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14A924" w14:textId="627B7443" w:rsidR="008D7F4E" w:rsidRPr="002B4451" w:rsidRDefault="00DF0B54" w:rsidP="00735749">
      <w:pPr>
        <w:pStyle w:val="Desglose1"/>
        <w:rPr>
          <w:lang w:val="es-DO"/>
        </w:rPr>
      </w:pPr>
      <w:r w:rsidRPr="002B4451">
        <w:rPr>
          <w:noProof/>
          <w:lang w:val="es-DO" w:eastAsia="es-DO"/>
        </w:rPr>
        <w:drawing>
          <wp:anchor distT="0" distB="0" distL="114300" distR="114300" simplePos="0" relativeHeight="251648000" behindDoc="0" locked="0" layoutInCell="1" allowOverlap="1" wp14:anchorId="3F0A51DA" wp14:editId="4B3161E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4FD8175E" w:rsidR="008D7F4E" w:rsidRPr="002B4451" w:rsidRDefault="008D7F4E" w:rsidP="008D7F4E">
      <w:pPr>
        <w:rPr>
          <w:lang w:val="es-DO"/>
        </w:rPr>
      </w:pPr>
    </w:p>
    <w:p w14:paraId="1AC5E2C3" w14:textId="3180F854" w:rsidR="008D7F4E" w:rsidRPr="002B4451" w:rsidRDefault="008D7F4E" w:rsidP="008D7F4E">
      <w:pPr>
        <w:rPr>
          <w:lang w:val="es-DO"/>
        </w:rPr>
      </w:pPr>
    </w:p>
    <w:p w14:paraId="34990FAF" w14:textId="5712C3A3" w:rsidR="008D7F4E" w:rsidRPr="002B4451" w:rsidRDefault="008D7F4E" w:rsidP="008D7F4E">
      <w:pPr>
        <w:rPr>
          <w:lang w:val="es-DO"/>
        </w:rPr>
      </w:pPr>
      <w:bookmarkStart w:id="0" w:name="_Hlk86404256"/>
      <w:bookmarkEnd w:id="0"/>
    </w:p>
    <w:p w14:paraId="6EFB72EE" w14:textId="40A2FD32" w:rsidR="008D7F4E" w:rsidRPr="002B4451" w:rsidRDefault="008D7F4E" w:rsidP="008D7F4E">
      <w:pPr>
        <w:rPr>
          <w:lang w:val="es-DO"/>
        </w:rPr>
      </w:pPr>
    </w:p>
    <w:p w14:paraId="3F7503CE" w14:textId="4CDF7946" w:rsidR="008D7F4E" w:rsidRPr="002B4451" w:rsidRDefault="008D7F4E" w:rsidP="008D7F4E">
      <w:pPr>
        <w:rPr>
          <w:lang w:val="es-DO"/>
        </w:rPr>
      </w:pPr>
    </w:p>
    <w:p w14:paraId="071FCCAE" w14:textId="0CBE4C66"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2096" behindDoc="0" locked="0" layoutInCell="1" allowOverlap="1" wp14:anchorId="49B1C421" wp14:editId="40862E84">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735749" w:rsidRPr="005C548C" w:rsidRDefault="00735749"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70714A" w:rsidRPr="005C548C" w:rsidRDefault="0070714A"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69AA8EB8" w:rsidR="008D7F4E" w:rsidRPr="002B4451" w:rsidRDefault="008D7F4E" w:rsidP="008D7F4E">
      <w:pPr>
        <w:rPr>
          <w:lang w:val="es-DO"/>
        </w:rPr>
      </w:pPr>
    </w:p>
    <w:p w14:paraId="274DCED8" w14:textId="235B48C2" w:rsidR="004F2DD5" w:rsidRPr="003A47C9" w:rsidRDefault="00BE753A" w:rsidP="004F2DD5">
      <w:r w:rsidRPr="00BE753A">
        <w:rPr>
          <w:rFonts w:asciiTheme="minorHAnsi" w:hAnsiTheme="minorHAnsi" w:cstheme="minorBidi"/>
          <w:noProof/>
          <w:color w:val="auto"/>
          <w:spacing w:val="0"/>
          <w:sz w:val="22"/>
          <w:szCs w:val="22"/>
          <w:lang w:val="es-DO" w:eastAsia="es-DO"/>
        </w:rPr>
        <mc:AlternateContent>
          <mc:Choice Requires="wpg">
            <w:drawing>
              <wp:anchor distT="0" distB="0" distL="114300" distR="114300" simplePos="0" relativeHeight="251786240" behindDoc="0" locked="0" layoutInCell="1" allowOverlap="1" wp14:anchorId="7BB4CAC7" wp14:editId="7E623575">
                <wp:simplePos x="0" y="0"/>
                <wp:positionH relativeFrom="margin">
                  <wp:align>left</wp:align>
                </wp:positionH>
                <wp:positionV relativeFrom="paragraph">
                  <wp:posOffset>4339077</wp:posOffset>
                </wp:positionV>
                <wp:extent cx="2490281" cy="1069623"/>
                <wp:effectExtent l="0" t="0" r="0" b="0"/>
                <wp:wrapNone/>
                <wp:docPr id="228" name="Group 11"/>
                <wp:cNvGraphicFramePr/>
                <a:graphic xmlns:a="http://schemas.openxmlformats.org/drawingml/2006/main">
                  <a:graphicData uri="http://schemas.microsoft.com/office/word/2010/wordprocessingGroup">
                    <wpg:wgp>
                      <wpg:cNvGrpSpPr/>
                      <wpg:grpSpPr>
                        <a:xfrm>
                          <a:off x="0" y="0"/>
                          <a:ext cx="2490281" cy="1069623"/>
                          <a:chOff x="0" y="0"/>
                          <a:chExt cx="2267585" cy="1005840"/>
                        </a:xfrm>
                      </wpg:grpSpPr>
                      <wps:wsp>
                        <wps:cNvPr id="232" name="Text Box 34"/>
                        <wps:cNvSpPr txBox="1">
                          <a:spLocks/>
                        </wps:cNvSpPr>
                        <wps:spPr>
                          <a:xfrm>
                            <a:off x="0" y="600075"/>
                            <a:ext cx="2267585" cy="371475"/>
                          </a:xfrm>
                          <a:prstGeom prst="rect">
                            <a:avLst/>
                          </a:prstGeom>
                        </wps:spPr>
                        <wps:txbx>
                          <w:txbxContent>
                            <w:p w14:paraId="59D7D3EE" w14:textId="77777777" w:rsidR="00735749" w:rsidRPr="003A00CC" w:rsidRDefault="00735749" w:rsidP="00BE75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7EA485F" w14:textId="77777777" w:rsidR="00735749" w:rsidRDefault="00735749" w:rsidP="00BE75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236" name="Group 10"/>
                        <wpg:cNvGrpSpPr/>
                        <wpg:grpSpPr>
                          <a:xfrm>
                            <a:off x="0" y="0"/>
                            <a:ext cx="612775" cy="1005840"/>
                            <a:chOff x="0" y="0"/>
                            <a:chExt cx="612775" cy="1005840"/>
                          </a:xfrm>
                        </wpg:grpSpPr>
                        <wps:wsp>
                          <wps:cNvPr id="237"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38"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BB4CAC7" id="Group 11" o:spid="_x0000_s1027" style="position:absolute;margin-left:0;margin-top:341.65pt;width:196.1pt;height:84.2pt;z-index:251786240;mso-position-horizontal:left;mso-position-horizont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lroDBOAAAAAIAQAADwAAAGRycy9kb3ducmV2&#10;LnhtbEyPT0vDQBTE74LfYXmCN7v5Q2uMeSmlqKci2AribZt9TUKzb0N2m6Tf3vWkx2GGmd8U69l0&#10;YqTBtZYR4kUEgriyuuUa4fPw+pCBcF6xVp1lQriSg3V5e1OoXNuJP2jc+1qEEna5Qmi873MpXdWQ&#10;UW5he+LgnexglA9yqKUe1BTKTSeTKFpJo1oOC43qadtQdd5fDMLbpKZNGr+Mu/Npe/0+LN+/djEh&#10;3t/Nm2cQnmb/F4Zf/IAOZWA62gtrJzqEcMQjrLI0BRHs9ClJQBwRsmX8CLIs5P8D5Q8A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">
                <v:shape id="Text Box 34" o:spid="_x0000_s1028" type="#_x0000_t202" style="position:absolute;top:6000;width:226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dwvcMA&#10;AADcAAAADwAAAGRycy9kb3ducmV2LnhtbESPQWsCMRSE74X+h/CE3mrWLUjdGkWK0l61i+DtdfPc&#10;rG5eliSu6783QqHHYWa+YebLwbaiJx8axwom4wwEceV0w7WC8mfz+g4iRGSNrWNScKMAy8Xz0xwL&#10;7a68pX4Xa5EgHApUYGLsCilDZchiGLuOOHlH5y3GJH0ttcdrgttW5lk2lRYbTgsGO/o0VJ13F6vg&#10;q+tLqvT+MFvzyejtrGz871qpl9Gw+gARaYj/4b/2t1aQv+XwOJOO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dwvcMAAADcAAAADwAAAAAAAAAAAAAAAACYAgAAZHJzL2Rv&#10;d25yZXYueG1sUEsFBgAAAAAEAAQA9QAAAIgDAAAAAA==&#10;" filled="f" stroked="f">
                  <v:path arrowok="t"/>
                  <v:textbox inset="0,1.2pt,0,0">
                    <w:txbxContent>
                      <w:p w14:paraId="59D7D3EE" w14:textId="77777777" w:rsidR="0070714A" w:rsidRPr="003A00CC" w:rsidRDefault="0070714A" w:rsidP="00BE75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7EA485F" w14:textId="77777777" w:rsidR="0070714A" w:rsidRDefault="0070714A" w:rsidP="00BE75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0" o:spid="_x0000_s1029"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Shape 33" o:spid="_x0000_s1030"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6MQA&#10;AADcAAAADwAAAGRycy9kb3ducmV2LnhtbESPUWvCMBSF3wf7D+EKe5upCjqrUUZBnAMf7PwB1+ba&#10;FJubkkTb/ftlMNjj4ZzzHc56O9hWPMiHxrGCyTgDQVw53XCt4Py1e30DESKyxtYxKfimANvN89Ma&#10;c+16PtGjjLVIEA45KjAxdrmUoTJkMYxdR5y8q/MWY5K+ltpjn+C2ldMsm0uLDacFgx0VhqpbebcK&#10;nJnNi8/9/nigQ7/0Zbz0xeSi1MtoeF+BiDTE//Bf+0MrmM4W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tv+jEAAAA3AAAAA8AAAAAAAAAAAAAAAAAmAIAAGRycy9k&#10;b3ducmV2LnhtbFBLBQYAAAAABAAEAPUAAACJAw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T2p3CAAAA3AAAAA8AAABkcnMvZG93bnJldi54bWxET89rwjAUvg/8H8ITdltTO1alNhURBg5P&#10;tjLY7dG8tWXJS2midvvrl8Ngx4/vd7mbrRE3mvzgWMEqSUEQt04P3Cm4NK9PGxA+IGs0jknBN3nY&#10;VYuHEgvt7nymWx06EUPYF6igD2EspPRtTxZ94kbiyH26yWKIcOqknvAew62RWZrm0uLAsaHHkQ49&#10;tV/11Sp4Sd/M+TS0JpOnj7X7yd+bI1ulHpfzfgsi0Bz+xX/uo1aQPce18Uw8ArL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U9qdwgAAANwAAAAPAAAAAAAAAAAAAAAAAJ8C&#10;AABkcnMvZG93bnJldi54bWxQSwUGAAAAAAQABAD3AAAAjgMAAAAA&#10;">
                    <v:imagedata r:id="rId11" o:title="Icon&#10;&#10;Description automatically generated"/>
                    <v:path arrowok="t"/>
                  </v:shape>
                </v:group>
                <w10:wrap anchorx="margin"/>
              </v:group>
            </w:pict>
          </mc:Fallback>
        </mc:AlternateContent>
      </w:r>
      <w:r w:rsidR="00C64CEF" w:rsidRPr="002B4451">
        <w:rPr>
          <w:noProof/>
          <w:lang w:val="es-DO" w:eastAsia="es-DO"/>
        </w:rPr>
        <mc:AlternateContent>
          <mc:Choice Requires="wps">
            <w:drawing>
              <wp:anchor distT="0" distB="0" distL="114300" distR="114300" simplePos="0" relativeHeight="251650048" behindDoc="0" locked="0" layoutInCell="1" allowOverlap="1" wp14:anchorId="0C109D41" wp14:editId="19CACADF">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735749" w:rsidRDefault="00735749"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35749" w:rsidRDefault="00735749"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35749" w:rsidRPr="008D7F4E" w:rsidRDefault="00735749"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109D41" id="object 4" o:spid="_x0000_s1032" type="#_x0000_t202" style="position:absolute;margin-left:24.3pt;margin-top:103.3pt;width:453.45pt;height:77.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70714A" w:rsidRDefault="0070714A"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0714A" w:rsidRDefault="0070714A"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0714A" w:rsidRPr="008D7F4E" w:rsidRDefault="0070714A" w:rsidP="008D7F4E">
                      <w:pPr>
                        <w:spacing w:after="0"/>
                        <w:jc w:val="center"/>
                        <w:rPr>
                          <w:b/>
                          <w:bCs/>
                          <w:color w:val="D5B788"/>
                          <w:spacing w:val="60"/>
                          <w:kern w:val="24"/>
                          <w:sz w:val="56"/>
                          <w:szCs w:val="56"/>
                          <w:lang w:val="es-DO"/>
                        </w:rPr>
                      </w:pPr>
                    </w:p>
                  </w:txbxContent>
                </v:textbox>
              </v:shape>
            </w:pict>
          </mc:Fallback>
        </mc:AlternateContent>
      </w:r>
      <w:r w:rsidR="0089273D">
        <w:rPr>
          <w:noProof/>
          <w:lang w:val="es-DO" w:eastAsia="es-DO"/>
        </w:rPr>
        <mc:AlternateContent>
          <mc:Choice Requires="wps">
            <w:drawing>
              <wp:anchor distT="4294967295" distB="4294967295" distL="114300" distR="114300" simplePos="0" relativeHeight="251695104" behindDoc="0" locked="0" layoutInCell="1" allowOverlap="1" wp14:anchorId="209AF3DE" wp14:editId="5573C570">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5D8CB1" id="Straight Connector 9" o:spid="_x0000_s1026" style="position:absolute;z-index:25169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77696" behindDoc="0" locked="0" layoutInCell="1" allowOverlap="1" wp14:anchorId="4B9C2ACC" wp14:editId="556A4B5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6DB82" id="Freeform: Shape 44" o:spid="_x0000_s1026" style="position:absolute;margin-left:371.65pt;margin-top:699.75pt;width:42.75pt;height:4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DO" w:eastAsia="es-DO"/>
        </w:rPr>
        <mc:AlternateContent>
          <mc:Choice Requires="wps">
            <w:drawing>
              <wp:anchor distT="0" distB="0" distL="114300" distR="114300" simplePos="0" relativeHeight="251651072" behindDoc="0" locked="0" layoutInCell="1" allowOverlap="1" wp14:anchorId="6B2EB822" wp14:editId="69D9AA96">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735749" w:rsidRPr="00F36012" w:rsidRDefault="00735749"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2EB822" id="object 5" o:spid="_x0000_s1033" type="#_x0000_t202" style="position:absolute;margin-left:191.45pt;margin-top:220.7pt;width:95.35pt;height:24.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HFJvsisAQAAPAMAAA4AAAAAAAAAAAAAAAAALgIAAGRycy9lMm9Eb2MueG1s&#10;UEsBAi0AFAAGAAgAAAAhAC/sCfHhAAAACwEAAA8AAAAAAAAAAAAAAAAABgQAAGRycy9kb3ducmV2&#10;LnhtbFBLBQYAAAAABAAEAPMAAAAUBQAAAAA=&#10;" filled="f" stroked="f">
                <v:textbox inset="0,1pt,0,0">
                  <w:txbxContent>
                    <w:p w14:paraId="50ABDE0F" w14:textId="4E051B9B" w:rsidR="0070714A" w:rsidRPr="00F36012" w:rsidRDefault="0070714A"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17B5E9DF" w14:textId="2C735310" w:rsidR="008D7F4E" w:rsidRPr="002B4451" w:rsidRDefault="00BE753A" w:rsidP="008D7F4E">
      <w:pPr>
        <w:rPr>
          <w:lang w:val="es-DO"/>
        </w:rPr>
      </w:pPr>
      <w:r>
        <w:rPr>
          <w:noProof/>
          <w:lang w:val="es-DO" w:eastAsia="es-DO"/>
        </w:rPr>
        <w:drawing>
          <wp:anchor distT="0" distB="0" distL="114300" distR="114300" simplePos="0" relativeHeight="251792384" behindDoc="1" locked="0" layoutInCell="1" allowOverlap="1" wp14:anchorId="323B9019" wp14:editId="56250810">
            <wp:simplePos x="0" y="0"/>
            <wp:positionH relativeFrom="column">
              <wp:posOffset>3599180</wp:posOffset>
            </wp:positionH>
            <wp:positionV relativeFrom="paragraph">
              <wp:posOffset>174625</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45" name="Imagen 45"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GO PROMESE-CAL dorado-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5195" cy="595630"/>
                    </a:xfrm>
                    <a:prstGeom prst="rect">
                      <a:avLst/>
                    </a:prstGeom>
                    <a:noFill/>
                  </pic:spPr>
                </pic:pic>
              </a:graphicData>
            </a:graphic>
            <wp14:sizeRelH relativeFrom="page">
              <wp14:pctWidth>0</wp14:pctWidth>
            </wp14:sizeRelH>
            <wp14:sizeRelV relativeFrom="page">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569EFD96" w:rsidR="008D7F4E" w:rsidRPr="002B4451" w:rsidRDefault="008D7F4E" w:rsidP="008D7F4E">
      <w:pPr>
        <w:rPr>
          <w:lang w:val="es-DO"/>
        </w:rPr>
      </w:pPr>
    </w:p>
    <w:p w14:paraId="16EDE6EA" w14:textId="26251B49"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47488" behindDoc="0" locked="0" layoutInCell="1" allowOverlap="1" wp14:anchorId="611EEDAC" wp14:editId="5E9255B7">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735749" w:rsidRDefault="00735749"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35749" w:rsidRDefault="00735749"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35749" w:rsidRPr="008D7F4E" w:rsidRDefault="00735749"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1EEDAC" id="_x0000_s1034" type="#_x0000_t202" style="position:absolute;margin-left:14.9pt;margin-top:15.9pt;width:453.45pt;height:77.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" filled="f" stroked="f">
                <v:textbox inset="0,1.35pt,0,0">
                  <w:txbxContent>
                    <w:p w14:paraId="0D47117C" w14:textId="77777777" w:rsidR="0070714A" w:rsidRDefault="0070714A"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0714A" w:rsidRDefault="0070714A"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0714A" w:rsidRPr="008D7F4E" w:rsidRDefault="0070714A"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699200" behindDoc="0" locked="0" layoutInCell="1" allowOverlap="1" wp14:anchorId="4D0BD95E" wp14:editId="2EEF3841">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735749" w:rsidRPr="008D7F4E" w:rsidRDefault="00735749"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0BD95E" id="_x0000_s1035" type="#_x0000_t202" style="position:absolute;margin-left:6.8pt;margin-top:19.55pt;width:453.45pt;height:4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70714A" w:rsidRPr="008D7F4E" w:rsidRDefault="0070714A"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697152" behindDoc="0" locked="0" layoutInCell="1" allowOverlap="1" wp14:anchorId="4E0C23B7" wp14:editId="2A4DE93C">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5E33E0" id="Straight Connector 22"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2336" behindDoc="0" locked="0" layoutInCell="1" allowOverlap="1" wp14:anchorId="65361376" wp14:editId="09F9718D">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735749" w:rsidRPr="005805BA" w:rsidRDefault="00735749"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361376" id="_x0000_s1036" type="#_x0000_t202" style="position:absolute;margin-left:202pt;margin-top:8.95pt;width:95.65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14:paraId="6B362718" w14:textId="7D473DBA" w:rsidR="0070714A" w:rsidRPr="005805BA" w:rsidRDefault="0070714A"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60BC7FD8" w:rsidR="008D7F4E" w:rsidRPr="002B4451" w:rsidRDefault="008D7F4E" w:rsidP="008D7F4E">
      <w:pPr>
        <w:tabs>
          <w:tab w:val="left" w:pos="5229"/>
        </w:tabs>
        <w:rPr>
          <w:lang w:val="es-DO"/>
        </w:rPr>
      </w:pPr>
    </w:p>
    <w:p w14:paraId="04CE79E8" w14:textId="3F68B96B" w:rsidR="00B45B38" w:rsidRDefault="00B45B38" w:rsidP="00006E82">
      <w:pPr>
        <w:tabs>
          <w:tab w:val="left" w:pos="5229"/>
        </w:tabs>
        <w:jc w:val="center"/>
        <w:rPr>
          <w:lang w:val="es-DO"/>
        </w:rPr>
      </w:pPr>
    </w:p>
    <w:p w14:paraId="59F2CBAA" w14:textId="07FED4FE" w:rsidR="00B45B38" w:rsidRDefault="00BE753A" w:rsidP="00B45B38">
      <w:pPr>
        <w:tabs>
          <w:tab w:val="left" w:pos="5229"/>
        </w:tabs>
        <w:jc w:val="center"/>
        <w:rPr>
          <w:lang w:val="es-DO"/>
        </w:rPr>
      </w:pPr>
      <w:r w:rsidRPr="00BE753A">
        <w:rPr>
          <w:rFonts w:asciiTheme="minorHAnsi" w:hAnsiTheme="minorHAnsi" w:cstheme="minorBidi"/>
          <w:noProof/>
          <w:color w:val="auto"/>
          <w:spacing w:val="0"/>
          <w:sz w:val="22"/>
          <w:szCs w:val="22"/>
          <w:lang w:val="es-DO" w:eastAsia="es-DO"/>
        </w:rPr>
        <mc:AlternateContent>
          <mc:Choice Requires="wpg">
            <w:drawing>
              <wp:anchor distT="0" distB="0" distL="114300" distR="114300" simplePos="0" relativeHeight="251788288" behindDoc="0" locked="0" layoutInCell="1" allowOverlap="1" wp14:anchorId="1A76EA4D" wp14:editId="09D212F2">
                <wp:simplePos x="0" y="0"/>
                <wp:positionH relativeFrom="margin">
                  <wp:align>left</wp:align>
                </wp:positionH>
                <wp:positionV relativeFrom="paragraph">
                  <wp:posOffset>257999</wp:posOffset>
                </wp:positionV>
                <wp:extent cx="2568102" cy="1186477"/>
                <wp:effectExtent l="0" t="0" r="0" b="0"/>
                <wp:wrapNone/>
                <wp:docPr id="41" name="Group 19"/>
                <wp:cNvGraphicFramePr/>
                <a:graphic xmlns:a="http://schemas.openxmlformats.org/drawingml/2006/main">
                  <a:graphicData uri="http://schemas.microsoft.com/office/word/2010/wordprocessingGroup">
                    <wpg:wgp>
                      <wpg:cNvGrpSpPr/>
                      <wpg:grpSpPr>
                        <a:xfrm>
                          <a:off x="0" y="0"/>
                          <a:ext cx="2568102" cy="1186477"/>
                          <a:chOff x="0" y="0"/>
                          <a:chExt cx="2267585" cy="973054"/>
                        </a:xfrm>
                      </wpg:grpSpPr>
                      <wps:wsp>
                        <wps:cNvPr id="42" name="Text Box 47"/>
                        <wps:cNvSpPr txBox="1">
                          <a:spLocks/>
                        </wps:cNvSpPr>
                        <wps:spPr>
                          <a:xfrm>
                            <a:off x="0" y="601579"/>
                            <a:ext cx="2267585" cy="371475"/>
                          </a:xfrm>
                          <a:prstGeom prst="rect">
                            <a:avLst/>
                          </a:prstGeom>
                        </wps:spPr>
                        <wps:txbx>
                          <w:txbxContent>
                            <w:p w14:paraId="7CA1AD98" w14:textId="77777777" w:rsidR="00735749" w:rsidRPr="003A00CC" w:rsidRDefault="00735749" w:rsidP="00BE75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8DAD9B" w14:textId="77777777" w:rsidR="00735749" w:rsidRDefault="00735749" w:rsidP="00BE75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pic:pic xmlns:pic="http://schemas.openxmlformats.org/drawingml/2006/picture">
                        <pic:nvPicPr>
                          <pic:cNvPr id="43"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A76EA4D" id="Group 19" o:spid="_x0000_s1037" style="position:absolute;left:0;text-align:left;margin-left:0;margin-top:20.3pt;width:202.2pt;height:93.4pt;z-index:251788288;mso-position-horizontal:left;mso-position-horizontal-relative:margin;mso-width-relative:margin;mso-height-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">
                <v:shape id="Text Box 47" o:spid="_x0000_s1038" type="#_x0000_t202" style="position:absolute;top:6015;width:226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s1ncMA&#10;AADbAAAADwAAAGRycy9kb3ducmV2LnhtbESPQWvCQBSE7wX/w/KE3urGIEVT1yBisVc1CN5es6/Z&#10;1OzbsLuN6b/vFgo9DjPzDbMuR9uJgXxoHSuYzzIQxLXTLTcKqvPr0xJEiMgaO8ek4JsClJvJwxoL&#10;7e58pOEUG5EgHApUYGLsCylDbchimLmeOHkfzluMSfpGao/3BLedzLPsWVpsOS0Y7GlnqL6dvqyC&#10;Qz9UVOvLdbXnT6OPq6r173ulHqfj9gVEpDH+h//ab1rBIoffL+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s1ncMAAADbAAAADwAAAAAAAAAAAAAAAACYAgAAZHJzL2Rv&#10;d25yZXYueG1sUEsFBgAAAAAEAAQA9QAAAIgDAAAAAA==&#10;" filled="f" stroked="f">
                  <v:path arrowok="t"/>
                  <v:textbox inset="0,1.2pt,0,0">
                    <w:txbxContent>
                      <w:p w14:paraId="7CA1AD98" w14:textId="77777777" w:rsidR="0070714A" w:rsidRPr="003A00CC" w:rsidRDefault="0070714A" w:rsidP="00BE75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8DAD9B" w14:textId="77777777" w:rsidR="0070714A" w:rsidRDefault="0070714A" w:rsidP="00BE75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shape id="Picture 49" o:spid="_x0000_s1039"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0biHFAAAA2wAAAA8AAABkcnMvZG93bnJldi54bWxEj81qwzAQhO+FvoPYQm6N3KR1ihslhEDA&#10;xaf8EOhtsba2qbQylmI7efqqUMhxmJlvmOV6tEb01PnGsYKXaQKCuHS64UrB6bh7fgfhA7JG45gU&#10;XMnDevX4sMRMu4H31B9CJSKEfYYK6hDaTEpf1mTRT11LHL1v11kMUXaV1B0OEW6NnCVJKi02HBdq&#10;bGlbU/lzuFgFb8mn2RdNaWay+Fq4W3o+5myVmjyNmw8QgcZwD/+3c63gdQ5/X+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9G4hxQAAANsAAAAPAAAAAAAAAAAAAAAA&#10;AJ8CAABkcnMvZG93bnJldi54bWxQSwUGAAAAAAQABAD3AAAAkQMAAAAA&#10;">
                  <v:imagedata r:id="rId11" o:title="Icon&#10;&#10;Description automatically generated"/>
                  <v:path arrowok="t"/>
                </v:shape>
                <w10:wrap anchorx="margin"/>
              </v:group>
            </w:pict>
          </mc:Fallback>
        </mc:AlternateContent>
      </w:r>
    </w:p>
    <w:p w14:paraId="6B439D31" w14:textId="35A506DC" w:rsidR="00B45B38" w:rsidRDefault="00B45B38" w:rsidP="008D7F4E">
      <w:pPr>
        <w:tabs>
          <w:tab w:val="left" w:pos="5229"/>
        </w:tabs>
        <w:rPr>
          <w:lang w:val="es-DO"/>
        </w:rPr>
      </w:pPr>
    </w:p>
    <w:p w14:paraId="4A390ECB" w14:textId="15A457EA" w:rsidR="008D7F4E" w:rsidRPr="002B4451" w:rsidRDefault="008D7F4E" w:rsidP="008D7F4E">
      <w:pPr>
        <w:tabs>
          <w:tab w:val="left" w:pos="5229"/>
        </w:tabs>
        <w:rPr>
          <w:lang w:val="es-DO"/>
        </w:rPr>
      </w:pPr>
    </w:p>
    <w:p w14:paraId="09F960FC" w14:textId="5CCD7463" w:rsidR="008D7F4E" w:rsidRPr="002B4451" w:rsidRDefault="00BE753A" w:rsidP="008D7F4E">
      <w:pPr>
        <w:tabs>
          <w:tab w:val="left" w:pos="5229"/>
        </w:tabs>
        <w:rPr>
          <w:lang w:val="es-DO"/>
        </w:rPr>
      </w:pPr>
      <w:r>
        <w:rPr>
          <w:noProof/>
          <w:lang w:val="es-DO" w:eastAsia="es-DO"/>
        </w:rPr>
        <w:drawing>
          <wp:anchor distT="0" distB="0" distL="114300" distR="114300" simplePos="0" relativeHeight="251782144" behindDoc="1" locked="0" layoutInCell="1" allowOverlap="1" wp14:anchorId="0334D26C" wp14:editId="0D6272A4">
            <wp:simplePos x="0" y="0"/>
            <wp:positionH relativeFrom="margin">
              <wp:align>right</wp:align>
            </wp:positionH>
            <wp:positionV relativeFrom="paragraph">
              <wp:posOffset>9525</wp:posOffset>
            </wp:positionV>
            <wp:extent cx="2155190" cy="563245"/>
            <wp:effectExtent l="0" t="0" r="0" b="8255"/>
            <wp:wrapThrough wrapText="bothSides">
              <wp:wrapPolygon edited="0">
                <wp:start x="4773" y="731"/>
                <wp:lineTo x="1146" y="2192"/>
                <wp:lineTo x="382" y="4383"/>
                <wp:lineTo x="382" y="15342"/>
                <wp:lineTo x="6873" y="19725"/>
                <wp:lineTo x="9737" y="21186"/>
                <wp:lineTo x="10692" y="21186"/>
                <wp:lineTo x="18711" y="19725"/>
                <wp:lineTo x="21193" y="18264"/>
                <wp:lineTo x="21002" y="6575"/>
                <wp:lineTo x="19665" y="2192"/>
                <wp:lineTo x="17374" y="731"/>
                <wp:lineTo x="4773" y="731"/>
              </wp:wrapPolygon>
            </wp:wrapThrough>
            <wp:docPr id="226" name="Imagen 226"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GO PROMESE-CAL dorado-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4558" cy="565917"/>
                    </a:xfrm>
                    <a:prstGeom prst="rect">
                      <a:avLst/>
                    </a:prstGeom>
                    <a:noFill/>
                  </pic:spPr>
                </pic:pic>
              </a:graphicData>
            </a:graphic>
            <wp14:sizeRelH relativeFrom="page">
              <wp14:pctWidth>0</wp14:pctWidth>
            </wp14:sizeRelH>
            <wp14:sizeRelV relativeFrom="page">
              <wp14:pctHeight>0</wp14:pctHeight>
            </wp14:sizeRelV>
          </wp:anchor>
        </w:drawing>
      </w:r>
    </w:p>
    <w:p w14:paraId="70955679" w14:textId="3B45BF43" w:rsidR="00E80BF2" w:rsidRDefault="00BE753A" w:rsidP="0034224F">
      <w:pPr>
        <w:tabs>
          <w:tab w:val="left" w:pos="5913"/>
        </w:tabs>
        <w:rPr>
          <w:lang w:val="es-DO"/>
        </w:rPr>
      </w:pPr>
      <w:r>
        <w:rPr>
          <w:noProof/>
          <w:lang w:val="es-DO" w:eastAsia="es-DO"/>
        </w:rPr>
        <mc:AlternateContent>
          <mc:Choice Requires="wps">
            <w:drawing>
              <wp:anchor distT="0" distB="0" distL="114300" distR="114300" simplePos="0" relativeHeight="251790336" behindDoc="0" locked="0" layoutInCell="1" allowOverlap="1" wp14:anchorId="024602EF" wp14:editId="56A8CA8B">
                <wp:simplePos x="0" y="0"/>
                <wp:positionH relativeFrom="column">
                  <wp:posOffset>29183</wp:posOffset>
                </wp:positionH>
                <wp:positionV relativeFrom="paragraph">
                  <wp:posOffset>217008</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BF4542" id="Freeform: Shape 51" o:spid="_x0000_s1026" style="position:absolute;margin-left:2.3pt;margin-top:17.1pt;width:40.4pt;height:1.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" path="m512457,l,,,24256r512457,l512457,xe" fillcolor="#d5b788" stroked="f">
                <v:path arrowok="t"/>
              </v:shape>
            </w:pict>
          </mc:Fallback>
        </mc:AlternateContent>
      </w:r>
    </w:p>
    <w:p w14:paraId="032E2680" w14:textId="549034C8" w:rsidR="00AF1E41" w:rsidRPr="002B4451" w:rsidRDefault="00AF1E41" w:rsidP="0034224F">
      <w:pPr>
        <w:tabs>
          <w:tab w:val="left" w:pos="5913"/>
        </w:tabs>
        <w:rPr>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lang w:val="es-DO" w:eastAsia="es-DO"/>
        </w:rPr>
        <mc:AlternateContent>
          <mc:Choice Requires="wps">
            <w:drawing>
              <wp:anchor distT="0" distB="0" distL="114300" distR="114300" simplePos="0" relativeHeight="251667456" behindDoc="0" locked="0" layoutInCell="1" allowOverlap="1" wp14:anchorId="1E07F231" wp14:editId="7F0C2228">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A4F14A" id="Straight Connector 18"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rPr>
          <w:lang w:val="es-DO"/>
        </w:rPr>
      </w:pPr>
      <w:r>
        <w:rPr>
          <w:lang w:val="es-DO"/>
        </w:rPr>
        <w:t>Memorias institucionales</w:t>
      </w:r>
      <w:r w:rsidR="00545797" w:rsidRPr="002B4451">
        <w:rPr>
          <w:lang w:val="es-DO"/>
        </w:rPr>
        <w:t xml:space="preserve"> 202</w:t>
      </w:r>
      <w:r w:rsidR="00C64CEF">
        <w:rPr>
          <w:lang w:val="es-DO"/>
        </w:rPr>
        <w:t>2</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tulodeTDC"/>
          </w:pPr>
        </w:p>
        <w:p w14:paraId="3E2D8524" w14:textId="71FA249D" w:rsidR="00DD7615"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fldChar w:fldCharType="begin"/>
          </w:r>
          <w:r>
            <w:instrText xml:space="preserve"> TOC \o "1-3" \h \z \u </w:instrText>
          </w:r>
          <w:r>
            <w:fldChar w:fldCharType="separate"/>
          </w:r>
          <w:hyperlink w:anchor="_Toc117160671" w:history="1">
            <w:r w:rsidR="00DD7615" w:rsidRPr="006D11D6">
              <w:rPr>
                <w:rStyle w:val="Hipervnculo"/>
                <w:noProof/>
              </w:rPr>
              <w:t>RESUMEN EJECUTIVO</w:t>
            </w:r>
            <w:r w:rsidR="00DD7615">
              <w:rPr>
                <w:noProof/>
                <w:webHidden/>
              </w:rPr>
              <w:tab/>
            </w:r>
            <w:r w:rsidR="00DD7615">
              <w:rPr>
                <w:noProof/>
                <w:webHidden/>
              </w:rPr>
              <w:fldChar w:fldCharType="begin"/>
            </w:r>
            <w:r w:rsidR="00DD7615">
              <w:rPr>
                <w:noProof/>
                <w:webHidden/>
              </w:rPr>
              <w:instrText xml:space="preserve"> PAGEREF _Toc117160671 \h </w:instrText>
            </w:r>
            <w:r w:rsidR="00DD7615">
              <w:rPr>
                <w:noProof/>
                <w:webHidden/>
              </w:rPr>
            </w:r>
            <w:r w:rsidR="00DD7615">
              <w:rPr>
                <w:noProof/>
                <w:webHidden/>
              </w:rPr>
              <w:fldChar w:fldCharType="separate"/>
            </w:r>
            <w:r w:rsidR="00A50E5B">
              <w:rPr>
                <w:noProof/>
                <w:webHidden/>
              </w:rPr>
              <w:t>2</w:t>
            </w:r>
            <w:r w:rsidR="00DD7615">
              <w:rPr>
                <w:noProof/>
                <w:webHidden/>
              </w:rPr>
              <w:fldChar w:fldCharType="end"/>
            </w:r>
          </w:hyperlink>
        </w:p>
        <w:p w14:paraId="73598666" w14:textId="0236E644" w:rsidR="00DD7615" w:rsidRDefault="00B712A3">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72" w:history="1">
            <w:r w:rsidR="00DD7615" w:rsidRPr="006D11D6">
              <w:rPr>
                <w:rStyle w:val="Hipervnculo"/>
                <w:noProof/>
              </w:rPr>
              <w:t>INFORMACIÓN INSTITUCIONAL</w:t>
            </w:r>
            <w:r w:rsidR="00DD7615">
              <w:rPr>
                <w:noProof/>
                <w:webHidden/>
              </w:rPr>
              <w:tab/>
            </w:r>
            <w:r w:rsidR="00252CD5">
              <w:rPr>
                <w:noProof/>
                <w:webHidden/>
              </w:rPr>
              <w:t>7</w:t>
            </w:r>
          </w:hyperlink>
        </w:p>
        <w:p w14:paraId="4C85EC78" w14:textId="10126D66" w:rsidR="00DD7615" w:rsidRDefault="00B712A3">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73" w:history="1">
            <w:r w:rsidR="00DD7615" w:rsidRPr="006D11D6">
              <w:rPr>
                <w:rStyle w:val="Hipervnculo"/>
                <w:noProof/>
              </w:rPr>
              <w:t>RESULTADOS MISIONALES</w:t>
            </w:r>
            <w:r w:rsidR="00DD7615">
              <w:rPr>
                <w:noProof/>
                <w:webHidden/>
              </w:rPr>
              <w:tab/>
            </w:r>
          </w:hyperlink>
          <w:r w:rsidR="00252CD5">
            <w:rPr>
              <w:noProof/>
            </w:rPr>
            <w:t>19</w:t>
          </w:r>
        </w:p>
        <w:p w14:paraId="48CD8359" w14:textId="27E6711B" w:rsidR="00DD7615" w:rsidRDefault="00B712A3">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74" w:history="1">
            <w:r w:rsidR="00DD7615" w:rsidRPr="006D11D6">
              <w:rPr>
                <w:rStyle w:val="Hipervnculo"/>
                <w:noProof/>
                <w:lang w:val="es-DO"/>
              </w:rPr>
              <w:t>RESULTADOS DE LAS ÁREAS TRANSVERSALES Y DE APOYO</w:t>
            </w:r>
            <w:r w:rsidR="00DD7615">
              <w:rPr>
                <w:noProof/>
                <w:webHidden/>
              </w:rPr>
              <w:tab/>
            </w:r>
            <w:r w:rsidR="00D9216C">
              <w:rPr>
                <w:noProof/>
                <w:webHidden/>
              </w:rPr>
              <w:t>7</w:t>
            </w:r>
            <w:r w:rsidR="00252CD5">
              <w:rPr>
                <w:noProof/>
                <w:webHidden/>
              </w:rPr>
              <w:t>6</w:t>
            </w:r>
          </w:hyperlink>
        </w:p>
        <w:p w14:paraId="0F34B950" w14:textId="33DC9BEC" w:rsidR="00DD7615" w:rsidRDefault="00B712A3">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75" w:history="1">
            <w:r w:rsidR="00DD7615" w:rsidRPr="006D11D6">
              <w:rPr>
                <w:rStyle w:val="Hipervnculo"/>
                <w:noProof/>
                <w:lang w:val="es-DO"/>
              </w:rPr>
              <w:t>SERVICIO AL CIUDADANO Y TRANSPARENCIA INSTITUCIONAL</w:t>
            </w:r>
            <w:r w:rsidR="00DD7615">
              <w:rPr>
                <w:noProof/>
                <w:webHidden/>
              </w:rPr>
              <w:tab/>
            </w:r>
            <w:r w:rsidR="00B43EFD">
              <w:rPr>
                <w:noProof/>
                <w:webHidden/>
              </w:rPr>
              <w:t>13</w:t>
            </w:r>
            <w:r w:rsidR="00252CD5">
              <w:rPr>
                <w:noProof/>
                <w:webHidden/>
              </w:rPr>
              <w:t>1</w:t>
            </w:r>
          </w:hyperlink>
        </w:p>
        <w:p w14:paraId="74B5EC94" w14:textId="5CB546C2" w:rsidR="00DD7615" w:rsidRDefault="00B712A3">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76" w:history="1">
            <w:r w:rsidR="00DD7615" w:rsidRPr="006D11D6">
              <w:rPr>
                <w:rStyle w:val="Hipervnculo"/>
                <w:noProof/>
                <w:lang w:val="es-DO"/>
              </w:rPr>
              <w:t>PROYECCIONES AL PRÓXIMO AÑO</w:t>
            </w:r>
            <w:r w:rsidR="00DD7615">
              <w:rPr>
                <w:noProof/>
                <w:webHidden/>
              </w:rPr>
              <w:tab/>
            </w:r>
            <w:r w:rsidR="00DD7615">
              <w:rPr>
                <w:noProof/>
                <w:webHidden/>
              </w:rPr>
              <w:fldChar w:fldCharType="begin"/>
            </w:r>
            <w:r w:rsidR="00DD7615">
              <w:rPr>
                <w:noProof/>
                <w:webHidden/>
              </w:rPr>
              <w:instrText xml:space="preserve"> PAGEREF _Toc117160676 \h </w:instrText>
            </w:r>
            <w:r w:rsidR="00DD7615">
              <w:rPr>
                <w:noProof/>
                <w:webHidden/>
              </w:rPr>
            </w:r>
            <w:r w:rsidR="00DD7615">
              <w:rPr>
                <w:noProof/>
                <w:webHidden/>
              </w:rPr>
              <w:fldChar w:fldCharType="separate"/>
            </w:r>
            <w:r w:rsidR="00A50E5B">
              <w:rPr>
                <w:noProof/>
                <w:webHidden/>
              </w:rPr>
              <w:t>2</w:t>
            </w:r>
            <w:r w:rsidR="00DD7615">
              <w:rPr>
                <w:noProof/>
                <w:webHidden/>
              </w:rPr>
              <w:fldChar w:fldCharType="end"/>
            </w:r>
          </w:hyperlink>
          <w:r w:rsidR="00252CD5">
            <w:rPr>
              <w:noProof/>
            </w:rPr>
            <w:t>6</w:t>
          </w:r>
        </w:p>
        <w:p w14:paraId="0241E4A7" w14:textId="0D20F2CC" w:rsidR="00DD7615" w:rsidRDefault="00B712A3">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77" w:history="1">
            <w:r w:rsidR="00DD7615" w:rsidRPr="006D11D6">
              <w:rPr>
                <w:rStyle w:val="Hipervnculo"/>
                <w:noProof/>
              </w:rPr>
              <w:t>ANEXOS</w:t>
            </w:r>
            <w:r w:rsidR="00DD7615">
              <w:rPr>
                <w:noProof/>
                <w:webHidden/>
              </w:rPr>
              <w:tab/>
            </w:r>
            <w:r w:rsidR="00DD7615">
              <w:rPr>
                <w:noProof/>
                <w:webHidden/>
              </w:rPr>
              <w:fldChar w:fldCharType="begin"/>
            </w:r>
            <w:r w:rsidR="00DD7615">
              <w:rPr>
                <w:noProof/>
                <w:webHidden/>
              </w:rPr>
              <w:instrText xml:space="preserve"> PAGEREF _Toc117160677 \h </w:instrText>
            </w:r>
            <w:r w:rsidR="00DD7615">
              <w:rPr>
                <w:noProof/>
                <w:webHidden/>
              </w:rPr>
            </w:r>
            <w:r w:rsidR="00DD7615">
              <w:rPr>
                <w:noProof/>
                <w:webHidden/>
              </w:rPr>
              <w:fldChar w:fldCharType="separate"/>
            </w:r>
            <w:r w:rsidR="00A50E5B">
              <w:rPr>
                <w:noProof/>
                <w:webHidden/>
              </w:rPr>
              <w:t>2</w:t>
            </w:r>
            <w:r w:rsidR="00DD7615">
              <w:rPr>
                <w:noProof/>
                <w:webHidden/>
              </w:rPr>
              <w:fldChar w:fldCharType="end"/>
            </w:r>
          </w:hyperlink>
        </w:p>
        <w:p w14:paraId="48DD30ED" w14:textId="34ED89F3"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040E1B5A" w14:textId="77777777" w:rsidR="00920A80" w:rsidRDefault="00920A80" w:rsidP="00DD7615">
      <w:pPr>
        <w:rPr>
          <w:b/>
          <w:bCs/>
          <w:noProof/>
          <w:lang w:val="es-DO"/>
        </w:rPr>
      </w:pPr>
    </w:p>
    <w:p w14:paraId="14F849D0"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3"/>
          <w:pgSz w:w="12240" w:h="15840"/>
          <w:pgMar w:top="1440" w:right="1440" w:bottom="1440" w:left="1440" w:header="720" w:footer="720" w:gutter="0"/>
          <w:cols w:space="720"/>
          <w:docGrid w:linePitch="360"/>
        </w:sectPr>
      </w:pPr>
    </w:p>
    <w:p w14:paraId="649D29AD" w14:textId="5849EA87" w:rsidR="001240D0" w:rsidRPr="00FD3ED1" w:rsidRDefault="001240D0" w:rsidP="00654164">
      <w:pPr>
        <w:pStyle w:val="Ttulo1"/>
        <w:rPr>
          <w:lang w:val="es-DO"/>
        </w:rPr>
      </w:pPr>
      <w:bookmarkStart w:id="1" w:name="_Toc117160671"/>
      <w:bookmarkStart w:id="2" w:name="_Hlk86403204"/>
      <w:r w:rsidRPr="00FD3ED1">
        <w:rPr>
          <w:lang w:val="es-DO"/>
        </w:rPr>
        <w:lastRenderedPageBreak/>
        <w:t>RESUMEN EJECUTIVO</w:t>
      </w:r>
      <w:bookmarkEnd w:id="1"/>
    </w:p>
    <w:p w14:paraId="7C54AF21" w14:textId="26B7214D" w:rsidR="001240D0" w:rsidRPr="00FD3ED1" w:rsidRDefault="00125D46" w:rsidP="001240D0">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644416" behindDoc="0" locked="0" layoutInCell="1" allowOverlap="1" wp14:anchorId="5383067F" wp14:editId="0F875DC2">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5EC953" id="Straight Connector 21" o:spid="_x0000_s1026" style="position:absolute;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C4D8AC5" w:rsidR="001240D0" w:rsidRPr="00FD3ED1" w:rsidRDefault="00654164" w:rsidP="001240D0">
      <w:pPr>
        <w:jc w:val="center"/>
        <w:rPr>
          <w:rFonts w:eastAsia="Calibri"/>
          <w:szCs w:val="36"/>
          <w:lang w:val="es-DO"/>
        </w:rPr>
      </w:pPr>
      <w:r w:rsidRPr="00FD3ED1">
        <w:rPr>
          <w:rFonts w:eastAsia="Calibri"/>
          <w:szCs w:val="36"/>
          <w:lang w:val="es-DO"/>
        </w:rPr>
        <w:t>Memoria institucional</w:t>
      </w:r>
      <w:r w:rsidR="001240D0" w:rsidRPr="00FD3ED1">
        <w:rPr>
          <w:rFonts w:eastAsia="Calibri"/>
          <w:szCs w:val="36"/>
          <w:lang w:val="es-DO"/>
        </w:rPr>
        <w:t xml:space="preserve"> 202</w:t>
      </w:r>
      <w:r w:rsidR="00C64CEF" w:rsidRPr="00FD3ED1">
        <w:rPr>
          <w:rFonts w:eastAsia="Calibri"/>
          <w:szCs w:val="36"/>
          <w:lang w:val="es-DO"/>
        </w:rPr>
        <w:t>2</w:t>
      </w:r>
    </w:p>
    <w:p w14:paraId="50075108" w14:textId="77777777" w:rsidR="001240D0" w:rsidRPr="00FD3ED1" w:rsidRDefault="001240D0" w:rsidP="001240D0">
      <w:pPr>
        <w:spacing w:line="360" w:lineRule="auto"/>
        <w:jc w:val="both"/>
        <w:rPr>
          <w:rFonts w:eastAsia="Calibri"/>
          <w:lang w:val="es-DO"/>
        </w:rPr>
      </w:pPr>
    </w:p>
    <w:bookmarkEnd w:id="2"/>
    <w:p w14:paraId="2BBDEFDB" w14:textId="77777777" w:rsidR="00562739" w:rsidRDefault="00562739" w:rsidP="00562739">
      <w:pPr>
        <w:spacing w:line="360" w:lineRule="auto"/>
        <w:jc w:val="both"/>
        <w:rPr>
          <w:lang w:val="es-DO"/>
        </w:rPr>
      </w:pPr>
      <w:r w:rsidRPr="00296ED8">
        <w:rPr>
          <w:lang w:val="es-DO"/>
        </w:rPr>
        <w:t xml:space="preserve">El </w:t>
      </w:r>
      <w:r w:rsidRPr="00296ED8">
        <w:rPr>
          <w:b/>
          <w:lang w:val="es-DO"/>
        </w:rPr>
        <w:t>Programa de Medicamentos Esenciales/Central de Apoyo Logístico (PROMESE/CAL),</w:t>
      </w:r>
      <w:r w:rsidRPr="00296ED8">
        <w:rPr>
          <w:lang w:val="es-DO"/>
        </w:rPr>
        <w:t xml:space="preserve"> al ser la única central de suministro de medicamentos e insumos de salud, y teniendo como misión satisfacer la demanda de todo el Sistema Público Nacional de Salud, y realizar la dispensación farmacéutica ambulatoria a través de las Farmacias del Pueblo en todo el territorio nacional, ha realizado un gran esfuerzo y trabajo en equipo continuo a fin de poder cumplir con nuestros compromisos de servicios y calidad en favor de la población dominicana, en especial la de escasos recursos, garantizando el acceso opo</w:t>
      </w:r>
      <w:r>
        <w:rPr>
          <w:lang w:val="es-DO"/>
        </w:rPr>
        <w:t>rtuno a medicamentos de calidad.</w:t>
      </w:r>
    </w:p>
    <w:p w14:paraId="30A76A9E" w14:textId="77777777" w:rsidR="00562739" w:rsidRDefault="00562739" w:rsidP="00562739">
      <w:pPr>
        <w:spacing w:line="360" w:lineRule="auto"/>
        <w:jc w:val="both"/>
        <w:rPr>
          <w:lang w:val="es-DO"/>
        </w:rPr>
      </w:pPr>
      <w:r>
        <w:rPr>
          <w:rFonts w:eastAsia="Calibri"/>
          <w:noProof/>
          <w:lang w:val="es-DO"/>
        </w:rPr>
        <w:t>A</w:t>
      </w:r>
      <w:r w:rsidRPr="00B0142F">
        <w:rPr>
          <w:rFonts w:eastAsia="Calibri"/>
          <w:noProof/>
          <w:lang w:val="es-DO"/>
        </w:rPr>
        <w:t>l ser una institución dedicada a garantizar la compra, calidad, almacenamiento y distribución de los medicamentos e insumos médicos sanitarios que se dispensan en los establecimientos de salud del Sistema Público Nacional de Salud así como en la Red de Farmacias del Pueblo, los mayores esfuerzos e innovaciones están encaminados a fortalecer las operaciones logísticas para despacho, aumentar los niveles de satisfacción de la demanda programada y con el presupuesto disponible, asegurando la eficiencia y transparencia en el manejo de los recursos asignados.</w:t>
      </w:r>
    </w:p>
    <w:p w14:paraId="21B202DF" w14:textId="77777777" w:rsidR="00562739" w:rsidRPr="00ED614E" w:rsidRDefault="00562739" w:rsidP="00562739">
      <w:pPr>
        <w:spacing w:line="360" w:lineRule="auto"/>
        <w:jc w:val="both"/>
        <w:rPr>
          <w:color w:val="FF0000"/>
          <w:lang w:val="es-DO"/>
        </w:rPr>
      </w:pPr>
      <w:r>
        <w:rPr>
          <w:rFonts w:eastAsia="Calibri"/>
          <w:noProof/>
          <w:lang w:val="es-DO"/>
        </w:rPr>
        <w:t>En este sentido podemos destacar el c</w:t>
      </w:r>
      <w:r w:rsidRPr="00782E3D">
        <w:rPr>
          <w:rFonts w:eastAsia="Calibri"/>
          <w:noProof/>
          <w:lang w:val="es-DO"/>
        </w:rPr>
        <w:t>umplimiento del 100% del cronograma de despa</w:t>
      </w:r>
      <w:r>
        <w:rPr>
          <w:rFonts w:eastAsia="Calibri"/>
          <w:noProof/>
          <w:lang w:val="es-DO"/>
        </w:rPr>
        <w:t xml:space="preserve">chos a los clientes programados, </w:t>
      </w:r>
      <w:r w:rsidRPr="00B16B81">
        <w:rPr>
          <w:b/>
          <w:lang w:val="es-DO"/>
        </w:rPr>
        <w:t>RD$2</w:t>
      </w:r>
      <w:proofErr w:type="gramStart"/>
      <w:r w:rsidRPr="00B16B81">
        <w:rPr>
          <w:b/>
          <w:lang w:val="es-DO"/>
        </w:rPr>
        <w:t>,425,439,282.45</w:t>
      </w:r>
      <w:proofErr w:type="gramEnd"/>
      <w:r w:rsidRPr="00296ED8">
        <w:rPr>
          <w:lang w:val="es-DO"/>
        </w:rPr>
        <w:t xml:space="preserve"> </w:t>
      </w:r>
      <w:r>
        <w:rPr>
          <w:lang w:val="es-DO"/>
        </w:rPr>
        <w:t xml:space="preserve">equivalentes a </w:t>
      </w:r>
      <w:r w:rsidRPr="00B16B81">
        <w:rPr>
          <w:b/>
          <w:lang w:val="es-DO"/>
        </w:rPr>
        <w:t xml:space="preserve">160,834,987 </w:t>
      </w:r>
      <w:r>
        <w:rPr>
          <w:lang w:val="es-DO"/>
        </w:rPr>
        <w:t xml:space="preserve">unidades despachadas para el Sistema Pública Nacional de Salud, y </w:t>
      </w:r>
      <w:r w:rsidRPr="00B16B81">
        <w:rPr>
          <w:b/>
          <w:lang w:val="es-DO"/>
        </w:rPr>
        <w:lastRenderedPageBreak/>
        <w:t>RD$861,195,843.30</w:t>
      </w:r>
      <w:r>
        <w:rPr>
          <w:lang w:val="es-DO"/>
        </w:rPr>
        <w:t xml:space="preserve"> equivalentes a </w:t>
      </w:r>
      <w:r w:rsidRPr="00B16B81">
        <w:rPr>
          <w:b/>
          <w:lang w:val="es-DO"/>
        </w:rPr>
        <w:t>508,482,733</w:t>
      </w:r>
      <w:r>
        <w:rPr>
          <w:lang w:val="es-DO"/>
        </w:rPr>
        <w:t xml:space="preserve"> unidades despachadas a la Red de Farmacias del Pueblo. </w:t>
      </w:r>
      <w:r w:rsidRPr="000B5C53">
        <w:rPr>
          <w:lang w:val="es-DO"/>
        </w:rPr>
        <w:t>Con estos 3,286 millones de pesos en medicamentos e insumos médicos sanitarios despachados durante el periodo enero-octubre 2022 se logró impactar directamente en la calidad de vida de los dominicanos y en la atención de los servicios públicos de salud.</w:t>
      </w:r>
    </w:p>
    <w:p w14:paraId="4524E5D3" w14:textId="77777777" w:rsidR="00562739" w:rsidRDefault="00562739" w:rsidP="00562739">
      <w:pPr>
        <w:spacing w:line="360" w:lineRule="auto"/>
        <w:jc w:val="both"/>
        <w:rPr>
          <w:rFonts w:eastAsia="Calibri"/>
          <w:noProof/>
          <w:lang w:val="es-DO"/>
        </w:rPr>
      </w:pPr>
      <w:r>
        <w:rPr>
          <w:lang w:val="es-DO"/>
        </w:rPr>
        <w:t xml:space="preserve">Esto fue posible </w:t>
      </w:r>
      <w:r>
        <w:rPr>
          <w:rFonts w:eastAsia="Calibri"/>
          <w:noProof/>
          <w:lang w:val="es-DO"/>
        </w:rPr>
        <w:t>gracias al aumento de los niveles de abastecimiento a centros hospitalarios y las Farmacias del Pueblo logrados por la eficiente e</w:t>
      </w:r>
      <w:r w:rsidRPr="00F34969">
        <w:rPr>
          <w:rFonts w:eastAsia="Calibri"/>
          <w:noProof/>
          <w:lang w:val="es-DO"/>
        </w:rPr>
        <w:t>jecución de 199 procesos de compra, superando el 95% de calificación en Transparencia, lo que refleja el adecuado nivel de compromiso con la gestión de rendición de cuentas y transparencia institucional.</w:t>
      </w:r>
    </w:p>
    <w:p w14:paraId="3391AE10" w14:textId="77777777" w:rsidR="00562739" w:rsidRDefault="00562739" w:rsidP="00562739">
      <w:pPr>
        <w:spacing w:line="360" w:lineRule="auto"/>
        <w:jc w:val="both"/>
        <w:rPr>
          <w:lang w:val="es-DO"/>
        </w:rPr>
      </w:pPr>
      <w:r>
        <w:rPr>
          <w:lang w:val="es-DO"/>
        </w:rPr>
        <w:t xml:space="preserve">Durante este año como país hemos sufrido los embastes de diversos fenómenos naturales (Tormenta Fiona y vaguadas), los cuales afectaron la población en varias regiones. En conjunto a las acciones de respuesta del Gobierno destinadas a ayudas sociales, PROMESE/CAL hizo esfuerzos extraordinarios para </w:t>
      </w:r>
      <w:r w:rsidRPr="00B0142F">
        <w:rPr>
          <w:rFonts w:eastAsia="Calibri"/>
          <w:noProof/>
          <w:lang w:val="es-DO"/>
        </w:rPr>
        <w:t>da</w:t>
      </w:r>
      <w:r>
        <w:rPr>
          <w:rFonts w:eastAsia="Calibri"/>
          <w:noProof/>
          <w:lang w:val="es-DO"/>
        </w:rPr>
        <w:t>r</w:t>
      </w:r>
      <w:r w:rsidRPr="00B0142F">
        <w:rPr>
          <w:rFonts w:eastAsia="Calibri"/>
          <w:noProof/>
          <w:lang w:val="es-DO"/>
        </w:rPr>
        <w:t xml:space="preserve"> respuesta oportuna a las acciones y disposiciones del Estado</w:t>
      </w:r>
      <w:r>
        <w:rPr>
          <w:rFonts w:eastAsia="Calibri"/>
          <w:noProof/>
          <w:lang w:val="es-DO"/>
        </w:rPr>
        <w:t xml:space="preserve"> y </w:t>
      </w:r>
      <w:r>
        <w:rPr>
          <w:lang w:val="es-DO"/>
        </w:rPr>
        <w:t xml:space="preserve">garantizar el abastecimiento de medicamentos e insumos médicos a los centros hospitalarios y Farmacias del Pueblo de  las zonas afectadas. Esto </w:t>
      </w:r>
      <w:r w:rsidRPr="00B0142F">
        <w:rPr>
          <w:rFonts w:eastAsia="Calibri"/>
          <w:noProof/>
          <w:lang w:val="es-DO"/>
        </w:rPr>
        <w:t>gracias a las asignacion</w:t>
      </w:r>
      <w:r>
        <w:rPr>
          <w:rFonts w:eastAsia="Calibri"/>
          <w:noProof/>
          <w:lang w:val="es-DO"/>
        </w:rPr>
        <w:t>es extrapresupuestarias generada</w:t>
      </w:r>
      <w:r w:rsidRPr="00B0142F">
        <w:rPr>
          <w:rFonts w:eastAsia="Calibri"/>
          <w:noProof/>
          <w:lang w:val="es-DO"/>
        </w:rPr>
        <w:t>s por los decretos presidenciales de las emergencias surgidas,</w:t>
      </w:r>
      <w:r>
        <w:rPr>
          <w:rFonts w:eastAsia="Calibri"/>
          <w:noProof/>
          <w:lang w:val="es-DO"/>
        </w:rPr>
        <w:t xml:space="preserve"> </w:t>
      </w:r>
      <w:r>
        <w:rPr>
          <w:lang w:val="es-DO"/>
        </w:rPr>
        <w:t xml:space="preserve">dando así </w:t>
      </w:r>
      <w:r w:rsidRPr="00296ED8">
        <w:rPr>
          <w:lang w:val="es-DO"/>
        </w:rPr>
        <w:t>fiel cumplimiento a los objetivos y atribuciones institucionales,</w:t>
      </w:r>
      <w:r>
        <w:rPr>
          <w:lang w:val="es-DO"/>
        </w:rPr>
        <w:t xml:space="preserve"> así</w:t>
      </w:r>
      <w:r w:rsidRPr="00296ED8">
        <w:rPr>
          <w:lang w:val="es-DO"/>
        </w:rPr>
        <w:t xml:space="preserve"> como a las intenciones, compromisos y políticas de este Gobierno del Cambio vinculadas con mejorar la calidad de vida de la gente.</w:t>
      </w:r>
    </w:p>
    <w:p w14:paraId="76CF708E" w14:textId="77777777" w:rsidR="00562739" w:rsidRDefault="00562739" w:rsidP="00562739">
      <w:pPr>
        <w:spacing w:line="360" w:lineRule="auto"/>
        <w:jc w:val="both"/>
        <w:rPr>
          <w:lang w:val="es-DO"/>
        </w:rPr>
      </w:pPr>
      <w:r w:rsidRPr="00197142">
        <w:rPr>
          <w:lang w:val="es-DO"/>
        </w:rPr>
        <w:t xml:space="preserve">PROMESE/CAL a través de su Red de Farmacias del Pueblo impacta a más de 4.5 millones de personas mensualmente, generando un ahorro en el gasto de bolsillo a la población más </w:t>
      </w:r>
      <w:r w:rsidRPr="00197142">
        <w:rPr>
          <w:lang w:val="es-DO"/>
        </w:rPr>
        <w:lastRenderedPageBreak/>
        <w:t xml:space="preserve">vulnerable </w:t>
      </w:r>
      <w:r>
        <w:rPr>
          <w:lang w:val="es-DO"/>
        </w:rPr>
        <w:t>por</w:t>
      </w:r>
      <w:r w:rsidRPr="00197142">
        <w:rPr>
          <w:lang w:val="es-DO"/>
        </w:rPr>
        <w:t xml:space="preserve"> un </w:t>
      </w:r>
      <w:r w:rsidRPr="0039453A">
        <w:rPr>
          <w:lang w:val="es-DO"/>
        </w:rPr>
        <w:t xml:space="preserve">monto de </w:t>
      </w:r>
      <w:r w:rsidRPr="00B16B81">
        <w:rPr>
          <w:b/>
          <w:lang w:val="es-DO"/>
        </w:rPr>
        <w:t>RD$1,347,394,350.59</w:t>
      </w:r>
      <w:r w:rsidRPr="0039453A">
        <w:rPr>
          <w:lang w:val="es-DO"/>
        </w:rPr>
        <w:t xml:space="preserve"> sólo en el primer semestre (enero/junio) del 2022, esto es comparando los 30</w:t>
      </w:r>
      <w:r w:rsidRPr="00197142">
        <w:rPr>
          <w:lang w:val="es-DO"/>
        </w:rPr>
        <w:t xml:space="preserve"> productos de mayor venta en las Farmacias del Pueblo contra el precio más bajo </w:t>
      </w:r>
      <w:r w:rsidRPr="000B5C53">
        <w:rPr>
          <w:lang w:val="es-DO"/>
        </w:rPr>
        <w:t xml:space="preserve">de venta en las farmacias privadas, lo que </w:t>
      </w:r>
      <w:r>
        <w:rPr>
          <w:lang w:val="es-DO"/>
        </w:rPr>
        <w:t>ayudó</w:t>
      </w:r>
      <w:r w:rsidRPr="000B5C53">
        <w:rPr>
          <w:lang w:val="es-DO"/>
        </w:rPr>
        <w:t xml:space="preserve"> a que las familias más desprotegidas puedan utilizar los ahorrados para satisfacer otras necesidades básicas o su canasta familiar.</w:t>
      </w:r>
      <w:r w:rsidRPr="000B5C53">
        <w:rPr>
          <w:color w:val="auto"/>
          <w:lang w:val="es-DO"/>
        </w:rPr>
        <w:t xml:space="preserve"> </w:t>
      </w:r>
    </w:p>
    <w:p w14:paraId="0F1DE223" w14:textId="77777777" w:rsidR="00562739" w:rsidRDefault="00562739" w:rsidP="00562739">
      <w:pPr>
        <w:pStyle w:val="Sinespaciado"/>
        <w:spacing w:line="360" w:lineRule="auto"/>
        <w:jc w:val="both"/>
        <w:rPr>
          <w:rFonts w:eastAsiaTheme="minorHAnsi"/>
          <w:color w:val="767171"/>
          <w:lang w:val="es-DO"/>
        </w:rPr>
      </w:pPr>
      <w:r>
        <w:rPr>
          <w:rFonts w:eastAsiaTheme="minorHAnsi"/>
          <w:color w:val="767171"/>
          <w:lang w:val="es-DO"/>
        </w:rPr>
        <w:t>En</w:t>
      </w:r>
      <w:r w:rsidRPr="00AB049E">
        <w:rPr>
          <w:rFonts w:eastAsiaTheme="minorHAnsi"/>
          <w:color w:val="767171"/>
          <w:lang w:val="es-DO"/>
        </w:rPr>
        <w:t xml:space="preserve"> este 2022 se han puesto en funcionamiento 19 Farmac</w:t>
      </w:r>
      <w:r>
        <w:rPr>
          <w:rFonts w:eastAsiaTheme="minorHAnsi"/>
          <w:color w:val="767171"/>
          <w:lang w:val="es-DO"/>
        </w:rPr>
        <w:t>ias del Pueblo, de las cuales</w:t>
      </w:r>
      <w:r w:rsidRPr="00AB049E">
        <w:rPr>
          <w:rFonts w:eastAsiaTheme="minorHAnsi"/>
          <w:color w:val="767171"/>
          <w:lang w:val="es-DO"/>
        </w:rPr>
        <w:t xml:space="preserve"> 6 </w:t>
      </w:r>
      <w:r>
        <w:rPr>
          <w:rFonts w:eastAsiaTheme="minorHAnsi"/>
          <w:color w:val="767171"/>
          <w:lang w:val="es-DO"/>
        </w:rPr>
        <w:t xml:space="preserve">son nuevas construcciones </w:t>
      </w:r>
      <w:r w:rsidRPr="00AB049E">
        <w:rPr>
          <w:rFonts w:eastAsiaTheme="minorHAnsi"/>
          <w:color w:val="767171"/>
          <w:lang w:val="es-DO"/>
        </w:rPr>
        <w:t xml:space="preserve">corresponden farmacias para la meta de ampliación de la red, 3 corresponden a reaperturas/mejoras del servicio y 10 son nuevas habilitaciones, con una inversión </w:t>
      </w:r>
      <w:r w:rsidRPr="00B16B81">
        <w:rPr>
          <w:rFonts w:eastAsiaTheme="minorHAnsi"/>
          <w:b/>
          <w:color w:val="767171"/>
          <w:lang w:val="es-DO"/>
        </w:rPr>
        <w:t>RD$19,253,573.99</w:t>
      </w:r>
      <w:r w:rsidRPr="00AB049E">
        <w:rPr>
          <w:rFonts w:eastAsiaTheme="minorHAnsi"/>
          <w:color w:val="767171"/>
          <w:lang w:val="es-DO"/>
        </w:rPr>
        <w:t xml:space="preserve">, beneficiando a una población de aproximadamente </w:t>
      </w:r>
      <w:r w:rsidRPr="00B16B81">
        <w:rPr>
          <w:rFonts w:eastAsiaTheme="minorHAnsi"/>
          <w:b/>
          <w:color w:val="767171"/>
          <w:lang w:val="es-DO"/>
        </w:rPr>
        <w:t>230,328</w:t>
      </w:r>
      <w:r w:rsidRPr="00AB049E">
        <w:rPr>
          <w:rFonts w:eastAsiaTheme="minorHAnsi"/>
          <w:color w:val="767171"/>
          <w:lang w:val="es-DO"/>
        </w:rPr>
        <w:t xml:space="preserve"> personas residentes en distintas comunidades, representando esto un impacto económico trascendental en la población más vulnerable y garantizándoles así un mejor acceso a medicamentos e insumos sanitarios, en cumplimiento con el Plan de Gobierno.</w:t>
      </w:r>
    </w:p>
    <w:p w14:paraId="08791795" w14:textId="77777777" w:rsidR="00562739" w:rsidRDefault="00562739" w:rsidP="00562739">
      <w:pPr>
        <w:pStyle w:val="Sinespaciado"/>
        <w:spacing w:line="360" w:lineRule="auto"/>
        <w:jc w:val="both"/>
        <w:rPr>
          <w:rFonts w:eastAsiaTheme="minorHAnsi"/>
          <w:color w:val="767171"/>
          <w:lang w:val="es-DO"/>
        </w:rPr>
      </w:pPr>
      <w:r w:rsidRPr="00AB049E">
        <w:rPr>
          <w:rFonts w:eastAsiaTheme="minorHAnsi"/>
          <w:color w:val="767171"/>
          <w:lang w:val="es-DO"/>
        </w:rPr>
        <w:t xml:space="preserve">Con estas inauguraciones, la Red de Farmacias del Pueblo se eleva a un total de </w:t>
      </w:r>
      <w:r w:rsidRPr="00B16B81">
        <w:rPr>
          <w:rFonts w:eastAsiaTheme="minorHAnsi"/>
          <w:b/>
          <w:color w:val="767171"/>
          <w:lang w:val="es-DO"/>
        </w:rPr>
        <w:t>611</w:t>
      </w:r>
      <w:r w:rsidRPr="00AB049E">
        <w:rPr>
          <w:rFonts w:eastAsiaTheme="minorHAnsi"/>
          <w:color w:val="767171"/>
          <w:lang w:val="es-DO"/>
        </w:rPr>
        <w:t xml:space="preserve"> farmacias distribuidas en todo el territorio nacional, con lo que PROMESE/CAL brinda servicio y atención farmacéutica beneficiando a más de </w:t>
      </w:r>
      <w:r w:rsidRPr="00B16B81">
        <w:rPr>
          <w:rFonts w:eastAsiaTheme="minorHAnsi"/>
          <w:b/>
          <w:color w:val="767171"/>
          <w:lang w:val="es-DO"/>
        </w:rPr>
        <w:t>4.5 millones</w:t>
      </w:r>
      <w:r w:rsidRPr="00AB049E">
        <w:rPr>
          <w:rFonts w:eastAsiaTheme="minorHAnsi"/>
          <w:color w:val="767171"/>
          <w:lang w:val="es-DO"/>
        </w:rPr>
        <w:t xml:space="preserve"> de personas mensualmente, e impactando directamente la economía de familiar por el ahorro generado al gasto de bolsillo en compras de medicamentos a las familias más pobres. </w:t>
      </w:r>
    </w:p>
    <w:p w14:paraId="288A71D1" w14:textId="77777777" w:rsidR="00562739" w:rsidRPr="00B16B81" w:rsidRDefault="00562739" w:rsidP="00562739">
      <w:pPr>
        <w:spacing w:line="360" w:lineRule="auto"/>
        <w:jc w:val="both"/>
        <w:rPr>
          <w:kern w:val="24"/>
          <w:lang w:val="es-DO" w:eastAsia="es-ES"/>
        </w:rPr>
      </w:pPr>
      <w:r w:rsidRPr="00197142">
        <w:rPr>
          <w:lang w:val="es-DO"/>
        </w:rPr>
        <w:t xml:space="preserve">Actualmente la institución </w:t>
      </w:r>
      <w:r w:rsidRPr="00197142">
        <w:rPr>
          <w:kern w:val="24"/>
          <w:lang w:val="es-DO" w:eastAsia="es-ES"/>
        </w:rPr>
        <w:t xml:space="preserve">cuenta con nueve (09) Programas Sociales, que </w:t>
      </w:r>
      <w:r>
        <w:rPr>
          <w:kern w:val="24"/>
          <w:lang w:val="es-DO" w:eastAsia="es-ES"/>
        </w:rPr>
        <w:t xml:space="preserve">en este 2022 </w:t>
      </w:r>
      <w:r w:rsidRPr="00197142">
        <w:rPr>
          <w:kern w:val="24"/>
          <w:lang w:val="es-DO" w:eastAsia="es-ES"/>
        </w:rPr>
        <w:t xml:space="preserve">han </w:t>
      </w:r>
      <w:r>
        <w:rPr>
          <w:kern w:val="24"/>
          <w:lang w:val="es-DO" w:eastAsia="es-ES"/>
        </w:rPr>
        <w:t>ampliado su</w:t>
      </w:r>
      <w:r w:rsidRPr="00197142">
        <w:rPr>
          <w:kern w:val="24"/>
          <w:lang w:val="es-DO" w:eastAsia="es-ES"/>
        </w:rPr>
        <w:t xml:space="preserve"> cobertura a </w:t>
      </w:r>
      <w:r w:rsidRPr="00197142">
        <w:rPr>
          <w:b/>
          <w:kern w:val="24"/>
          <w:lang w:val="es-DO" w:eastAsia="es-ES"/>
        </w:rPr>
        <w:t>15,611</w:t>
      </w:r>
      <w:r w:rsidRPr="00197142">
        <w:rPr>
          <w:kern w:val="24"/>
          <w:lang w:val="es-DO" w:eastAsia="es-ES"/>
        </w:rPr>
        <w:t xml:space="preserve"> nuevos pacientes, con una inversión social de </w:t>
      </w:r>
      <w:r>
        <w:rPr>
          <w:b/>
          <w:kern w:val="24"/>
          <w:lang w:val="es-DO" w:eastAsia="es-ES"/>
        </w:rPr>
        <w:t>RD$56</w:t>
      </w:r>
      <w:proofErr w:type="gramStart"/>
      <w:r>
        <w:rPr>
          <w:b/>
          <w:kern w:val="24"/>
          <w:lang w:val="es-DO" w:eastAsia="es-ES"/>
        </w:rPr>
        <w:t>,293,130.53</w:t>
      </w:r>
      <w:proofErr w:type="gramEnd"/>
      <w:r>
        <w:rPr>
          <w:kern w:val="24"/>
          <w:lang w:val="es-DO" w:eastAsia="es-ES"/>
        </w:rPr>
        <w:t xml:space="preserve">, y en total se han impactado </w:t>
      </w:r>
      <w:r w:rsidRPr="00B16B81">
        <w:rPr>
          <w:b/>
          <w:kern w:val="24"/>
          <w:lang w:val="es-DO" w:eastAsia="es-ES"/>
        </w:rPr>
        <w:t xml:space="preserve">32,006 </w:t>
      </w:r>
      <w:r>
        <w:rPr>
          <w:kern w:val="24"/>
          <w:lang w:val="es-DO" w:eastAsia="es-ES"/>
        </w:rPr>
        <w:t>pacientes inscritos, a través de las donaciones de medicamentos e insumos médicos sanitarios.</w:t>
      </w:r>
    </w:p>
    <w:p w14:paraId="623D2BBA" w14:textId="77777777" w:rsidR="00562739" w:rsidRPr="00197142" w:rsidRDefault="00562739" w:rsidP="00562739">
      <w:pPr>
        <w:spacing w:line="360" w:lineRule="auto"/>
        <w:jc w:val="both"/>
        <w:rPr>
          <w:kern w:val="24"/>
          <w:lang w:val="es-DO" w:eastAsia="es-ES"/>
        </w:rPr>
      </w:pPr>
      <w:r w:rsidRPr="00197142">
        <w:rPr>
          <w:kern w:val="24"/>
          <w:lang w:val="es-DO" w:eastAsia="es-ES"/>
        </w:rPr>
        <w:lastRenderedPageBreak/>
        <w:t>Con estos resultados el gobierno refleja su compromiso de llevar salud de calidad a los más necesitados.</w:t>
      </w:r>
    </w:p>
    <w:p w14:paraId="5FC35F60" w14:textId="77777777" w:rsidR="00562739" w:rsidRPr="00F34969" w:rsidRDefault="00562739" w:rsidP="00562739">
      <w:pPr>
        <w:spacing w:line="360" w:lineRule="auto"/>
        <w:jc w:val="both"/>
        <w:rPr>
          <w:rFonts w:eastAsia="Calibri"/>
          <w:noProof/>
          <w:lang w:val="es-DO"/>
        </w:rPr>
      </w:pPr>
      <w:r w:rsidRPr="008F4B99">
        <w:rPr>
          <w:lang w:val="es-DO"/>
        </w:rPr>
        <w:t>PROMESE/CAL continúa realizando la compra y seguimiento a los requerimientos de medicamentos de alto costo, logrando este 2022 el equivalente a un 92%, en cuanto al nivel de cumplimiento de las órd</w:t>
      </w:r>
      <w:r>
        <w:rPr>
          <w:lang w:val="es-DO"/>
        </w:rPr>
        <w:t xml:space="preserve">enes, </w:t>
      </w:r>
      <w:r>
        <w:rPr>
          <w:rFonts w:eastAsia="Calibri"/>
          <w:noProof/>
          <w:lang w:val="es-DO"/>
        </w:rPr>
        <w:t xml:space="preserve">representando </w:t>
      </w:r>
      <w:r w:rsidRPr="00F34969">
        <w:rPr>
          <w:rFonts w:eastAsia="Calibri"/>
          <w:noProof/>
          <w:lang w:val="es-DO"/>
        </w:rPr>
        <w:t>un 98% en las compras de medicamentos de alto costos, atendiendo a</w:t>
      </w:r>
      <w:r>
        <w:rPr>
          <w:rFonts w:eastAsia="Calibri"/>
          <w:noProof/>
          <w:lang w:val="es-DO"/>
        </w:rPr>
        <w:t>sí a</w:t>
      </w:r>
      <w:r w:rsidRPr="00F34969">
        <w:rPr>
          <w:rFonts w:eastAsia="Calibri"/>
          <w:noProof/>
          <w:lang w:val="es-DO"/>
        </w:rPr>
        <w:t xml:space="preserve"> los requerimientos recibidos para 118</w:t>
      </w:r>
      <w:r>
        <w:rPr>
          <w:rFonts w:eastAsia="Calibri"/>
          <w:noProof/>
          <w:lang w:val="es-DO"/>
        </w:rPr>
        <w:t xml:space="preserve"> items que son suministrados para la atencion de los pacientes registrados en este programa administrado por el Ministerio de Salud Pública</w:t>
      </w:r>
      <w:r w:rsidRPr="00F34969">
        <w:rPr>
          <w:rFonts w:eastAsia="Calibri"/>
          <w:noProof/>
          <w:lang w:val="es-DO"/>
        </w:rPr>
        <w:t>.</w:t>
      </w:r>
    </w:p>
    <w:p w14:paraId="652ED9CA" w14:textId="77777777" w:rsidR="00562739" w:rsidRDefault="00562739" w:rsidP="00562739">
      <w:pPr>
        <w:spacing w:line="360" w:lineRule="auto"/>
        <w:jc w:val="both"/>
        <w:rPr>
          <w:lang w:val="es-DO"/>
        </w:rPr>
      </w:pPr>
      <w:r w:rsidRPr="00296ED8">
        <w:rPr>
          <w:lang w:val="es-DO"/>
        </w:rPr>
        <w:t>E</w:t>
      </w:r>
      <w:r>
        <w:rPr>
          <w:lang w:val="es-DO"/>
        </w:rPr>
        <w:t xml:space="preserve">n cuanto a la </w:t>
      </w:r>
      <w:r w:rsidRPr="00296ED8">
        <w:rPr>
          <w:lang w:val="es-DO"/>
        </w:rPr>
        <w:t>gestión y almacenamiento los Medicamentos Antirretrovirales (ARV) y otros insumos</w:t>
      </w:r>
      <w:r>
        <w:rPr>
          <w:lang w:val="es-DO"/>
        </w:rPr>
        <w:t xml:space="preserve">, ya implementado desde el pasado año, </w:t>
      </w:r>
      <w:r w:rsidRPr="00296ED8">
        <w:rPr>
          <w:lang w:val="es-DO"/>
        </w:rPr>
        <w:t xml:space="preserve">PROMESE/CAL </w:t>
      </w:r>
      <w:r>
        <w:rPr>
          <w:lang w:val="es-DO"/>
        </w:rPr>
        <w:t xml:space="preserve">gracias a las alianzas interinstitucionales, se han realizado gestiones para recibir donaciones de </w:t>
      </w:r>
      <w:proofErr w:type="spellStart"/>
      <w:r>
        <w:rPr>
          <w:lang w:val="es-DO"/>
        </w:rPr>
        <w:t>tramerías</w:t>
      </w:r>
      <w:proofErr w:type="spellEnd"/>
      <w:r>
        <w:rPr>
          <w:lang w:val="es-DO"/>
        </w:rPr>
        <w:t xml:space="preserve"> y vehículos por parte de la USAID, logrando así mejorar los espacios de almacenamiento y ampliar la flotilla vehicular de distribución. Además de la capacitación de</w:t>
      </w:r>
      <w:r w:rsidRPr="00296ED8">
        <w:rPr>
          <w:lang w:val="es-DO"/>
        </w:rPr>
        <w:t xml:space="preserve">l personal técnico </w:t>
      </w:r>
      <w:r>
        <w:rPr>
          <w:lang w:val="es-DO"/>
        </w:rPr>
        <w:t>i</w:t>
      </w:r>
      <w:r w:rsidRPr="00296ED8">
        <w:rPr>
          <w:lang w:val="es-DO"/>
        </w:rPr>
        <w:t>nvolucrado en estos procesos</w:t>
      </w:r>
      <w:r>
        <w:rPr>
          <w:lang w:val="es-DO"/>
        </w:rPr>
        <w:t>, para lograr la certificación del almacén con fines convertirse en un centro de formación para servidores públicos</w:t>
      </w:r>
      <w:r w:rsidRPr="00296ED8">
        <w:rPr>
          <w:lang w:val="es-DO"/>
        </w:rPr>
        <w:t>.</w:t>
      </w:r>
    </w:p>
    <w:p w14:paraId="5165F425" w14:textId="77777777" w:rsidR="00562739" w:rsidRPr="00D66E44" w:rsidRDefault="00562739" w:rsidP="00562739">
      <w:pPr>
        <w:spacing w:line="360" w:lineRule="auto"/>
        <w:jc w:val="both"/>
        <w:rPr>
          <w:lang w:val="es-DO"/>
        </w:rPr>
      </w:pPr>
      <w:r w:rsidRPr="008C6380">
        <w:rPr>
          <w:lang w:val="es-DO"/>
        </w:rPr>
        <w:t xml:space="preserve">Así mismo, hasta el mes de junio estuvimos brindado asesoramiento y apoyo logístico al </w:t>
      </w:r>
      <w:r w:rsidRPr="008C6380">
        <w:rPr>
          <w:b/>
          <w:lang w:val="es-DO"/>
        </w:rPr>
        <w:t>Plan Nacional de Vacunación, para la transportación, distribución y abastecimiento de las vacunas en la Jornada Nacional de Vacunación contra la COVID-19,</w:t>
      </w:r>
      <w:r w:rsidRPr="008C6380">
        <w:rPr>
          <w:lang w:val="es-DO"/>
        </w:rPr>
        <w:t xml:space="preserve"> garantizando su calidad y cadena de frío en cada momento</w:t>
      </w:r>
      <w:r>
        <w:rPr>
          <w:lang w:val="es-DO"/>
        </w:rPr>
        <w:t>, así como</w:t>
      </w:r>
      <w:r w:rsidRPr="00D66E44">
        <w:rPr>
          <w:lang w:val="es-DO"/>
        </w:rPr>
        <w:t xml:space="preserve"> el acceso a toda la pobla</w:t>
      </w:r>
      <w:r>
        <w:rPr>
          <w:lang w:val="es-DO"/>
        </w:rPr>
        <w:t>ción que acudía a los centros p</w:t>
      </w:r>
      <w:r w:rsidRPr="00D66E44">
        <w:rPr>
          <w:lang w:val="es-DO"/>
        </w:rPr>
        <w:t>r</w:t>
      </w:r>
      <w:r>
        <w:rPr>
          <w:lang w:val="es-DO"/>
        </w:rPr>
        <w:t>ocurando</w:t>
      </w:r>
      <w:r w:rsidRPr="00D66E44">
        <w:rPr>
          <w:lang w:val="es-DO"/>
        </w:rPr>
        <w:t xml:space="preserve"> su vacuna.</w:t>
      </w:r>
    </w:p>
    <w:p w14:paraId="4F542082" w14:textId="77777777" w:rsidR="00562739" w:rsidRDefault="00562739" w:rsidP="00562739">
      <w:pPr>
        <w:spacing w:line="360" w:lineRule="auto"/>
        <w:jc w:val="both"/>
        <w:rPr>
          <w:lang w:val="es-DO"/>
        </w:rPr>
      </w:pPr>
      <w:r>
        <w:rPr>
          <w:lang w:val="es-DO"/>
        </w:rPr>
        <w:t xml:space="preserve">Otros avances e </w:t>
      </w:r>
      <w:r>
        <w:rPr>
          <w:lang w:val="es-DO"/>
        </w:rPr>
        <w:lastRenderedPageBreak/>
        <w:t>implementaciones importantes que de manera interna se han logrado pero que caben mencionar ya que su desarrollo es significativo como apoyo para alcanzar los objetivos misionales que impactan directamente a la ciudadanía, son los siguientes:</w:t>
      </w:r>
    </w:p>
    <w:p w14:paraId="696FF8BC" w14:textId="5ED95B7D" w:rsidR="00562739" w:rsidRPr="00B0142F" w:rsidRDefault="00562739" w:rsidP="00562739">
      <w:pPr>
        <w:pStyle w:val="Prrafodelista"/>
        <w:numPr>
          <w:ilvl w:val="0"/>
          <w:numId w:val="60"/>
        </w:numPr>
        <w:spacing w:line="360" w:lineRule="auto"/>
        <w:ind w:left="851" w:hanging="284"/>
        <w:jc w:val="both"/>
        <w:rPr>
          <w:rFonts w:ascii="Times New Roman" w:eastAsia="Calibri" w:hAnsi="Times New Roman" w:cs="Times New Roman"/>
          <w:noProof/>
          <w:color w:val="767171"/>
          <w:spacing w:val="20"/>
          <w:sz w:val="24"/>
          <w:szCs w:val="24"/>
          <w:lang w:val="es-DO"/>
        </w:rPr>
      </w:pPr>
      <w:r w:rsidRPr="00B0142F">
        <w:rPr>
          <w:rFonts w:ascii="Times New Roman" w:eastAsia="Calibri" w:hAnsi="Times New Roman" w:cs="Times New Roman"/>
          <w:noProof/>
          <w:color w:val="767171"/>
          <w:spacing w:val="20"/>
          <w:sz w:val="24"/>
          <w:szCs w:val="24"/>
          <w:lang w:val="es-DO"/>
        </w:rPr>
        <w:t xml:space="preserve">Cumplimiento </w:t>
      </w:r>
      <w:r w:rsidRPr="00F360D8">
        <w:rPr>
          <w:rFonts w:ascii="Times New Roman" w:eastAsia="Calibri" w:hAnsi="Times New Roman" w:cs="Times New Roman"/>
          <w:noProof/>
          <w:color w:val="767171"/>
          <w:spacing w:val="20"/>
          <w:sz w:val="24"/>
          <w:szCs w:val="24"/>
          <w:lang w:val="es-DO"/>
        </w:rPr>
        <w:t xml:space="preserve">del </w:t>
      </w:r>
      <w:r w:rsidR="00F360D8" w:rsidRPr="00F360D8">
        <w:rPr>
          <w:rFonts w:ascii="Times New Roman" w:eastAsia="Calibri" w:hAnsi="Times New Roman" w:cs="Times New Roman"/>
          <w:noProof/>
          <w:color w:val="767171"/>
          <w:spacing w:val="20"/>
          <w:sz w:val="24"/>
          <w:szCs w:val="24"/>
          <w:lang w:val="es-DO"/>
        </w:rPr>
        <w:t>89</w:t>
      </w:r>
      <w:r w:rsidRPr="00F360D8">
        <w:rPr>
          <w:rFonts w:ascii="Times New Roman" w:eastAsia="Calibri" w:hAnsi="Times New Roman" w:cs="Times New Roman"/>
          <w:noProof/>
          <w:color w:val="767171"/>
          <w:spacing w:val="20"/>
          <w:sz w:val="24"/>
          <w:szCs w:val="24"/>
          <w:lang w:val="es-DO"/>
        </w:rPr>
        <w:t>%</w:t>
      </w:r>
      <w:r w:rsidRPr="00B0142F">
        <w:rPr>
          <w:rFonts w:ascii="Times New Roman" w:eastAsia="Calibri" w:hAnsi="Times New Roman" w:cs="Times New Roman"/>
          <w:noProof/>
          <w:color w:val="767171"/>
          <w:spacing w:val="20"/>
          <w:sz w:val="24"/>
          <w:szCs w:val="24"/>
          <w:lang w:val="es-DO"/>
        </w:rPr>
        <w:t xml:space="preserve"> de las metas institucionales plasmadas en nuestro Plan Operativo Anual – POA 2022.</w:t>
      </w:r>
    </w:p>
    <w:p w14:paraId="07A63884" w14:textId="77777777" w:rsidR="00562739" w:rsidRPr="00B0142F" w:rsidRDefault="00562739" w:rsidP="00562739">
      <w:pPr>
        <w:pStyle w:val="Prrafodelista"/>
        <w:numPr>
          <w:ilvl w:val="0"/>
          <w:numId w:val="60"/>
        </w:numPr>
        <w:spacing w:line="360" w:lineRule="auto"/>
        <w:ind w:left="851" w:hanging="284"/>
        <w:jc w:val="both"/>
        <w:rPr>
          <w:rFonts w:ascii="Times New Roman" w:eastAsia="Calibri" w:hAnsi="Times New Roman" w:cs="Times New Roman"/>
          <w:noProof/>
          <w:color w:val="767171"/>
          <w:spacing w:val="20"/>
          <w:sz w:val="24"/>
          <w:szCs w:val="24"/>
          <w:lang w:val="es-DO"/>
        </w:rPr>
      </w:pPr>
      <w:r w:rsidRPr="00B0142F">
        <w:rPr>
          <w:rFonts w:ascii="Times New Roman" w:eastAsia="Calibri" w:hAnsi="Times New Roman" w:cs="Times New Roman"/>
          <w:noProof/>
          <w:color w:val="767171"/>
          <w:spacing w:val="20"/>
          <w:sz w:val="24"/>
          <w:szCs w:val="24"/>
          <w:lang w:val="es-DO"/>
        </w:rPr>
        <w:t>Eficiente manejo de los recursos asignados con un cumplimiento del 94.04% en la ejecución presupuestaria, al mes de noviembre.</w:t>
      </w:r>
    </w:p>
    <w:p w14:paraId="0ED2C8DE" w14:textId="77777777" w:rsidR="00562739" w:rsidRPr="00B0142F" w:rsidRDefault="00562739" w:rsidP="00562739">
      <w:pPr>
        <w:pStyle w:val="Prrafodelista"/>
        <w:numPr>
          <w:ilvl w:val="0"/>
          <w:numId w:val="60"/>
        </w:numPr>
        <w:spacing w:line="360" w:lineRule="auto"/>
        <w:ind w:left="851" w:hanging="284"/>
        <w:jc w:val="both"/>
        <w:rPr>
          <w:rFonts w:ascii="Times New Roman" w:eastAsia="Calibri" w:hAnsi="Times New Roman" w:cs="Times New Roman"/>
          <w:noProof/>
          <w:color w:val="767171"/>
          <w:spacing w:val="20"/>
          <w:sz w:val="24"/>
          <w:szCs w:val="24"/>
          <w:lang w:val="es-DO"/>
        </w:rPr>
      </w:pPr>
      <w:r w:rsidRPr="00B0142F">
        <w:rPr>
          <w:rFonts w:ascii="Times New Roman" w:eastAsia="Calibri" w:hAnsi="Times New Roman" w:cs="Times New Roman"/>
          <w:noProof/>
          <w:color w:val="767171"/>
          <w:spacing w:val="20"/>
          <w:sz w:val="24"/>
          <w:szCs w:val="24"/>
          <w:lang w:val="es-DO"/>
        </w:rPr>
        <w:t>Fortalecimiento de la gestión del  talento humano con la contratación y capacitación de nuevos colaboradores, principalmente para garantizar el personal adecuado requerido en la red de Farmacias del Pueblo, garantizando así la debida atención farmacéutica y calidad en el servicio a los ciudadanos usuarios.</w:t>
      </w:r>
    </w:p>
    <w:p w14:paraId="4770A6DE" w14:textId="77777777" w:rsidR="00562739" w:rsidRDefault="00562739" w:rsidP="00562739">
      <w:pPr>
        <w:pStyle w:val="Prrafodelista"/>
        <w:numPr>
          <w:ilvl w:val="0"/>
          <w:numId w:val="60"/>
        </w:numPr>
        <w:spacing w:line="360" w:lineRule="auto"/>
        <w:ind w:left="851" w:hanging="284"/>
        <w:jc w:val="both"/>
        <w:rPr>
          <w:rFonts w:ascii="Times New Roman" w:eastAsia="Calibri" w:hAnsi="Times New Roman" w:cs="Times New Roman"/>
          <w:noProof/>
          <w:color w:val="767171"/>
          <w:spacing w:val="20"/>
          <w:sz w:val="24"/>
          <w:szCs w:val="24"/>
          <w:lang w:val="es-DO"/>
        </w:rPr>
      </w:pPr>
      <w:r w:rsidRPr="00B0142F">
        <w:rPr>
          <w:rFonts w:ascii="Times New Roman" w:eastAsia="Calibri" w:hAnsi="Times New Roman" w:cs="Times New Roman"/>
          <w:noProof/>
          <w:color w:val="767171"/>
          <w:spacing w:val="20"/>
          <w:sz w:val="24"/>
          <w:szCs w:val="24"/>
          <w:lang w:val="es-DO"/>
        </w:rPr>
        <w:t>Fortalecimiento de la imagen institucional a través de la dinámica y asertiva gestión de las diferentes plataformas digitales y medios de comunicación, así como de l</w:t>
      </w:r>
      <w:r>
        <w:rPr>
          <w:rFonts w:ascii="Times New Roman" w:eastAsia="Calibri" w:hAnsi="Times New Roman" w:cs="Times New Roman"/>
          <w:noProof/>
          <w:color w:val="767171"/>
          <w:spacing w:val="20"/>
          <w:sz w:val="24"/>
          <w:szCs w:val="24"/>
          <w:lang w:val="es-DO"/>
        </w:rPr>
        <w:t xml:space="preserve">a aplicación web institucional, </w:t>
      </w:r>
      <w:r w:rsidRPr="007626EF">
        <w:rPr>
          <w:rFonts w:ascii="Times New Roman" w:hAnsi="Times New Roman" w:cs="Times New Roman"/>
          <w:color w:val="767171"/>
          <w:spacing w:val="20"/>
          <w:sz w:val="24"/>
          <w:szCs w:val="24"/>
          <w:lang w:val="es-DO"/>
        </w:rPr>
        <w:t>reforzando la conexión con la ciudadanía</w:t>
      </w:r>
      <w:r w:rsidRPr="00B0142F">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 xml:space="preserve">a traves de </w:t>
      </w:r>
      <w:r w:rsidRPr="00B0142F">
        <w:rPr>
          <w:rFonts w:ascii="Times New Roman" w:eastAsia="Calibri" w:hAnsi="Times New Roman" w:cs="Times New Roman"/>
          <w:noProof/>
          <w:color w:val="767171"/>
          <w:spacing w:val="20"/>
          <w:sz w:val="24"/>
          <w:szCs w:val="24"/>
          <w:lang w:val="es-DO"/>
        </w:rPr>
        <w:t xml:space="preserve">mayor interacción e información </w:t>
      </w:r>
      <w:r>
        <w:rPr>
          <w:rFonts w:ascii="Times New Roman" w:eastAsia="Calibri" w:hAnsi="Times New Roman" w:cs="Times New Roman"/>
          <w:noProof/>
          <w:color w:val="767171"/>
          <w:spacing w:val="20"/>
          <w:sz w:val="24"/>
          <w:szCs w:val="24"/>
          <w:lang w:val="es-DO"/>
        </w:rPr>
        <w:t>con la población,</w:t>
      </w:r>
      <w:r w:rsidRPr="008B24FC">
        <w:rPr>
          <w:rFonts w:ascii="Times New Roman" w:hAnsi="Times New Roman" w:cs="Times New Roman"/>
          <w:color w:val="767171"/>
          <w:spacing w:val="20"/>
          <w:sz w:val="24"/>
          <w:szCs w:val="24"/>
          <w:lang w:val="es-DO"/>
        </w:rPr>
        <w:t xml:space="preserve"> </w:t>
      </w:r>
      <w:r w:rsidRPr="00B0142F">
        <w:rPr>
          <w:rFonts w:ascii="Times New Roman" w:eastAsia="Calibri" w:hAnsi="Times New Roman" w:cs="Times New Roman"/>
          <w:noProof/>
          <w:color w:val="767171"/>
          <w:spacing w:val="20"/>
          <w:sz w:val="24"/>
          <w:szCs w:val="24"/>
          <w:lang w:val="es-DO"/>
        </w:rPr>
        <w:t xml:space="preserve">permitiendo </w:t>
      </w:r>
      <w:r>
        <w:rPr>
          <w:rFonts w:ascii="Times New Roman" w:hAnsi="Times New Roman" w:cs="Times New Roman"/>
          <w:color w:val="767171"/>
          <w:spacing w:val="20"/>
          <w:sz w:val="24"/>
          <w:szCs w:val="24"/>
          <w:lang w:val="es-DO"/>
        </w:rPr>
        <w:t>asociar mejor</w:t>
      </w:r>
      <w:r w:rsidRPr="007626EF">
        <w:rPr>
          <w:rFonts w:ascii="Times New Roman" w:hAnsi="Times New Roman" w:cs="Times New Roman"/>
          <w:color w:val="767171"/>
          <w:spacing w:val="20"/>
          <w:sz w:val="24"/>
          <w:szCs w:val="24"/>
          <w:lang w:val="es-DO"/>
        </w:rPr>
        <w:t xml:space="preserve"> los servicios y productos que brinda</w:t>
      </w:r>
      <w:r>
        <w:rPr>
          <w:rFonts w:ascii="Times New Roman" w:hAnsi="Times New Roman" w:cs="Times New Roman"/>
          <w:color w:val="767171"/>
          <w:spacing w:val="20"/>
          <w:sz w:val="24"/>
          <w:szCs w:val="24"/>
          <w:lang w:val="es-DO"/>
        </w:rPr>
        <w:t xml:space="preserve"> la institución.</w:t>
      </w:r>
    </w:p>
    <w:p w14:paraId="47BE71A8" w14:textId="77777777" w:rsidR="00562739" w:rsidRPr="008B24FC" w:rsidRDefault="00562739" w:rsidP="00562739">
      <w:pPr>
        <w:pStyle w:val="Prrafodelista"/>
        <w:numPr>
          <w:ilvl w:val="0"/>
          <w:numId w:val="60"/>
        </w:numPr>
        <w:spacing w:line="360" w:lineRule="auto"/>
        <w:ind w:left="851" w:hanging="284"/>
        <w:jc w:val="both"/>
        <w:rPr>
          <w:rFonts w:ascii="Times New Roman" w:eastAsia="Calibri" w:hAnsi="Times New Roman" w:cs="Times New Roman"/>
          <w:noProof/>
          <w:color w:val="767171"/>
          <w:spacing w:val="20"/>
          <w:sz w:val="24"/>
          <w:szCs w:val="24"/>
          <w:lang w:val="es-DO"/>
        </w:rPr>
      </w:pPr>
      <w:r w:rsidRPr="008B24FC">
        <w:rPr>
          <w:rFonts w:ascii="Times New Roman" w:eastAsia="Calibri" w:hAnsi="Times New Roman" w:cs="Times New Roman"/>
          <w:noProof/>
          <w:color w:val="767171"/>
          <w:spacing w:val="20"/>
          <w:sz w:val="24"/>
          <w:szCs w:val="24"/>
          <w:lang w:val="es-DO"/>
        </w:rPr>
        <w:t>Avances de un 38% en la implementación de la actualización del sistema de gestión institucional Dynamic´s 365, y estabilización del Dynamic´s GP en un 100%.</w:t>
      </w:r>
    </w:p>
    <w:p w14:paraId="701B2028" w14:textId="77777777" w:rsidR="00562739" w:rsidRPr="00B0142F" w:rsidRDefault="00562739" w:rsidP="00562739">
      <w:pPr>
        <w:pStyle w:val="Prrafodelista"/>
        <w:numPr>
          <w:ilvl w:val="0"/>
          <w:numId w:val="60"/>
        </w:numPr>
        <w:spacing w:line="360" w:lineRule="auto"/>
        <w:ind w:left="851" w:hanging="284"/>
        <w:jc w:val="both"/>
        <w:rPr>
          <w:rFonts w:ascii="Times New Roman" w:eastAsia="Calibri" w:hAnsi="Times New Roman" w:cs="Times New Roman"/>
          <w:noProof/>
          <w:color w:val="767171"/>
          <w:spacing w:val="20"/>
          <w:sz w:val="24"/>
          <w:szCs w:val="24"/>
          <w:lang w:val="es-DO"/>
        </w:rPr>
      </w:pPr>
      <w:bookmarkStart w:id="3" w:name="_Toc60128745"/>
      <w:bookmarkStart w:id="4" w:name="_Toc92211171"/>
      <w:r w:rsidRPr="00B0142F">
        <w:rPr>
          <w:rFonts w:ascii="Times New Roman" w:eastAsia="Calibri" w:hAnsi="Times New Roman" w:cs="Times New Roman"/>
          <w:noProof/>
          <w:color w:val="767171"/>
          <w:spacing w:val="20"/>
          <w:sz w:val="24"/>
          <w:szCs w:val="24"/>
          <w:lang w:val="es-DO"/>
        </w:rPr>
        <w:t xml:space="preserve">Reducción en un 45% de los decomisos de medicamentos vencidos, a través de la implementación de acciones de mejora en el manejo de los inventarios, lo que impacta </w:t>
      </w:r>
      <w:r w:rsidRPr="00B0142F">
        <w:rPr>
          <w:rFonts w:ascii="Times New Roman" w:eastAsia="Calibri" w:hAnsi="Times New Roman" w:cs="Times New Roman"/>
          <w:noProof/>
          <w:color w:val="767171"/>
          <w:spacing w:val="20"/>
          <w:sz w:val="24"/>
          <w:szCs w:val="24"/>
          <w:lang w:val="es-DO"/>
        </w:rPr>
        <w:lastRenderedPageBreak/>
        <w:t>directamente en el cumplimiento de las buenas normas de almacenamiento.</w:t>
      </w:r>
    </w:p>
    <w:p w14:paraId="45CA55C4" w14:textId="77777777" w:rsidR="00783F29" w:rsidRDefault="00783F29" w:rsidP="00562739">
      <w:pPr>
        <w:spacing w:line="360" w:lineRule="auto"/>
        <w:jc w:val="both"/>
        <w:rPr>
          <w:b/>
          <w:lang w:val="es-DO"/>
        </w:rPr>
      </w:pPr>
    </w:p>
    <w:p w14:paraId="5BAD8E79" w14:textId="25C05C8F" w:rsidR="00562739" w:rsidRPr="00D66E44" w:rsidRDefault="00562739" w:rsidP="00562739">
      <w:pPr>
        <w:spacing w:line="360" w:lineRule="auto"/>
        <w:jc w:val="both"/>
        <w:rPr>
          <w:b/>
          <w:lang w:val="es-DO"/>
        </w:rPr>
      </w:pPr>
      <w:r w:rsidRPr="00D66E44">
        <w:rPr>
          <w:b/>
          <w:lang w:val="es-DO"/>
        </w:rPr>
        <w:t>Todas las metas y esfuerzos que realiza PROMESE/CAL están basados en el cumplimiento de los objetivos de desarrollo</w:t>
      </w:r>
      <w:r>
        <w:rPr>
          <w:b/>
          <w:lang w:val="es-DO"/>
        </w:rPr>
        <w:t xml:space="preserve"> </w:t>
      </w:r>
      <w:r w:rsidRPr="00D66E44">
        <w:rPr>
          <w:b/>
          <w:lang w:val="es-DO"/>
        </w:rPr>
        <w:t>sostenibles y en beneficio de mejorar la calidad de vida de los dominicanos siempre  utilizando los recursos de manera eficaz, eficiente y sobre todo transparente.</w:t>
      </w:r>
    </w:p>
    <w:p w14:paraId="2C3FA02F" w14:textId="77777777" w:rsidR="00562739" w:rsidRPr="00F2533A" w:rsidRDefault="00562739" w:rsidP="00562739">
      <w:pPr>
        <w:spacing w:line="360" w:lineRule="auto"/>
        <w:jc w:val="both"/>
        <w:rPr>
          <w:b/>
          <w:lang w:val="es-DO"/>
        </w:rPr>
      </w:pPr>
      <w:r>
        <w:rPr>
          <w:b/>
          <w:lang w:val="es-DO"/>
        </w:rPr>
        <w:t>¡Continuamos consolidando nuestro compromiso y esfuerzo interdisciplinario para lograr que c</w:t>
      </w:r>
      <w:r w:rsidRPr="00F2533A">
        <w:rPr>
          <w:b/>
          <w:lang w:val="es-DO"/>
        </w:rPr>
        <w:t>ada vez más dominicanos tienen acceso a medicame</w:t>
      </w:r>
      <w:r>
        <w:rPr>
          <w:b/>
          <w:lang w:val="es-DO"/>
        </w:rPr>
        <w:t>ntos de calidad a bajos precios!</w:t>
      </w:r>
    </w:p>
    <w:bookmarkEnd w:id="3"/>
    <w:bookmarkEnd w:id="4"/>
    <w:p w14:paraId="49ECA076" w14:textId="5FABB0CA" w:rsidR="00562739" w:rsidRDefault="00562739">
      <w:pPr>
        <w:rPr>
          <w:lang w:val="es-DO"/>
        </w:rPr>
      </w:pPr>
      <w:r>
        <w:rPr>
          <w:lang w:val="es-DO"/>
        </w:rPr>
        <w:br w:type="page"/>
      </w:r>
    </w:p>
    <w:p w14:paraId="21B692B9" w14:textId="20AA2209" w:rsidR="00AB049E" w:rsidRPr="002907B3" w:rsidRDefault="00AB049E" w:rsidP="002907B3">
      <w:pPr>
        <w:rPr>
          <w:rFonts w:eastAsia="Calibri"/>
          <w:color w:val="4C4747"/>
          <w:highlight w:val="lightGray"/>
          <w:lang w:val="es-DO"/>
        </w:rPr>
      </w:pPr>
    </w:p>
    <w:p w14:paraId="6384D0D4" w14:textId="2D7E952E" w:rsidR="00654164" w:rsidRPr="00B44CF5" w:rsidRDefault="00654164" w:rsidP="00654164">
      <w:pPr>
        <w:pStyle w:val="Ttulo1"/>
        <w:rPr>
          <w:lang w:val="es-DO"/>
        </w:rPr>
      </w:pPr>
      <w:bookmarkStart w:id="5" w:name="_Toc117160672"/>
      <w:r w:rsidRPr="00B44CF5">
        <w:rPr>
          <w:lang w:val="es-DO"/>
        </w:rPr>
        <w:t>INFORMACIÓN INSTITUCIONAL</w:t>
      </w:r>
      <w:bookmarkEnd w:id="5"/>
    </w:p>
    <w:p w14:paraId="794C2FD3" w14:textId="73C7B9AC" w:rsidR="00654164" w:rsidRPr="00B44CF5" w:rsidRDefault="00654164" w:rsidP="00654164">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650560" behindDoc="0" locked="0" layoutInCell="1" allowOverlap="1" wp14:anchorId="2735667A" wp14:editId="0D9EA8A4">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D412C1" id="Straight Connector 8"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CC49482" w:rsidR="00654164" w:rsidRPr="00B44CF5" w:rsidRDefault="00654164" w:rsidP="00654164">
      <w:pPr>
        <w:jc w:val="center"/>
        <w:rPr>
          <w:rFonts w:eastAsia="Calibri"/>
          <w:szCs w:val="36"/>
          <w:lang w:val="es-DO"/>
        </w:rPr>
      </w:pPr>
      <w:r w:rsidRPr="00B44CF5">
        <w:rPr>
          <w:rFonts w:eastAsia="Calibri"/>
          <w:szCs w:val="36"/>
          <w:lang w:val="es-DO"/>
        </w:rPr>
        <w:t>Memoria institucional 2022</w:t>
      </w:r>
    </w:p>
    <w:p w14:paraId="367ED8A1" w14:textId="77777777" w:rsidR="00BA2267" w:rsidRPr="00B44CF5" w:rsidRDefault="00BA2267" w:rsidP="00BA2267">
      <w:pPr>
        <w:rPr>
          <w:noProof/>
          <w:lang w:val="es-DO"/>
        </w:rPr>
      </w:pPr>
    </w:p>
    <w:p w14:paraId="02AE5CBF" w14:textId="77777777" w:rsidR="00DD4B5F" w:rsidRPr="00296ED8" w:rsidRDefault="00DD4B5F" w:rsidP="00DD4B5F">
      <w:pPr>
        <w:spacing w:line="360" w:lineRule="auto"/>
        <w:jc w:val="both"/>
        <w:rPr>
          <w:lang w:val="es-DO"/>
        </w:rPr>
      </w:pPr>
      <w:r w:rsidRPr="00296ED8">
        <w:rPr>
          <w:lang w:val="es-DO"/>
        </w:rPr>
        <w:t>El Programa de Medicamentos Esenciales/Central de Apoyo Logístico (PROMESE/CAL) es una institución dedicada a garantizar el funcionamiento y la consolidación de un sistema de suministro de medicamentos, productos, e insumos sanitarios y reactivos de laboratorio, de manera oportuna, segura y suficiente. El mismo funge como la única central de suministro destinada a satisfacer la demanda del Sistema Público Nacional de Salud.</w:t>
      </w:r>
    </w:p>
    <w:p w14:paraId="7628C168" w14:textId="3D04BB50" w:rsidR="00DD4B5F" w:rsidRPr="00296ED8" w:rsidRDefault="00DD4B5F" w:rsidP="00DD4B5F">
      <w:pPr>
        <w:spacing w:line="360" w:lineRule="auto"/>
        <w:jc w:val="both"/>
        <w:rPr>
          <w:lang w:val="es-DO"/>
        </w:rPr>
      </w:pPr>
      <w:r w:rsidRPr="00296ED8">
        <w:rPr>
          <w:lang w:val="es-DO"/>
        </w:rPr>
        <w:t>Breve reseña histórica de la institución:</w:t>
      </w:r>
      <w:r w:rsidR="00C1402C">
        <w:rPr>
          <w:lang w:val="es-DO"/>
        </w:rPr>
        <w:t xml:space="preserve"> </w:t>
      </w:r>
    </w:p>
    <w:p w14:paraId="1490B191" w14:textId="77777777" w:rsidR="00DD4B5F" w:rsidRPr="00296ED8" w:rsidRDefault="00DD4B5F" w:rsidP="00DD4B5F">
      <w:pPr>
        <w:spacing w:line="360" w:lineRule="auto"/>
        <w:jc w:val="both"/>
        <w:rPr>
          <w:lang w:val="es-DO"/>
        </w:rPr>
      </w:pPr>
      <w:r w:rsidRPr="00296ED8">
        <w:rPr>
          <w:lang w:val="es-DO"/>
        </w:rPr>
        <w:t>Los altos costos de los medicamentos esenciales y la carencia de equipos adecuados en los centros de salud pública, trajeron como resultado ciertas dificultades para la población de menores ingresos. En tal sentido, el Poder Ejecutivo emitió el 22 de agosto de 1984 el Decreto Núm. 2265, en el cual se creó el Programa de Medicamentos Esenciales (PROMESE), cuya finalidad fue adquirir directamente de los proveedores los medicamentos esenciales, a fin de abaratar el precio de estos productos al consumidor final.</w:t>
      </w:r>
    </w:p>
    <w:p w14:paraId="0DF8B8C2" w14:textId="2A2FA37F" w:rsidR="00DD4B5F" w:rsidRPr="00296ED8" w:rsidRDefault="00DD4B5F" w:rsidP="00DD4B5F">
      <w:pPr>
        <w:spacing w:line="360" w:lineRule="auto"/>
        <w:jc w:val="both"/>
        <w:rPr>
          <w:lang w:val="es-DO"/>
        </w:rPr>
      </w:pPr>
      <w:r w:rsidRPr="00296ED8">
        <w:rPr>
          <w:lang w:val="es-DO"/>
        </w:rPr>
        <w:t xml:space="preserve">Luego, el 18 de octubre de 2000, el Presidente de la República emitió el Decreto Núm. 991-00, en el cual dispone que el Programa de Medicamentos Esenciales (PROMESE) funcionara como una Central de Apoyo Logístico (CAL), cuyo objetivo era garantizar la implementación de un nuevo sistema de suministro mediante una serie de acciones y estrategias que tienen por finalidad la provisión a todo el sector </w:t>
      </w:r>
      <w:r w:rsidRPr="00296ED8">
        <w:rPr>
          <w:lang w:val="es-DO"/>
        </w:rPr>
        <w:lastRenderedPageBreak/>
        <w:t>público de suministros médicos de calidad, básicos y necesarios para las atenciones de salud de la población; de manera oportuna, segura y eficiente. En el referido decreto se derogan los artículos del 1 al 5 del Decreto Núm. 2265.</w:t>
      </w:r>
      <w:r w:rsidR="00C1402C">
        <w:rPr>
          <w:lang w:val="es-DO"/>
        </w:rPr>
        <w:t xml:space="preserve"> </w:t>
      </w:r>
    </w:p>
    <w:p w14:paraId="19D49CFB" w14:textId="77777777" w:rsidR="00DD4B5F" w:rsidRPr="00296ED8" w:rsidRDefault="00DD4B5F" w:rsidP="00DD4B5F">
      <w:pPr>
        <w:spacing w:line="360" w:lineRule="auto"/>
        <w:jc w:val="both"/>
        <w:rPr>
          <w:lang w:val="es-DO"/>
        </w:rPr>
      </w:pPr>
      <w:r w:rsidRPr="00296ED8">
        <w:rPr>
          <w:lang w:val="es-DO"/>
        </w:rPr>
        <w:t>En los últimos años el Sistema Nacional de Salud ha experimentado un crecimiento importante, produciendo un gran impacto en el objetivo de PROMESE/CAL, por lo que el Poder Ejecutivo, mediante el Decreto No. 608-12 de fecha 5 de octubre de 2012, modificado mediante el Decreto No. 168-13 de fecha 21 de junio de 2013, estableció como objeto de PROMESE/CAL la provisión de medicamentos, productos e insumos sanitarios y reactivos de laboratorio al Sistema Nacional de Salud, garantizando la calidad, acceso y uso racional de manera oportuna, segura y suficiente; generando mediante la economía de escala, ahorros sustantivos en la compra de medicamentos e insumos médicos sanitarios.</w:t>
      </w:r>
    </w:p>
    <w:p w14:paraId="0C970CFF" w14:textId="56B0E62B" w:rsidR="00DD4B5F" w:rsidRPr="00296ED8" w:rsidRDefault="00DD4B5F" w:rsidP="00DD4B5F">
      <w:pPr>
        <w:spacing w:line="360" w:lineRule="auto"/>
        <w:jc w:val="both"/>
        <w:rPr>
          <w:lang w:val="es-DO"/>
        </w:rPr>
      </w:pPr>
      <w:r w:rsidRPr="00296ED8">
        <w:rPr>
          <w:lang w:val="es-DO"/>
        </w:rPr>
        <w:t>El 19 de febrero de 2021, el presidente de la República Dominicana, Lic. Luis Abinader Corona, mediante el Decreto Núm. 113-21, transfiere las compras de todos los medicamentos de alto costo del Programa de Medicamentos de Alto Costo del Ministerio de Salud Pública y Asistencia Social, al Prog</w:t>
      </w:r>
      <w:r w:rsidR="00DA5B18">
        <w:rPr>
          <w:lang w:val="es-DO"/>
        </w:rPr>
        <w:t>rama de Medicamentos Esenciales</w:t>
      </w:r>
      <w:r w:rsidRPr="00296ED8">
        <w:rPr>
          <w:lang w:val="es-DO"/>
        </w:rPr>
        <w:t xml:space="preserve">/Central de Apoyo Logístico. </w:t>
      </w:r>
    </w:p>
    <w:p w14:paraId="5507CDD4" w14:textId="77777777" w:rsidR="00C41B3E" w:rsidRDefault="00DD4B5F" w:rsidP="00DD4B5F">
      <w:pPr>
        <w:spacing w:line="360" w:lineRule="auto"/>
        <w:jc w:val="both"/>
        <w:rPr>
          <w:lang w:val="es-DO"/>
        </w:rPr>
      </w:pPr>
      <w:r w:rsidRPr="00296ED8">
        <w:rPr>
          <w:lang w:val="es-DO"/>
        </w:rPr>
        <w:t xml:space="preserve">PROMESE/CAL funge como la única central de suministro de medicamentos, productos e insumos sanitarios y reactivos de laboratorio para satisfacer la demanda del Sistema Público Nacional de Salud; con estas atribuciones se ha convertido en la herramienta más idónea para los procesos de compra y distribución de insumos </w:t>
      </w:r>
    </w:p>
    <w:p w14:paraId="19DA54E0" w14:textId="277027F7" w:rsidR="00DD4B5F" w:rsidRPr="00296ED8" w:rsidRDefault="00DD4B5F" w:rsidP="00DD4B5F">
      <w:pPr>
        <w:spacing w:line="360" w:lineRule="auto"/>
        <w:jc w:val="both"/>
        <w:rPr>
          <w:lang w:val="es-DO"/>
        </w:rPr>
      </w:pPr>
      <w:r w:rsidRPr="00296ED8">
        <w:rPr>
          <w:lang w:val="es-DO"/>
        </w:rPr>
        <w:t xml:space="preserve">médicos y medicamentos destinados al abastecimiento de todas las instituciones de salud </w:t>
      </w:r>
      <w:r w:rsidRPr="00296ED8">
        <w:rPr>
          <w:lang w:val="es-DO"/>
        </w:rPr>
        <w:lastRenderedPageBreak/>
        <w:t>que se encuentran bajo la responsabilidad del Estado Dominicano.</w:t>
      </w:r>
    </w:p>
    <w:p w14:paraId="67F6DEBA" w14:textId="77777777" w:rsidR="00DD4B5F" w:rsidRPr="00296ED8" w:rsidRDefault="00DD4B5F" w:rsidP="00DD4B5F">
      <w:pPr>
        <w:pStyle w:val="Ttulo3"/>
        <w:rPr>
          <w:rFonts w:ascii="Times New Roman" w:eastAsiaTheme="minorHAnsi" w:hAnsi="Times New Roman" w:cs="Times New Roman"/>
          <w:b/>
          <w:color w:val="767171"/>
          <w:lang w:val="es-DO"/>
        </w:rPr>
      </w:pPr>
      <w:bookmarkStart w:id="6" w:name="_Toc92211158"/>
      <w:r w:rsidRPr="00296ED8">
        <w:rPr>
          <w:rFonts w:ascii="Times New Roman" w:eastAsiaTheme="minorHAnsi" w:hAnsi="Times New Roman" w:cs="Times New Roman"/>
          <w:b/>
          <w:color w:val="767171"/>
          <w:lang w:val="es-DO"/>
        </w:rPr>
        <w:t>Objetivo principal</w:t>
      </w:r>
      <w:bookmarkEnd w:id="6"/>
    </w:p>
    <w:p w14:paraId="04CB7F1C" w14:textId="77777777" w:rsidR="00DD4B5F" w:rsidRPr="00296ED8" w:rsidRDefault="00DD4B5F" w:rsidP="00A23B05">
      <w:pPr>
        <w:pStyle w:val="Prrafodelista"/>
        <w:numPr>
          <w:ilvl w:val="0"/>
          <w:numId w:val="3"/>
        </w:numPr>
        <w:spacing w:before="240" w:line="360" w:lineRule="auto"/>
        <w:ind w:left="27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La provisión de medicamentos, productos e insumos sanitarios y reactivos de laboratorio, al Sistema Público Nacional de Salud, garantizando calidad, acceso y uso racional de manera oportuna, segura y suficiente.</w:t>
      </w:r>
    </w:p>
    <w:p w14:paraId="0DD7FA1D" w14:textId="77777777" w:rsidR="00DD4B5F" w:rsidRPr="00296ED8" w:rsidRDefault="00DD4B5F" w:rsidP="00A23B05">
      <w:pPr>
        <w:pStyle w:val="Prrafodelista"/>
        <w:numPr>
          <w:ilvl w:val="0"/>
          <w:numId w:val="3"/>
        </w:numPr>
        <w:spacing w:line="360" w:lineRule="auto"/>
        <w:ind w:left="27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Dispensar medicamentos de calidad y a bajo costo a los usuarios del Sistema Público Nacional de Salud, a través de la Red de Farmacias del Pueblo ubicadas en toda la geografía nacional.</w:t>
      </w:r>
    </w:p>
    <w:p w14:paraId="31A2F311" w14:textId="03FB72C3" w:rsidR="00DD4B5F" w:rsidRPr="00296ED8" w:rsidRDefault="00DD4B5F" w:rsidP="00A23B05">
      <w:pPr>
        <w:pStyle w:val="Prrafodelista"/>
        <w:numPr>
          <w:ilvl w:val="0"/>
          <w:numId w:val="3"/>
        </w:numPr>
        <w:spacing w:line="360" w:lineRule="auto"/>
        <w:ind w:left="27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 xml:space="preserve">Abastecer de fármacos e insumos sanitarios a los hospitales (SRS, FFAA, FAD, Policía Nacional, etc.) y Unidades de Atención Primaria (UNAP) de la Red Pública de Salud, a los Servicios Regionales de Salud (SRS) ubicados en todo el territorio nacional; así como a los pacientes de los diferentes programas sociales de PROMESE/CAL y a los beneficiarios del Régimen Subsidiado en la modalidad ambulatoria, a través de </w:t>
      </w:r>
      <w:proofErr w:type="spellStart"/>
      <w:r w:rsidRPr="00296ED8">
        <w:rPr>
          <w:rFonts w:ascii="Times New Roman" w:hAnsi="Times New Roman" w:cs="Times New Roman"/>
          <w:color w:val="767171"/>
          <w:spacing w:val="20"/>
          <w:sz w:val="24"/>
          <w:szCs w:val="24"/>
          <w:lang w:val="es-DO"/>
        </w:rPr>
        <w:t>SeNaSa</w:t>
      </w:r>
      <w:proofErr w:type="spellEnd"/>
      <w:r w:rsidRPr="00296ED8">
        <w:rPr>
          <w:rFonts w:ascii="Times New Roman" w:hAnsi="Times New Roman" w:cs="Times New Roman"/>
          <w:color w:val="767171"/>
          <w:spacing w:val="20"/>
          <w:sz w:val="24"/>
          <w:szCs w:val="24"/>
          <w:lang w:val="es-DO"/>
        </w:rPr>
        <w:t>.</w:t>
      </w:r>
    </w:p>
    <w:p w14:paraId="5353A66C" w14:textId="7C33D008" w:rsidR="00DD4B5F" w:rsidRPr="00296ED8" w:rsidRDefault="00DD4B5F" w:rsidP="00DD4B5F">
      <w:pPr>
        <w:pStyle w:val="Ttulo3"/>
        <w:rPr>
          <w:rFonts w:ascii="Times New Roman" w:eastAsiaTheme="minorHAnsi" w:hAnsi="Times New Roman" w:cs="Times New Roman"/>
          <w:b/>
          <w:color w:val="767171"/>
          <w:lang w:val="es-DO"/>
        </w:rPr>
      </w:pPr>
      <w:bookmarkStart w:id="7" w:name="_Toc92211159"/>
      <w:r w:rsidRPr="00296ED8">
        <w:rPr>
          <w:rFonts w:ascii="Times New Roman" w:eastAsiaTheme="minorHAnsi" w:hAnsi="Times New Roman" w:cs="Times New Roman"/>
          <w:b/>
          <w:color w:val="767171"/>
          <w:lang w:val="es-DO"/>
        </w:rPr>
        <w:t>Catálogo de Servicios</w:t>
      </w:r>
      <w:bookmarkEnd w:id="7"/>
    </w:p>
    <w:p w14:paraId="4B244F81" w14:textId="6AC0CBA6" w:rsidR="00DD4B5F" w:rsidRPr="00296ED8" w:rsidRDefault="002C68A7" w:rsidP="00A23B05">
      <w:pPr>
        <w:pStyle w:val="Prrafodelista"/>
        <w:numPr>
          <w:ilvl w:val="0"/>
          <w:numId w:val="3"/>
        </w:numPr>
        <w:spacing w:before="240" w:line="360" w:lineRule="auto"/>
        <w:ind w:left="27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b/>
          <w:noProof/>
          <w:color w:val="767171"/>
          <w:lang w:val="es-DO" w:eastAsia="es-DO"/>
        </w:rPr>
        <w:drawing>
          <wp:anchor distT="0" distB="0" distL="114300" distR="114300" simplePos="0" relativeHeight="251726848" behindDoc="0" locked="0" layoutInCell="1" allowOverlap="1" wp14:anchorId="477964B0" wp14:editId="24E7610D">
            <wp:simplePos x="0" y="0"/>
            <wp:positionH relativeFrom="column">
              <wp:posOffset>4091061</wp:posOffset>
            </wp:positionH>
            <wp:positionV relativeFrom="paragraph">
              <wp:posOffset>305679</wp:posOffset>
            </wp:positionV>
            <wp:extent cx="1514475" cy="1537970"/>
            <wp:effectExtent l="0" t="0" r="9525" b="5080"/>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4">
                      <a:extLst>
                        <a:ext uri="{28A0092B-C50C-407E-A947-70E740481C1C}">
                          <a14:useLocalDpi xmlns:a14="http://schemas.microsoft.com/office/drawing/2010/main" val="0"/>
                        </a:ext>
                      </a:extLst>
                    </a:blip>
                    <a:srcRect l="15546" t="65697" r="18855" b="4327"/>
                    <a:stretch>
                      <a:fillRect/>
                    </a:stretch>
                  </pic:blipFill>
                  <pic:spPr bwMode="auto">
                    <a:xfrm>
                      <a:off x="0" y="0"/>
                      <a:ext cx="1514475" cy="1537970"/>
                    </a:xfrm>
                    <a:prstGeom prst="rect">
                      <a:avLst/>
                    </a:prstGeom>
                    <a:noFill/>
                  </pic:spPr>
                </pic:pic>
              </a:graphicData>
            </a:graphic>
            <wp14:sizeRelH relativeFrom="page">
              <wp14:pctWidth>0</wp14:pctWidth>
            </wp14:sizeRelH>
            <wp14:sizeRelV relativeFrom="page">
              <wp14:pctHeight>0</wp14:pctHeight>
            </wp14:sizeRelV>
          </wp:anchor>
        </w:drawing>
      </w:r>
      <w:r w:rsidR="00DD4B5F" w:rsidRPr="00296ED8">
        <w:rPr>
          <w:rFonts w:ascii="Times New Roman" w:hAnsi="Times New Roman" w:cs="Times New Roman"/>
          <w:color w:val="767171"/>
          <w:spacing w:val="20"/>
          <w:sz w:val="24"/>
          <w:szCs w:val="24"/>
          <w:lang w:val="es-DO"/>
        </w:rPr>
        <w:t xml:space="preserve">Suministro oportuno de medicamentos y dispositivos médicos: Suministro de medicamentos, productos, insumos sanitarios y reactivos de laboratorio a hospitales, </w:t>
      </w:r>
      <w:proofErr w:type="spellStart"/>
      <w:r w:rsidR="00DD4B5F" w:rsidRPr="00296ED8">
        <w:rPr>
          <w:rFonts w:ascii="Times New Roman" w:hAnsi="Times New Roman" w:cs="Times New Roman"/>
          <w:color w:val="767171"/>
          <w:spacing w:val="20"/>
          <w:sz w:val="24"/>
          <w:szCs w:val="24"/>
          <w:lang w:val="es-DO"/>
        </w:rPr>
        <w:t>subcentros</w:t>
      </w:r>
      <w:proofErr w:type="spellEnd"/>
      <w:r w:rsidR="00DD4B5F" w:rsidRPr="00296ED8">
        <w:rPr>
          <w:rFonts w:ascii="Times New Roman" w:hAnsi="Times New Roman" w:cs="Times New Roman"/>
          <w:color w:val="767171"/>
          <w:spacing w:val="20"/>
          <w:sz w:val="24"/>
          <w:szCs w:val="24"/>
          <w:lang w:val="es-DO"/>
        </w:rPr>
        <w:t xml:space="preserve"> y         unidades de Atención Primaria del Ministerio de Salud Pública, así como a los afiliados al régimen subsidiado de la seguridad social en la modalidad ambulatoria.</w:t>
      </w:r>
    </w:p>
    <w:p w14:paraId="4B0AF2A3" w14:textId="6431B4EB" w:rsidR="00DD4B5F" w:rsidRPr="00296ED8" w:rsidRDefault="002C68A7" w:rsidP="00A23B05">
      <w:pPr>
        <w:pStyle w:val="Prrafodelista"/>
        <w:numPr>
          <w:ilvl w:val="0"/>
          <w:numId w:val="3"/>
        </w:numPr>
        <w:spacing w:line="360" w:lineRule="auto"/>
        <w:ind w:left="27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noProof/>
          <w:color w:val="767171"/>
          <w:spacing w:val="20"/>
          <w:sz w:val="24"/>
          <w:szCs w:val="24"/>
          <w:lang w:val="es-DO" w:eastAsia="es-DO"/>
        </w:rPr>
        <w:drawing>
          <wp:anchor distT="0" distB="0" distL="114300" distR="114300" simplePos="0" relativeHeight="251728896" behindDoc="0" locked="0" layoutInCell="1" allowOverlap="1" wp14:anchorId="2670C108" wp14:editId="162396E2">
            <wp:simplePos x="0" y="0"/>
            <wp:positionH relativeFrom="column">
              <wp:posOffset>3972609</wp:posOffset>
            </wp:positionH>
            <wp:positionV relativeFrom="paragraph">
              <wp:posOffset>-27891</wp:posOffset>
            </wp:positionV>
            <wp:extent cx="1637665" cy="1581150"/>
            <wp:effectExtent l="0" t="0" r="635"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l="13515" r="12431" b="67851"/>
                    <a:stretch>
                      <a:fillRect/>
                    </a:stretch>
                  </pic:blipFill>
                  <pic:spPr bwMode="auto">
                    <a:xfrm>
                      <a:off x="0" y="0"/>
                      <a:ext cx="1637665" cy="1581150"/>
                    </a:xfrm>
                    <a:prstGeom prst="rect">
                      <a:avLst/>
                    </a:prstGeom>
                    <a:noFill/>
                  </pic:spPr>
                </pic:pic>
              </a:graphicData>
            </a:graphic>
            <wp14:sizeRelH relativeFrom="page">
              <wp14:pctWidth>0</wp14:pctWidth>
            </wp14:sizeRelH>
            <wp14:sizeRelV relativeFrom="page">
              <wp14:pctHeight>0</wp14:pctHeight>
            </wp14:sizeRelV>
          </wp:anchor>
        </w:drawing>
      </w:r>
      <w:r w:rsidR="00DD4B5F" w:rsidRPr="00296ED8">
        <w:rPr>
          <w:rFonts w:ascii="Times New Roman" w:hAnsi="Times New Roman" w:cs="Times New Roman"/>
          <w:color w:val="767171"/>
          <w:spacing w:val="20"/>
          <w:sz w:val="24"/>
          <w:szCs w:val="24"/>
          <w:lang w:val="es-DO"/>
        </w:rPr>
        <w:t xml:space="preserve">Atención Farmacéutica a través de la Red Nacional de Farmacias del Pueblo: Dispensación de medicamentos y productos farmacéuticos de </w:t>
      </w:r>
      <w:r w:rsidR="00DD4B5F" w:rsidRPr="00296ED8">
        <w:rPr>
          <w:rFonts w:ascii="Times New Roman" w:hAnsi="Times New Roman" w:cs="Times New Roman"/>
          <w:color w:val="767171"/>
          <w:spacing w:val="20"/>
          <w:sz w:val="24"/>
          <w:szCs w:val="24"/>
          <w:lang w:val="es-DO"/>
        </w:rPr>
        <w:lastRenderedPageBreak/>
        <w:t>calidad y a bajo costo a través de la red nacional de Farmacias del Pueblo. Dirigido a personas físicas.</w:t>
      </w:r>
    </w:p>
    <w:p w14:paraId="7E0B2AD5" w14:textId="77777777" w:rsidR="00DD4B5F" w:rsidRPr="00296ED8" w:rsidRDefault="00DD4B5F" w:rsidP="00A23B05">
      <w:pPr>
        <w:pStyle w:val="Prrafodelista"/>
        <w:numPr>
          <w:ilvl w:val="0"/>
          <w:numId w:val="3"/>
        </w:numPr>
        <w:spacing w:line="360" w:lineRule="auto"/>
        <w:ind w:left="27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noProof/>
          <w:color w:val="767171"/>
          <w:spacing w:val="20"/>
          <w:sz w:val="24"/>
          <w:szCs w:val="24"/>
          <w:lang w:val="es-DO" w:eastAsia="es-DO"/>
        </w:rPr>
        <w:drawing>
          <wp:anchor distT="0" distB="0" distL="114300" distR="114300" simplePos="0" relativeHeight="251727872" behindDoc="0" locked="0" layoutInCell="1" allowOverlap="1" wp14:anchorId="6FD42448" wp14:editId="52290862">
            <wp:simplePos x="0" y="0"/>
            <wp:positionH relativeFrom="column">
              <wp:posOffset>3954780</wp:posOffset>
            </wp:positionH>
            <wp:positionV relativeFrom="paragraph">
              <wp:posOffset>349250</wp:posOffset>
            </wp:positionV>
            <wp:extent cx="1647190" cy="1783715"/>
            <wp:effectExtent l="0" t="0" r="0" b="6985"/>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16220" t="33081" r="15813" b="35545"/>
                    <a:stretch>
                      <a:fillRect/>
                    </a:stretch>
                  </pic:blipFill>
                  <pic:spPr bwMode="auto">
                    <a:xfrm>
                      <a:off x="0" y="0"/>
                      <a:ext cx="1647190" cy="1783715"/>
                    </a:xfrm>
                    <a:prstGeom prst="rect">
                      <a:avLst/>
                    </a:prstGeom>
                    <a:noFill/>
                  </pic:spPr>
                </pic:pic>
              </a:graphicData>
            </a:graphic>
            <wp14:sizeRelH relativeFrom="page">
              <wp14:pctWidth>0</wp14:pctWidth>
            </wp14:sizeRelH>
            <wp14:sizeRelV relativeFrom="page">
              <wp14:pctHeight>0</wp14:pctHeight>
            </wp14:sizeRelV>
          </wp:anchor>
        </w:drawing>
      </w:r>
      <w:r w:rsidRPr="00296ED8">
        <w:rPr>
          <w:rFonts w:ascii="Times New Roman" w:hAnsi="Times New Roman" w:cs="Times New Roman"/>
          <w:color w:val="767171"/>
          <w:spacing w:val="20"/>
          <w:sz w:val="24"/>
          <w:szCs w:val="24"/>
          <w:lang w:val="es-DO"/>
        </w:rPr>
        <w:t>Donación de medicamentos: Donación de medicamentos y productos farmacéuticos. Dirigido a Personas Físicas, Beneficiarios de los programas sociales de la institución (PROMEGOTAS, PROMEDIA, PROMEPSAL, PROMEPARK, PAUCIN, PRONEPAR, PRONARCOR, PROMHEFILIA, PAUSAM), Entidades Eclesiásticas, Entidades Gubernamentales, Entidades Sin Fines de Lucro.</w:t>
      </w:r>
    </w:p>
    <w:p w14:paraId="0D77227F" w14:textId="77777777" w:rsidR="00DD4B5F" w:rsidRPr="00296ED8" w:rsidRDefault="00DD4B5F" w:rsidP="00DD4B5F">
      <w:pPr>
        <w:pStyle w:val="Ttulo3"/>
        <w:spacing w:line="276" w:lineRule="auto"/>
        <w:rPr>
          <w:rFonts w:ascii="Times New Roman" w:eastAsiaTheme="minorHAnsi" w:hAnsi="Times New Roman" w:cs="Times New Roman"/>
          <w:b/>
          <w:color w:val="767171"/>
          <w:lang w:val="es-DO"/>
        </w:rPr>
      </w:pPr>
      <w:bookmarkStart w:id="8" w:name="_Toc92211160"/>
      <w:r w:rsidRPr="00296ED8">
        <w:rPr>
          <w:rFonts w:ascii="Times New Roman" w:eastAsiaTheme="minorHAnsi" w:hAnsi="Times New Roman" w:cs="Times New Roman"/>
          <w:b/>
          <w:color w:val="767171"/>
          <w:lang w:val="es-DO"/>
        </w:rPr>
        <w:t>Grupos de Interés</w:t>
      </w:r>
      <w:bookmarkEnd w:id="8"/>
    </w:p>
    <w:p w14:paraId="2E731204" w14:textId="77777777" w:rsidR="00DD4B5F" w:rsidRPr="00296ED8" w:rsidRDefault="00DD4B5F" w:rsidP="00A23B05">
      <w:pPr>
        <w:pStyle w:val="Prrafodelista"/>
        <w:numPr>
          <w:ilvl w:val="0"/>
          <w:numId w:val="7"/>
        </w:numPr>
        <w:spacing w:before="240"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 xml:space="preserve">Prestadores de servicios de salud (hospitales públicos, </w:t>
      </w:r>
      <w:proofErr w:type="spellStart"/>
      <w:r w:rsidRPr="00296ED8">
        <w:rPr>
          <w:rFonts w:ascii="Times New Roman" w:hAnsi="Times New Roman" w:cs="Times New Roman"/>
          <w:color w:val="767171"/>
          <w:spacing w:val="20"/>
          <w:sz w:val="24"/>
          <w:szCs w:val="24"/>
          <w:lang w:val="es-DO"/>
        </w:rPr>
        <w:t>subcentros</w:t>
      </w:r>
      <w:proofErr w:type="spellEnd"/>
      <w:r w:rsidRPr="00296ED8">
        <w:rPr>
          <w:rFonts w:ascii="Times New Roman" w:hAnsi="Times New Roman" w:cs="Times New Roman"/>
          <w:color w:val="767171"/>
          <w:spacing w:val="20"/>
          <w:sz w:val="24"/>
          <w:szCs w:val="24"/>
          <w:lang w:val="es-DO"/>
        </w:rPr>
        <w:t xml:space="preserve"> y Unidades de Atención Primaria (UNAP).</w:t>
      </w:r>
    </w:p>
    <w:p w14:paraId="0F86FFEB"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Usuarios de la Red de Farmacias del Pueblo.</w:t>
      </w:r>
    </w:p>
    <w:p w14:paraId="49149364"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Beneficiarios de los Programas Sociales de PROMESE/CAL.</w:t>
      </w:r>
    </w:p>
    <w:p w14:paraId="356745EF"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Afiliados al Seguro Nacional de Salud (</w:t>
      </w:r>
      <w:proofErr w:type="spellStart"/>
      <w:r w:rsidRPr="00296ED8">
        <w:rPr>
          <w:rFonts w:ascii="Times New Roman" w:hAnsi="Times New Roman" w:cs="Times New Roman"/>
          <w:color w:val="767171"/>
          <w:spacing w:val="20"/>
          <w:sz w:val="24"/>
          <w:szCs w:val="24"/>
          <w:lang w:val="es-DO"/>
        </w:rPr>
        <w:t>SeNaSa</w:t>
      </w:r>
      <w:proofErr w:type="spellEnd"/>
      <w:r w:rsidRPr="00296ED8">
        <w:rPr>
          <w:rFonts w:ascii="Times New Roman" w:hAnsi="Times New Roman" w:cs="Times New Roman"/>
          <w:color w:val="767171"/>
          <w:spacing w:val="20"/>
          <w:sz w:val="24"/>
          <w:szCs w:val="24"/>
          <w:lang w:val="es-DO"/>
        </w:rPr>
        <w:t>) bajo el Régimen Subsidiado, en la modalidad de atención ambulatoria.</w:t>
      </w:r>
    </w:p>
    <w:p w14:paraId="55F2BD29"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Programa de Medicamentos de Alto Costo del Ministerio de Salud Pública y Asistencia Social.</w:t>
      </w:r>
    </w:p>
    <w:p w14:paraId="5C4FB7D7"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 xml:space="preserve">Laboratorio Nacional Dr. </w:t>
      </w:r>
      <w:proofErr w:type="spellStart"/>
      <w:r w:rsidRPr="00296ED8">
        <w:rPr>
          <w:rFonts w:ascii="Times New Roman" w:hAnsi="Times New Roman" w:cs="Times New Roman"/>
          <w:color w:val="767171"/>
          <w:spacing w:val="20"/>
          <w:sz w:val="24"/>
          <w:szCs w:val="24"/>
          <w:lang w:val="es-DO"/>
        </w:rPr>
        <w:t>Defilló</w:t>
      </w:r>
      <w:proofErr w:type="spellEnd"/>
      <w:r w:rsidRPr="00296ED8">
        <w:rPr>
          <w:rFonts w:ascii="Times New Roman" w:hAnsi="Times New Roman" w:cs="Times New Roman"/>
          <w:color w:val="767171"/>
          <w:spacing w:val="20"/>
          <w:sz w:val="24"/>
          <w:szCs w:val="24"/>
          <w:lang w:val="es-DO"/>
        </w:rPr>
        <w:t>.</w:t>
      </w:r>
    </w:p>
    <w:p w14:paraId="794CAD29"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Consejo Nacional para el VIH y SIDA (CONAVIHSIDA).</w:t>
      </w:r>
    </w:p>
    <w:p w14:paraId="0D9BF9FB"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Entidades gubernamentales, no gubernamentales, eclesiásticas sin fines de lucro.</w:t>
      </w:r>
    </w:p>
    <w:p w14:paraId="33D1BDDE"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Proveedores.</w:t>
      </w:r>
    </w:p>
    <w:p w14:paraId="106DC385"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Personal de la Institución.</w:t>
      </w:r>
    </w:p>
    <w:p w14:paraId="5DF27EEF"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Cooperativa de PROMESE/CAL (COOPREMECAL).</w:t>
      </w:r>
    </w:p>
    <w:p w14:paraId="3AFC8AD0"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Ministerio Administrativo de la Presidencia.</w:t>
      </w:r>
    </w:p>
    <w:p w14:paraId="05662E4C"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Ministerio de Hacienda.</w:t>
      </w:r>
    </w:p>
    <w:p w14:paraId="3C0AE031"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 xml:space="preserve">Consejo Nacional </w:t>
      </w:r>
      <w:r w:rsidRPr="00296ED8">
        <w:rPr>
          <w:rFonts w:ascii="Times New Roman" w:hAnsi="Times New Roman" w:cs="Times New Roman"/>
          <w:color w:val="767171"/>
          <w:spacing w:val="20"/>
          <w:sz w:val="24"/>
          <w:szCs w:val="24"/>
          <w:lang w:val="es-DO"/>
        </w:rPr>
        <w:lastRenderedPageBreak/>
        <w:t>de Ética y Combate a la Corrupción.</w:t>
      </w:r>
    </w:p>
    <w:p w14:paraId="084795B1"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Ministerio de Salud Pública (MSP) / Servicio Nacional de Salud (SNS).</w:t>
      </w:r>
    </w:p>
    <w:p w14:paraId="3D464B44"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Ministerio de Administración Pública (MAP).</w:t>
      </w:r>
    </w:p>
    <w:p w14:paraId="4CC250BC"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Ministerio de Economía, Planificación y Desarrollo (</w:t>
      </w:r>
      <w:proofErr w:type="spellStart"/>
      <w:r w:rsidRPr="00296ED8">
        <w:rPr>
          <w:rFonts w:ascii="Times New Roman" w:hAnsi="Times New Roman" w:cs="Times New Roman"/>
          <w:color w:val="767171"/>
          <w:spacing w:val="20"/>
          <w:sz w:val="24"/>
          <w:szCs w:val="24"/>
          <w:lang w:val="es-DO"/>
        </w:rPr>
        <w:t>MEPyD</w:t>
      </w:r>
      <w:proofErr w:type="spellEnd"/>
      <w:r w:rsidRPr="00296ED8">
        <w:rPr>
          <w:rFonts w:ascii="Times New Roman" w:hAnsi="Times New Roman" w:cs="Times New Roman"/>
          <w:color w:val="767171"/>
          <w:spacing w:val="20"/>
          <w:sz w:val="24"/>
          <w:szCs w:val="24"/>
          <w:lang w:val="es-DO"/>
        </w:rPr>
        <w:t>).</w:t>
      </w:r>
    </w:p>
    <w:p w14:paraId="55A01EC0"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Aliados Institucionales (USAID/MSH, CERSS, OPS, Banco Mundial, Universidades, Sociedades Médicas Especializadas).</w:t>
      </w:r>
    </w:p>
    <w:p w14:paraId="7AC89F83" w14:textId="77777777" w:rsidR="00DD4B5F" w:rsidRPr="00296ED8" w:rsidRDefault="00DD4B5F" w:rsidP="00A23B05">
      <w:pPr>
        <w:pStyle w:val="Prrafodelista"/>
        <w:numPr>
          <w:ilvl w:val="0"/>
          <w:numId w:val="7"/>
        </w:numPr>
        <w:spacing w:line="360" w:lineRule="auto"/>
        <w:ind w:left="360" w:hanging="36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Dirigentes comunitarios y provinciales.</w:t>
      </w:r>
    </w:p>
    <w:p w14:paraId="71BA0999" w14:textId="77777777" w:rsidR="00DD4B5F" w:rsidRPr="00A576AF" w:rsidRDefault="00DD4B5F" w:rsidP="00A576AF">
      <w:pPr>
        <w:spacing w:before="240" w:line="360" w:lineRule="auto"/>
        <w:jc w:val="both"/>
        <w:outlineLvl w:val="1"/>
        <w:rPr>
          <w:b/>
          <w:lang w:val="es-DO"/>
        </w:rPr>
      </w:pPr>
      <w:bookmarkStart w:id="9" w:name="_Toc92211161"/>
      <w:r w:rsidRPr="00A576AF">
        <w:rPr>
          <w:b/>
          <w:lang w:val="es-DO"/>
        </w:rPr>
        <w:t>Marco Filosófico Institucional</w:t>
      </w:r>
      <w:bookmarkEnd w:id="9"/>
    </w:p>
    <w:p w14:paraId="090F35C9" w14:textId="77777777" w:rsidR="00DD4B5F" w:rsidRPr="00296ED8" w:rsidRDefault="00DD4B5F" w:rsidP="00A23B05">
      <w:pPr>
        <w:pStyle w:val="Prrafodelista"/>
        <w:numPr>
          <w:ilvl w:val="0"/>
          <w:numId w:val="4"/>
        </w:numPr>
        <w:spacing w:before="240" w:line="360" w:lineRule="auto"/>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Misión</w:t>
      </w:r>
    </w:p>
    <w:p w14:paraId="278F1598" w14:textId="77777777" w:rsidR="00DD4B5F" w:rsidRPr="00296ED8" w:rsidRDefault="00DD4B5F" w:rsidP="00DD4B5F">
      <w:pPr>
        <w:pStyle w:val="Prrafodelista"/>
        <w:spacing w:line="360" w:lineRule="auto"/>
        <w:ind w:left="81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“Somos la única central de suministro de medicamentos, productos, insumos sanitarios y reactivos de laboratorio que satisface la demanda del Sistema Público Nacional de Salud y realiza dispensación farmacéutica ambulatoria del Cuadro Básico de Medicamentos Esenciales a través de las Farmacias del Pueblo”.</w:t>
      </w:r>
    </w:p>
    <w:p w14:paraId="1D043388" w14:textId="77777777" w:rsidR="00DD4B5F" w:rsidRPr="00296ED8" w:rsidRDefault="00DD4B5F" w:rsidP="00A23B05">
      <w:pPr>
        <w:pStyle w:val="Prrafodelista"/>
        <w:numPr>
          <w:ilvl w:val="0"/>
          <w:numId w:val="4"/>
        </w:numPr>
        <w:spacing w:line="360" w:lineRule="auto"/>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Visión</w:t>
      </w:r>
    </w:p>
    <w:p w14:paraId="45399AC2" w14:textId="77777777" w:rsidR="00DD4B5F" w:rsidRPr="00296ED8" w:rsidRDefault="00DD4B5F" w:rsidP="00DD4B5F">
      <w:pPr>
        <w:pStyle w:val="Prrafodelista"/>
        <w:spacing w:line="360" w:lineRule="auto"/>
        <w:ind w:left="81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Convertirnos en una agencia descentralizada, única en el suministro de productos farmacéuticos y dispositivos médicos, que satisfaga la demanda del Sistema Público Nacional de Salud y la Seguridad Social, y garantice la dispensación farmacéutica ambulatoria a través de las Farmacias del Pueblo, consolidándonos como un modelo regional de gestión transparente”</w:t>
      </w:r>
    </w:p>
    <w:p w14:paraId="4DF2E0B6" w14:textId="77777777" w:rsidR="00DD4B5F" w:rsidRPr="00296ED8" w:rsidRDefault="00DD4B5F" w:rsidP="00DD4B5F">
      <w:pPr>
        <w:spacing w:line="360" w:lineRule="auto"/>
        <w:jc w:val="both"/>
        <w:rPr>
          <w:lang w:val="es-DO"/>
        </w:rPr>
      </w:pPr>
      <w:r w:rsidRPr="00296ED8">
        <w:rPr>
          <w:lang w:val="es-DO"/>
        </w:rPr>
        <w:t>Valores</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2898"/>
        <w:gridCol w:w="2475"/>
        <w:gridCol w:w="2687"/>
      </w:tblGrid>
      <w:tr w:rsidR="00DD4B5F" w:rsidRPr="00296ED8" w14:paraId="59CC3181" w14:textId="77777777" w:rsidTr="002C68A7">
        <w:trPr>
          <w:jc w:val="center"/>
        </w:trPr>
        <w:tc>
          <w:tcPr>
            <w:tcW w:w="2898" w:type="dxa"/>
            <w:shd w:val="clear" w:color="auto" w:fill="FFFFFF" w:themeFill="background1"/>
            <w:vAlign w:val="center"/>
          </w:tcPr>
          <w:p w14:paraId="79A396F5" w14:textId="77777777" w:rsidR="00DD4B5F" w:rsidRPr="002C68A7" w:rsidRDefault="00DD4B5F" w:rsidP="002C68A7">
            <w:pPr>
              <w:spacing w:line="360" w:lineRule="auto"/>
              <w:jc w:val="center"/>
              <w:rPr>
                <w:rFonts w:ascii="Times New Roman" w:hAnsi="Times New Roman" w:cs="Times New Roman"/>
                <w:color w:val="808080" w:themeColor="background1" w:themeShade="80"/>
                <w:spacing w:val="20"/>
                <w:sz w:val="16"/>
                <w:szCs w:val="16"/>
                <w:lang w:val="es-DO"/>
              </w:rPr>
            </w:pPr>
            <w:r w:rsidRPr="002C68A7">
              <w:rPr>
                <w:rFonts w:ascii="Times New Roman" w:hAnsi="Times New Roman" w:cs="Times New Roman"/>
                <w:color w:val="808080" w:themeColor="background1" w:themeShade="80"/>
                <w:spacing w:val="20"/>
                <w:sz w:val="16"/>
                <w:szCs w:val="16"/>
                <w:lang w:val="es-DO"/>
              </w:rPr>
              <w:t>Vocación de Servicios</w:t>
            </w:r>
          </w:p>
        </w:tc>
        <w:tc>
          <w:tcPr>
            <w:tcW w:w="2475" w:type="dxa"/>
            <w:shd w:val="clear" w:color="auto" w:fill="FFFFFF" w:themeFill="background1"/>
            <w:vAlign w:val="center"/>
          </w:tcPr>
          <w:p w14:paraId="13E323FA" w14:textId="77777777" w:rsidR="00DD4B5F" w:rsidRPr="002C68A7" w:rsidRDefault="00DD4B5F" w:rsidP="002C68A7">
            <w:pPr>
              <w:spacing w:line="360" w:lineRule="auto"/>
              <w:jc w:val="center"/>
              <w:rPr>
                <w:rFonts w:ascii="Times New Roman" w:hAnsi="Times New Roman" w:cs="Times New Roman"/>
                <w:color w:val="808080" w:themeColor="background1" w:themeShade="80"/>
                <w:spacing w:val="20"/>
                <w:sz w:val="16"/>
                <w:szCs w:val="16"/>
                <w:lang w:val="es-DO"/>
              </w:rPr>
            </w:pPr>
            <w:r w:rsidRPr="002C68A7">
              <w:rPr>
                <w:rFonts w:ascii="Times New Roman" w:hAnsi="Times New Roman" w:cs="Times New Roman"/>
                <w:color w:val="808080" w:themeColor="background1" w:themeShade="80"/>
                <w:spacing w:val="20"/>
                <w:sz w:val="16"/>
                <w:szCs w:val="16"/>
                <w:lang w:val="es-DO"/>
              </w:rPr>
              <w:t>Liderazgo</w:t>
            </w:r>
          </w:p>
        </w:tc>
        <w:tc>
          <w:tcPr>
            <w:tcW w:w="2687" w:type="dxa"/>
            <w:shd w:val="clear" w:color="auto" w:fill="FFFFFF" w:themeFill="background1"/>
            <w:vAlign w:val="center"/>
          </w:tcPr>
          <w:p w14:paraId="0BE7E1C0" w14:textId="77777777" w:rsidR="00DD4B5F" w:rsidRPr="002C68A7" w:rsidRDefault="00DD4B5F" w:rsidP="002C68A7">
            <w:pPr>
              <w:spacing w:line="360" w:lineRule="auto"/>
              <w:jc w:val="center"/>
              <w:rPr>
                <w:rFonts w:ascii="Times New Roman" w:hAnsi="Times New Roman" w:cs="Times New Roman"/>
                <w:color w:val="808080" w:themeColor="background1" w:themeShade="80"/>
                <w:spacing w:val="20"/>
                <w:sz w:val="16"/>
                <w:szCs w:val="16"/>
                <w:lang w:val="es-DO"/>
              </w:rPr>
            </w:pPr>
            <w:r w:rsidRPr="002C68A7">
              <w:rPr>
                <w:rFonts w:ascii="Times New Roman" w:hAnsi="Times New Roman" w:cs="Times New Roman"/>
                <w:color w:val="808080" w:themeColor="background1" w:themeShade="80"/>
                <w:spacing w:val="20"/>
                <w:sz w:val="16"/>
                <w:szCs w:val="16"/>
                <w:lang w:val="es-DO"/>
              </w:rPr>
              <w:t>Calidad</w:t>
            </w:r>
          </w:p>
        </w:tc>
      </w:tr>
      <w:tr w:rsidR="00DD4B5F" w:rsidRPr="00296ED8" w14:paraId="4C88E9CD" w14:textId="77777777" w:rsidTr="002C68A7">
        <w:trPr>
          <w:jc w:val="center"/>
        </w:trPr>
        <w:tc>
          <w:tcPr>
            <w:tcW w:w="2898" w:type="dxa"/>
            <w:vAlign w:val="center"/>
          </w:tcPr>
          <w:p w14:paraId="099408E5" w14:textId="77777777" w:rsidR="00DD4B5F" w:rsidRPr="002C68A7" w:rsidRDefault="00DD4B5F" w:rsidP="002C68A7">
            <w:pPr>
              <w:spacing w:line="360" w:lineRule="auto"/>
              <w:jc w:val="center"/>
              <w:rPr>
                <w:rFonts w:ascii="Times New Roman" w:hAnsi="Times New Roman" w:cs="Times New Roman"/>
                <w:color w:val="808080" w:themeColor="background1" w:themeShade="80"/>
                <w:spacing w:val="20"/>
                <w:sz w:val="16"/>
                <w:szCs w:val="16"/>
                <w:lang w:val="es-DO"/>
              </w:rPr>
            </w:pPr>
            <w:r w:rsidRPr="002C68A7">
              <w:rPr>
                <w:rFonts w:ascii="Times New Roman" w:hAnsi="Times New Roman" w:cs="Times New Roman"/>
                <w:color w:val="808080" w:themeColor="background1" w:themeShade="80"/>
                <w:spacing w:val="20"/>
                <w:sz w:val="16"/>
                <w:szCs w:val="16"/>
                <w:lang w:val="es-DO"/>
              </w:rPr>
              <w:t>Integridad</w:t>
            </w:r>
          </w:p>
        </w:tc>
        <w:tc>
          <w:tcPr>
            <w:tcW w:w="2475" w:type="dxa"/>
            <w:vAlign w:val="center"/>
          </w:tcPr>
          <w:p w14:paraId="0F25E34E" w14:textId="77777777" w:rsidR="00DD4B5F" w:rsidRPr="002C68A7" w:rsidRDefault="00DD4B5F" w:rsidP="002C68A7">
            <w:pPr>
              <w:spacing w:line="360" w:lineRule="auto"/>
              <w:jc w:val="center"/>
              <w:rPr>
                <w:rFonts w:ascii="Times New Roman" w:hAnsi="Times New Roman" w:cs="Times New Roman"/>
                <w:color w:val="808080" w:themeColor="background1" w:themeShade="80"/>
                <w:spacing w:val="20"/>
                <w:sz w:val="16"/>
                <w:szCs w:val="16"/>
                <w:lang w:val="es-DO"/>
              </w:rPr>
            </w:pPr>
            <w:r w:rsidRPr="002C68A7">
              <w:rPr>
                <w:rFonts w:ascii="Times New Roman" w:hAnsi="Times New Roman" w:cs="Times New Roman"/>
                <w:color w:val="808080" w:themeColor="background1" w:themeShade="80"/>
                <w:spacing w:val="20"/>
                <w:sz w:val="16"/>
                <w:szCs w:val="16"/>
                <w:lang w:val="es-DO"/>
              </w:rPr>
              <w:t>Eficiencia</w:t>
            </w:r>
          </w:p>
        </w:tc>
        <w:tc>
          <w:tcPr>
            <w:tcW w:w="2687" w:type="dxa"/>
            <w:vAlign w:val="center"/>
          </w:tcPr>
          <w:p w14:paraId="3B8DDDF6" w14:textId="77777777" w:rsidR="00DD4B5F" w:rsidRPr="002C68A7" w:rsidRDefault="00DD4B5F" w:rsidP="002C68A7">
            <w:pPr>
              <w:spacing w:line="360" w:lineRule="auto"/>
              <w:jc w:val="center"/>
              <w:rPr>
                <w:rFonts w:ascii="Times New Roman" w:hAnsi="Times New Roman" w:cs="Times New Roman"/>
                <w:color w:val="808080" w:themeColor="background1" w:themeShade="80"/>
                <w:spacing w:val="20"/>
                <w:sz w:val="16"/>
                <w:szCs w:val="16"/>
                <w:lang w:val="es-DO"/>
              </w:rPr>
            </w:pPr>
            <w:r w:rsidRPr="002C68A7">
              <w:rPr>
                <w:rFonts w:ascii="Times New Roman" w:hAnsi="Times New Roman" w:cs="Times New Roman"/>
                <w:color w:val="808080" w:themeColor="background1" w:themeShade="80"/>
                <w:spacing w:val="20"/>
                <w:sz w:val="16"/>
                <w:szCs w:val="16"/>
                <w:lang w:val="es-DO"/>
              </w:rPr>
              <w:t>Transparencia</w:t>
            </w:r>
          </w:p>
        </w:tc>
      </w:tr>
    </w:tbl>
    <w:p w14:paraId="1228B19E" w14:textId="77777777" w:rsidR="002C68A7" w:rsidRDefault="002C68A7" w:rsidP="00A576AF">
      <w:pPr>
        <w:spacing w:line="360" w:lineRule="auto"/>
        <w:jc w:val="both"/>
        <w:outlineLvl w:val="1"/>
        <w:rPr>
          <w:b/>
          <w:lang w:val="es-DO"/>
        </w:rPr>
      </w:pPr>
      <w:bookmarkStart w:id="10" w:name="_Toc92211162"/>
    </w:p>
    <w:p w14:paraId="76DA2A2D" w14:textId="77777777" w:rsidR="00DD4B5F" w:rsidRPr="006633A6" w:rsidRDefault="00DD4B5F" w:rsidP="00A576AF">
      <w:pPr>
        <w:spacing w:line="360" w:lineRule="auto"/>
        <w:jc w:val="both"/>
        <w:outlineLvl w:val="1"/>
        <w:rPr>
          <w:b/>
          <w:lang w:val="es-DO"/>
        </w:rPr>
      </w:pPr>
      <w:r w:rsidRPr="006633A6">
        <w:rPr>
          <w:b/>
          <w:lang w:val="es-DO"/>
        </w:rPr>
        <w:lastRenderedPageBreak/>
        <w:t>Base Legal</w:t>
      </w:r>
      <w:bookmarkEnd w:id="10"/>
    </w:p>
    <w:p w14:paraId="2A90F803"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Decreto Núm. 2265, del 22 de agosto de 1984, que crea el Programa de Medicamentos Esenciales (PROMESE).</w:t>
      </w:r>
    </w:p>
    <w:p w14:paraId="168741B7"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Decreto Núm. 991-00, del 18 de octubre de 2000, G.O. 10062, que dispone que el Programa de Medicamentos Esenciales (PROMESE) funcione como una Central de Apoyo Logístico (CAL).</w:t>
      </w:r>
    </w:p>
    <w:p w14:paraId="5DF0CCEA"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 xml:space="preserve">Decreto Núm. 608-12, del 5 de octubre de 2012, que incorpora el Programa de Medicamentos Esenciales (PROMESE/CAL) al Ministerio de Salud Pública y Asistencia Social. </w:t>
      </w:r>
    </w:p>
    <w:p w14:paraId="79F21920"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Decreto Núm. 168-13, del 21 de junio de 2013, que modifica los Artículos 2, 3 y 5 del Decreto Núm. 608-12, del 5 de octubre de 2012.</w:t>
      </w:r>
    </w:p>
    <w:p w14:paraId="57BAE4F2"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Resolución Núm. 2016-0002 del 10 de mayo de 2016, que aprueba el Manual de Cargos de PROMESE/CAL.</w:t>
      </w:r>
    </w:p>
    <w:p w14:paraId="37EE0FBA"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Decreto 168-19 del 6 de mayo de 2019, que fomenta el Desarrollo de la Producción Nacional.</w:t>
      </w:r>
    </w:p>
    <w:p w14:paraId="42DE170E"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Resolución Núm. 2021-0005, del 4 de febrero de 2021, y su adenda en la Resolución Núm. 2021-0021 del 10 de noviembre del 2021, que aprueba la estructura organizativa de PROMESE/CAL.</w:t>
      </w:r>
    </w:p>
    <w:p w14:paraId="5D274EAC" w14:textId="77777777" w:rsidR="00DD4B5F" w:rsidRPr="00296ED8"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Decreto Núm. 113-21, del 19 de febrero de 2021, que transfiere las compras de todos los medicamentos de alto costo del Programa de Medicamentos de Alto Costo del Ministerio de Salud Pública y Asistencia Social, al Programa de Medicamentos Esenciales / Central de Apoyo Logístico.</w:t>
      </w:r>
    </w:p>
    <w:p w14:paraId="48020D7A" w14:textId="20034C06" w:rsidR="00DD4B5F" w:rsidRDefault="00DD4B5F" w:rsidP="00A23B05">
      <w:pPr>
        <w:pStyle w:val="Prrafodelista"/>
        <w:numPr>
          <w:ilvl w:val="0"/>
          <w:numId w:val="5"/>
        </w:numPr>
        <w:spacing w:line="360" w:lineRule="auto"/>
        <w:ind w:left="720" w:hanging="270"/>
        <w:jc w:val="both"/>
        <w:rPr>
          <w:rFonts w:ascii="Times New Roman" w:hAnsi="Times New Roman" w:cs="Times New Roman"/>
          <w:color w:val="767171"/>
          <w:spacing w:val="20"/>
          <w:sz w:val="24"/>
          <w:szCs w:val="24"/>
          <w:lang w:val="es-DO"/>
        </w:rPr>
      </w:pPr>
      <w:r w:rsidRPr="00296ED8">
        <w:rPr>
          <w:rFonts w:ascii="Times New Roman" w:hAnsi="Times New Roman" w:cs="Times New Roman"/>
          <w:color w:val="767171"/>
          <w:spacing w:val="20"/>
          <w:sz w:val="24"/>
          <w:szCs w:val="24"/>
          <w:lang w:val="es-DO"/>
        </w:rPr>
        <w:t>Resolución Núm. 2021-0009 del 26 de abril de 2021, que aprueba el Manual de Organiza</w:t>
      </w:r>
      <w:r w:rsidR="00587324">
        <w:rPr>
          <w:rFonts w:ascii="Times New Roman" w:hAnsi="Times New Roman" w:cs="Times New Roman"/>
          <w:color w:val="767171"/>
          <w:spacing w:val="20"/>
          <w:sz w:val="24"/>
          <w:szCs w:val="24"/>
          <w:lang w:val="es-DO"/>
        </w:rPr>
        <w:t xml:space="preserve">ción y Funciones de </w:t>
      </w:r>
      <w:r w:rsidR="00587324">
        <w:rPr>
          <w:rFonts w:ascii="Times New Roman" w:hAnsi="Times New Roman" w:cs="Times New Roman"/>
          <w:color w:val="767171"/>
          <w:spacing w:val="20"/>
          <w:sz w:val="24"/>
          <w:szCs w:val="24"/>
          <w:lang w:val="es-DO"/>
        </w:rPr>
        <w:lastRenderedPageBreak/>
        <w:t>PROMESE/CAL.</w:t>
      </w:r>
    </w:p>
    <w:p w14:paraId="6E540FE6" w14:textId="3C425FE4" w:rsidR="00587324" w:rsidRDefault="00587324" w:rsidP="00587324">
      <w:pPr>
        <w:spacing w:line="360" w:lineRule="auto"/>
        <w:jc w:val="both"/>
        <w:rPr>
          <w:lang w:val="es-DO"/>
        </w:rPr>
      </w:pPr>
      <w:r>
        <w:rPr>
          <w:lang w:val="es-DO"/>
        </w:rPr>
        <w:t>Estructura Organizativa</w:t>
      </w:r>
    </w:p>
    <w:p w14:paraId="39884817" w14:textId="7BF16BA5" w:rsidR="00587324" w:rsidRPr="005D4304" w:rsidRDefault="00587324" w:rsidP="002C68A7">
      <w:pPr>
        <w:spacing w:line="360" w:lineRule="auto"/>
        <w:jc w:val="both"/>
        <w:rPr>
          <w:lang w:val="es-DO"/>
        </w:rPr>
      </w:pPr>
      <w:r w:rsidRPr="005D4304">
        <w:rPr>
          <w:lang w:val="es-DO"/>
        </w:rPr>
        <w:t>Unidades Organizativas que integran la institución, aprobados por resolución refrendada por el Ministerio de Administración Pública:</w:t>
      </w:r>
    </w:p>
    <w:p w14:paraId="11CBD7DE" w14:textId="3C16FFFB" w:rsidR="00DD4B5F" w:rsidRPr="005D4304" w:rsidRDefault="00587324" w:rsidP="002C68A7">
      <w:pPr>
        <w:pStyle w:val="Sinespaciado"/>
        <w:spacing w:line="360" w:lineRule="auto"/>
        <w:jc w:val="both"/>
        <w:rPr>
          <w:rFonts w:eastAsiaTheme="minorHAnsi"/>
          <w:color w:val="767171"/>
          <w:lang w:val="es-DO"/>
        </w:rPr>
      </w:pPr>
      <w:r w:rsidRPr="005D4304">
        <w:rPr>
          <w:rFonts w:eastAsiaTheme="minorHAnsi"/>
          <w:color w:val="767171"/>
          <w:lang w:val="es-DO"/>
        </w:rPr>
        <w:t>Unidades de Máxima Dirección:</w:t>
      </w:r>
    </w:p>
    <w:p w14:paraId="77C257DB" w14:textId="77777777" w:rsidR="00587324" w:rsidRDefault="00587324"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Consejo Ejecutivo</w:t>
      </w:r>
    </w:p>
    <w:p w14:paraId="35A238BB" w14:textId="75B1674A" w:rsidR="00587324" w:rsidRPr="00587324" w:rsidRDefault="00587324" w:rsidP="00A23B05">
      <w:pPr>
        <w:pStyle w:val="Sinespaciado"/>
        <w:numPr>
          <w:ilvl w:val="0"/>
          <w:numId w:val="6"/>
        </w:numPr>
        <w:spacing w:line="360" w:lineRule="auto"/>
        <w:ind w:left="270" w:hanging="180"/>
        <w:jc w:val="both"/>
        <w:rPr>
          <w:rFonts w:eastAsiaTheme="minorHAnsi"/>
          <w:color w:val="767171"/>
          <w:lang w:val="es-DO"/>
        </w:rPr>
      </w:pPr>
      <w:r w:rsidRPr="005D4304">
        <w:rPr>
          <w:rFonts w:eastAsiaTheme="minorHAnsi"/>
          <w:color w:val="767171"/>
          <w:lang w:val="es-DO"/>
        </w:rPr>
        <w:t>Dirección General</w:t>
      </w:r>
    </w:p>
    <w:p w14:paraId="5BF16E79" w14:textId="77777777" w:rsidR="002C68A7" w:rsidRDefault="002C68A7" w:rsidP="002C68A7">
      <w:pPr>
        <w:pStyle w:val="Sinespaciado"/>
        <w:spacing w:line="360" w:lineRule="auto"/>
        <w:ind w:left="90"/>
        <w:jc w:val="both"/>
        <w:rPr>
          <w:rFonts w:eastAsiaTheme="minorHAnsi"/>
          <w:color w:val="767171"/>
          <w:lang w:val="es-DO"/>
        </w:rPr>
      </w:pPr>
    </w:p>
    <w:p w14:paraId="35174ED0" w14:textId="77777777" w:rsidR="00587324" w:rsidRDefault="00587324" w:rsidP="002C68A7">
      <w:pPr>
        <w:pStyle w:val="Sinespaciado"/>
        <w:spacing w:line="360" w:lineRule="auto"/>
        <w:ind w:left="90"/>
        <w:jc w:val="both"/>
        <w:rPr>
          <w:rFonts w:eastAsiaTheme="minorHAnsi"/>
          <w:color w:val="767171"/>
          <w:lang w:val="es-DO"/>
        </w:rPr>
      </w:pPr>
      <w:r w:rsidRPr="00296ED8">
        <w:rPr>
          <w:rFonts w:eastAsiaTheme="minorHAnsi"/>
          <w:color w:val="767171"/>
          <w:lang w:val="es-DO"/>
        </w:rPr>
        <w:t>Unidades Consultivas o Asesoras:</w:t>
      </w:r>
    </w:p>
    <w:p w14:paraId="7A822113" w14:textId="77777777" w:rsidR="00587324" w:rsidRPr="00296ED8" w:rsidRDefault="00587324"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Dirección de Planificación y Desarrollo, con:</w:t>
      </w:r>
    </w:p>
    <w:p w14:paraId="09D1A844" w14:textId="77777777" w:rsidR="0090019C" w:rsidRPr="00296ED8" w:rsidRDefault="0090019C" w:rsidP="00A23B05">
      <w:pPr>
        <w:pStyle w:val="Sinespaciado"/>
        <w:numPr>
          <w:ilvl w:val="0"/>
          <w:numId w:val="54"/>
        </w:numPr>
        <w:spacing w:line="360" w:lineRule="auto"/>
        <w:jc w:val="both"/>
        <w:rPr>
          <w:rFonts w:eastAsiaTheme="minorHAnsi"/>
          <w:color w:val="767171"/>
          <w:lang w:val="es-DO"/>
        </w:rPr>
      </w:pPr>
      <w:r w:rsidRPr="00296ED8">
        <w:rPr>
          <w:rFonts w:eastAsiaTheme="minorHAnsi"/>
          <w:color w:val="767171"/>
          <w:lang w:val="es-DO"/>
        </w:rPr>
        <w:t>Departamento de Formulación, Monitoreo y Evaluación de Planes, Programas y Proyectos</w:t>
      </w:r>
    </w:p>
    <w:p w14:paraId="4B30E164" w14:textId="77777777" w:rsidR="0090019C" w:rsidRPr="00296ED8" w:rsidRDefault="0090019C" w:rsidP="00A23B05">
      <w:pPr>
        <w:pStyle w:val="Sinespaciado"/>
        <w:numPr>
          <w:ilvl w:val="0"/>
          <w:numId w:val="54"/>
        </w:numPr>
        <w:spacing w:line="360" w:lineRule="auto"/>
        <w:jc w:val="both"/>
        <w:rPr>
          <w:rFonts w:eastAsiaTheme="minorHAnsi"/>
          <w:color w:val="767171"/>
          <w:lang w:val="es-DO"/>
        </w:rPr>
      </w:pPr>
      <w:r w:rsidRPr="00296ED8">
        <w:rPr>
          <w:rFonts w:eastAsiaTheme="minorHAnsi"/>
          <w:color w:val="767171"/>
          <w:lang w:val="es-DO"/>
        </w:rPr>
        <w:t>Departamento de Desarrollo Institucional</w:t>
      </w:r>
    </w:p>
    <w:p w14:paraId="2D438502" w14:textId="77777777" w:rsidR="0090019C" w:rsidRDefault="0090019C" w:rsidP="00A23B05">
      <w:pPr>
        <w:pStyle w:val="Sinespaciado"/>
        <w:numPr>
          <w:ilvl w:val="0"/>
          <w:numId w:val="54"/>
        </w:numPr>
        <w:spacing w:line="360" w:lineRule="auto"/>
        <w:jc w:val="both"/>
        <w:rPr>
          <w:rFonts w:eastAsiaTheme="minorHAnsi"/>
          <w:color w:val="767171"/>
          <w:lang w:val="es-DO"/>
        </w:rPr>
      </w:pPr>
      <w:r w:rsidRPr="00296ED8">
        <w:rPr>
          <w:rFonts w:eastAsiaTheme="minorHAnsi"/>
          <w:color w:val="767171"/>
          <w:lang w:val="es-DO"/>
        </w:rPr>
        <w:t>Departamento de Calidad en la Gestión</w:t>
      </w:r>
    </w:p>
    <w:p w14:paraId="7DA2AB4C"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Dirección de Recursos Humanos, con:</w:t>
      </w:r>
    </w:p>
    <w:p w14:paraId="52B4CA0C" w14:textId="77777777" w:rsidR="0090019C" w:rsidRPr="00296ED8" w:rsidRDefault="0090019C" w:rsidP="00A23B05">
      <w:pPr>
        <w:pStyle w:val="Sinespaciado"/>
        <w:numPr>
          <w:ilvl w:val="0"/>
          <w:numId w:val="55"/>
        </w:numPr>
        <w:spacing w:line="360" w:lineRule="auto"/>
        <w:ind w:left="993" w:hanging="426"/>
        <w:jc w:val="both"/>
        <w:rPr>
          <w:rFonts w:eastAsiaTheme="minorHAnsi"/>
          <w:color w:val="767171"/>
          <w:lang w:val="es-DO"/>
        </w:rPr>
      </w:pPr>
      <w:r w:rsidRPr="00296ED8">
        <w:rPr>
          <w:rFonts w:eastAsiaTheme="minorHAnsi"/>
          <w:color w:val="767171"/>
          <w:lang w:val="es-DO"/>
        </w:rPr>
        <w:t>Departamento de Reclutamiento, Selección y Evaluación del Desempeño</w:t>
      </w:r>
    </w:p>
    <w:p w14:paraId="7CB805CC" w14:textId="77777777" w:rsidR="0090019C" w:rsidRPr="00296ED8" w:rsidRDefault="0090019C" w:rsidP="00A23B05">
      <w:pPr>
        <w:pStyle w:val="Sinespaciado"/>
        <w:numPr>
          <w:ilvl w:val="0"/>
          <w:numId w:val="55"/>
        </w:numPr>
        <w:spacing w:line="360" w:lineRule="auto"/>
        <w:ind w:left="993" w:hanging="426"/>
        <w:jc w:val="both"/>
        <w:rPr>
          <w:rFonts w:eastAsiaTheme="minorHAnsi"/>
          <w:color w:val="767171"/>
          <w:lang w:val="es-DO"/>
        </w:rPr>
      </w:pPr>
      <w:r w:rsidRPr="00296ED8">
        <w:rPr>
          <w:rFonts w:eastAsiaTheme="minorHAnsi"/>
          <w:color w:val="767171"/>
          <w:lang w:val="es-DO"/>
        </w:rPr>
        <w:t>Departamento de Compensación, Beneficios y Capacitación</w:t>
      </w:r>
    </w:p>
    <w:p w14:paraId="3AC36257" w14:textId="77777777" w:rsidR="0090019C" w:rsidRDefault="0090019C" w:rsidP="00A23B05">
      <w:pPr>
        <w:pStyle w:val="Sinespaciado"/>
        <w:numPr>
          <w:ilvl w:val="0"/>
          <w:numId w:val="55"/>
        </w:numPr>
        <w:spacing w:line="360" w:lineRule="auto"/>
        <w:ind w:left="993" w:hanging="426"/>
        <w:jc w:val="both"/>
        <w:rPr>
          <w:rFonts w:eastAsiaTheme="minorHAnsi"/>
          <w:color w:val="767171"/>
          <w:lang w:val="es-DO"/>
        </w:rPr>
      </w:pPr>
      <w:r w:rsidRPr="00296ED8">
        <w:rPr>
          <w:rFonts w:eastAsiaTheme="minorHAnsi"/>
          <w:color w:val="767171"/>
          <w:lang w:val="es-DO"/>
        </w:rPr>
        <w:t>Departamento de Registro, Control y Nómina</w:t>
      </w:r>
    </w:p>
    <w:p w14:paraId="48B1F5D9"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Dirección Jurídica, con:</w:t>
      </w:r>
    </w:p>
    <w:p w14:paraId="4E2AC2F4" w14:textId="77777777" w:rsidR="0090019C" w:rsidRPr="00296ED8" w:rsidRDefault="0090019C" w:rsidP="00A23B05">
      <w:pPr>
        <w:pStyle w:val="Sinespaciado"/>
        <w:numPr>
          <w:ilvl w:val="0"/>
          <w:numId w:val="56"/>
        </w:numPr>
        <w:spacing w:line="360" w:lineRule="auto"/>
        <w:ind w:hanging="423"/>
        <w:jc w:val="both"/>
        <w:rPr>
          <w:rFonts w:eastAsiaTheme="minorHAnsi"/>
          <w:color w:val="767171"/>
          <w:lang w:val="es-DO"/>
        </w:rPr>
      </w:pPr>
      <w:r w:rsidRPr="00296ED8">
        <w:rPr>
          <w:rFonts w:eastAsiaTheme="minorHAnsi"/>
          <w:color w:val="767171"/>
          <w:lang w:val="es-DO"/>
        </w:rPr>
        <w:t>Departamento de Elaboración de Documentos Legales</w:t>
      </w:r>
    </w:p>
    <w:p w14:paraId="5985DF15" w14:textId="77777777" w:rsidR="0090019C" w:rsidRDefault="0090019C" w:rsidP="00A23B05">
      <w:pPr>
        <w:pStyle w:val="Sinespaciado"/>
        <w:numPr>
          <w:ilvl w:val="0"/>
          <w:numId w:val="56"/>
        </w:numPr>
        <w:spacing w:line="360" w:lineRule="auto"/>
        <w:ind w:hanging="423"/>
        <w:jc w:val="both"/>
        <w:rPr>
          <w:rFonts w:eastAsiaTheme="minorHAnsi"/>
          <w:color w:val="767171"/>
          <w:lang w:val="es-DO"/>
        </w:rPr>
      </w:pPr>
      <w:r w:rsidRPr="00296ED8">
        <w:rPr>
          <w:rFonts w:eastAsiaTheme="minorHAnsi"/>
          <w:color w:val="767171"/>
          <w:lang w:val="es-DO"/>
        </w:rPr>
        <w:t>Departamento de Litigios</w:t>
      </w:r>
    </w:p>
    <w:p w14:paraId="58353B7A"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Departamento de Comunicaciones, con:</w:t>
      </w:r>
    </w:p>
    <w:p w14:paraId="2A386781" w14:textId="77777777" w:rsidR="0090019C" w:rsidRPr="00EA119E" w:rsidRDefault="0090019C" w:rsidP="00A23B05">
      <w:pPr>
        <w:pStyle w:val="Sinespaciado"/>
        <w:numPr>
          <w:ilvl w:val="0"/>
          <w:numId w:val="57"/>
        </w:numPr>
        <w:spacing w:line="360" w:lineRule="auto"/>
        <w:ind w:left="993" w:hanging="426"/>
        <w:jc w:val="both"/>
        <w:rPr>
          <w:rFonts w:eastAsiaTheme="minorHAnsi"/>
          <w:color w:val="767171"/>
          <w:lang w:val="es-DO"/>
        </w:rPr>
      </w:pPr>
      <w:r w:rsidRPr="00296ED8">
        <w:rPr>
          <w:rFonts w:eastAsiaTheme="minorHAnsi"/>
          <w:color w:val="767171"/>
          <w:lang w:val="es-DO"/>
        </w:rPr>
        <w:t>División de Multimedia y Contenido Web</w:t>
      </w:r>
    </w:p>
    <w:p w14:paraId="760FDF3D" w14:textId="77777777" w:rsidR="0090019C" w:rsidRDefault="0090019C" w:rsidP="00A23B05">
      <w:pPr>
        <w:pStyle w:val="Sinespaciado"/>
        <w:numPr>
          <w:ilvl w:val="0"/>
          <w:numId w:val="6"/>
        </w:numPr>
        <w:spacing w:line="360" w:lineRule="auto"/>
        <w:ind w:left="270" w:hanging="180"/>
        <w:jc w:val="both"/>
        <w:rPr>
          <w:rFonts w:eastAsiaTheme="minorHAnsi"/>
          <w:color w:val="767171"/>
          <w:lang w:val="es-DO"/>
        </w:rPr>
      </w:pPr>
      <w:r w:rsidRPr="00EA119E">
        <w:rPr>
          <w:rFonts w:eastAsiaTheme="minorHAnsi"/>
          <w:color w:val="767171"/>
          <w:lang w:val="es-DO"/>
        </w:rPr>
        <w:t>Departamento de Fiscalización</w:t>
      </w:r>
    </w:p>
    <w:p w14:paraId="59F42AA8" w14:textId="77777777" w:rsidR="0090019C" w:rsidRPr="00EA119E" w:rsidRDefault="0090019C" w:rsidP="00A23B05">
      <w:pPr>
        <w:pStyle w:val="Sinespaciado"/>
        <w:numPr>
          <w:ilvl w:val="0"/>
          <w:numId w:val="6"/>
        </w:numPr>
        <w:spacing w:line="360" w:lineRule="auto"/>
        <w:ind w:left="270" w:hanging="180"/>
        <w:jc w:val="both"/>
        <w:rPr>
          <w:rFonts w:eastAsiaTheme="minorHAnsi"/>
          <w:color w:val="767171"/>
          <w:lang w:val="es-DO"/>
        </w:rPr>
      </w:pPr>
      <w:r w:rsidRPr="00EA119E">
        <w:rPr>
          <w:rFonts w:eastAsiaTheme="minorHAnsi"/>
          <w:color w:val="767171"/>
          <w:lang w:val="es-DO"/>
        </w:rPr>
        <w:t>Departamento de Acceso a la Información</w:t>
      </w:r>
    </w:p>
    <w:p w14:paraId="582803DA" w14:textId="77777777" w:rsidR="002C68A7" w:rsidRDefault="002C68A7" w:rsidP="005D4304">
      <w:pPr>
        <w:pStyle w:val="Sinespaciado"/>
        <w:spacing w:line="360" w:lineRule="auto"/>
        <w:ind w:left="270"/>
        <w:jc w:val="both"/>
        <w:rPr>
          <w:rFonts w:eastAsiaTheme="minorHAnsi"/>
          <w:color w:val="767171"/>
          <w:lang w:val="es-DO"/>
        </w:rPr>
      </w:pPr>
    </w:p>
    <w:p w14:paraId="5B1730F4" w14:textId="77777777" w:rsidR="0090019C" w:rsidRDefault="0090019C" w:rsidP="005D4304">
      <w:pPr>
        <w:pStyle w:val="Sinespaciado"/>
        <w:spacing w:line="360" w:lineRule="auto"/>
        <w:ind w:left="270"/>
        <w:jc w:val="both"/>
        <w:rPr>
          <w:rFonts w:eastAsiaTheme="minorHAnsi"/>
          <w:color w:val="767171"/>
          <w:lang w:val="es-DO"/>
        </w:rPr>
      </w:pPr>
      <w:r w:rsidRPr="00296ED8">
        <w:rPr>
          <w:rFonts w:eastAsiaTheme="minorHAnsi"/>
          <w:color w:val="767171"/>
          <w:lang w:val="es-DO"/>
        </w:rPr>
        <w:t>Unidades Auxiliares o de Apoyo:</w:t>
      </w:r>
    </w:p>
    <w:p w14:paraId="45903110"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lastRenderedPageBreak/>
        <w:t>Dirección Administrativa Financiera, con:</w:t>
      </w:r>
    </w:p>
    <w:p w14:paraId="35D92D3D"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Administrativo, con:</w:t>
      </w:r>
    </w:p>
    <w:p w14:paraId="67A949CF"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Servicios Generales, con:</w:t>
      </w:r>
    </w:p>
    <w:p w14:paraId="6481836E" w14:textId="77777777" w:rsidR="0090019C" w:rsidRPr="00296ED8"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 xml:space="preserve">Sección de Mayordomía </w:t>
      </w:r>
    </w:p>
    <w:p w14:paraId="579C0F1E" w14:textId="77777777" w:rsidR="0090019C" w:rsidRPr="00296ED8"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Sección de Almacén y Suministro</w:t>
      </w:r>
    </w:p>
    <w:p w14:paraId="18FCCAEA"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Sección de Archivo y Correspondencia</w:t>
      </w:r>
    </w:p>
    <w:p w14:paraId="350144C1"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Transportación</w:t>
      </w:r>
    </w:p>
    <w:p w14:paraId="0CB78079"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Financiero, con:</w:t>
      </w:r>
    </w:p>
    <w:p w14:paraId="76C86C0F"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Contabilidad, con:</w:t>
      </w:r>
    </w:p>
    <w:p w14:paraId="01E66DF2" w14:textId="77777777" w:rsidR="0090019C" w:rsidRPr="00296ED8"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 xml:space="preserve">Sección de Cuentas por Pagar </w:t>
      </w:r>
    </w:p>
    <w:p w14:paraId="00147F03" w14:textId="77777777" w:rsidR="0090019C" w:rsidRPr="00296ED8"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Sección de Cuentas por Cobrar</w:t>
      </w:r>
    </w:p>
    <w:p w14:paraId="2D593C02"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Control de Bienes, con:</w:t>
      </w:r>
    </w:p>
    <w:p w14:paraId="535FDFC1" w14:textId="77777777" w:rsidR="0090019C" w:rsidRPr="00296ED8"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Sección de Inventarios de Insumos para la Salud</w:t>
      </w:r>
    </w:p>
    <w:p w14:paraId="2017BF7A"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Tesorería, con:</w:t>
      </w:r>
    </w:p>
    <w:p w14:paraId="4A196AB6" w14:textId="77777777" w:rsidR="0090019C" w:rsidRPr="00FB5D52"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Sección de Ingresos</w:t>
      </w:r>
    </w:p>
    <w:p w14:paraId="4C1F9538"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Ingeniería e Infraestructura, con:</w:t>
      </w:r>
    </w:p>
    <w:p w14:paraId="72AC5BA9"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Obras, Construcciones y Servicios</w:t>
      </w:r>
    </w:p>
    <w:p w14:paraId="594545D3"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Mejora y Acondicionamiento Físico</w:t>
      </w:r>
    </w:p>
    <w:p w14:paraId="51948AFD"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Compras y Contrataciones, con:</w:t>
      </w:r>
    </w:p>
    <w:p w14:paraId="4AA4F5DC"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Licitaciones, con:</w:t>
      </w:r>
    </w:p>
    <w:p w14:paraId="3578CC9E" w14:textId="77777777" w:rsidR="0090019C" w:rsidRPr="00296ED8" w:rsidRDefault="0090019C" w:rsidP="00A23B05">
      <w:pPr>
        <w:pStyle w:val="Sinespaciado"/>
        <w:numPr>
          <w:ilvl w:val="3"/>
          <w:numId w:val="6"/>
        </w:numPr>
        <w:spacing w:line="360" w:lineRule="auto"/>
        <w:ind w:left="1170"/>
        <w:jc w:val="both"/>
        <w:rPr>
          <w:rFonts w:eastAsiaTheme="minorHAnsi"/>
          <w:color w:val="767171"/>
          <w:lang w:val="es-DO"/>
        </w:rPr>
      </w:pPr>
      <w:r w:rsidRPr="00296ED8">
        <w:rPr>
          <w:rFonts w:eastAsiaTheme="minorHAnsi"/>
          <w:color w:val="767171"/>
          <w:lang w:val="es-DO"/>
        </w:rPr>
        <w:t>Sección de Muestras</w:t>
      </w:r>
    </w:p>
    <w:p w14:paraId="764E9F1D"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Adquisiciones Internacionales</w:t>
      </w:r>
    </w:p>
    <w:p w14:paraId="413B13F2"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Dirección de Tecnologías de la Información y Comunicación, con:</w:t>
      </w:r>
    </w:p>
    <w:p w14:paraId="127900DC"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Operaciones TIC</w:t>
      </w:r>
    </w:p>
    <w:p w14:paraId="4722B883" w14:textId="77777777" w:rsidR="0090019C"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Desarrollo e Implementación de Sistemas</w:t>
      </w:r>
    </w:p>
    <w:p w14:paraId="1A0D4319" w14:textId="77777777" w:rsidR="0090019C" w:rsidRPr="00FB5D52" w:rsidRDefault="0090019C" w:rsidP="00A23B05">
      <w:pPr>
        <w:pStyle w:val="Sinespaciado"/>
        <w:numPr>
          <w:ilvl w:val="1"/>
          <w:numId w:val="6"/>
        </w:numPr>
        <w:spacing w:line="360" w:lineRule="auto"/>
        <w:ind w:left="993" w:hanging="426"/>
        <w:jc w:val="both"/>
        <w:rPr>
          <w:rFonts w:eastAsiaTheme="minorHAnsi"/>
          <w:color w:val="767171"/>
          <w:lang w:val="es-DO"/>
        </w:rPr>
      </w:pPr>
      <w:r w:rsidRPr="00FB5D52">
        <w:rPr>
          <w:rFonts w:eastAsiaTheme="minorHAnsi"/>
          <w:color w:val="767171"/>
          <w:lang w:val="es-DO"/>
        </w:rPr>
        <w:t>Departamento de Administración del Servicio TIC</w:t>
      </w:r>
    </w:p>
    <w:p w14:paraId="40A6003D" w14:textId="77777777" w:rsidR="0090019C" w:rsidRPr="00296ED8" w:rsidRDefault="0090019C" w:rsidP="0090019C">
      <w:pPr>
        <w:pStyle w:val="Sinespaciado"/>
        <w:spacing w:before="240" w:line="360" w:lineRule="auto"/>
        <w:rPr>
          <w:rFonts w:eastAsiaTheme="minorHAnsi"/>
          <w:color w:val="767171"/>
          <w:lang w:val="es-DO"/>
        </w:rPr>
      </w:pPr>
      <w:r w:rsidRPr="00296ED8">
        <w:rPr>
          <w:rFonts w:eastAsiaTheme="minorHAnsi"/>
          <w:color w:val="767171"/>
          <w:lang w:val="es-DO"/>
        </w:rPr>
        <w:t>Unidades Sustantivas u Operativas:</w:t>
      </w:r>
    </w:p>
    <w:p w14:paraId="3B63EC51"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 xml:space="preserve">Dirección de </w:t>
      </w:r>
      <w:r w:rsidRPr="00296ED8">
        <w:rPr>
          <w:rFonts w:eastAsiaTheme="minorHAnsi"/>
          <w:color w:val="767171"/>
          <w:lang w:val="es-DO"/>
        </w:rPr>
        <w:lastRenderedPageBreak/>
        <w:t>Trámites y Servicios para la Salud, con:</w:t>
      </w:r>
    </w:p>
    <w:p w14:paraId="036DB632" w14:textId="77777777" w:rsidR="0090019C"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Gestión de la Demanda</w:t>
      </w:r>
    </w:p>
    <w:p w14:paraId="22F35CAE" w14:textId="77777777" w:rsidR="0090019C" w:rsidRDefault="0090019C" w:rsidP="00A23B05">
      <w:pPr>
        <w:pStyle w:val="Sinespaciado"/>
        <w:numPr>
          <w:ilvl w:val="1"/>
          <w:numId w:val="6"/>
        </w:numPr>
        <w:spacing w:line="360" w:lineRule="auto"/>
        <w:ind w:left="993" w:hanging="426"/>
        <w:jc w:val="both"/>
        <w:rPr>
          <w:rFonts w:eastAsiaTheme="minorHAnsi"/>
          <w:color w:val="767171"/>
          <w:lang w:val="es-DO"/>
        </w:rPr>
      </w:pPr>
      <w:r w:rsidRPr="00FB5D52">
        <w:rPr>
          <w:rFonts w:eastAsiaTheme="minorHAnsi"/>
          <w:color w:val="767171"/>
          <w:lang w:val="es-DO"/>
        </w:rPr>
        <w:t>Departamento de Atención al Cliente</w:t>
      </w:r>
    </w:p>
    <w:p w14:paraId="0E7B6D70"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Dirección de Operaciones y Logística, con:</w:t>
      </w:r>
    </w:p>
    <w:p w14:paraId="30222C2B"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Almacén General de Insumos para la Salud, con:</w:t>
      </w:r>
    </w:p>
    <w:p w14:paraId="2A05363A"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Recepción de Insumos para la Salud</w:t>
      </w:r>
    </w:p>
    <w:p w14:paraId="24FE2949"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División de Despacho de Insumos para la Salud</w:t>
      </w:r>
    </w:p>
    <w:p w14:paraId="4582A3AB" w14:textId="77777777" w:rsidR="0090019C" w:rsidRPr="00296ED8" w:rsidRDefault="0090019C" w:rsidP="00A23B05">
      <w:pPr>
        <w:pStyle w:val="Sinespaciado"/>
        <w:numPr>
          <w:ilvl w:val="2"/>
          <w:numId w:val="6"/>
        </w:numPr>
        <w:spacing w:line="360" w:lineRule="auto"/>
        <w:ind w:left="720" w:hanging="270"/>
        <w:jc w:val="both"/>
        <w:rPr>
          <w:rFonts w:eastAsiaTheme="minorHAnsi"/>
          <w:color w:val="767171"/>
          <w:lang w:val="es-DO"/>
        </w:rPr>
      </w:pPr>
      <w:r w:rsidRPr="00296ED8">
        <w:rPr>
          <w:rFonts w:eastAsiaTheme="minorHAnsi"/>
          <w:color w:val="767171"/>
          <w:lang w:val="es-DO"/>
        </w:rPr>
        <w:t xml:space="preserve">División de Devolución y Decomiso de Insumos para la Salud </w:t>
      </w:r>
    </w:p>
    <w:p w14:paraId="3FCDC245"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Departamento de Distribución de Insumos para la Salud</w:t>
      </w:r>
    </w:p>
    <w:p w14:paraId="53A2A12A"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Almacenes Regionales</w:t>
      </w:r>
    </w:p>
    <w:p w14:paraId="210DA8C5"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Departamento de Vigilancia y Control de Calidad de Insumos para la Salud, con:</w:t>
      </w:r>
    </w:p>
    <w:p w14:paraId="24103F3F"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División de Inspección de Calidad de Medicamentos</w:t>
      </w:r>
    </w:p>
    <w:p w14:paraId="1E5717C6" w14:textId="77777777" w:rsidR="0090019C" w:rsidRPr="00296ED8" w:rsidRDefault="0090019C" w:rsidP="00A23B05">
      <w:pPr>
        <w:pStyle w:val="Sinespaciado"/>
        <w:numPr>
          <w:ilvl w:val="1"/>
          <w:numId w:val="6"/>
        </w:numPr>
        <w:spacing w:line="360" w:lineRule="auto"/>
        <w:ind w:left="993" w:hanging="426"/>
        <w:jc w:val="both"/>
        <w:rPr>
          <w:rFonts w:eastAsiaTheme="minorHAnsi"/>
          <w:color w:val="767171"/>
          <w:lang w:val="es-DO"/>
        </w:rPr>
      </w:pPr>
      <w:r w:rsidRPr="00296ED8">
        <w:rPr>
          <w:rFonts w:eastAsiaTheme="minorHAnsi"/>
          <w:color w:val="767171"/>
          <w:lang w:val="es-DO"/>
        </w:rPr>
        <w:t>División de Analítica de Medicamentos</w:t>
      </w:r>
    </w:p>
    <w:p w14:paraId="0E37D023" w14:textId="77777777" w:rsidR="0090019C" w:rsidRPr="00296ED8"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Departamento de Bienestar Social</w:t>
      </w:r>
    </w:p>
    <w:p w14:paraId="0E3893F4" w14:textId="77777777" w:rsidR="0090019C" w:rsidRDefault="0090019C" w:rsidP="00A23B05">
      <w:pPr>
        <w:pStyle w:val="Sinespaciado"/>
        <w:numPr>
          <w:ilvl w:val="0"/>
          <w:numId w:val="6"/>
        </w:numPr>
        <w:spacing w:line="360" w:lineRule="auto"/>
        <w:ind w:left="270" w:hanging="180"/>
        <w:jc w:val="both"/>
        <w:rPr>
          <w:rFonts w:eastAsiaTheme="minorHAnsi"/>
          <w:color w:val="767171"/>
          <w:lang w:val="es-DO"/>
        </w:rPr>
      </w:pPr>
      <w:r w:rsidRPr="00296ED8">
        <w:rPr>
          <w:rFonts w:eastAsiaTheme="minorHAnsi"/>
          <w:color w:val="767171"/>
          <w:lang w:val="es-DO"/>
        </w:rPr>
        <w:t>Dirección de Farmacias del Pueblo, con:</w:t>
      </w:r>
    </w:p>
    <w:p w14:paraId="6DFBEBB1" w14:textId="7E16EA95" w:rsidR="00DD4B5F" w:rsidRDefault="0090019C" w:rsidP="00A23B05">
      <w:pPr>
        <w:pStyle w:val="Sinespaciado"/>
        <w:numPr>
          <w:ilvl w:val="0"/>
          <w:numId w:val="58"/>
        </w:numPr>
        <w:spacing w:line="360" w:lineRule="auto"/>
        <w:jc w:val="both"/>
        <w:rPr>
          <w:rFonts w:eastAsiaTheme="minorHAnsi"/>
          <w:color w:val="767171"/>
          <w:lang w:val="es-DO"/>
        </w:rPr>
      </w:pPr>
      <w:r w:rsidRPr="00EA119E">
        <w:rPr>
          <w:rFonts w:eastAsiaTheme="minorHAnsi"/>
          <w:color w:val="767171"/>
          <w:lang w:val="es-DO"/>
        </w:rPr>
        <w:t>Departamento Técnico Farmacéutico</w:t>
      </w:r>
      <w:bookmarkStart w:id="11" w:name="_Toc60128738"/>
      <w:bookmarkStart w:id="12" w:name="_Toc92211164"/>
    </w:p>
    <w:p w14:paraId="3D3D8891" w14:textId="77777777" w:rsidR="009342D9" w:rsidRDefault="009342D9" w:rsidP="009342D9">
      <w:pPr>
        <w:pStyle w:val="Sinespaciado"/>
        <w:spacing w:line="360" w:lineRule="auto"/>
        <w:jc w:val="both"/>
        <w:rPr>
          <w:rFonts w:eastAsiaTheme="minorHAnsi"/>
          <w:color w:val="767171"/>
          <w:lang w:val="es-DO"/>
        </w:rPr>
      </w:pPr>
    </w:p>
    <w:p w14:paraId="7AA48E92" w14:textId="77777777" w:rsidR="009342D9" w:rsidRDefault="009342D9" w:rsidP="009342D9">
      <w:pPr>
        <w:pStyle w:val="Sinespaciado"/>
        <w:spacing w:line="360" w:lineRule="auto"/>
        <w:jc w:val="both"/>
        <w:rPr>
          <w:rFonts w:eastAsiaTheme="minorHAnsi"/>
          <w:color w:val="767171"/>
          <w:lang w:val="es-DO"/>
        </w:rPr>
      </w:pPr>
    </w:p>
    <w:p w14:paraId="15FE7EAA" w14:textId="77777777" w:rsidR="009342D9" w:rsidRDefault="009342D9" w:rsidP="009342D9">
      <w:pPr>
        <w:pStyle w:val="Sinespaciado"/>
        <w:spacing w:line="360" w:lineRule="auto"/>
        <w:jc w:val="both"/>
        <w:rPr>
          <w:rFonts w:eastAsiaTheme="minorHAnsi"/>
          <w:color w:val="767171"/>
          <w:lang w:val="es-DO"/>
        </w:rPr>
      </w:pPr>
    </w:p>
    <w:p w14:paraId="5F4DEA8A" w14:textId="77777777" w:rsidR="009342D9" w:rsidRDefault="009342D9" w:rsidP="009342D9">
      <w:pPr>
        <w:pStyle w:val="Sinespaciado"/>
        <w:spacing w:line="360" w:lineRule="auto"/>
        <w:jc w:val="both"/>
        <w:rPr>
          <w:rFonts w:eastAsiaTheme="minorHAnsi"/>
          <w:color w:val="767171"/>
          <w:lang w:val="es-DO"/>
        </w:rPr>
      </w:pPr>
    </w:p>
    <w:p w14:paraId="4B2BA578" w14:textId="77777777" w:rsidR="009342D9" w:rsidRDefault="009342D9" w:rsidP="009342D9">
      <w:pPr>
        <w:pStyle w:val="Sinespaciado"/>
        <w:spacing w:line="360" w:lineRule="auto"/>
        <w:jc w:val="both"/>
        <w:rPr>
          <w:rFonts w:eastAsiaTheme="minorHAnsi"/>
          <w:color w:val="767171"/>
          <w:lang w:val="es-DO"/>
        </w:rPr>
      </w:pPr>
    </w:p>
    <w:p w14:paraId="6477D7AA" w14:textId="77777777" w:rsidR="009342D9" w:rsidRDefault="009342D9" w:rsidP="009342D9">
      <w:pPr>
        <w:pStyle w:val="Sinespaciado"/>
        <w:spacing w:line="360" w:lineRule="auto"/>
        <w:jc w:val="both"/>
        <w:rPr>
          <w:rFonts w:eastAsiaTheme="minorHAnsi"/>
          <w:color w:val="767171"/>
          <w:lang w:val="es-DO"/>
        </w:rPr>
      </w:pPr>
    </w:p>
    <w:p w14:paraId="64998440" w14:textId="77777777" w:rsidR="009342D9" w:rsidRDefault="009342D9" w:rsidP="009342D9">
      <w:pPr>
        <w:pStyle w:val="Sinespaciado"/>
        <w:spacing w:line="360" w:lineRule="auto"/>
        <w:jc w:val="both"/>
        <w:rPr>
          <w:rFonts w:eastAsiaTheme="minorHAnsi"/>
          <w:color w:val="767171"/>
          <w:lang w:val="es-DO"/>
        </w:rPr>
      </w:pPr>
    </w:p>
    <w:p w14:paraId="70736FE0" w14:textId="77777777" w:rsidR="009342D9" w:rsidRDefault="009342D9" w:rsidP="009342D9">
      <w:pPr>
        <w:pStyle w:val="Sinespaciado"/>
        <w:spacing w:line="360" w:lineRule="auto"/>
        <w:jc w:val="both"/>
        <w:rPr>
          <w:rFonts w:eastAsiaTheme="minorHAnsi"/>
          <w:color w:val="767171"/>
          <w:lang w:val="es-DO"/>
        </w:rPr>
      </w:pPr>
    </w:p>
    <w:p w14:paraId="1797E268" w14:textId="77777777" w:rsidR="009342D9" w:rsidRDefault="009342D9" w:rsidP="009342D9">
      <w:pPr>
        <w:pStyle w:val="Sinespaciado"/>
        <w:spacing w:line="360" w:lineRule="auto"/>
        <w:jc w:val="both"/>
        <w:rPr>
          <w:rFonts w:eastAsiaTheme="minorHAnsi"/>
          <w:color w:val="767171"/>
          <w:lang w:val="es-DO"/>
        </w:rPr>
      </w:pPr>
    </w:p>
    <w:p w14:paraId="748DD35E" w14:textId="77777777" w:rsidR="00DD4B5F" w:rsidRDefault="00DD4B5F" w:rsidP="00057BC0">
      <w:pPr>
        <w:pStyle w:val="Sinespaciado"/>
        <w:spacing w:before="240"/>
        <w:outlineLvl w:val="2"/>
        <w:rPr>
          <w:rFonts w:eastAsiaTheme="minorHAnsi"/>
          <w:b/>
          <w:color w:val="767171"/>
          <w:lang w:val="es-DO"/>
        </w:rPr>
      </w:pPr>
      <w:r w:rsidRPr="005164C2">
        <w:rPr>
          <w:rFonts w:eastAsiaTheme="minorHAnsi"/>
          <w:b/>
          <w:color w:val="767171"/>
          <w:lang w:val="es-DO"/>
        </w:rPr>
        <w:t>Principales Funcionarios</w:t>
      </w:r>
      <w:bookmarkEnd w:id="11"/>
      <w:bookmarkEnd w:id="12"/>
    </w:p>
    <w:p w14:paraId="229617B1" w14:textId="77777777" w:rsidR="00F43851" w:rsidRPr="002D604D" w:rsidRDefault="00F43851" w:rsidP="00057BC0">
      <w:pPr>
        <w:pStyle w:val="Sinespaciado"/>
        <w:spacing w:before="240"/>
        <w:rPr>
          <w:rFonts w:eastAsiaTheme="minorHAnsi"/>
          <w:color w:val="767171"/>
          <w:lang w:val="es-DO"/>
        </w:rPr>
      </w:pPr>
      <w:r w:rsidRPr="002D604D">
        <w:rPr>
          <w:rFonts w:eastAsiaTheme="minorHAnsi"/>
          <w:color w:val="767171"/>
          <w:lang w:val="es-DO"/>
        </w:rPr>
        <w:t xml:space="preserve">Rafael Adolfo </w:t>
      </w:r>
      <w:r w:rsidRPr="002D604D">
        <w:rPr>
          <w:rFonts w:eastAsiaTheme="minorHAnsi"/>
          <w:color w:val="767171"/>
          <w:lang w:val="es-DO"/>
        </w:rPr>
        <w:lastRenderedPageBreak/>
        <w:t>Pérez de León</w:t>
      </w:r>
    </w:p>
    <w:p w14:paraId="7317A628" w14:textId="77777777" w:rsidR="00F43851" w:rsidRDefault="00F43851" w:rsidP="00057BC0">
      <w:pPr>
        <w:spacing w:line="240" w:lineRule="auto"/>
        <w:rPr>
          <w:lang w:val="es-DO"/>
        </w:rPr>
      </w:pPr>
      <w:r w:rsidRPr="002D604D">
        <w:rPr>
          <w:b/>
          <w:lang w:val="es-DO"/>
        </w:rPr>
        <w:t>Director General</w:t>
      </w:r>
    </w:p>
    <w:p w14:paraId="6D4E49F5" w14:textId="5AC3755B" w:rsidR="00F43851" w:rsidRDefault="00F43851" w:rsidP="00F43851">
      <w:pPr>
        <w:pStyle w:val="Sinespaciado"/>
        <w:spacing w:before="240"/>
        <w:rPr>
          <w:rFonts w:eastAsiaTheme="minorHAnsi"/>
          <w:b/>
          <w:color w:val="767171"/>
          <w:lang w:val="es-DO"/>
        </w:rPr>
      </w:pPr>
      <w:r w:rsidRPr="002D604D">
        <w:rPr>
          <w:rFonts w:eastAsiaTheme="minorHAnsi"/>
          <w:color w:val="767171"/>
          <w:lang w:val="es-DO"/>
        </w:rPr>
        <w:t>Gilberto Santana de León</w:t>
      </w:r>
      <w:r>
        <w:rPr>
          <w:rFonts w:eastAsiaTheme="minorHAnsi"/>
          <w:color w:val="767171"/>
          <w:lang w:val="es-DO"/>
        </w:rPr>
        <w:tab/>
      </w:r>
      <w:r>
        <w:rPr>
          <w:rFonts w:eastAsiaTheme="minorHAnsi"/>
          <w:color w:val="767171"/>
          <w:lang w:val="es-DO"/>
        </w:rPr>
        <w:tab/>
      </w:r>
      <w:r w:rsidRPr="002D604D">
        <w:rPr>
          <w:rFonts w:eastAsiaTheme="minorHAnsi"/>
          <w:color w:val="767171"/>
          <w:lang w:val="es-DO"/>
        </w:rPr>
        <w:t xml:space="preserve">Carlos Alberto Padilla Durán </w:t>
      </w:r>
      <w:r w:rsidRPr="002D604D">
        <w:rPr>
          <w:rFonts w:eastAsiaTheme="minorHAnsi"/>
          <w:b/>
          <w:color w:val="767171"/>
          <w:lang w:val="es-DO"/>
        </w:rPr>
        <w:t>Subdirector</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sidRPr="002D604D">
        <w:rPr>
          <w:rFonts w:eastAsiaTheme="minorHAnsi"/>
          <w:b/>
          <w:color w:val="767171"/>
          <w:lang w:val="es-DO"/>
        </w:rPr>
        <w:t>Subdirector</w:t>
      </w:r>
    </w:p>
    <w:p w14:paraId="6F783EE7" w14:textId="46D7CB36" w:rsidR="00F43851" w:rsidRPr="00951396" w:rsidRDefault="00F43851" w:rsidP="00F43851">
      <w:pPr>
        <w:pStyle w:val="Sinespaciado"/>
        <w:spacing w:before="240"/>
        <w:rPr>
          <w:rFonts w:eastAsiaTheme="minorHAnsi"/>
          <w:color w:val="767171"/>
          <w:lang w:val="es-DO"/>
        </w:rPr>
      </w:pPr>
      <w:r>
        <w:rPr>
          <w:rFonts w:eastAsiaTheme="minorHAnsi"/>
          <w:color w:val="767171"/>
          <w:lang w:val="es-DO"/>
        </w:rPr>
        <w:t>Luis Francisco Lizardo Guzmán</w:t>
      </w:r>
      <w:r>
        <w:rPr>
          <w:rFonts w:eastAsiaTheme="minorHAnsi"/>
          <w:color w:val="767171"/>
          <w:lang w:val="es-DO"/>
        </w:rPr>
        <w:tab/>
        <w:t xml:space="preserve">Andrea </w:t>
      </w:r>
      <w:proofErr w:type="spellStart"/>
      <w:r>
        <w:rPr>
          <w:rFonts w:eastAsiaTheme="minorHAnsi"/>
          <w:color w:val="767171"/>
          <w:lang w:val="es-DO"/>
        </w:rPr>
        <w:t>Candida</w:t>
      </w:r>
      <w:proofErr w:type="spellEnd"/>
      <w:r>
        <w:rPr>
          <w:rFonts w:eastAsiaTheme="minorHAnsi"/>
          <w:color w:val="767171"/>
          <w:lang w:val="es-DO"/>
        </w:rPr>
        <w:t xml:space="preserve"> </w:t>
      </w:r>
      <w:proofErr w:type="spellStart"/>
      <w:r>
        <w:rPr>
          <w:rFonts w:eastAsiaTheme="minorHAnsi"/>
          <w:color w:val="767171"/>
          <w:lang w:val="es-DO"/>
        </w:rPr>
        <w:t>Difó</w:t>
      </w:r>
      <w:proofErr w:type="spellEnd"/>
      <w:r>
        <w:rPr>
          <w:rFonts w:eastAsiaTheme="minorHAnsi"/>
          <w:color w:val="767171"/>
          <w:lang w:val="es-DO"/>
        </w:rPr>
        <w:t xml:space="preserve"> Marte </w:t>
      </w:r>
      <w:r w:rsidRPr="002D604D">
        <w:rPr>
          <w:rFonts w:eastAsiaTheme="minorHAnsi"/>
          <w:b/>
          <w:color w:val="767171"/>
          <w:lang w:val="es-DO"/>
        </w:rPr>
        <w:t>Subdirector</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sidRPr="002D604D">
        <w:rPr>
          <w:rFonts w:eastAsiaTheme="minorHAnsi"/>
          <w:b/>
          <w:color w:val="767171"/>
          <w:lang w:val="es-DO"/>
        </w:rPr>
        <w:t>Subdirector</w:t>
      </w:r>
      <w:r>
        <w:rPr>
          <w:rFonts w:eastAsiaTheme="minorHAnsi"/>
          <w:b/>
          <w:color w:val="767171"/>
          <w:lang w:val="es-DO"/>
        </w:rPr>
        <w:t>a</w:t>
      </w:r>
    </w:p>
    <w:p w14:paraId="73120A58" w14:textId="34856481" w:rsidR="00F43851" w:rsidRDefault="00F43851" w:rsidP="00F43851">
      <w:pPr>
        <w:pStyle w:val="Sinespaciado"/>
        <w:spacing w:before="240"/>
        <w:rPr>
          <w:rFonts w:eastAsiaTheme="minorHAnsi"/>
          <w:b/>
          <w:color w:val="767171"/>
          <w:lang w:val="es-DO"/>
        </w:rPr>
      </w:pPr>
      <w:r>
        <w:rPr>
          <w:rFonts w:eastAsiaTheme="minorHAnsi"/>
          <w:color w:val="767171"/>
          <w:lang w:val="es-DO"/>
        </w:rPr>
        <w:t xml:space="preserve">Georgina Victoriano Moreno </w:t>
      </w:r>
      <w:r>
        <w:rPr>
          <w:rFonts w:eastAsiaTheme="minorHAnsi"/>
          <w:color w:val="767171"/>
          <w:lang w:val="es-DO"/>
        </w:rPr>
        <w:tab/>
      </w:r>
      <w:r>
        <w:rPr>
          <w:rFonts w:eastAsiaTheme="minorHAnsi"/>
          <w:color w:val="767171"/>
          <w:lang w:val="es-DO"/>
        </w:rPr>
        <w:tab/>
        <w:t xml:space="preserve">Paúl José Maldonado  </w:t>
      </w:r>
      <w:r w:rsidRPr="00951396">
        <w:rPr>
          <w:rFonts w:eastAsiaTheme="minorHAnsi"/>
          <w:b/>
          <w:color w:val="767171"/>
          <w:lang w:val="es-DO"/>
        </w:rPr>
        <w:t xml:space="preserve">Directora </w:t>
      </w:r>
      <w:r>
        <w:rPr>
          <w:rFonts w:eastAsiaTheme="minorHAnsi"/>
          <w:b/>
          <w:color w:val="767171"/>
          <w:lang w:val="es-DO"/>
        </w:rPr>
        <w:t xml:space="preserve">Administrativa </w:t>
      </w:r>
      <w:r>
        <w:rPr>
          <w:rFonts w:eastAsiaTheme="minorHAnsi"/>
          <w:b/>
          <w:color w:val="767171"/>
          <w:lang w:val="es-DO"/>
        </w:rPr>
        <w:tab/>
      </w:r>
      <w:r>
        <w:rPr>
          <w:rFonts w:eastAsiaTheme="minorHAnsi"/>
          <w:b/>
          <w:color w:val="767171"/>
          <w:lang w:val="es-DO"/>
        </w:rPr>
        <w:tab/>
      </w:r>
      <w:r w:rsidRPr="00951396">
        <w:rPr>
          <w:rFonts w:eastAsiaTheme="minorHAnsi"/>
          <w:b/>
          <w:color w:val="767171"/>
          <w:lang w:val="es-DO"/>
        </w:rPr>
        <w:t xml:space="preserve">Director </w:t>
      </w:r>
      <w:r>
        <w:rPr>
          <w:rFonts w:eastAsiaTheme="minorHAnsi"/>
          <w:b/>
          <w:color w:val="767171"/>
          <w:lang w:val="es-DO"/>
        </w:rPr>
        <w:t>Jurídico</w:t>
      </w:r>
      <w:r w:rsidRPr="00951396">
        <w:rPr>
          <w:rFonts w:eastAsiaTheme="minorHAnsi"/>
          <w:b/>
          <w:color w:val="767171"/>
          <w:lang w:val="es-DO"/>
        </w:rPr>
        <w:t xml:space="preserve">                                                     </w:t>
      </w:r>
      <w:r>
        <w:rPr>
          <w:rFonts w:eastAsiaTheme="minorHAnsi"/>
          <w:b/>
          <w:color w:val="767171"/>
          <w:lang w:val="es-DO"/>
        </w:rPr>
        <w:t>Financiera</w:t>
      </w:r>
    </w:p>
    <w:p w14:paraId="1623B780" w14:textId="71A1E1DE" w:rsidR="00F43851" w:rsidRDefault="00F43851" w:rsidP="00F43851">
      <w:pPr>
        <w:pStyle w:val="Sinespaciado"/>
        <w:spacing w:before="240"/>
        <w:rPr>
          <w:rFonts w:eastAsiaTheme="minorHAnsi"/>
          <w:b/>
          <w:color w:val="767171"/>
          <w:lang w:val="es-DO"/>
        </w:rPr>
      </w:pPr>
      <w:r>
        <w:rPr>
          <w:rFonts w:eastAsiaTheme="minorHAnsi"/>
          <w:color w:val="767171"/>
          <w:lang w:val="es-DO"/>
        </w:rPr>
        <w:t xml:space="preserve">Sergio Mauricio Sánchez </w:t>
      </w:r>
      <w:proofErr w:type="spellStart"/>
      <w:r>
        <w:rPr>
          <w:rFonts w:eastAsiaTheme="minorHAnsi"/>
          <w:color w:val="767171"/>
          <w:lang w:val="es-DO"/>
        </w:rPr>
        <w:t>Gelista</w:t>
      </w:r>
      <w:proofErr w:type="spellEnd"/>
      <w:r>
        <w:rPr>
          <w:rFonts w:eastAsiaTheme="minorHAnsi"/>
          <w:color w:val="767171"/>
          <w:lang w:val="es-DO"/>
        </w:rPr>
        <w:tab/>
        <w:t xml:space="preserve">José Luis Fernández Jesurum  </w:t>
      </w:r>
      <w:r>
        <w:rPr>
          <w:rFonts w:eastAsiaTheme="minorHAnsi"/>
          <w:b/>
          <w:color w:val="767171"/>
          <w:lang w:val="es-DO"/>
        </w:rPr>
        <w:t xml:space="preserve">Director de Planificación y  </w:t>
      </w:r>
      <w:r>
        <w:rPr>
          <w:rFonts w:eastAsiaTheme="minorHAnsi"/>
          <w:b/>
          <w:color w:val="767171"/>
          <w:lang w:val="es-DO"/>
        </w:rPr>
        <w:tab/>
      </w:r>
      <w:r>
        <w:rPr>
          <w:rFonts w:eastAsiaTheme="minorHAnsi"/>
          <w:b/>
          <w:color w:val="767171"/>
          <w:lang w:val="es-DO"/>
        </w:rPr>
        <w:tab/>
      </w:r>
      <w:r w:rsidRPr="00951396">
        <w:rPr>
          <w:rFonts w:eastAsiaTheme="minorHAnsi"/>
          <w:b/>
          <w:color w:val="767171"/>
          <w:lang w:val="es-DO"/>
        </w:rPr>
        <w:t xml:space="preserve">Director </w:t>
      </w:r>
      <w:r>
        <w:rPr>
          <w:rFonts w:eastAsiaTheme="minorHAnsi"/>
          <w:b/>
          <w:color w:val="767171"/>
          <w:lang w:val="es-DO"/>
        </w:rPr>
        <w:t>de Recursos</w:t>
      </w:r>
      <w:r w:rsidRPr="00951396">
        <w:rPr>
          <w:rFonts w:eastAsiaTheme="minorHAnsi"/>
          <w:b/>
          <w:color w:val="767171"/>
          <w:lang w:val="es-DO"/>
        </w:rPr>
        <w:t xml:space="preserve">                                                     </w:t>
      </w:r>
      <w:r>
        <w:rPr>
          <w:rFonts w:eastAsiaTheme="minorHAnsi"/>
          <w:b/>
          <w:color w:val="767171"/>
          <w:lang w:val="es-DO"/>
        </w:rPr>
        <w:t>Desarrollo</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Humanos</w:t>
      </w:r>
    </w:p>
    <w:p w14:paraId="734361C5" w14:textId="68BFB6F7" w:rsidR="00F43851" w:rsidRPr="00951396" w:rsidRDefault="00F43851" w:rsidP="00F43851">
      <w:pPr>
        <w:pStyle w:val="Sinespaciado"/>
        <w:spacing w:before="240"/>
        <w:rPr>
          <w:rFonts w:eastAsiaTheme="minorHAnsi"/>
          <w:color w:val="767171"/>
          <w:lang w:val="es-DO"/>
        </w:rPr>
      </w:pPr>
      <w:r>
        <w:rPr>
          <w:rFonts w:eastAsiaTheme="minorHAnsi"/>
          <w:color w:val="767171"/>
          <w:lang w:val="es-DO"/>
        </w:rPr>
        <w:t>Doris Hesni Nehme</w:t>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Philips Contreras Reynoso </w:t>
      </w:r>
      <w:r w:rsidRPr="00951396">
        <w:rPr>
          <w:rFonts w:eastAsiaTheme="minorHAnsi"/>
          <w:b/>
          <w:color w:val="767171"/>
          <w:lang w:val="es-DO"/>
        </w:rPr>
        <w:t>Directora de Trámites y</w:t>
      </w:r>
      <w:r>
        <w:rPr>
          <w:rFonts w:eastAsiaTheme="minorHAnsi"/>
          <w:b/>
          <w:color w:val="767171"/>
          <w:lang w:val="es-DO"/>
        </w:rPr>
        <w:tab/>
      </w:r>
      <w:r w:rsidRPr="00951396">
        <w:rPr>
          <w:rFonts w:eastAsiaTheme="minorHAnsi"/>
          <w:b/>
          <w:color w:val="767171"/>
          <w:lang w:val="es-DO"/>
        </w:rPr>
        <w:t xml:space="preserve">  </w:t>
      </w:r>
      <w:r>
        <w:rPr>
          <w:rFonts w:eastAsiaTheme="minorHAnsi"/>
          <w:b/>
          <w:color w:val="767171"/>
          <w:lang w:val="es-DO"/>
        </w:rPr>
        <w:tab/>
      </w:r>
      <w:r w:rsidRPr="00951396">
        <w:rPr>
          <w:rFonts w:eastAsiaTheme="minorHAnsi"/>
          <w:b/>
          <w:color w:val="767171"/>
          <w:lang w:val="es-DO"/>
        </w:rPr>
        <w:t xml:space="preserve">Director de Tecnología de la                                                     </w:t>
      </w:r>
      <w:r>
        <w:rPr>
          <w:rFonts w:eastAsiaTheme="minorHAnsi"/>
          <w:b/>
          <w:color w:val="767171"/>
          <w:lang w:val="es-DO"/>
        </w:rPr>
        <w:t xml:space="preserve">Servicios </w:t>
      </w:r>
      <w:r w:rsidRPr="00951396">
        <w:rPr>
          <w:rFonts w:eastAsiaTheme="minorHAnsi"/>
          <w:b/>
          <w:color w:val="767171"/>
          <w:lang w:val="es-DO"/>
        </w:rPr>
        <w:t>para la Salud</w:t>
      </w:r>
      <w:r>
        <w:rPr>
          <w:rFonts w:eastAsiaTheme="minorHAnsi"/>
          <w:b/>
          <w:color w:val="767171"/>
          <w:lang w:val="es-DO"/>
        </w:rPr>
        <w:tab/>
      </w:r>
      <w:r>
        <w:rPr>
          <w:rFonts w:eastAsiaTheme="minorHAnsi"/>
          <w:b/>
          <w:color w:val="767171"/>
          <w:lang w:val="es-DO"/>
        </w:rPr>
        <w:tab/>
      </w:r>
      <w:r>
        <w:rPr>
          <w:rFonts w:eastAsiaTheme="minorHAnsi"/>
          <w:b/>
          <w:color w:val="767171"/>
          <w:lang w:val="es-DO"/>
        </w:rPr>
        <w:tab/>
        <w:t>Información y Comunicación</w:t>
      </w:r>
      <w:r>
        <w:rPr>
          <w:rFonts w:eastAsiaTheme="minorHAnsi"/>
          <w:b/>
          <w:color w:val="767171"/>
          <w:lang w:val="es-DO"/>
        </w:rPr>
        <w:tab/>
      </w:r>
    </w:p>
    <w:p w14:paraId="7B0AAC36" w14:textId="165BACC4" w:rsidR="00F43851" w:rsidRDefault="00F43851" w:rsidP="00F43851">
      <w:pPr>
        <w:pStyle w:val="Sinespaciado"/>
        <w:spacing w:before="240"/>
        <w:rPr>
          <w:rFonts w:eastAsiaTheme="minorHAnsi"/>
          <w:b/>
          <w:color w:val="767171"/>
          <w:lang w:val="es-DO"/>
        </w:rPr>
      </w:pPr>
      <w:r>
        <w:rPr>
          <w:rFonts w:eastAsiaTheme="minorHAnsi"/>
          <w:color w:val="767171"/>
          <w:lang w:val="es-DO"/>
        </w:rPr>
        <w:t>Junior Antonio Arias Collado</w:t>
      </w:r>
      <w:r>
        <w:rPr>
          <w:rFonts w:eastAsiaTheme="minorHAnsi"/>
          <w:color w:val="767171"/>
          <w:lang w:val="es-DO"/>
        </w:rPr>
        <w:tab/>
      </w:r>
      <w:r>
        <w:rPr>
          <w:rFonts w:eastAsiaTheme="minorHAnsi"/>
          <w:color w:val="767171"/>
          <w:lang w:val="es-DO"/>
        </w:rPr>
        <w:tab/>
        <w:t xml:space="preserve">Francisco Herrera Pérez </w:t>
      </w:r>
      <w:r w:rsidRPr="002D604D">
        <w:rPr>
          <w:rFonts w:eastAsiaTheme="minorHAnsi"/>
          <w:color w:val="767171"/>
          <w:lang w:val="es-DO"/>
        </w:rPr>
        <w:t xml:space="preserve"> </w:t>
      </w:r>
      <w:r>
        <w:rPr>
          <w:rFonts w:eastAsiaTheme="minorHAnsi"/>
          <w:b/>
          <w:color w:val="767171"/>
          <w:lang w:val="es-DO"/>
        </w:rPr>
        <w:t xml:space="preserve">Director de Operaciones y </w:t>
      </w:r>
      <w:r>
        <w:rPr>
          <w:rFonts w:eastAsiaTheme="minorHAnsi"/>
          <w:b/>
          <w:color w:val="767171"/>
          <w:lang w:val="es-DO"/>
        </w:rPr>
        <w:tab/>
      </w:r>
      <w:r>
        <w:rPr>
          <w:rFonts w:eastAsiaTheme="minorHAnsi"/>
          <w:b/>
          <w:color w:val="767171"/>
          <w:lang w:val="es-DO"/>
        </w:rPr>
        <w:tab/>
        <w:t>Director de Farmacias del Logística</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Pueblo</w:t>
      </w:r>
    </w:p>
    <w:p w14:paraId="637D9850" w14:textId="4A146A64" w:rsidR="00F43851" w:rsidRPr="00951396" w:rsidRDefault="00F43851" w:rsidP="00F43851">
      <w:pPr>
        <w:pStyle w:val="Sinespaciado"/>
        <w:spacing w:before="240"/>
        <w:rPr>
          <w:rFonts w:eastAsiaTheme="minorHAnsi"/>
          <w:color w:val="767171"/>
          <w:lang w:val="es-DO"/>
        </w:rPr>
      </w:pPr>
      <w:r>
        <w:rPr>
          <w:rFonts w:eastAsiaTheme="minorHAnsi"/>
          <w:color w:val="767171"/>
          <w:lang w:val="es-DO"/>
        </w:rPr>
        <w:t>María de Los Ángeles Rodríguez</w:t>
      </w:r>
      <w:r>
        <w:rPr>
          <w:rFonts w:eastAsiaTheme="minorHAnsi"/>
          <w:color w:val="767171"/>
          <w:lang w:val="es-DO"/>
        </w:rPr>
        <w:tab/>
        <w:t xml:space="preserve">Miguel Ramón Iñiguez </w:t>
      </w:r>
      <w:r w:rsidRPr="00E65767">
        <w:rPr>
          <w:rFonts w:eastAsiaTheme="minorHAnsi"/>
          <w:b/>
          <w:color w:val="767171"/>
          <w:lang w:val="es-DO"/>
        </w:rPr>
        <w:t>Encargada Departamento de</w:t>
      </w:r>
      <w:r>
        <w:rPr>
          <w:rFonts w:eastAsiaTheme="minorHAnsi"/>
          <w:b/>
          <w:color w:val="767171"/>
          <w:lang w:val="es-DO"/>
        </w:rPr>
        <w:t xml:space="preserve"> </w:t>
      </w:r>
      <w:r>
        <w:rPr>
          <w:rFonts w:eastAsiaTheme="minorHAnsi"/>
          <w:b/>
          <w:color w:val="767171"/>
          <w:lang w:val="es-DO"/>
        </w:rPr>
        <w:tab/>
      </w:r>
      <w:r>
        <w:rPr>
          <w:rFonts w:eastAsiaTheme="minorHAnsi"/>
          <w:b/>
          <w:color w:val="767171"/>
          <w:lang w:val="es-DO"/>
        </w:rPr>
        <w:tab/>
        <w:t xml:space="preserve">Encargado Departamento de </w:t>
      </w:r>
      <w:r w:rsidRPr="00E65767">
        <w:rPr>
          <w:rFonts w:eastAsiaTheme="minorHAnsi"/>
          <w:b/>
          <w:color w:val="767171"/>
          <w:lang w:val="es-DO"/>
        </w:rPr>
        <w:t xml:space="preserve"> </w:t>
      </w:r>
      <w:r>
        <w:rPr>
          <w:rFonts w:eastAsiaTheme="minorHAnsi"/>
          <w:b/>
          <w:color w:val="767171"/>
          <w:lang w:val="es-DO"/>
        </w:rPr>
        <w:t xml:space="preserve">Acceso a la </w:t>
      </w:r>
      <w:r w:rsidRPr="00E65767">
        <w:rPr>
          <w:rFonts w:eastAsiaTheme="minorHAnsi"/>
          <w:b/>
          <w:color w:val="767171"/>
          <w:lang w:val="es-DO"/>
        </w:rPr>
        <w:t>Información</w:t>
      </w:r>
      <w:r>
        <w:rPr>
          <w:rFonts w:eastAsiaTheme="minorHAnsi"/>
          <w:b/>
          <w:color w:val="767171"/>
          <w:lang w:val="es-DO"/>
        </w:rPr>
        <w:tab/>
      </w:r>
      <w:r>
        <w:rPr>
          <w:rFonts w:eastAsiaTheme="minorHAnsi"/>
          <w:b/>
          <w:color w:val="767171"/>
          <w:lang w:val="es-DO"/>
        </w:rPr>
        <w:tab/>
        <w:t>Compras y Contrataciones</w:t>
      </w:r>
      <w:r>
        <w:rPr>
          <w:rFonts w:eastAsiaTheme="minorHAnsi"/>
          <w:b/>
          <w:color w:val="767171"/>
          <w:lang w:val="es-DO"/>
        </w:rPr>
        <w:tab/>
      </w:r>
    </w:p>
    <w:p w14:paraId="64492946" w14:textId="5484F4C6" w:rsidR="00F43851" w:rsidRDefault="00F43851" w:rsidP="00F43851">
      <w:pPr>
        <w:pStyle w:val="Sinespaciado"/>
        <w:spacing w:before="240"/>
        <w:rPr>
          <w:rFonts w:eastAsiaTheme="minorHAnsi"/>
          <w:b/>
          <w:color w:val="767171"/>
          <w:lang w:val="es-DO"/>
        </w:rPr>
      </w:pPr>
      <w:r>
        <w:rPr>
          <w:rFonts w:eastAsiaTheme="minorHAnsi"/>
          <w:color w:val="767171"/>
          <w:lang w:val="es-DO"/>
        </w:rPr>
        <w:t>Efrain Feliz Terrero</w:t>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Glennys Josel Herrera Lara </w:t>
      </w:r>
      <w:r w:rsidRPr="002D604D">
        <w:rPr>
          <w:rFonts w:eastAsiaTheme="minorHAnsi"/>
          <w:color w:val="767171"/>
          <w:lang w:val="es-DO"/>
        </w:rPr>
        <w:t xml:space="preserve"> </w:t>
      </w:r>
      <w:r>
        <w:rPr>
          <w:rFonts w:eastAsiaTheme="minorHAnsi"/>
          <w:color w:val="767171"/>
          <w:lang w:val="es-DO"/>
        </w:rPr>
        <w:t xml:space="preserve">    </w:t>
      </w:r>
      <w:r w:rsidRPr="00E65767">
        <w:rPr>
          <w:rFonts w:eastAsiaTheme="minorHAnsi"/>
          <w:b/>
          <w:color w:val="767171"/>
          <w:lang w:val="es-DO"/>
        </w:rPr>
        <w:t>Encargado Departamento de</w:t>
      </w:r>
      <w:r w:rsidRPr="00E65767">
        <w:rPr>
          <w:rFonts w:eastAsiaTheme="minorHAnsi"/>
          <w:b/>
          <w:color w:val="767171"/>
          <w:lang w:val="es-DO"/>
        </w:rPr>
        <w:tab/>
      </w:r>
      <w:r w:rsidRPr="00E65767">
        <w:rPr>
          <w:rFonts w:eastAsiaTheme="minorHAnsi"/>
          <w:b/>
          <w:color w:val="767171"/>
          <w:lang w:val="es-DO"/>
        </w:rPr>
        <w:tab/>
      </w:r>
      <w:r>
        <w:rPr>
          <w:rFonts w:eastAsiaTheme="minorHAnsi"/>
          <w:b/>
          <w:color w:val="767171"/>
          <w:lang w:val="es-DO"/>
        </w:rPr>
        <w:t xml:space="preserve">Encargada Departamento de </w:t>
      </w:r>
      <w:r w:rsidRPr="00E65767">
        <w:rPr>
          <w:rFonts w:eastAsiaTheme="minorHAnsi"/>
          <w:b/>
          <w:color w:val="767171"/>
          <w:lang w:val="es-DO"/>
        </w:rPr>
        <w:t xml:space="preserve"> Fiscalización</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Comunicaciones</w:t>
      </w:r>
    </w:p>
    <w:p w14:paraId="65C15811" w14:textId="4193BF8D" w:rsidR="00F43851" w:rsidRPr="00951396" w:rsidRDefault="00F43851" w:rsidP="00F43851">
      <w:pPr>
        <w:pStyle w:val="Sinespaciado"/>
        <w:spacing w:before="240"/>
        <w:rPr>
          <w:rFonts w:eastAsiaTheme="minorHAnsi"/>
          <w:color w:val="767171"/>
          <w:lang w:val="es-DO"/>
        </w:rPr>
      </w:pPr>
      <w:r w:rsidRPr="00143F55">
        <w:rPr>
          <w:rFonts w:eastAsiaTheme="minorHAnsi"/>
          <w:color w:val="767171"/>
          <w:lang w:val="es-DO"/>
        </w:rPr>
        <w:t>Nelson Alcides Minyety</w:t>
      </w:r>
      <w:r>
        <w:rPr>
          <w:rFonts w:eastAsiaTheme="minorHAnsi"/>
          <w:color w:val="767171"/>
          <w:lang w:val="es-DO"/>
        </w:rPr>
        <w:tab/>
      </w:r>
      <w:r>
        <w:rPr>
          <w:rFonts w:eastAsiaTheme="minorHAnsi"/>
          <w:color w:val="767171"/>
          <w:lang w:val="es-DO"/>
        </w:rPr>
        <w:tab/>
      </w:r>
      <w:r>
        <w:rPr>
          <w:rFonts w:eastAsiaTheme="minorHAnsi"/>
          <w:color w:val="767171"/>
          <w:lang w:val="es-DO"/>
        </w:rPr>
        <w:tab/>
      </w:r>
      <w:r w:rsidRPr="00143F55">
        <w:rPr>
          <w:rFonts w:eastAsiaTheme="minorHAnsi"/>
          <w:color w:val="767171"/>
          <w:lang w:val="es-DO"/>
        </w:rPr>
        <w:t>Rubert Augusto Alcántara</w:t>
      </w:r>
      <w:r>
        <w:rPr>
          <w:rFonts w:eastAsiaTheme="minorHAnsi"/>
          <w:color w:val="767171"/>
          <w:lang w:val="es-DO"/>
        </w:rPr>
        <w:t xml:space="preserve">  </w:t>
      </w:r>
      <w:r>
        <w:rPr>
          <w:rFonts w:eastAsiaTheme="minorHAnsi"/>
          <w:b/>
          <w:color w:val="767171"/>
          <w:lang w:val="es-DO"/>
        </w:rPr>
        <w:t>Encargado</w:t>
      </w:r>
      <w:r w:rsidRPr="00E65767">
        <w:rPr>
          <w:rFonts w:eastAsiaTheme="minorHAnsi"/>
          <w:b/>
          <w:color w:val="767171"/>
          <w:lang w:val="es-DO"/>
        </w:rPr>
        <w:t xml:space="preserve"> Departamento </w:t>
      </w:r>
      <w:r>
        <w:rPr>
          <w:rFonts w:eastAsiaTheme="minorHAnsi"/>
          <w:b/>
          <w:color w:val="767171"/>
          <w:lang w:val="es-DO"/>
        </w:rPr>
        <w:tab/>
      </w:r>
      <w:r>
        <w:rPr>
          <w:rFonts w:eastAsiaTheme="minorHAnsi"/>
          <w:b/>
          <w:color w:val="767171"/>
          <w:lang w:val="es-DO"/>
        </w:rPr>
        <w:tab/>
        <w:t xml:space="preserve">Encargado Departamento  </w:t>
      </w:r>
      <w:r w:rsidRPr="00E65767">
        <w:rPr>
          <w:rFonts w:eastAsiaTheme="minorHAnsi"/>
          <w:b/>
          <w:color w:val="767171"/>
          <w:lang w:val="es-DO"/>
        </w:rPr>
        <w:t xml:space="preserve"> </w:t>
      </w:r>
      <w:r>
        <w:rPr>
          <w:rFonts w:eastAsiaTheme="minorHAnsi"/>
          <w:b/>
          <w:color w:val="767171"/>
          <w:lang w:val="es-DO"/>
        </w:rPr>
        <w:t>Financiero</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Administrativo</w:t>
      </w:r>
      <w:r>
        <w:rPr>
          <w:rFonts w:eastAsiaTheme="minorHAnsi"/>
          <w:b/>
          <w:color w:val="767171"/>
          <w:lang w:val="es-DO"/>
        </w:rPr>
        <w:tab/>
      </w:r>
    </w:p>
    <w:p w14:paraId="03A77B72" w14:textId="77777777" w:rsidR="00057BC0" w:rsidRDefault="00F43851" w:rsidP="00F43851">
      <w:pPr>
        <w:pStyle w:val="Sinespaciado"/>
        <w:spacing w:before="240"/>
        <w:rPr>
          <w:rFonts w:eastAsiaTheme="minorHAnsi"/>
          <w:b/>
          <w:color w:val="767171"/>
          <w:lang w:val="es-DO"/>
        </w:rPr>
      </w:pPr>
      <w:r>
        <w:rPr>
          <w:rFonts w:eastAsiaTheme="minorHAnsi"/>
          <w:color w:val="767171"/>
          <w:lang w:val="es-DO"/>
        </w:rPr>
        <w:t>Manuela Jiménez</w:t>
      </w:r>
      <w:r>
        <w:rPr>
          <w:rFonts w:eastAsiaTheme="minorHAnsi"/>
          <w:color w:val="767171"/>
          <w:lang w:val="es-DO"/>
        </w:rPr>
        <w:tab/>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Omar Eladio </w:t>
      </w:r>
      <w:proofErr w:type="spellStart"/>
      <w:r>
        <w:rPr>
          <w:rFonts w:eastAsiaTheme="minorHAnsi"/>
          <w:color w:val="767171"/>
          <w:lang w:val="es-DO"/>
        </w:rPr>
        <w:t>Grateraux</w:t>
      </w:r>
      <w:proofErr w:type="spellEnd"/>
      <w:r>
        <w:rPr>
          <w:rFonts w:eastAsiaTheme="minorHAnsi"/>
          <w:color w:val="767171"/>
          <w:lang w:val="es-DO"/>
        </w:rPr>
        <w:t xml:space="preserve"> </w:t>
      </w:r>
      <w:r w:rsidRPr="002D604D">
        <w:rPr>
          <w:rFonts w:eastAsiaTheme="minorHAnsi"/>
          <w:color w:val="767171"/>
          <w:lang w:val="es-DO"/>
        </w:rPr>
        <w:t xml:space="preserve"> </w:t>
      </w:r>
      <w:r>
        <w:rPr>
          <w:rFonts w:eastAsiaTheme="minorHAnsi"/>
          <w:color w:val="767171"/>
          <w:lang w:val="es-DO"/>
        </w:rPr>
        <w:t xml:space="preserve">    </w:t>
      </w:r>
      <w:r w:rsidRPr="00E65767">
        <w:rPr>
          <w:rFonts w:eastAsiaTheme="minorHAnsi"/>
          <w:b/>
          <w:color w:val="767171"/>
          <w:lang w:val="es-DO"/>
        </w:rPr>
        <w:t>Encargad</w:t>
      </w:r>
      <w:r>
        <w:rPr>
          <w:rFonts w:eastAsiaTheme="minorHAnsi"/>
          <w:b/>
          <w:color w:val="767171"/>
          <w:lang w:val="es-DO"/>
        </w:rPr>
        <w:t>a</w:t>
      </w:r>
      <w:r w:rsidRPr="00E65767">
        <w:rPr>
          <w:rFonts w:eastAsiaTheme="minorHAnsi"/>
          <w:b/>
          <w:color w:val="767171"/>
          <w:lang w:val="es-DO"/>
        </w:rPr>
        <w:t xml:space="preserve"> Departamento de</w:t>
      </w:r>
      <w:r w:rsidRPr="00E65767">
        <w:rPr>
          <w:rFonts w:eastAsiaTheme="minorHAnsi"/>
          <w:b/>
          <w:color w:val="767171"/>
          <w:lang w:val="es-DO"/>
        </w:rPr>
        <w:tab/>
      </w:r>
      <w:r w:rsidRPr="00E65767">
        <w:rPr>
          <w:rFonts w:eastAsiaTheme="minorHAnsi"/>
          <w:b/>
          <w:color w:val="767171"/>
          <w:lang w:val="es-DO"/>
        </w:rPr>
        <w:tab/>
      </w:r>
      <w:r>
        <w:rPr>
          <w:rFonts w:eastAsiaTheme="minorHAnsi"/>
          <w:b/>
          <w:color w:val="767171"/>
          <w:lang w:val="es-DO"/>
        </w:rPr>
        <w:t xml:space="preserve">Encargado Departamento de  </w:t>
      </w:r>
      <w:r w:rsidRPr="00E65767">
        <w:rPr>
          <w:rFonts w:eastAsiaTheme="minorHAnsi"/>
          <w:b/>
          <w:color w:val="767171"/>
          <w:lang w:val="es-DO"/>
        </w:rPr>
        <w:t xml:space="preserve"> </w:t>
      </w:r>
      <w:r>
        <w:rPr>
          <w:rFonts w:eastAsiaTheme="minorHAnsi"/>
          <w:b/>
          <w:color w:val="767171"/>
          <w:lang w:val="es-DO"/>
        </w:rPr>
        <w:t xml:space="preserve">Bienestar Social </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Ingeniería e Infraestructura</w:t>
      </w:r>
    </w:p>
    <w:p w14:paraId="0492457D" w14:textId="3ABB2407" w:rsidR="00F43851" w:rsidRPr="00401811" w:rsidRDefault="00F43851" w:rsidP="00F43851">
      <w:pPr>
        <w:pStyle w:val="Sinespaciado"/>
        <w:spacing w:before="240"/>
        <w:rPr>
          <w:rFonts w:eastAsiaTheme="minorHAnsi"/>
          <w:b/>
          <w:color w:val="767171"/>
          <w:lang w:val="es-DO"/>
        </w:rPr>
      </w:pPr>
      <w:r>
        <w:rPr>
          <w:rFonts w:eastAsiaTheme="minorHAnsi"/>
          <w:color w:val="767171"/>
          <w:lang w:val="es-DO"/>
        </w:rPr>
        <w:t>Leocadia Moronta Espinal</w:t>
      </w:r>
      <w:r>
        <w:rPr>
          <w:rFonts w:eastAsiaTheme="minorHAnsi"/>
          <w:color w:val="767171"/>
          <w:lang w:val="es-DO"/>
        </w:rPr>
        <w:tab/>
      </w:r>
      <w:r>
        <w:rPr>
          <w:rFonts w:eastAsiaTheme="minorHAnsi"/>
          <w:color w:val="767171"/>
          <w:lang w:val="es-DO"/>
        </w:rPr>
        <w:tab/>
        <w:t xml:space="preserve">Jeffrey E. Pérez </w:t>
      </w:r>
      <w:proofErr w:type="spellStart"/>
      <w:r>
        <w:rPr>
          <w:rFonts w:eastAsiaTheme="minorHAnsi"/>
          <w:color w:val="767171"/>
          <w:lang w:val="es-DO"/>
        </w:rPr>
        <w:t>Pérez</w:t>
      </w:r>
      <w:proofErr w:type="spellEnd"/>
      <w:r>
        <w:rPr>
          <w:rFonts w:eastAsiaTheme="minorHAnsi"/>
          <w:color w:val="767171"/>
          <w:lang w:val="es-DO"/>
        </w:rPr>
        <w:t xml:space="preserve"> </w:t>
      </w:r>
      <w:r w:rsidRPr="00401811">
        <w:rPr>
          <w:rFonts w:eastAsiaTheme="minorHAnsi"/>
          <w:b/>
          <w:color w:val="767171"/>
          <w:lang w:val="es-DO"/>
        </w:rPr>
        <w:t xml:space="preserve">Encargada Departamento </w:t>
      </w:r>
      <w:r w:rsidR="00057BC0">
        <w:rPr>
          <w:rFonts w:eastAsiaTheme="minorHAnsi"/>
          <w:b/>
          <w:color w:val="767171"/>
          <w:lang w:val="es-DO"/>
        </w:rPr>
        <w:t>Control</w:t>
      </w:r>
      <w:r w:rsidRPr="00401811">
        <w:rPr>
          <w:rFonts w:eastAsiaTheme="minorHAnsi"/>
          <w:b/>
          <w:color w:val="767171"/>
          <w:lang w:val="es-DO"/>
        </w:rPr>
        <w:t xml:space="preserve"> </w:t>
      </w:r>
      <w:r w:rsidR="00057BC0">
        <w:rPr>
          <w:rFonts w:eastAsiaTheme="minorHAnsi"/>
          <w:b/>
          <w:color w:val="767171"/>
          <w:lang w:val="es-DO"/>
        </w:rPr>
        <w:tab/>
      </w:r>
      <w:r w:rsidRPr="00401811">
        <w:rPr>
          <w:rFonts w:eastAsiaTheme="minorHAnsi"/>
          <w:b/>
          <w:color w:val="767171"/>
          <w:lang w:val="es-DO"/>
        </w:rPr>
        <w:t xml:space="preserve">Seguridad Militar </w:t>
      </w:r>
    </w:p>
    <w:p w14:paraId="7A808C2C" w14:textId="62AF1BF4" w:rsidR="00F43851" w:rsidRPr="00401811" w:rsidRDefault="00F43851" w:rsidP="00F43851">
      <w:pPr>
        <w:rPr>
          <w:b/>
          <w:lang w:val="es-DO"/>
        </w:rPr>
      </w:pPr>
      <w:proofErr w:type="gramStart"/>
      <w:r w:rsidRPr="00401811">
        <w:rPr>
          <w:b/>
          <w:lang w:val="es-DO"/>
        </w:rPr>
        <w:t>de</w:t>
      </w:r>
      <w:proofErr w:type="gramEnd"/>
      <w:r w:rsidRPr="00401811">
        <w:rPr>
          <w:b/>
          <w:lang w:val="es-DO"/>
        </w:rPr>
        <w:t xml:space="preserve"> </w:t>
      </w:r>
      <w:r w:rsidR="00057BC0">
        <w:rPr>
          <w:b/>
          <w:lang w:val="es-DO"/>
        </w:rPr>
        <w:t>Calidad</w:t>
      </w:r>
      <w:r w:rsidRPr="00401811">
        <w:rPr>
          <w:b/>
          <w:lang w:val="es-DO"/>
        </w:rPr>
        <w:t xml:space="preserve">   </w:t>
      </w:r>
    </w:p>
    <w:p w14:paraId="521988EF" w14:textId="77777777" w:rsidR="00DD4B5F" w:rsidRPr="00F33520" w:rsidRDefault="00DD4B5F" w:rsidP="00DD4B5F">
      <w:pPr>
        <w:spacing w:line="360" w:lineRule="auto"/>
        <w:jc w:val="both"/>
        <w:outlineLvl w:val="1"/>
        <w:rPr>
          <w:b/>
          <w:lang w:val="es-DO"/>
        </w:rPr>
      </w:pPr>
      <w:bookmarkStart w:id="13" w:name="_Toc92211165"/>
      <w:r w:rsidRPr="00F33520">
        <w:rPr>
          <w:b/>
          <w:lang w:val="es-DO"/>
        </w:rPr>
        <w:lastRenderedPageBreak/>
        <w:t>Planificación Estratégica Institucional</w:t>
      </w:r>
      <w:bookmarkEnd w:id="13"/>
    </w:p>
    <w:p w14:paraId="38A718A9" w14:textId="77777777" w:rsidR="00DD4B5F" w:rsidRPr="00664E9D" w:rsidRDefault="00DD4B5F" w:rsidP="00DD4B5F">
      <w:pPr>
        <w:spacing w:line="360" w:lineRule="auto"/>
        <w:ind w:left="10"/>
        <w:jc w:val="both"/>
        <w:rPr>
          <w:lang w:val="es-DO"/>
        </w:rPr>
      </w:pPr>
      <w:r w:rsidRPr="00664E9D">
        <w:rPr>
          <w:lang w:val="es-DO"/>
        </w:rPr>
        <w:t>PROMESE/CAL, en cumplimiento a la Ley 498-06 de Planificación e Inversión Pública y alineado al Plan de Gobierno del Cambio, elaboró el Plan Estratégico Institucional 2021-2024, con el acompañamiento del Ministerio de Economía Planificación y Desarrollo que lo ha revisado y validado.</w:t>
      </w:r>
    </w:p>
    <w:p w14:paraId="7D69CB15" w14:textId="77777777" w:rsidR="00DD4B5F" w:rsidRPr="00664E9D" w:rsidRDefault="00DD4B5F" w:rsidP="00DD4B5F">
      <w:pPr>
        <w:spacing w:line="360" w:lineRule="auto"/>
        <w:jc w:val="both"/>
        <w:rPr>
          <w:lang w:val="es-DO"/>
        </w:rPr>
      </w:pPr>
      <w:r w:rsidRPr="00664E9D">
        <w:rPr>
          <w:lang w:val="es-DO"/>
        </w:rPr>
        <w:t>Las estratégicas, objetivos y resultados plasmado en nuestro Plan Estratégico Institucional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14:paraId="5EA0CD9A" w14:textId="77777777" w:rsidR="00DD4B5F" w:rsidRPr="00664E9D" w:rsidRDefault="00DD4B5F" w:rsidP="00DD4B5F">
      <w:pPr>
        <w:spacing w:line="360" w:lineRule="auto"/>
        <w:jc w:val="both"/>
        <w:rPr>
          <w:lang w:val="es-DO"/>
        </w:rPr>
      </w:pPr>
      <w:r w:rsidRPr="00664E9D">
        <w:rPr>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14:paraId="32D8D880" w14:textId="77777777" w:rsidR="00EA119E" w:rsidRDefault="00DD4B5F" w:rsidP="00DD4B5F">
      <w:pPr>
        <w:spacing w:line="360" w:lineRule="auto"/>
        <w:jc w:val="both"/>
        <w:rPr>
          <w:lang w:val="es-DO"/>
        </w:rPr>
      </w:pPr>
      <w:r w:rsidRPr="00664E9D">
        <w:rPr>
          <w:lang w:val="es-DO"/>
        </w:rPr>
        <w:t xml:space="preserve">En cuanto a los lineamientos del Plan de Gobierno plasmados en el Plan Nacional Plurianual del Sector Público (PNPSP) 2021-2024, nuestras acciones y productos están relacionados con la política priorizada “Acceso </w:t>
      </w:r>
      <w:r w:rsidRPr="00664E9D">
        <w:rPr>
          <w:lang w:val="es-DO"/>
        </w:rPr>
        <w:lastRenderedPageBreak/>
        <w:t>Universal a Salud” y al resultado “Garantizado el</w:t>
      </w:r>
    </w:p>
    <w:p w14:paraId="59FC7937" w14:textId="62B4BAA1" w:rsidR="00DD4B5F" w:rsidRPr="00664E9D" w:rsidRDefault="00DD4B5F" w:rsidP="00DD4B5F">
      <w:pPr>
        <w:spacing w:line="360" w:lineRule="auto"/>
        <w:jc w:val="both"/>
        <w:rPr>
          <w:lang w:val="es-DO"/>
        </w:rPr>
      </w:pPr>
      <w:r w:rsidRPr="00664E9D">
        <w:rPr>
          <w:lang w:val="es-DO"/>
        </w:rPr>
        <w:t>acceso universal, oportuno, con precios asequibles y el uso racional de medicamentos esenciales, seguros y eficaces”.</w:t>
      </w:r>
    </w:p>
    <w:p w14:paraId="45C31EE1" w14:textId="77777777" w:rsidR="00DD4B5F" w:rsidRPr="00664E9D" w:rsidRDefault="00DD4B5F" w:rsidP="00DD4B5F">
      <w:pPr>
        <w:spacing w:line="360" w:lineRule="auto"/>
        <w:jc w:val="both"/>
        <w:rPr>
          <w:lang w:val="es-DO"/>
        </w:rPr>
      </w:pPr>
      <w:r w:rsidRPr="00664E9D">
        <w:rPr>
          <w:lang w:val="es-DO"/>
        </w:rPr>
        <w:t>El Plan Estratégico Institucional y sus Planes Operativos Anuales (</w:t>
      </w:r>
      <w:proofErr w:type="spellStart"/>
      <w:r w:rsidRPr="00664E9D">
        <w:rPr>
          <w:lang w:val="es-DO"/>
        </w:rPr>
        <w:t>POA´s</w:t>
      </w:r>
      <w:proofErr w:type="spellEnd"/>
      <w:r w:rsidRPr="00664E9D">
        <w:rPr>
          <w:lang w:val="es-DO"/>
        </w:rPr>
        <w:t xml:space="preserve">) se encuentran relacionados a los procesos de apoyo de las diferentes unidades organizativa. </w:t>
      </w:r>
    </w:p>
    <w:p w14:paraId="6E818115" w14:textId="4759AA3E" w:rsidR="00DD4B5F" w:rsidRDefault="00DD4B5F" w:rsidP="00A576AF">
      <w:pPr>
        <w:spacing w:line="360" w:lineRule="auto"/>
        <w:jc w:val="both"/>
        <w:rPr>
          <w:rFonts w:eastAsia="Calibri"/>
          <w:noProof/>
          <w:lang w:val="es-DO"/>
        </w:rPr>
      </w:pPr>
      <w:r w:rsidRPr="00664E9D">
        <w:rPr>
          <w:lang w:val="es-DO"/>
        </w:rPr>
        <w:t>A través del seguimiento y monitoreo de la ejecución de estos, y la presentación de informes en el tiempo estipulado, determinamos que el porcentaje de cumplimiento de metas correspondiente a los 3 primeros trimestres del 202</w:t>
      </w:r>
      <w:r w:rsidR="00E73C7C">
        <w:rPr>
          <w:lang w:val="es-DO"/>
        </w:rPr>
        <w:t>2</w:t>
      </w:r>
      <w:r w:rsidRPr="00664E9D">
        <w:rPr>
          <w:lang w:val="es-DO"/>
        </w:rPr>
        <w:t xml:space="preserve"> (Enero –Septiembre) del total de las dependencias de PROMESE/CAL es del </w:t>
      </w:r>
      <w:r w:rsidR="002C68A7">
        <w:rPr>
          <w:lang w:val="es-DO"/>
        </w:rPr>
        <w:t>89</w:t>
      </w:r>
      <w:r w:rsidRPr="00664E9D">
        <w:rPr>
          <w:lang w:val="es-DO"/>
        </w:rPr>
        <w:t>% según la programación de las diferentes unidades organizativa, lo cual de acuerdo a la metodología de evaluación antes descrita refleja un cumplimiento parcialmente satisfactorio de metas.</w:t>
      </w:r>
      <w:r>
        <w:rPr>
          <w:rFonts w:eastAsia="Calibri"/>
          <w:noProof/>
          <w:lang w:val="es-DO"/>
        </w:rPr>
        <w:br w:type="page"/>
      </w:r>
    </w:p>
    <w:p w14:paraId="5E396B73" w14:textId="77777777" w:rsidR="00654164" w:rsidRPr="00B44CF5" w:rsidRDefault="00654164" w:rsidP="00654164">
      <w:pPr>
        <w:pStyle w:val="Ttulo1"/>
        <w:rPr>
          <w:lang w:val="es-DO"/>
        </w:rPr>
      </w:pPr>
      <w:bookmarkStart w:id="14" w:name="_Toc117160673"/>
      <w:r w:rsidRPr="00B44CF5">
        <w:rPr>
          <w:lang w:val="es-DO"/>
        </w:rPr>
        <w:lastRenderedPageBreak/>
        <w:t>RESULTADOS MISIONALES</w:t>
      </w:r>
      <w:bookmarkEnd w:id="14"/>
    </w:p>
    <w:p w14:paraId="5BDBF66A" w14:textId="77777777" w:rsidR="00654164" w:rsidRPr="00B44CF5" w:rsidRDefault="00654164" w:rsidP="00654164">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654656" behindDoc="0" locked="0" layoutInCell="1" allowOverlap="1" wp14:anchorId="4DF5F78D" wp14:editId="0B3374BE">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3D6A47" id="Straight Connector 14"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7777777" w:rsidR="00654164" w:rsidRPr="00B44CF5" w:rsidRDefault="00654164" w:rsidP="00654164">
      <w:pPr>
        <w:jc w:val="center"/>
        <w:rPr>
          <w:rFonts w:eastAsia="Calibri"/>
          <w:szCs w:val="36"/>
          <w:lang w:val="es-DO"/>
        </w:rPr>
      </w:pPr>
      <w:r w:rsidRPr="00B44CF5">
        <w:rPr>
          <w:rFonts w:eastAsia="Calibri"/>
          <w:szCs w:val="36"/>
          <w:lang w:val="es-DO"/>
        </w:rPr>
        <w:t>Memoria institucional 2022</w:t>
      </w:r>
    </w:p>
    <w:p w14:paraId="4E069B44" w14:textId="77777777" w:rsidR="00A576AF" w:rsidRDefault="00A576AF" w:rsidP="00DD4B5F">
      <w:pPr>
        <w:spacing w:line="360" w:lineRule="auto"/>
        <w:jc w:val="both"/>
        <w:outlineLvl w:val="1"/>
        <w:rPr>
          <w:rFonts w:eastAsiaTheme="majorEastAsia" w:cstheme="majorBidi"/>
          <w:b/>
          <w:noProof/>
          <w:color w:val="767171" w:themeColor="background2" w:themeShade="80"/>
          <w:sz w:val="28"/>
          <w:szCs w:val="32"/>
          <w:lang w:val="es-DO"/>
        </w:rPr>
      </w:pPr>
    </w:p>
    <w:p w14:paraId="43B36C20" w14:textId="3FDCBBAB" w:rsidR="00DD4B5F" w:rsidRPr="00D26D6B" w:rsidRDefault="00DD4B5F" w:rsidP="00DD4B5F">
      <w:pPr>
        <w:spacing w:line="360" w:lineRule="auto"/>
        <w:jc w:val="both"/>
        <w:outlineLvl w:val="1"/>
        <w:rPr>
          <w:b/>
          <w:lang w:val="es-DO"/>
        </w:rPr>
      </w:pPr>
      <w:r w:rsidRPr="00DD4B5F">
        <w:rPr>
          <w:b/>
          <w:lang w:val="es-DO"/>
        </w:rPr>
        <w:t>Departamento de Compras y Contratacione</w:t>
      </w:r>
      <w:r w:rsidR="002907B3">
        <w:rPr>
          <w:b/>
          <w:lang w:val="es-DO"/>
        </w:rPr>
        <w:t>s</w:t>
      </w:r>
    </w:p>
    <w:p w14:paraId="0890DF08" w14:textId="77777777" w:rsidR="00DD4B5F" w:rsidRPr="009C0B4E" w:rsidRDefault="00DD4B5F" w:rsidP="00DD4B5F">
      <w:pPr>
        <w:pStyle w:val="Prrafodelista"/>
        <w:spacing w:line="360" w:lineRule="auto"/>
        <w:ind w:left="0"/>
        <w:jc w:val="both"/>
        <w:rPr>
          <w:rFonts w:ascii="Times New Roman" w:hAnsi="Times New Roman"/>
          <w:color w:val="767171"/>
          <w:spacing w:val="20"/>
          <w:sz w:val="24"/>
          <w:szCs w:val="24"/>
          <w:lang w:val="es-DO"/>
        </w:rPr>
      </w:pPr>
      <w:r w:rsidRPr="009C0B4E">
        <w:rPr>
          <w:rFonts w:ascii="Times New Roman" w:hAnsi="Times New Roman"/>
          <w:color w:val="767171"/>
          <w:spacing w:val="20"/>
          <w:sz w:val="24"/>
          <w:szCs w:val="24"/>
          <w:lang w:val="es-DO"/>
        </w:rPr>
        <w:t>El Departamento de Compras y Contrataciones se encarga de asegurar la gestión en la adquisición de medicamentos e insumos médicos para el suministro oportuno a la Red Pública Nacional de Salud, incluyendo las Farmacias del Pueblo; y los bienes y servicios contemplados en el Plan Anual de Compras de la Institución.</w:t>
      </w:r>
    </w:p>
    <w:p w14:paraId="38C8FD2A" w14:textId="77777777" w:rsidR="00DD4B5F" w:rsidRPr="009C0B4E" w:rsidRDefault="00DD4B5F" w:rsidP="00DD4B5F">
      <w:pPr>
        <w:spacing w:line="360" w:lineRule="auto"/>
        <w:jc w:val="both"/>
        <w:rPr>
          <w:lang w:val="es-DO"/>
        </w:rPr>
      </w:pPr>
      <w:r w:rsidRPr="009C0B4E">
        <w:rPr>
          <w:lang w:val="es-DO"/>
        </w:rPr>
        <w:t>Estas compras se realizan apegadas a los procesos contenidos en la Ley No. 340-06 sobre Compras y Contrataciones de Bienes, Servicios, Obras, su reglamento de aplicación y demás normativas vigentes.</w:t>
      </w:r>
    </w:p>
    <w:p w14:paraId="11A50422" w14:textId="77777777" w:rsidR="00DD4B5F" w:rsidRPr="009C0B4E" w:rsidRDefault="00DD4B5F" w:rsidP="00DD4B5F">
      <w:pPr>
        <w:spacing w:line="360" w:lineRule="auto"/>
        <w:jc w:val="both"/>
        <w:rPr>
          <w:lang w:val="es-DO"/>
        </w:rPr>
      </w:pPr>
      <w:r w:rsidRPr="009C0B4E">
        <w:rPr>
          <w:lang w:val="es-DO"/>
        </w:rPr>
        <w:t>Este departamento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Quirúrgicas”.</w:t>
      </w:r>
    </w:p>
    <w:p w14:paraId="029C57F5" w14:textId="77777777" w:rsidR="00DD4B5F" w:rsidRPr="009C0B4E" w:rsidRDefault="00DD4B5F" w:rsidP="00DD4B5F">
      <w:pPr>
        <w:spacing w:line="360" w:lineRule="auto"/>
        <w:jc w:val="both"/>
        <w:rPr>
          <w:lang w:val="es-DO"/>
        </w:rPr>
      </w:pPr>
      <w:r w:rsidRPr="009C0B4E">
        <w:rPr>
          <w:lang w:val="es-DO"/>
        </w:rPr>
        <w:t>En los procesos de compra de medicamentos nos regimos por el Reglamento No. 246-06 que regula el suministro, circulación, almacenamiento, dispensación y uso racional de medicamentos para el Sistema Nacional de Salud, así como a los términos de referencia establecidos en el Pliego de Condiciones Específicas para cada licitación, en el que se exigen los siguientes documentos:</w:t>
      </w:r>
    </w:p>
    <w:p w14:paraId="42E7100B" w14:textId="77777777" w:rsidR="00DD4B5F" w:rsidRPr="009C0B4E" w:rsidRDefault="00DD4B5F" w:rsidP="00A23B05">
      <w:pPr>
        <w:pStyle w:val="Prrafodelista"/>
        <w:numPr>
          <w:ilvl w:val="0"/>
          <w:numId w:val="11"/>
        </w:numPr>
        <w:spacing w:line="360" w:lineRule="auto"/>
        <w:jc w:val="both"/>
        <w:rPr>
          <w:rFonts w:ascii="Times New Roman" w:hAnsi="Times New Roman"/>
          <w:color w:val="767171"/>
          <w:spacing w:val="20"/>
          <w:sz w:val="24"/>
          <w:szCs w:val="24"/>
          <w:lang w:val="es-DO"/>
        </w:rPr>
      </w:pPr>
      <w:r w:rsidRPr="009C0B4E">
        <w:rPr>
          <w:rFonts w:ascii="Times New Roman" w:hAnsi="Times New Roman"/>
          <w:color w:val="767171"/>
          <w:spacing w:val="20"/>
          <w:sz w:val="24"/>
          <w:szCs w:val="24"/>
          <w:lang w:val="es-DO"/>
        </w:rPr>
        <w:lastRenderedPageBreak/>
        <w:t>Registro Sanitario Vigente y Certificación original emitida por DIGEMAPS, si aplica.</w:t>
      </w:r>
    </w:p>
    <w:p w14:paraId="355F5F20" w14:textId="77777777" w:rsidR="00DD4B5F" w:rsidRPr="009C0B4E" w:rsidRDefault="00DD4B5F" w:rsidP="00A23B05">
      <w:pPr>
        <w:pStyle w:val="Prrafodelista"/>
        <w:numPr>
          <w:ilvl w:val="0"/>
          <w:numId w:val="11"/>
        </w:numPr>
        <w:spacing w:line="360" w:lineRule="auto"/>
        <w:jc w:val="both"/>
        <w:rPr>
          <w:rFonts w:ascii="Times New Roman" w:hAnsi="Times New Roman"/>
          <w:color w:val="767171"/>
          <w:spacing w:val="20"/>
          <w:sz w:val="24"/>
          <w:szCs w:val="24"/>
          <w:lang w:val="es-DO"/>
        </w:rPr>
      </w:pPr>
      <w:r w:rsidRPr="009C0B4E">
        <w:rPr>
          <w:rFonts w:ascii="Times New Roman" w:hAnsi="Times New Roman"/>
          <w:color w:val="767171"/>
          <w:spacing w:val="20"/>
          <w:sz w:val="24"/>
          <w:szCs w:val="24"/>
          <w:lang w:val="es-DO"/>
        </w:rPr>
        <w:t>Certificaciones estrictas de la Organización Mundial de Salud  (FDA, EMA, AUSTRALIA, CANADA, JAPON, entre otras), si aplica.</w:t>
      </w:r>
    </w:p>
    <w:p w14:paraId="26D11309" w14:textId="77777777" w:rsidR="00DD4B5F" w:rsidRPr="009C0B4E" w:rsidRDefault="00DD4B5F" w:rsidP="00A23B05">
      <w:pPr>
        <w:pStyle w:val="Prrafodelista"/>
        <w:numPr>
          <w:ilvl w:val="0"/>
          <w:numId w:val="11"/>
        </w:numPr>
        <w:spacing w:line="360" w:lineRule="auto"/>
        <w:jc w:val="both"/>
        <w:rPr>
          <w:rFonts w:ascii="Times New Roman" w:hAnsi="Times New Roman"/>
          <w:color w:val="767171"/>
          <w:spacing w:val="20"/>
          <w:sz w:val="24"/>
          <w:szCs w:val="24"/>
          <w:lang w:val="es-DO"/>
        </w:rPr>
      </w:pPr>
      <w:r w:rsidRPr="009C0B4E">
        <w:rPr>
          <w:rFonts w:ascii="Times New Roman" w:hAnsi="Times New Roman"/>
          <w:color w:val="767171"/>
          <w:spacing w:val="20"/>
          <w:sz w:val="24"/>
          <w:szCs w:val="24"/>
          <w:lang w:val="es-DO"/>
        </w:rPr>
        <w:t>Certificados de Buenas Prácticas de Manufactura.</w:t>
      </w:r>
    </w:p>
    <w:p w14:paraId="3DD413E4" w14:textId="77777777" w:rsidR="00DD4B5F" w:rsidRPr="009C0B4E" w:rsidRDefault="00DD4B5F" w:rsidP="00A23B05">
      <w:pPr>
        <w:pStyle w:val="Prrafodelista"/>
        <w:numPr>
          <w:ilvl w:val="0"/>
          <w:numId w:val="11"/>
        </w:numPr>
        <w:spacing w:line="360" w:lineRule="auto"/>
        <w:jc w:val="both"/>
        <w:rPr>
          <w:rFonts w:ascii="Times New Roman" w:hAnsi="Times New Roman"/>
          <w:color w:val="767171"/>
          <w:spacing w:val="20"/>
          <w:sz w:val="24"/>
          <w:szCs w:val="24"/>
          <w:lang w:val="es-DO"/>
        </w:rPr>
      </w:pPr>
      <w:r w:rsidRPr="009C0B4E">
        <w:rPr>
          <w:rFonts w:ascii="Times New Roman" w:hAnsi="Times New Roman"/>
          <w:color w:val="767171"/>
          <w:spacing w:val="20"/>
          <w:sz w:val="24"/>
          <w:szCs w:val="24"/>
          <w:lang w:val="es-DO"/>
        </w:rPr>
        <w:t>Dos muestras originales del medicamento e insumo a participar en el proceso.</w:t>
      </w:r>
    </w:p>
    <w:p w14:paraId="0C0BE095" w14:textId="77777777" w:rsidR="00DD4B5F" w:rsidRPr="009C0B4E" w:rsidRDefault="00DD4B5F" w:rsidP="00A23B05">
      <w:pPr>
        <w:pStyle w:val="Prrafodelista"/>
        <w:numPr>
          <w:ilvl w:val="0"/>
          <w:numId w:val="11"/>
        </w:numPr>
        <w:spacing w:line="360" w:lineRule="auto"/>
        <w:jc w:val="both"/>
        <w:rPr>
          <w:rFonts w:ascii="Times New Roman" w:hAnsi="Times New Roman"/>
          <w:color w:val="767171"/>
          <w:spacing w:val="20"/>
          <w:sz w:val="24"/>
          <w:szCs w:val="24"/>
          <w:lang w:val="es-DO"/>
        </w:rPr>
      </w:pPr>
      <w:r w:rsidRPr="009C0B4E">
        <w:rPr>
          <w:rFonts w:ascii="Times New Roman" w:hAnsi="Times New Roman"/>
          <w:color w:val="767171"/>
          <w:spacing w:val="20"/>
          <w:sz w:val="24"/>
          <w:szCs w:val="24"/>
          <w:lang w:val="es-DO"/>
        </w:rPr>
        <w:t>Certificado de buenas prácticas de almacenamientos (BPA)</w:t>
      </w:r>
    </w:p>
    <w:p w14:paraId="3EB363EF" w14:textId="77777777" w:rsidR="00DD4B5F" w:rsidRPr="009C0B4E" w:rsidRDefault="00DD4B5F" w:rsidP="00DD4B5F">
      <w:pPr>
        <w:spacing w:line="360" w:lineRule="auto"/>
        <w:jc w:val="both"/>
        <w:rPr>
          <w:lang w:val="es-DO"/>
        </w:rPr>
      </w:pPr>
      <w:r w:rsidRPr="009C0B4E">
        <w:rPr>
          <w:lang w:val="es-DO"/>
        </w:rPr>
        <w:t>Este proceso se ha convertido en un aliado estratégico al combate del comercio ilícito de medicamentos en República Dominicana en la vigilancia post-comercialización.</w:t>
      </w:r>
    </w:p>
    <w:p w14:paraId="030D9D52" w14:textId="39A8FD7F" w:rsidR="00DD4B5F" w:rsidRPr="009C0B4E" w:rsidRDefault="00DD4B5F" w:rsidP="00DD4B5F">
      <w:pPr>
        <w:spacing w:line="360" w:lineRule="auto"/>
        <w:jc w:val="both"/>
        <w:rPr>
          <w:lang w:val="es-DO"/>
        </w:rPr>
      </w:pPr>
      <w:r w:rsidRPr="009C0B4E">
        <w:rPr>
          <w:lang w:val="es-DO"/>
        </w:rPr>
        <w:t xml:space="preserve">En el Banco de Fichas Técnicas de Medicamentos, Material Gastable, Reactivos de Laboratorios y Suturas Quirúrgicas contaba en el año </w:t>
      </w:r>
      <w:r w:rsidRPr="00D05BB5">
        <w:rPr>
          <w:lang w:val="es-DO"/>
        </w:rPr>
        <w:t xml:space="preserve">2021 </w:t>
      </w:r>
      <w:r w:rsidRPr="00046CBC">
        <w:rPr>
          <w:lang w:val="es-DO"/>
        </w:rPr>
        <w:t>con 1,576</w:t>
      </w:r>
      <w:r w:rsidRPr="00D05BB5">
        <w:rPr>
          <w:lang w:val="es-DO"/>
        </w:rPr>
        <w:t xml:space="preserve"> especialidades farmacéuticas, adicionándose en el año 2022 treinta y ocho (38) </w:t>
      </w:r>
      <w:r w:rsidR="00D81574">
        <w:rPr>
          <w:lang w:val="es-DO"/>
        </w:rPr>
        <w:t>para un total de</w:t>
      </w:r>
      <w:r w:rsidRPr="00D05BB5">
        <w:rPr>
          <w:lang w:val="es-DO"/>
        </w:rPr>
        <w:t>1,614 fichas</w:t>
      </w:r>
      <w:r w:rsidRPr="009C0B4E">
        <w:rPr>
          <w:lang w:val="es-DO"/>
        </w:rPr>
        <w:t xml:space="preserve"> </w:t>
      </w:r>
      <w:r w:rsidR="00D81574">
        <w:rPr>
          <w:lang w:val="es-DO"/>
        </w:rPr>
        <w:t>que conforman</w:t>
      </w:r>
      <w:r w:rsidRPr="009C0B4E">
        <w:rPr>
          <w:lang w:val="es-DO"/>
        </w:rPr>
        <w:t xml:space="preserve"> nuestro Banco de</w:t>
      </w:r>
      <w:r w:rsidR="00D81574">
        <w:rPr>
          <w:lang w:val="es-DO"/>
        </w:rPr>
        <w:t>l catálogo de medicamentos e insumos médicos.</w:t>
      </w:r>
      <w:r w:rsidRPr="009C0B4E">
        <w:rPr>
          <w:lang w:val="es-DO"/>
        </w:rPr>
        <w:t xml:space="preserve"> </w:t>
      </w:r>
    </w:p>
    <w:p w14:paraId="3C590FEE" w14:textId="77777777" w:rsidR="00DD4B5F" w:rsidRPr="009C0B4E" w:rsidRDefault="00DD4B5F" w:rsidP="00DD4B5F">
      <w:pPr>
        <w:spacing w:after="0" w:line="360" w:lineRule="auto"/>
        <w:jc w:val="both"/>
        <w:rPr>
          <w:lang w:val="es-DO"/>
        </w:rPr>
      </w:pPr>
      <w:r w:rsidRPr="009C0B4E">
        <w:rPr>
          <w:lang w:val="es-DO"/>
        </w:rPr>
        <w:t xml:space="preserve">Compras de medicamentos, insumos sanitarios, reactivos de laboratorios y misceláneos </w:t>
      </w:r>
      <w:r w:rsidRPr="009C0B4E">
        <w:rPr>
          <w:sz w:val="18"/>
          <w:lang w:val="es-DO"/>
        </w:rPr>
        <w:t>(al 10 de noviembre 2022)</w:t>
      </w:r>
    </w:p>
    <w:p w14:paraId="3FC4FFB2" w14:textId="77777777" w:rsidR="00DD4B5F" w:rsidRPr="009C0B4E" w:rsidRDefault="00DD4B5F" w:rsidP="00DD4B5F">
      <w:pPr>
        <w:spacing w:line="360" w:lineRule="auto"/>
        <w:jc w:val="both"/>
        <w:rPr>
          <w:lang w:val="es-DO"/>
        </w:rPr>
      </w:pPr>
      <w:r w:rsidRPr="009C0B4E">
        <w:rPr>
          <w:lang w:val="es-DO"/>
        </w:rPr>
        <w:t xml:space="preserve">En los procesos de compra celebrados durante el año 2022 han sido adjudicados un total de 92 empresas, de las cuales 77 han sido empresas dedicadas a la importación de medicamentos e insumos médicos para un 84% y 15 producción de medicamentos para un 16% del total. En cuanto a los procesos de misceláneos tuvimos un total de 123 proveedores, cumpliendo así con el principio de mayor participación, igualdad de condiciones y libre competencia.  </w:t>
      </w:r>
    </w:p>
    <w:p w14:paraId="03921F2B" w14:textId="77777777" w:rsidR="00DD4B5F" w:rsidRPr="009C0B4E" w:rsidRDefault="00DD4B5F" w:rsidP="00DD4B5F">
      <w:pPr>
        <w:spacing w:line="360" w:lineRule="auto"/>
        <w:jc w:val="both"/>
        <w:rPr>
          <w:lang w:val="es-DO"/>
        </w:rPr>
      </w:pPr>
      <w:r w:rsidRPr="009C0B4E">
        <w:rPr>
          <w:lang w:val="es-DO"/>
        </w:rPr>
        <w:lastRenderedPageBreak/>
        <w:t>Este departamento, en aplicación a la Ley No. 340-06, sobre Compras y Contrataciones de Bienes, Servicios, Obras y Concesiones y su Reglamento de Aplicación No. 543-12, ejecutó hasta octubre 2022 los siguientes procedimientos apegados a los Umbrales de Compras establecidos mediante Resolución Anual emitida por la Dirección General de Compras y Contrataciones Públicas (DGCP).</w:t>
      </w:r>
    </w:p>
    <w:p w14:paraId="17C25D63" w14:textId="77777777" w:rsidR="00DD4B5F" w:rsidRPr="009C0B4E" w:rsidRDefault="00DD4B5F" w:rsidP="00DD4B5F">
      <w:pPr>
        <w:spacing w:line="360" w:lineRule="auto"/>
        <w:jc w:val="both"/>
        <w:rPr>
          <w:lang w:val="es-DO"/>
        </w:rPr>
      </w:pPr>
      <w:r w:rsidRPr="009C0B4E">
        <w:rPr>
          <w:lang w:val="es-DO"/>
        </w:rPr>
        <w:t xml:space="preserve">Ejecutamos 199 procesos de compras de bienes y servicios, a los fines de dar cumplimiento a las compras consolidadas en el Plan Anual de Compras (PACC) y otros requerimientos recibidos. </w:t>
      </w:r>
    </w:p>
    <w:p w14:paraId="16854B40" w14:textId="77777777" w:rsidR="00DD4B5F" w:rsidRPr="009C0B4E" w:rsidRDefault="00DD4B5F" w:rsidP="00DD4B5F">
      <w:pPr>
        <w:spacing w:line="360" w:lineRule="auto"/>
        <w:jc w:val="both"/>
        <w:rPr>
          <w:lang w:val="es-DO"/>
        </w:rPr>
      </w:pPr>
      <w:r w:rsidRPr="009C0B4E">
        <w:rPr>
          <w:lang w:val="es-DO"/>
        </w:rPr>
        <w:t xml:space="preserve">Del total presupuestado </w:t>
      </w:r>
      <w:r w:rsidRPr="009C0B4E">
        <w:rPr>
          <w:b/>
          <w:lang w:val="es-DO"/>
        </w:rPr>
        <w:t>RD$15,907,298,815.54,</w:t>
      </w:r>
      <w:r w:rsidRPr="009C0B4E">
        <w:rPr>
          <w:lang w:val="es-DO"/>
        </w:rPr>
        <w:t xml:space="preserve"> se asignó un monto total </w:t>
      </w:r>
      <w:r w:rsidRPr="009C0B4E">
        <w:rPr>
          <w:b/>
          <w:lang w:val="es-DO"/>
        </w:rPr>
        <w:t>RD$3,772,829,710.16</w:t>
      </w:r>
      <w:r w:rsidRPr="009C0B4E">
        <w:rPr>
          <w:lang w:val="es-DO"/>
        </w:rPr>
        <w:t xml:space="preserve"> para la adquisición de medicamentos e insumos sanitarios y reactivos de laboratorios, </w:t>
      </w:r>
      <w:r w:rsidRPr="009C0B4E">
        <w:rPr>
          <w:b/>
          <w:lang w:val="es-DO"/>
        </w:rPr>
        <w:t>RD$6,356,606,864.26</w:t>
      </w:r>
      <w:r w:rsidRPr="009C0B4E">
        <w:rPr>
          <w:lang w:val="es-DO"/>
        </w:rPr>
        <w:t xml:space="preserve"> para la adquisición de medicamentos de la Dirección de Acceso a Medicamentos de Alto Costo (DAMAC) y </w:t>
      </w:r>
      <w:r w:rsidRPr="009C0B4E">
        <w:rPr>
          <w:b/>
          <w:lang w:val="es-DO"/>
        </w:rPr>
        <w:t>RD$5,182,021,444.12</w:t>
      </w:r>
      <w:r w:rsidRPr="009C0B4E">
        <w:rPr>
          <w:lang w:val="es-DO"/>
        </w:rPr>
        <w:t xml:space="preserve"> para la adquisición de compras de bienes y servicios de misceláneos. Adicionalmente se asignaron </w:t>
      </w:r>
      <w:r w:rsidRPr="009C0B4E">
        <w:rPr>
          <w:b/>
          <w:lang w:val="es-DO"/>
        </w:rPr>
        <w:t>RD$595,840,797.00</w:t>
      </w:r>
      <w:r w:rsidRPr="009C0B4E">
        <w:rPr>
          <w:lang w:val="es-DO"/>
        </w:rPr>
        <w:t xml:space="preserve"> bajo decreto presidencial 537-22 para la adquisición de medicamentos e insumos sanitarios tras el paso del Huracán Fiona.</w:t>
      </w:r>
    </w:p>
    <w:p w14:paraId="12A49724" w14:textId="77777777" w:rsidR="00DD4B5F" w:rsidRPr="009C0B4E" w:rsidRDefault="00DD4B5F" w:rsidP="00DD4B5F">
      <w:pPr>
        <w:spacing w:line="360" w:lineRule="auto"/>
        <w:jc w:val="both"/>
        <w:rPr>
          <w:lang w:val="es-DO"/>
        </w:rPr>
      </w:pPr>
      <w:r w:rsidRPr="009C0B4E">
        <w:rPr>
          <w:lang w:val="es-DO"/>
        </w:rPr>
        <w:t xml:space="preserve">Del monto total del presupuesto asignado se ha ejecutado, RD$3,284,893,669.94 correspondiente a la adquisición de medicamentos e insumos sanitarios y reactivos de laboratorios, RD$6,234,143,770.92 corresponden a compras de medicamentos para la Dirección de Acceso a Medicamentos de Alto Costo, RD$5,064,234,510.20 para la adquisición de bienes misceláneos. </w:t>
      </w:r>
    </w:p>
    <w:p w14:paraId="4F46FF18" w14:textId="77777777" w:rsidR="00DD4B5F" w:rsidRDefault="00DD4B5F" w:rsidP="00DD4B5F">
      <w:pPr>
        <w:spacing w:line="360" w:lineRule="auto"/>
        <w:jc w:val="both"/>
        <w:rPr>
          <w:lang w:val="es-DO"/>
        </w:rPr>
      </w:pPr>
      <w:r w:rsidRPr="009C0B4E">
        <w:rPr>
          <w:lang w:val="es-DO"/>
        </w:rPr>
        <w:t xml:space="preserve">Por otro lado, se han ejecutado RD$243,089,713.33.00 </w:t>
      </w:r>
      <w:r w:rsidRPr="009C0B4E">
        <w:rPr>
          <w:lang w:val="es-DO"/>
        </w:rPr>
        <w:lastRenderedPageBreak/>
        <w:t>correspondiente la adquisición de medicamentos e insumos sanitarios tras el paso del Huracán Fiona.</w:t>
      </w:r>
    </w:p>
    <w:p w14:paraId="5B5C4083" w14:textId="77777777" w:rsidR="006605FD" w:rsidRDefault="006605FD" w:rsidP="00DD4B5F">
      <w:pPr>
        <w:spacing w:line="360" w:lineRule="auto"/>
        <w:jc w:val="both"/>
        <w:rPr>
          <w:lang w:val="es-DO"/>
        </w:rPr>
      </w:pPr>
    </w:p>
    <w:p w14:paraId="71B50C57" w14:textId="77777777" w:rsidR="00DD4B5F" w:rsidRPr="003F32C9" w:rsidRDefault="00DD4B5F" w:rsidP="00DD4B5F">
      <w:pPr>
        <w:spacing w:line="360" w:lineRule="auto"/>
        <w:jc w:val="both"/>
        <w:rPr>
          <w:lang w:val="es-DO"/>
        </w:rPr>
      </w:pPr>
      <w:r w:rsidRPr="003F32C9">
        <w:rPr>
          <w:lang w:val="es-DO"/>
        </w:rPr>
        <w:t>El cumplimiento de la ejecución del PACC se muestra a continuación:</w:t>
      </w:r>
    </w:p>
    <w:tbl>
      <w:tblPr>
        <w:tblW w:w="787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3"/>
        <w:gridCol w:w="2268"/>
        <w:gridCol w:w="2231"/>
        <w:gridCol w:w="1596"/>
      </w:tblGrid>
      <w:tr w:rsidR="001A3B62" w:rsidRPr="00735749" w14:paraId="4E32191A" w14:textId="77777777" w:rsidTr="001A3B62">
        <w:trPr>
          <w:trHeight w:val="396"/>
        </w:trPr>
        <w:tc>
          <w:tcPr>
            <w:tcW w:w="7878" w:type="dxa"/>
            <w:gridSpan w:val="4"/>
            <w:shd w:val="clear" w:color="auto" w:fill="1F3864" w:themeFill="accent1" w:themeFillShade="80"/>
            <w:noWrap/>
            <w:vAlign w:val="center"/>
            <w:hideMark/>
          </w:tcPr>
          <w:p w14:paraId="713660F2" w14:textId="35FE0E19" w:rsidR="001A3B62" w:rsidRPr="00D43461" w:rsidRDefault="001A3B62" w:rsidP="00B44CF5">
            <w:pPr>
              <w:spacing w:after="0"/>
              <w:jc w:val="center"/>
              <w:rPr>
                <w:color w:val="FFFFFF" w:themeColor="background1"/>
                <w:sz w:val="20"/>
                <w:szCs w:val="20"/>
                <w:lang w:val="es-MX"/>
              </w:rPr>
            </w:pPr>
            <w:r w:rsidRPr="00D43461">
              <w:rPr>
                <w:color w:val="FFFFFF" w:themeColor="background1"/>
                <w:sz w:val="20"/>
                <w:szCs w:val="20"/>
                <w:lang w:val="es-MX"/>
              </w:rPr>
              <w:t>Cumplimiento de la Ejecución del PACC</w:t>
            </w:r>
          </w:p>
        </w:tc>
      </w:tr>
      <w:tr w:rsidR="001A3B62" w:rsidRPr="005F6CA8" w14:paraId="003083F5" w14:textId="77777777" w:rsidTr="00915891">
        <w:trPr>
          <w:trHeight w:val="283"/>
        </w:trPr>
        <w:tc>
          <w:tcPr>
            <w:tcW w:w="1783" w:type="dxa"/>
            <w:shd w:val="clear" w:color="auto" w:fill="1F3864" w:themeFill="accent1" w:themeFillShade="80"/>
            <w:noWrap/>
            <w:vAlign w:val="center"/>
          </w:tcPr>
          <w:p w14:paraId="4E3618FA" w14:textId="0340F885" w:rsidR="001A3B62" w:rsidRPr="005F6CA8" w:rsidRDefault="001A3B62" w:rsidP="00B44CF5">
            <w:pPr>
              <w:spacing w:after="0"/>
              <w:jc w:val="center"/>
              <w:rPr>
                <w:color w:val="FFFFFF" w:themeColor="background1"/>
                <w:sz w:val="18"/>
                <w:szCs w:val="18"/>
                <w:lang w:val="es-MX"/>
              </w:rPr>
            </w:pPr>
            <w:r w:rsidRPr="005F6CA8">
              <w:rPr>
                <w:color w:val="FFFFFF" w:themeColor="background1"/>
                <w:sz w:val="18"/>
                <w:szCs w:val="18"/>
                <w:lang w:val="es-MX"/>
              </w:rPr>
              <w:t>Compras</w:t>
            </w:r>
          </w:p>
        </w:tc>
        <w:tc>
          <w:tcPr>
            <w:tcW w:w="2268" w:type="dxa"/>
            <w:shd w:val="clear" w:color="auto" w:fill="1F3864" w:themeFill="accent1" w:themeFillShade="80"/>
            <w:vAlign w:val="center"/>
          </w:tcPr>
          <w:p w14:paraId="0C69049E" w14:textId="665FD7B6" w:rsidR="001A3B62" w:rsidRPr="005F6CA8" w:rsidRDefault="001A3B62" w:rsidP="00B44CF5">
            <w:pPr>
              <w:spacing w:after="0"/>
              <w:jc w:val="center"/>
              <w:rPr>
                <w:color w:val="FFFFFF" w:themeColor="background1"/>
                <w:sz w:val="18"/>
                <w:szCs w:val="18"/>
                <w:lang w:val="es-MX"/>
              </w:rPr>
            </w:pPr>
            <w:r w:rsidRPr="005F6CA8">
              <w:rPr>
                <w:color w:val="FFFFFF" w:themeColor="background1"/>
                <w:sz w:val="18"/>
                <w:szCs w:val="18"/>
                <w:lang w:val="es-MX"/>
              </w:rPr>
              <w:t>Presupuesto Asignado</w:t>
            </w:r>
          </w:p>
        </w:tc>
        <w:tc>
          <w:tcPr>
            <w:tcW w:w="2231" w:type="dxa"/>
            <w:shd w:val="clear" w:color="auto" w:fill="1F3864" w:themeFill="accent1" w:themeFillShade="80"/>
            <w:noWrap/>
            <w:vAlign w:val="center"/>
          </w:tcPr>
          <w:p w14:paraId="33E2D40D" w14:textId="0F0B1423" w:rsidR="001A3B62" w:rsidRPr="005F6CA8" w:rsidRDefault="001A3B62" w:rsidP="00B44CF5">
            <w:pPr>
              <w:spacing w:after="0"/>
              <w:jc w:val="center"/>
              <w:rPr>
                <w:color w:val="FFFFFF" w:themeColor="background1"/>
                <w:sz w:val="18"/>
                <w:szCs w:val="18"/>
                <w:lang w:val="es-MX"/>
              </w:rPr>
            </w:pPr>
            <w:r w:rsidRPr="005F6CA8">
              <w:rPr>
                <w:color w:val="FFFFFF" w:themeColor="background1"/>
                <w:sz w:val="18"/>
                <w:szCs w:val="18"/>
                <w:lang w:val="es-MX"/>
              </w:rPr>
              <w:t>Ejecutado</w:t>
            </w:r>
          </w:p>
        </w:tc>
        <w:tc>
          <w:tcPr>
            <w:tcW w:w="1596" w:type="dxa"/>
            <w:shd w:val="clear" w:color="auto" w:fill="1F3864" w:themeFill="accent1" w:themeFillShade="80"/>
            <w:noWrap/>
            <w:vAlign w:val="center"/>
          </w:tcPr>
          <w:p w14:paraId="1FEDC879" w14:textId="4FA00088" w:rsidR="001A3B62" w:rsidRPr="005F6CA8" w:rsidRDefault="001A3B62" w:rsidP="00B44CF5">
            <w:pPr>
              <w:spacing w:after="0"/>
              <w:jc w:val="center"/>
              <w:rPr>
                <w:color w:val="FFFFFF" w:themeColor="background1"/>
                <w:sz w:val="18"/>
                <w:szCs w:val="18"/>
                <w:lang w:val="es-MX"/>
              </w:rPr>
            </w:pPr>
            <w:r w:rsidRPr="005F6CA8">
              <w:rPr>
                <w:color w:val="FFFFFF" w:themeColor="background1"/>
                <w:sz w:val="18"/>
                <w:szCs w:val="18"/>
                <w:lang w:val="es-MX"/>
              </w:rPr>
              <w:t>Cumplimiento %</w:t>
            </w:r>
          </w:p>
        </w:tc>
      </w:tr>
      <w:tr w:rsidR="00DD4B5F" w:rsidRPr="005F6CA8" w14:paraId="0888B530" w14:textId="77777777" w:rsidTr="00915891">
        <w:trPr>
          <w:trHeight w:val="283"/>
        </w:trPr>
        <w:tc>
          <w:tcPr>
            <w:tcW w:w="1783" w:type="dxa"/>
            <w:shd w:val="clear" w:color="auto" w:fill="auto"/>
            <w:noWrap/>
            <w:vAlign w:val="center"/>
            <w:hideMark/>
          </w:tcPr>
          <w:p w14:paraId="72F9D794" w14:textId="77777777" w:rsidR="00DD4B5F" w:rsidRPr="005F6CA8" w:rsidRDefault="00DD4B5F" w:rsidP="00B44CF5">
            <w:pPr>
              <w:spacing w:after="0" w:line="240" w:lineRule="auto"/>
              <w:jc w:val="center"/>
              <w:rPr>
                <w:sz w:val="18"/>
                <w:szCs w:val="18"/>
                <w:lang w:val="es-MX"/>
              </w:rPr>
            </w:pPr>
            <w:r w:rsidRPr="005F6CA8">
              <w:rPr>
                <w:sz w:val="18"/>
                <w:szCs w:val="18"/>
                <w:lang w:val="es-MX"/>
              </w:rPr>
              <w:t>Medicamentos</w:t>
            </w:r>
          </w:p>
        </w:tc>
        <w:tc>
          <w:tcPr>
            <w:tcW w:w="2268" w:type="dxa"/>
            <w:shd w:val="clear" w:color="auto" w:fill="auto"/>
            <w:noWrap/>
            <w:vAlign w:val="center"/>
            <w:hideMark/>
          </w:tcPr>
          <w:p w14:paraId="75D04080"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RD$3,772,829,710.16</w:t>
            </w:r>
          </w:p>
        </w:tc>
        <w:tc>
          <w:tcPr>
            <w:tcW w:w="2231" w:type="dxa"/>
            <w:shd w:val="clear" w:color="auto" w:fill="auto"/>
            <w:noWrap/>
            <w:vAlign w:val="center"/>
            <w:hideMark/>
          </w:tcPr>
          <w:p w14:paraId="51475287"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RD$3,284,893,669.94</w:t>
            </w:r>
          </w:p>
        </w:tc>
        <w:tc>
          <w:tcPr>
            <w:tcW w:w="1596" w:type="dxa"/>
            <w:shd w:val="clear" w:color="auto" w:fill="auto"/>
            <w:noWrap/>
            <w:vAlign w:val="center"/>
            <w:hideMark/>
          </w:tcPr>
          <w:p w14:paraId="3835F1C4"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87%</w:t>
            </w:r>
          </w:p>
        </w:tc>
      </w:tr>
      <w:tr w:rsidR="00DD4B5F" w:rsidRPr="005F6CA8" w14:paraId="7A04933C" w14:textId="77777777" w:rsidTr="00915891">
        <w:trPr>
          <w:trHeight w:val="283"/>
        </w:trPr>
        <w:tc>
          <w:tcPr>
            <w:tcW w:w="1783" w:type="dxa"/>
            <w:shd w:val="clear" w:color="auto" w:fill="auto"/>
            <w:noWrap/>
            <w:vAlign w:val="center"/>
            <w:hideMark/>
          </w:tcPr>
          <w:p w14:paraId="7F9BA2C3" w14:textId="77777777" w:rsidR="00DD4B5F" w:rsidRPr="005F6CA8" w:rsidRDefault="00DD4B5F" w:rsidP="00B44CF5">
            <w:pPr>
              <w:spacing w:after="0" w:line="240" w:lineRule="auto"/>
              <w:jc w:val="center"/>
              <w:rPr>
                <w:sz w:val="18"/>
                <w:szCs w:val="18"/>
                <w:lang w:val="es-MX"/>
              </w:rPr>
            </w:pPr>
            <w:r w:rsidRPr="005F6CA8">
              <w:rPr>
                <w:sz w:val="18"/>
                <w:szCs w:val="18"/>
                <w:lang w:val="es-MX"/>
              </w:rPr>
              <w:t>Programa Alto Costo</w:t>
            </w:r>
          </w:p>
        </w:tc>
        <w:tc>
          <w:tcPr>
            <w:tcW w:w="2268" w:type="dxa"/>
            <w:shd w:val="clear" w:color="auto" w:fill="auto"/>
            <w:noWrap/>
            <w:vAlign w:val="center"/>
            <w:hideMark/>
          </w:tcPr>
          <w:p w14:paraId="10C0191D"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RD$6,356,606,864.26</w:t>
            </w:r>
          </w:p>
        </w:tc>
        <w:tc>
          <w:tcPr>
            <w:tcW w:w="2231" w:type="dxa"/>
            <w:shd w:val="clear" w:color="auto" w:fill="auto"/>
            <w:noWrap/>
            <w:vAlign w:val="center"/>
            <w:hideMark/>
          </w:tcPr>
          <w:p w14:paraId="34903432"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RD$6,234,143,770.92</w:t>
            </w:r>
          </w:p>
        </w:tc>
        <w:tc>
          <w:tcPr>
            <w:tcW w:w="1596" w:type="dxa"/>
            <w:shd w:val="clear" w:color="auto" w:fill="auto"/>
            <w:noWrap/>
            <w:vAlign w:val="center"/>
            <w:hideMark/>
          </w:tcPr>
          <w:p w14:paraId="1B2F20A8"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98%</w:t>
            </w:r>
          </w:p>
        </w:tc>
      </w:tr>
      <w:tr w:rsidR="00DD4B5F" w:rsidRPr="005F6CA8" w14:paraId="301FBC0B" w14:textId="77777777" w:rsidTr="00915891">
        <w:trPr>
          <w:trHeight w:val="283"/>
        </w:trPr>
        <w:tc>
          <w:tcPr>
            <w:tcW w:w="1783" w:type="dxa"/>
            <w:shd w:val="clear" w:color="auto" w:fill="auto"/>
            <w:noWrap/>
            <w:vAlign w:val="center"/>
            <w:hideMark/>
          </w:tcPr>
          <w:p w14:paraId="1C916C92" w14:textId="77777777" w:rsidR="00DD4B5F" w:rsidRPr="005F6CA8" w:rsidRDefault="00DD4B5F" w:rsidP="00B44CF5">
            <w:pPr>
              <w:spacing w:after="0" w:line="240" w:lineRule="auto"/>
              <w:jc w:val="center"/>
              <w:rPr>
                <w:sz w:val="18"/>
                <w:szCs w:val="18"/>
                <w:lang w:val="es-MX"/>
              </w:rPr>
            </w:pPr>
            <w:r w:rsidRPr="005F6CA8">
              <w:rPr>
                <w:sz w:val="18"/>
                <w:szCs w:val="18"/>
                <w:lang w:val="es-MX"/>
              </w:rPr>
              <w:t>Misceláneos</w:t>
            </w:r>
          </w:p>
        </w:tc>
        <w:tc>
          <w:tcPr>
            <w:tcW w:w="2268" w:type="dxa"/>
            <w:shd w:val="clear" w:color="auto" w:fill="auto"/>
            <w:noWrap/>
            <w:vAlign w:val="center"/>
            <w:hideMark/>
          </w:tcPr>
          <w:p w14:paraId="11FED59D"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RD$5,182,021,444.12</w:t>
            </w:r>
          </w:p>
        </w:tc>
        <w:tc>
          <w:tcPr>
            <w:tcW w:w="2231" w:type="dxa"/>
            <w:shd w:val="clear" w:color="auto" w:fill="auto"/>
            <w:noWrap/>
            <w:vAlign w:val="center"/>
            <w:hideMark/>
          </w:tcPr>
          <w:p w14:paraId="7855A0D4"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RD$5,064,234,510.20</w:t>
            </w:r>
          </w:p>
        </w:tc>
        <w:tc>
          <w:tcPr>
            <w:tcW w:w="1596" w:type="dxa"/>
            <w:shd w:val="clear" w:color="auto" w:fill="auto"/>
            <w:noWrap/>
            <w:vAlign w:val="center"/>
            <w:hideMark/>
          </w:tcPr>
          <w:p w14:paraId="0807D915"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98%</w:t>
            </w:r>
          </w:p>
        </w:tc>
      </w:tr>
      <w:tr w:rsidR="00DD4B5F" w:rsidRPr="005F6CA8" w14:paraId="7A329498" w14:textId="77777777" w:rsidTr="00915891">
        <w:trPr>
          <w:trHeight w:val="283"/>
        </w:trPr>
        <w:tc>
          <w:tcPr>
            <w:tcW w:w="1783" w:type="dxa"/>
            <w:shd w:val="clear" w:color="auto" w:fill="auto"/>
            <w:noWrap/>
            <w:vAlign w:val="center"/>
          </w:tcPr>
          <w:p w14:paraId="4C7DBB6D" w14:textId="77777777" w:rsidR="00DD4B5F" w:rsidRPr="005F6CA8" w:rsidRDefault="00DD4B5F" w:rsidP="00B44CF5">
            <w:pPr>
              <w:spacing w:after="0" w:line="240" w:lineRule="auto"/>
              <w:jc w:val="center"/>
              <w:rPr>
                <w:sz w:val="18"/>
                <w:szCs w:val="18"/>
                <w:lang w:val="es-MX"/>
              </w:rPr>
            </w:pPr>
            <w:r w:rsidRPr="005F6CA8">
              <w:rPr>
                <w:rFonts w:eastAsia="Times New Roman"/>
                <w:b/>
                <w:bCs/>
                <w:color w:val="FFFFFF" w:themeColor="background1"/>
                <w:sz w:val="18"/>
                <w:szCs w:val="18"/>
                <w:lang w:val="es-MX" w:eastAsia="es-DO"/>
              </w:rPr>
              <w:t>Total</w:t>
            </w:r>
          </w:p>
        </w:tc>
        <w:tc>
          <w:tcPr>
            <w:tcW w:w="2268" w:type="dxa"/>
            <w:shd w:val="clear" w:color="auto" w:fill="auto"/>
            <w:noWrap/>
            <w:vAlign w:val="center"/>
          </w:tcPr>
          <w:p w14:paraId="0E8C1EBD" w14:textId="77777777" w:rsidR="00DD4B5F" w:rsidRPr="005F6CA8" w:rsidRDefault="00DD4B5F" w:rsidP="00B44CF5">
            <w:pPr>
              <w:spacing w:after="0" w:line="240" w:lineRule="auto"/>
              <w:jc w:val="center"/>
              <w:rPr>
                <w:rFonts w:eastAsia="Times New Roman"/>
                <w:sz w:val="18"/>
                <w:szCs w:val="18"/>
                <w:lang w:val="es-MX" w:eastAsia="es-DO"/>
              </w:rPr>
            </w:pPr>
            <w:r w:rsidRPr="005F6CA8">
              <w:rPr>
                <w:color w:val="FFFFFF" w:themeColor="background1"/>
                <w:sz w:val="18"/>
                <w:szCs w:val="18"/>
                <w:lang w:val="es-MX"/>
              </w:rPr>
              <w:t>RD$15,311,458,018.54</w:t>
            </w:r>
          </w:p>
        </w:tc>
        <w:tc>
          <w:tcPr>
            <w:tcW w:w="2231" w:type="dxa"/>
            <w:shd w:val="clear" w:color="auto" w:fill="auto"/>
            <w:noWrap/>
            <w:vAlign w:val="center"/>
          </w:tcPr>
          <w:p w14:paraId="3083FFD8" w14:textId="77777777" w:rsidR="00DD4B5F" w:rsidRPr="005F6CA8" w:rsidRDefault="00DD4B5F" w:rsidP="00B44CF5">
            <w:pPr>
              <w:spacing w:after="0" w:line="240" w:lineRule="auto"/>
              <w:jc w:val="center"/>
              <w:rPr>
                <w:rFonts w:eastAsia="Times New Roman"/>
                <w:sz w:val="18"/>
                <w:szCs w:val="18"/>
                <w:lang w:val="es-MX" w:eastAsia="es-DO"/>
              </w:rPr>
            </w:pPr>
            <w:r w:rsidRPr="005F6CA8">
              <w:rPr>
                <w:color w:val="FFFFFF" w:themeColor="background1"/>
                <w:sz w:val="18"/>
                <w:szCs w:val="18"/>
                <w:lang w:val="es-MX"/>
              </w:rPr>
              <w:t>RD$14,583,271,951.06</w:t>
            </w:r>
          </w:p>
        </w:tc>
        <w:tc>
          <w:tcPr>
            <w:tcW w:w="1596" w:type="dxa"/>
            <w:shd w:val="clear" w:color="auto" w:fill="auto"/>
            <w:noWrap/>
            <w:vAlign w:val="center"/>
          </w:tcPr>
          <w:p w14:paraId="52FACA60"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color w:val="FFFFFF" w:themeColor="background1"/>
                <w:sz w:val="18"/>
                <w:szCs w:val="18"/>
                <w:lang w:val="es-MX" w:eastAsia="es-DO"/>
              </w:rPr>
              <w:t>95%</w:t>
            </w:r>
          </w:p>
        </w:tc>
      </w:tr>
      <w:tr w:rsidR="00DD4B5F" w:rsidRPr="005F6CA8" w14:paraId="5942FC6A" w14:textId="77777777" w:rsidTr="00915891">
        <w:trPr>
          <w:trHeight w:val="283"/>
        </w:trPr>
        <w:tc>
          <w:tcPr>
            <w:tcW w:w="1783" w:type="dxa"/>
            <w:shd w:val="clear" w:color="auto" w:fill="1F3864" w:themeFill="accent1" w:themeFillShade="80"/>
            <w:noWrap/>
            <w:vAlign w:val="center"/>
            <w:hideMark/>
          </w:tcPr>
          <w:p w14:paraId="017B959E" w14:textId="77777777" w:rsidR="00DD4B5F" w:rsidRPr="005F6CA8" w:rsidRDefault="00DD4B5F" w:rsidP="00B44CF5">
            <w:pPr>
              <w:shd w:val="clear" w:color="auto" w:fill="1F3864" w:themeFill="accent1" w:themeFillShade="80"/>
              <w:spacing w:after="0" w:line="240" w:lineRule="auto"/>
              <w:jc w:val="center"/>
              <w:rPr>
                <w:rFonts w:eastAsia="Times New Roman"/>
                <w:b/>
                <w:bCs/>
                <w:color w:val="FFFFFF" w:themeColor="background1"/>
                <w:sz w:val="18"/>
                <w:szCs w:val="18"/>
                <w:lang w:val="es-MX" w:eastAsia="es-DO"/>
              </w:rPr>
            </w:pPr>
            <w:r w:rsidRPr="005F6CA8">
              <w:rPr>
                <w:rFonts w:eastAsia="Times New Roman"/>
                <w:b/>
                <w:bCs/>
                <w:color w:val="FFFFFF" w:themeColor="background1"/>
                <w:sz w:val="18"/>
                <w:szCs w:val="18"/>
                <w:lang w:val="es-MX" w:eastAsia="es-DO"/>
              </w:rPr>
              <w:t>Total</w:t>
            </w:r>
          </w:p>
        </w:tc>
        <w:tc>
          <w:tcPr>
            <w:tcW w:w="2268" w:type="dxa"/>
            <w:shd w:val="clear" w:color="auto" w:fill="1F3864" w:themeFill="accent1" w:themeFillShade="80"/>
            <w:noWrap/>
            <w:vAlign w:val="center"/>
            <w:hideMark/>
          </w:tcPr>
          <w:p w14:paraId="7D276E64" w14:textId="77777777" w:rsidR="00DD4B5F" w:rsidRPr="005F6CA8" w:rsidRDefault="00DD4B5F" w:rsidP="00B44CF5">
            <w:pPr>
              <w:shd w:val="clear" w:color="auto" w:fill="1F3864" w:themeFill="accent1" w:themeFillShade="80"/>
              <w:spacing w:after="0" w:line="240" w:lineRule="auto"/>
              <w:jc w:val="center"/>
              <w:rPr>
                <w:color w:val="FFFFFF" w:themeColor="background1"/>
                <w:sz w:val="18"/>
                <w:szCs w:val="18"/>
                <w:lang w:val="es-MX"/>
              </w:rPr>
            </w:pPr>
            <w:r w:rsidRPr="005F6CA8">
              <w:rPr>
                <w:color w:val="FFFFFF" w:themeColor="background1"/>
                <w:sz w:val="18"/>
                <w:szCs w:val="18"/>
                <w:lang w:val="es-MX"/>
              </w:rPr>
              <w:t>RD$15,311,458,018.54</w:t>
            </w:r>
          </w:p>
        </w:tc>
        <w:tc>
          <w:tcPr>
            <w:tcW w:w="2231" w:type="dxa"/>
            <w:shd w:val="clear" w:color="auto" w:fill="1F3864" w:themeFill="accent1" w:themeFillShade="80"/>
            <w:noWrap/>
            <w:vAlign w:val="center"/>
            <w:hideMark/>
          </w:tcPr>
          <w:p w14:paraId="6CC2E1AC" w14:textId="77777777" w:rsidR="00DD4B5F" w:rsidRPr="005F6CA8" w:rsidRDefault="00DD4B5F" w:rsidP="00B44CF5">
            <w:pPr>
              <w:shd w:val="clear" w:color="auto" w:fill="1F3864" w:themeFill="accent1" w:themeFillShade="80"/>
              <w:spacing w:after="0" w:line="240" w:lineRule="auto"/>
              <w:jc w:val="center"/>
              <w:rPr>
                <w:color w:val="FFFFFF" w:themeColor="background1"/>
                <w:sz w:val="18"/>
                <w:szCs w:val="18"/>
                <w:lang w:val="es-MX"/>
              </w:rPr>
            </w:pPr>
            <w:r w:rsidRPr="005F6CA8">
              <w:rPr>
                <w:color w:val="FFFFFF" w:themeColor="background1"/>
                <w:sz w:val="18"/>
                <w:szCs w:val="18"/>
                <w:lang w:val="es-MX"/>
              </w:rPr>
              <w:t>RD$14,583,271,951.06</w:t>
            </w:r>
          </w:p>
        </w:tc>
        <w:tc>
          <w:tcPr>
            <w:tcW w:w="1596" w:type="dxa"/>
            <w:shd w:val="clear" w:color="auto" w:fill="1F3864" w:themeFill="accent1" w:themeFillShade="80"/>
            <w:noWrap/>
            <w:vAlign w:val="center"/>
            <w:hideMark/>
          </w:tcPr>
          <w:p w14:paraId="0B5865B8" w14:textId="77777777" w:rsidR="00DD4B5F" w:rsidRPr="005F6CA8" w:rsidRDefault="00DD4B5F" w:rsidP="00B44CF5">
            <w:pPr>
              <w:shd w:val="clear" w:color="auto" w:fill="1F3864" w:themeFill="accent1" w:themeFillShade="80"/>
              <w:spacing w:after="0" w:line="240" w:lineRule="auto"/>
              <w:jc w:val="center"/>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95%</w:t>
            </w:r>
          </w:p>
        </w:tc>
      </w:tr>
    </w:tbl>
    <w:p w14:paraId="79DA4DAA" w14:textId="77777777" w:rsidR="00DD4B5F" w:rsidRDefault="00DD4B5F" w:rsidP="00DD4B5F">
      <w:pPr>
        <w:spacing w:line="360" w:lineRule="auto"/>
        <w:rPr>
          <w:lang w:val="es-DO"/>
        </w:rPr>
      </w:pPr>
    </w:p>
    <w:p w14:paraId="46E266D2" w14:textId="77777777" w:rsidR="00DD4B5F" w:rsidRPr="00625772" w:rsidRDefault="00DD4B5F" w:rsidP="00DD4B5F">
      <w:pPr>
        <w:spacing w:line="360" w:lineRule="auto"/>
        <w:rPr>
          <w:lang w:val="es-DO"/>
        </w:rPr>
      </w:pPr>
      <w:r w:rsidRPr="003F32C9">
        <w:rPr>
          <w:lang w:val="es-DO"/>
        </w:rPr>
        <w:t>Ejecuc</w:t>
      </w:r>
      <w:r>
        <w:rPr>
          <w:lang w:val="es-DO"/>
        </w:rPr>
        <w:t>iones por modalidad de compras</w:t>
      </w:r>
      <w:r w:rsidRPr="009C0B4E">
        <w:rPr>
          <w:lang w:val="es-DO"/>
        </w:rPr>
        <w:t xml:space="preserve"> </w:t>
      </w:r>
      <w:r w:rsidRPr="009C0B4E">
        <w:rPr>
          <w:sz w:val="16"/>
          <w:szCs w:val="16"/>
          <w:lang w:val="es-DO"/>
        </w:rPr>
        <w:t>(al 11 de noviembre 2022)</w:t>
      </w:r>
    </w:p>
    <w:p w14:paraId="768F6E10" w14:textId="77777777" w:rsidR="00DD4B5F" w:rsidRDefault="00DD4B5F" w:rsidP="00DD4B5F">
      <w:pPr>
        <w:spacing w:line="360" w:lineRule="auto"/>
        <w:jc w:val="both"/>
        <w:rPr>
          <w:lang w:val="es-DO"/>
        </w:rPr>
      </w:pPr>
      <w:r w:rsidRPr="00625772">
        <w:rPr>
          <w:lang w:val="es-DO"/>
        </w:rPr>
        <w:t>Las ejecuciones de los procedimientos en todas las modalidades, (Comparaciones de Precios, Licitaciones Públicas, Procedimientos de Urgencias, Procedimientos de Emergencia</w:t>
      </w:r>
      <w:r>
        <w:rPr>
          <w:lang w:val="es-DO"/>
        </w:rPr>
        <w:t>)</w:t>
      </w:r>
      <w:r w:rsidRPr="00625772">
        <w:rPr>
          <w:lang w:val="es-DO"/>
        </w:rPr>
        <w:t>, son detalladas en la sección del Departamento Jurídico. A esa información adicionamos los siguientes datos:</w:t>
      </w:r>
      <w:r w:rsidRPr="00E33D9C">
        <w:rPr>
          <w:lang w:val="es-DO"/>
        </w:rPr>
        <w:t xml:space="preserve"> </w:t>
      </w:r>
    </w:p>
    <w:tbl>
      <w:tblPr>
        <w:tblW w:w="7894" w:type="dxa"/>
        <w:jc w:val="center"/>
        <w:tblCellMar>
          <w:left w:w="70" w:type="dxa"/>
          <w:right w:w="70" w:type="dxa"/>
        </w:tblCellMar>
        <w:tblLook w:val="04A0" w:firstRow="1" w:lastRow="0" w:firstColumn="1" w:lastColumn="0" w:noHBand="0" w:noVBand="1"/>
      </w:tblPr>
      <w:tblGrid>
        <w:gridCol w:w="3392"/>
        <w:gridCol w:w="1854"/>
        <w:gridCol w:w="2648"/>
      </w:tblGrid>
      <w:tr w:rsidR="00D43461" w:rsidRPr="00735749" w14:paraId="2AB1360C" w14:textId="77777777" w:rsidTr="006C136F">
        <w:trPr>
          <w:trHeight w:val="283"/>
          <w:jc w:val="center"/>
        </w:trPr>
        <w:tc>
          <w:tcPr>
            <w:tcW w:w="7894" w:type="dxa"/>
            <w:gridSpan w:val="3"/>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14:paraId="188E6B25" w14:textId="116A78B4" w:rsidR="00D43461" w:rsidRPr="00D43461" w:rsidRDefault="00D43461" w:rsidP="00B44CF5">
            <w:pPr>
              <w:spacing w:after="0" w:line="240" w:lineRule="auto"/>
              <w:jc w:val="center"/>
              <w:rPr>
                <w:rFonts w:eastAsia="Times New Roman"/>
                <w:color w:val="FFFFFF" w:themeColor="background1"/>
                <w:sz w:val="20"/>
                <w:szCs w:val="20"/>
                <w:lang w:val="es-MX" w:eastAsia="es-DO"/>
              </w:rPr>
            </w:pPr>
            <w:r w:rsidRPr="00D43461">
              <w:rPr>
                <w:rFonts w:eastAsia="Times New Roman"/>
                <w:color w:val="FFFFFF" w:themeColor="background1"/>
                <w:sz w:val="20"/>
                <w:szCs w:val="20"/>
                <w:lang w:val="es-MX" w:eastAsia="es-DO"/>
              </w:rPr>
              <w:t>Ejecuciones por Modalidad de Compras</w:t>
            </w:r>
          </w:p>
        </w:tc>
      </w:tr>
      <w:tr w:rsidR="00D43461" w:rsidRPr="005F6CA8" w14:paraId="351E49E3" w14:textId="77777777" w:rsidTr="00B44CF5">
        <w:trPr>
          <w:trHeight w:val="283"/>
          <w:jc w:val="center"/>
        </w:trPr>
        <w:tc>
          <w:tcPr>
            <w:tcW w:w="3392"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tcPr>
          <w:p w14:paraId="52CD2F62" w14:textId="6C17D679" w:rsidR="00D43461" w:rsidRPr="005F6CA8" w:rsidRDefault="00D43461" w:rsidP="00B44CF5">
            <w:pPr>
              <w:spacing w:after="0" w:line="240" w:lineRule="auto"/>
              <w:jc w:val="center"/>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Modalidad</w:t>
            </w:r>
          </w:p>
        </w:tc>
        <w:tc>
          <w:tcPr>
            <w:tcW w:w="1854" w:type="dxa"/>
            <w:tcBorders>
              <w:top w:val="single" w:sz="8" w:space="0" w:color="auto"/>
              <w:left w:val="nil"/>
              <w:bottom w:val="single" w:sz="8" w:space="0" w:color="auto"/>
              <w:right w:val="nil"/>
            </w:tcBorders>
            <w:shd w:val="clear" w:color="auto" w:fill="1F3864" w:themeFill="accent1" w:themeFillShade="80"/>
            <w:noWrap/>
            <w:vAlign w:val="center"/>
          </w:tcPr>
          <w:p w14:paraId="249FAD60" w14:textId="36BA3DAC" w:rsidR="00D43461" w:rsidRPr="005F6CA8" w:rsidRDefault="00D43461" w:rsidP="00B44CF5">
            <w:pPr>
              <w:spacing w:after="0" w:line="240" w:lineRule="auto"/>
              <w:jc w:val="center"/>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Cantidad</w:t>
            </w:r>
          </w:p>
        </w:tc>
        <w:tc>
          <w:tcPr>
            <w:tcW w:w="2648"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tcPr>
          <w:p w14:paraId="1CCB0F7F" w14:textId="782EE3C0" w:rsidR="00D43461" w:rsidRPr="005F6CA8" w:rsidRDefault="00D43461" w:rsidP="00B44CF5">
            <w:pPr>
              <w:spacing w:after="0" w:line="240" w:lineRule="auto"/>
              <w:jc w:val="center"/>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Monto en RD$</w:t>
            </w:r>
          </w:p>
        </w:tc>
      </w:tr>
      <w:tr w:rsidR="00DD4B5F" w:rsidRPr="005F6CA8" w14:paraId="4F290D3D"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6B732866"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Licitaciones  Pública</w:t>
            </w:r>
          </w:p>
        </w:tc>
        <w:tc>
          <w:tcPr>
            <w:tcW w:w="1854" w:type="dxa"/>
            <w:tcBorders>
              <w:top w:val="nil"/>
              <w:left w:val="nil"/>
              <w:bottom w:val="single" w:sz="4" w:space="0" w:color="808080"/>
              <w:right w:val="nil"/>
            </w:tcBorders>
            <w:shd w:val="clear" w:color="auto" w:fill="auto"/>
            <w:noWrap/>
            <w:vAlign w:val="center"/>
            <w:hideMark/>
          </w:tcPr>
          <w:p w14:paraId="3BE1BA2E"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3</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5DB04A8E" w14:textId="20141D32"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2,521,001,644.02 </w:t>
            </w:r>
          </w:p>
        </w:tc>
      </w:tr>
      <w:tr w:rsidR="00DD4B5F" w:rsidRPr="005F6CA8" w14:paraId="019F2B07"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74EDCD53"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Licitación Restringidas</w:t>
            </w:r>
          </w:p>
        </w:tc>
        <w:tc>
          <w:tcPr>
            <w:tcW w:w="1854" w:type="dxa"/>
            <w:tcBorders>
              <w:top w:val="nil"/>
              <w:left w:val="nil"/>
              <w:bottom w:val="single" w:sz="4" w:space="0" w:color="808080"/>
              <w:right w:val="nil"/>
            </w:tcBorders>
            <w:shd w:val="clear" w:color="auto" w:fill="auto"/>
            <w:noWrap/>
            <w:vAlign w:val="center"/>
            <w:hideMark/>
          </w:tcPr>
          <w:p w14:paraId="61EAE622"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 </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0B8B7F4C"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 xml:space="preserve">          $   -   </w:t>
            </w:r>
          </w:p>
        </w:tc>
      </w:tr>
      <w:tr w:rsidR="00DD4B5F" w:rsidRPr="005F6CA8" w14:paraId="2EE047B5"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524269A8"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Licitaciones de Urgencia</w:t>
            </w:r>
          </w:p>
        </w:tc>
        <w:tc>
          <w:tcPr>
            <w:tcW w:w="1854" w:type="dxa"/>
            <w:tcBorders>
              <w:top w:val="nil"/>
              <w:left w:val="nil"/>
              <w:bottom w:val="single" w:sz="4" w:space="0" w:color="808080"/>
              <w:right w:val="nil"/>
            </w:tcBorders>
            <w:shd w:val="clear" w:color="auto" w:fill="auto"/>
            <w:noWrap/>
            <w:vAlign w:val="center"/>
            <w:hideMark/>
          </w:tcPr>
          <w:p w14:paraId="58DC4220"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11</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14E1A0BE" w14:textId="2224FB81"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5,202,894,286.11 </w:t>
            </w:r>
          </w:p>
        </w:tc>
      </w:tr>
      <w:tr w:rsidR="00DD4B5F" w:rsidRPr="005F6CA8" w14:paraId="4C074B74"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6D2BA472"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Licitación Emergencia</w:t>
            </w:r>
          </w:p>
        </w:tc>
        <w:tc>
          <w:tcPr>
            <w:tcW w:w="1854" w:type="dxa"/>
            <w:tcBorders>
              <w:top w:val="nil"/>
              <w:left w:val="nil"/>
              <w:bottom w:val="single" w:sz="4" w:space="0" w:color="808080"/>
              <w:right w:val="nil"/>
            </w:tcBorders>
            <w:shd w:val="clear" w:color="auto" w:fill="auto"/>
            <w:noWrap/>
            <w:vAlign w:val="center"/>
            <w:hideMark/>
          </w:tcPr>
          <w:p w14:paraId="3E50A45F"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1</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36BEAD33" w14:textId="1A55BE7C"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243,089,713.33 </w:t>
            </w:r>
          </w:p>
        </w:tc>
      </w:tr>
      <w:tr w:rsidR="00DD4B5F" w:rsidRPr="005F6CA8" w14:paraId="7353B0D8"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4EE67762"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Comparación de Precios</w:t>
            </w:r>
          </w:p>
        </w:tc>
        <w:tc>
          <w:tcPr>
            <w:tcW w:w="1854" w:type="dxa"/>
            <w:tcBorders>
              <w:top w:val="nil"/>
              <w:left w:val="nil"/>
              <w:bottom w:val="single" w:sz="4" w:space="0" w:color="808080"/>
              <w:right w:val="nil"/>
            </w:tcBorders>
            <w:shd w:val="clear" w:color="auto" w:fill="auto"/>
            <w:noWrap/>
            <w:vAlign w:val="center"/>
            <w:hideMark/>
          </w:tcPr>
          <w:p w14:paraId="7A7EC70F"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8</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6CA79032" w14:textId="5813AD59"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34,245,263.88 </w:t>
            </w:r>
          </w:p>
        </w:tc>
      </w:tr>
      <w:tr w:rsidR="00DD4B5F" w:rsidRPr="005F6CA8" w14:paraId="0891BE06"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6CB430D9"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Sorteos de Obra</w:t>
            </w:r>
          </w:p>
        </w:tc>
        <w:tc>
          <w:tcPr>
            <w:tcW w:w="1854" w:type="dxa"/>
            <w:tcBorders>
              <w:top w:val="nil"/>
              <w:left w:val="nil"/>
              <w:bottom w:val="single" w:sz="4" w:space="0" w:color="808080"/>
              <w:right w:val="nil"/>
            </w:tcBorders>
            <w:shd w:val="clear" w:color="auto" w:fill="auto"/>
            <w:noWrap/>
            <w:vAlign w:val="center"/>
            <w:hideMark/>
          </w:tcPr>
          <w:p w14:paraId="57C2E1B4"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 </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6A598D61"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 xml:space="preserve">          $   -   </w:t>
            </w:r>
          </w:p>
        </w:tc>
      </w:tr>
      <w:tr w:rsidR="00DD4B5F" w:rsidRPr="005F6CA8" w14:paraId="5C1DE12E"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5A33A25A"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Procesos de Excepción</w:t>
            </w:r>
          </w:p>
        </w:tc>
        <w:tc>
          <w:tcPr>
            <w:tcW w:w="1854" w:type="dxa"/>
            <w:tcBorders>
              <w:top w:val="nil"/>
              <w:left w:val="nil"/>
              <w:bottom w:val="single" w:sz="4" w:space="0" w:color="808080"/>
              <w:right w:val="nil"/>
            </w:tcBorders>
            <w:shd w:val="clear" w:color="auto" w:fill="auto"/>
            <w:noWrap/>
            <w:vAlign w:val="center"/>
            <w:hideMark/>
          </w:tcPr>
          <w:p w14:paraId="09E83D0D"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15</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2D7AD3D8" w14:textId="1AEACBBE"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1,107,201,663.13 </w:t>
            </w:r>
          </w:p>
        </w:tc>
      </w:tr>
      <w:tr w:rsidR="00DD4B5F" w:rsidRPr="005F6CA8" w14:paraId="78A57AEB" w14:textId="77777777" w:rsidTr="00B44CF5">
        <w:trPr>
          <w:trHeight w:val="283"/>
          <w:jc w:val="center"/>
        </w:trPr>
        <w:tc>
          <w:tcPr>
            <w:tcW w:w="3392" w:type="dxa"/>
            <w:tcBorders>
              <w:top w:val="nil"/>
              <w:left w:val="single" w:sz="8" w:space="0" w:color="auto"/>
              <w:bottom w:val="single" w:sz="4" w:space="0" w:color="808080"/>
              <w:right w:val="single" w:sz="8" w:space="0" w:color="auto"/>
            </w:tcBorders>
            <w:shd w:val="clear" w:color="auto" w:fill="auto"/>
            <w:noWrap/>
            <w:vAlign w:val="center"/>
            <w:hideMark/>
          </w:tcPr>
          <w:p w14:paraId="01548824"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Compras Menor</w:t>
            </w:r>
          </w:p>
        </w:tc>
        <w:tc>
          <w:tcPr>
            <w:tcW w:w="1854" w:type="dxa"/>
            <w:tcBorders>
              <w:top w:val="nil"/>
              <w:left w:val="nil"/>
              <w:bottom w:val="single" w:sz="4" w:space="0" w:color="808080"/>
              <w:right w:val="nil"/>
            </w:tcBorders>
            <w:shd w:val="clear" w:color="auto" w:fill="auto"/>
            <w:noWrap/>
            <w:vAlign w:val="center"/>
            <w:hideMark/>
          </w:tcPr>
          <w:p w14:paraId="22F78C2B"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62</w:t>
            </w:r>
          </w:p>
        </w:tc>
        <w:tc>
          <w:tcPr>
            <w:tcW w:w="2648" w:type="dxa"/>
            <w:tcBorders>
              <w:top w:val="nil"/>
              <w:left w:val="single" w:sz="8" w:space="0" w:color="auto"/>
              <w:bottom w:val="single" w:sz="4" w:space="0" w:color="808080"/>
              <w:right w:val="single" w:sz="8" w:space="0" w:color="auto"/>
            </w:tcBorders>
            <w:shd w:val="clear" w:color="auto" w:fill="auto"/>
            <w:noWrap/>
            <w:vAlign w:val="center"/>
            <w:hideMark/>
          </w:tcPr>
          <w:p w14:paraId="0DC92538" w14:textId="04BE6036"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46,274,495.20 </w:t>
            </w:r>
          </w:p>
        </w:tc>
      </w:tr>
      <w:tr w:rsidR="00DD4B5F" w:rsidRPr="005F6CA8" w14:paraId="44A5EFE7" w14:textId="77777777" w:rsidTr="00B44CF5">
        <w:trPr>
          <w:trHeight w:val="283"/>
          <w:jc w:val="center"/>
        </w:trPr>
        <w:tc>
          <w:tcPr>
            <w:tcW w:w="3392" w:type="dxa"/>
            <w:tcBorders>
              <w:top w:val="nil"/>
              <w:left w:val="single" w:sz="8" w:space="0" w:color="auto"/>
              <w:bottom w:val="nil"/>
              <w:right w:val="single" w:sz="8" w:space="0" w:color="auto"/>
            </w:tcBorders>
            <w:shd w:val="clear" w:color="auto" w:fill="auto"/>
            <w:noWrap/>
            <w:vAlign w:val="center"/>
            <w:hideMark/>
          </w:tcPr>
          <w:p w14:paraId="7F6979F3" w14:textId="77777777" w:rsidR="00DD4B5F" w:rsidRPr="005F6CA8" w:rsidRDefault="00DD4B5F" w:rsidP="00B44CF5">
            <w:pPr>
              <w:spacing w:after="0" w:line="240" w:lineRule="auto"/>
              <w:rPr>
                <w:rFonts w:eastAsia="Times New Roman"/>
                <w:sz w:val="18"/>
                <w:szCs w:val="18"/>
                <w:lang w:val="es-MX" w:eastAsia="es-DO"/>
              </w:rPr>
            </w:pPr>
            <w:r w:rsidRPr="005F6CA8">
              <w:rPr>
                <w:rFonts w:eastAsia="Times New Roman"/>
                <w:sz w:val="18"/>
                <w:szCs w:val="18"/>
                <w:lang w:val="es-MX" w:eastAsia="es-DO"/>
              </w:rPr>
              <w:t>Compras por Debajo del Umbral</w:t>
            </w:r>
          </w:p>
        </w:tc>
        <w:tc>
          <w:tcPr>
            <w:tcW w:w="1854" w:type="dxa"/>
            <w:tcBorders>
              <w:top w:val="nil"/>
              <w:left w:val="nil"/>
              <w:bottom w:val="nil"/>
              <w:right w:val="nil"/>
            </w:tcBorders>
            <w:shd w:val="clear" w:color="auto" w:fill="auto"/>
            <w:noWrap/>
            <w:vAlign w:val="center"/>
            <w:hideMark/>
          </w:tcPr>
          <w:p w14:paraId="0C784928" w14:textId="77777777" w:rsidR="00DD4B5F" w:rsidRPr="005F6CA8" w:rsidRDefault="00DD4B5F" w:rsidP="00B44CF5">
            <w:pPr>
              <w:spacing w:after="0" w:line="240" w:lineRule="auto"/>
              <w:jc w:val="center"/>
              <w:rPr>
                <w:rFonts w:eastAsia="Times New Roman"/>
                <w:sz w:val="18"/>
                <w:szCs w:val="18"/>
                <w:lang w:val="es-MX" w:eastAsia="es-DO"/>
              </w:rPr>
            </w:pPr>
            <w:r w:rsidRPr="005F6CA8">
              <w:rPr>
                <w:rFonts w:eastAsia="Times New Roman"/>
                <w:sz w:val="18"/>
                <w:szCs w:val="18"/>
                <w:lang w:val="es-MX" w:eastAsia="es-DO"/>
              </w:rPr>
              <w:t>99</w:t>
            </w:r>
          </w:p>
        </w:tc>
        <w:tc>
          <w:tcPr>
            <w:tcW w:w="2648" w:type="dxa"/>
            <w:tcBorders>
              <w:top w:val="nil"/>
              <w:left w:val="single" w:sz="8" w:space="0" w:color="auto"/>
              <w:bottom w:val="nil"/>
              <w:right w:val="single" w:sz="8" w:space="0" w:color="auto"/>
            </w:tcBorders>
            <w:shd w:val="clear" w:color="auto" w:fill="auto"/>
            <w:noWrap/>
            <w:vAlign w:val="center"/>
            <w:hideMark/>
          </w:tcPr>
          <w:p w14:paraId="7D9B29F7" w14:textId="6D39537A" w:rsidR="00DD4B5F" w:rsidRPr="005F6CA8" w:rsidRDefault="00915891" w:rsidP="00B44CF5">
            <w:pPr>
              <w:spacing w:after="0" w:line="240" w:lineRule="auto"/>
              <w:jc w:val="right"/>
              <w:rPr>
                <w:rFonts w:eastAsia="Times New Roman"/>
                <w:sz w:val="18"/>
                <w:szCs w:val="18"/>
                <w:lang w:val="es-MX" w:eastAsia="es-DO"/>
              </w:rPr>
            </w:pPr>
            <w:r w:rsidRPr="005F6CA8">
              <w:rPr>
                <w:rFonts w:eastAsia="Times New Roman"/>
                <w:sz w:val="18"/>
                <w:szCs w:val="18"/>
                <w:lang w:val="es-MX" w:eastAsia="es-DO"/>
              </w:rPr>
              <w:t xml:space="preserve"> $ </w:t>
            </w:r>
            <w:r w:rsidR="00DD4B5F" w:rsidRPr="005F6CA8">
              <w:rPr>
                <w:rFonts w:eastAsia="Times New Roman"/>
                <w:sz w:val="18"/>
                <w:szCs w:val="18"/>
                <w:lang w:val="es-MX" w:eastAsia="es-DO"/>
              </w:rPr>
              <w:t xml:space="preserve">10,340,795.85 </w:t>
            </w:r>
          </w:p>
        </w:tc>
      </w:tr>
      <w:tr w:rsidR="00DD4B5F" w:rsidRPr="005F6CA8" w14:paraId="524DE022" w14:textId="77777777" w:rsidTr="00B44CF5">
        <w:trPr>
          <w:trHeight w:val="283"/>
          <w:jc w:val="center"/>
        </w:trPr>
        <w:tc>
          <w:tcPr>
            <w:tcW w:w="3392"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14:paraId="2CF13E78" w14:textId="77777777" w:rsidR="00DD4B5F" w:rsidRPr="005F6CA8" w:rsidRDefault="00DD4B5F" w:rsidP="00B44CF5">
            <w:pPr>
              <w:spacing w:after="0" w:line="240" w:lineRule="auto"/>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Total</w:t>
            </w:r>
          </w:p>
        </w:tc>
        <w:tc>
          <w:tcPr>
            <w:tcW w:w="1854" w:type="dxa"/>
            <w:tcBorders>
              <w:top w:val="single" w:sz="8" w:space="0" w:color="auto"/>
              <w:left w:val="nil"/>
              <w:bottom w:val="single" w:sz="8" w:space="0" w:color="auto"/>
              <w:right w:val="nil"/>
            </w:tcBorders>
            <w:shd w:val="clear" w:color="auto" w:fill="1F3864" w:themeFill="accent1" w:themeFillShade="80"/>
            <w:noWrap/>
            <w:vAlign w:val="center"/>
            <w:hideMark/>
          </w:tcPr>
          <w:p w14:paraId="3DF65B5C" w14:textId="77777777" w:rsidR="00DD4B5F" w:rsidRPr="005F6CA8" w:rsidRDefault="00DD4B5F" w:rsidP="00B44CF5">
            <w:pPr>
              <w:spacing w:after="0" w:line="240" w:lineRule="auto"/>
              <w:jc w:val="center"/>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199</w:t>
            </w:r>
          </w:p>
        </w:tc>
        <w:tc>
          <w:tcPr>
            <w:tcW w:w="2648"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14:paraId="2F1BA320" w14:textId="77777777" w:rsidR="00DD4B5F" w:rsidRPr="005F6CA8" w:rsidRDefault="00DD4B5F" w:rsidP="00B44CF5">
            <w:pPr>
              <w:spacing w:after="0" w:line="240" w:lineRule="auto"/>
              <w:jc w:val="right"/>
              <w:rPr>
                <w:rFonts w:eastAsia="Times New Roman"/>
                <w:color w:val="FFFFFF" w:themeColor="background1"/>
                <w:sz w:val="18"/>
                <w:szCs w:val="18"/>
                <w:lang w:val="es-MX" w:eastAsia="es-DO"/>
              </w:rPr>
            </w:pPr>
            <w:r w:rsidRPr="005F6CA8">
              <w:rPr>
                <w:rFonts w:eastAsia="Times New Roman"/>
                <w:color w:val="FFFFFF" w:themeColor="background1"/>
                <w:sz w:val="18"/>
                <w:szCs w:val="18"/>
                <w:lang w:val="es-MX" w:eastAsia="es-DO"/>
              </w:rPr>
              <w:t>RD$9,165,976,509.72</w:t>
            </w:r>
          </w:p>
        </w:tc>
      </w:tr>
    </w:tbl>
    <w:p w14:paraId="0857C23A" w14:textId="77777777" w:rsidR="001807B3" w:rsidRDefault="001807B3" w:rsidP="00DD4B5F">
      <w:pPr>
        <w:spacing w:line="360" w:lineRule="auto"/>
        <w:jc w:val="both"/>
        <w:rPr>
          <w:i/>
          <w:color w:val="FF0000"/>
          <w:sz w:val="16"/>
          <w:lang w:val="es-DO"/>
        </w:rPr>
      </w:pPr>
    </w:p>
    <w:p w14:paraId="5BFDC5F3" w14:textId="23B91D68" w:rsidR="00DD4B5F" w:rsidRPr="009C0B4E" w:rsidRDefault="00DD4B5F" w:rsidP="00A23B05">
      <w:pPr>
        <w:pStyle w:val="Prrafodelista"/>
        <w:numPr>
          <w:ilvl w:val="0"/>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Licitaciones Públicas Nacionales: Hasta la fecha hemos realizado tres (3) Licitación Pública Nacional por un monto total adjudicado de RD$2</w:t>
      </w:r>
      <w:proofErr w:type="gramStart"/>
      <w:r w:rsidRPr="009C0B4E">
        <w:rPr>
          <w:rFonts w:ascii="Times New Roman" w:hAnsi="Times New Roman" w:cs="Times New Roman"/>
          <w:color w:val="767171"/>
          <w:spacing w:val="20"/>
          <w:sz w:val="24"/>
          <w:szCs w:val="24"/>
          <w:lang w:val="es-DO"/>
        </w:rPr>
        <w:t>,521,001,644.02</w:t>
      </w:r>
      <w:proofErr w:type="gramEnd"/>
      <w:r w:rsidRPr="009C0B4E">
        <w:rPr>
          <w:rFonts w:ascii="Times New Roman" w:hAnsi="Times New Roman" w:cs="Times New Roman"/>
          <w:color w:val="767171"/>
          <w:spacing w:val="20"/>
          <w:sz w:val="24"/>
          <w:szCs w:val="24"/>
          <w:lang w:val="es-DO"/>
        </w:rPr>
        <w:t>, de los cuales (01) corresponde a la adquisición de medicamentos e insumos</w:t>
      </w:r>
      <w:r w:rsidR="001807B3">
        <w:rPr>
          <w:rFonts w:ascii="Times New Roman" w:hAnsi="Times New Roman" w:cs="Times New Roman"/>
          <w:color w:val="767171"/>
          <w:spacing w:val="20"/>
          <w:sz w:val="24"/>
          <w:szCs w:val="24"/>
          <w:lang w:val="es-DO"/>
        </w:rPr>
        <w:t xml:space="preserve"> </w:t>
      </w:r>
      <w:r w:rsidRPr="009C0B4E">
        <w:rPr>
          <w:rFonts w:ascii="Times New Roman" w:hAnsi="Times New Roman" w:cs="Times New Roman"/>
          <w:color w:val="767171"/>
          <w:spacing w:val="20"/>
          <w:sz w:val="24"/>
          <w:szCs w:val="24"/>
          <w:lang w:val="es-DO"/>
        </w:rPr>
        <w:t xml:space="preserve">médicos por un monto de RD$2,415,547,690.02, y (02) correspondiente a la adquisición de bienes y servicios de misceláneos por un monto de RD$105,453,954.00. </w:t>
      </w:r>
    </w:p>
    <w:p w14:paraId="319FDBDC" w14:textId="77777777" w:rsidR="00DD4B5F" w:rsidRPr="009C0B4E" w:rsidRDefault="00DD4B5F" w:rsidP="00A23B05">
      <w:pPr>
        <w:pStyle w:val="Prrafodelista"/>
        <w:numPr>
          <w:ilvl w:val="0"/>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Comparación de Precios: Se realizaron un total de ocho (08) comparaciones de precios por un monto total adjudicado de RD$34,245,263.88, de los cuales uno (01) fueron destinados a la adquisición de medicamentos por un monto de RD$5,720,000.00 y siete (07) a la adquisición de bienes y servicios de misceláneos por un monto de RD$28,525,263.88.</w:t>
      </w:r>
    </w:p>
    <w:p w14:paraId="5CC265EE" w14:textId="77777777" w:rsidR="00DD4B5F" w:rsidRPr="009C0B4E" w:rsidRDefault="00DD4B5F" w:rsidP="00A23B05">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Se ha publicado un (1) proceso para la adquisición de medicamentos por un monto de RD$$1,500,000.00 a ser adjudicado en noviembre 2022.</w:t>
      </w:r>
    </w:p>
    <w:p w14:paraId="28CD4197" w14:textId="77777777" w:rsidR="00DD4B5F" w:rsidRPr="009C0B4E" w:rsidRDefault="00DD4B5F" w:rsidP="00A23B05">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Se proyectan realizar un (1) proceso de adquisición de bienes y servicios misceláneos por un valor aproximado de RD$5,020,000.00.</w:t>
      </w:r>
    </w:p>
    <w:p w14:paraId="655A076F" w14:textId="77777777" w:rsidR="00DD4B5F" w:rsidRPr="009C0B4E" w:rsidRDefault="00DD4B5F" w:rsidP="00A23B05">
      <w:pPr>
        <w:pStyle w:val="Prrafodelista"/>
        <w:numPr>
          <w:ilvl w:val="0"/>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Licitación de Urgencia: Se realizó un total de once (11) Procesos de Urgencia, por un monto total de RD$5,202,894,286.11, de los cuales cinco (5) correspondieron a la adquisición de medicamentos y material gastable médico arrojando un monto de RD$1,427,027,698.95 y seis (06) pertenecen al Programa de Alto Costo por un monto de </w:t>
      </w:r>
      <w:r w:rsidRPr="009C0B4E">
        <w:rPr>
          <w:rFonts w:ascii="Times New Roman" w:hAnsi="Times New Roman" w:cs="Times New Roman"/>
          <w:color w:val="767171"/>
          <w:spacing w:val="20"/>
          <w:sz w:val="24"/>
          <w:szCs w:val="24"/>
          <w:lang w:val="es-DO"/>
        </w:rPr>
        <w:br/>
        <w:t>RD$3,775,866,587.16.</w:t>
      </w:r>
    </w:p>
    <w:p w14:paraId="31960CEA" w14:textId="1726A77C" w:rsidR="001807B3" w:rsidRPr="00FE686C" w:rsidRDefault="00DD4B5F" w:rsidP="00A23B05">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Se ha publicado un (01) proceso de urgencia para la </w:t>
      </w:r>
      <w:r w:rsidRPr="009C0B4E">
        <w:rPr>
          <w:rFonts w:ascii="Times New Roman" w:hAnsi="Times New Roman" w:cs="Times New Roman"/>
          <w:color w:val="767171"/>
          <w:spacing w:val="20"/>
          <w:sz w:val="24"/>
          <w:szCs w:val="24"/>
          <w:lang w:val="es-DO"/>
        </w:rPr>
        <w:lastRenderedPageBreak/>
        <w:t>adquisición de medicamentos para la Dirección de Acceso a Medicamentos de Alto Costo por un valor estimado de RD$1</w:t>
      </w:r>
      <w:proofErr w:type="gramStart"/>
      <w:r w:rsidRPr="009C0B4E">
        <w:rPr>
          <w:rFonts w:ascii="Times New Roman" w:hAnsi="Times New Roman" w:cs="Times New Roman"/>
          <w:color w:val="767171"/>
          <w:spacing w:val="20"/>
          <w:sz w:val="24"/>
          <w:szCs w:val="24"/>
          <w:lang w:val="es-DO"/>
        </w:rPr>
        <w:t>,743,201,962.78</w:t>
      </w:r>
      <w:proofErr w:type="gramEnd"/>
      <w:r w:rsidRPr="009C0B4E">
        <w:rPr>
          <w:rFonts w:ascii="Times New Roman" w:hAnsi="Times New Roman" w:cs="Times New Roman"/>
          <w:color w:val="767171"/>
          <w:spacing w:val="20"/>
          <w:sz w:val="24"/>
          <w:szCs w:val="24"/>
          <w:lang w:val="es-DO"/>
        </w:rPr>
        <w:t xml:space="preserve"> a ser adjudicado en diciembre 2022. </w:t>
      </w:r>
    </w:p>
    <w:p w14:paraId="7D0498CC" w14:textId="77777777" w:rsidR="00D9216C" w:rsidRDefault="00DD4B5F" w:rsidP="00A23B05">
      <w:pPr>
        <w:pStyle w:val="Prrafodelista"/>
        <w:numPr>
          <w:ilvl w:val="0"/>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Procesos de Excepción: Se realizaron un total de (16) procesos por excepción por un monto total de RD$1,350,291,376.46, de</w:t>
      </w:r>
    </w:p>
    <w:p w14:paraId="1B2DCF5C" w14:textId="64DF82A8" w:rsidR="00DD4B5F" w:rsidRPr="009C0B4E" w:rsidRDefault="00DD4B5F" w:rsidP="00D9216C">
      <w:pPr>
        <w:pStyle w:val="Prrafodelista"/>
        <w:spacing w:after="0" w:line="360" w:lineRule="auto"/>
        <w:jc w:val="both"/>
        <w:rPr>
          <w:rFonts w:ascii="Times New Roman" w:hAnsi="Times New Roman" w:cs="Times New Roman"/>
          <w:color w:val="767171"/>
          <w:spacing w:val="20"/>
          <w:sz w:val="24"/>
          <w:szCs w:val="24"/>
          <w:lang w:val="es-DO"/>
        </w:rPr>
      </w:pPr>
      <w:proofErr w:type="gramStart"/>
      <w:r w:rsidRPr="009C0B4E">
        <w:rPr>
          <w:rFonts w:ascii="Times New Roman" w:hAnsi="Times New Roman" w:cs="Times New Roman"/>
          <w:color w:val="767171"/>
          <w:spacing w:val="20"/>
          <w:sz w:val="24"/>
          <w:szCs w:val="24"/>
          <w:lang w:val="es-DO"/>
        </w:rPr>
        <w:t>los</w:t>
      </w:r>
      <w:proofErr w:type="gramEnd"/>
      <w:r w:rsidRPr="009C0B4E">
        <w:rPr>
          <w:rFonts w:ascii="Times New Roman" w:hAnsi="Times New Roman" w:cs="Times New Roman"/>
          <w:color w:val="767171"/>
          <w:spacing w:val="20"/>
          <w:sz w:val="24"/>
          <w:szCs w:val="24"/>
          <w:lang w:val="es-DO"/>
        </w:rPr>
        <w:t xml:space="preserve"> cuales (06) fueron destinados a la adquisición de medicamentos esenciales, por un monto de RD$910,225,019.86, para la Dirección de Acceso a Medicamentos de Alto Costo se ejecutaron (03) por un monto de RD$437,132,461.60 y siete (7) corresponden a la adquisición de bienes y servicios de misceláneos por un monto adjudicado de RD$2,933,895.00.</w:t>
      </w:r>
    </w:p>
    <w:p w14:paraId="4778C614" w14:textId="77777777" w:rsidR="00DD4B5F" w:rsidRPr="009C0B4E" w:rsidRDefault="00DD4B5F" w:rsidP="00DD4B5F">
      <w:pPr>
        <w:spacing w:after="0" w:line="360" w:lineRule="auto"/>
        <w:jc w:val="both"/>
        <w:rPr>
          <w:lang w:val="es-DO"/>
        </w:rPr>
      </w:pPr>
      <w:r w:rsidRPr="009C0B4E">
        <w:rPr>
          <w:lang w:val="es-DO"/>
        </w:rPr>
        <w:t>Los seis (06) procesos de excepción correspondientes medicamentos esenciales: uno (01) corresponde a la modalidad Emergencia Nacional por un monto total adjudicado de RD$243</w:t>
      </w:r>
      <w:proofErr w:type="gramStart"/>
      <w:r w:rsidRPr="009C0B4E">
        <w:rPr>
          <w:lang w:val="es-DO"/>
        </w:rPr>
        <w:t>,149,893.33</w:t>
      </w:r>
      <w:proofErr w:type="gramEnd"/>
      <w:r w:rsidRPr="009C0B4E">
        <w:rPr>
          <w:lang w:val="es-DO"/>
        </w:rPr>
        <w:t>. Bajo la modalidad de Proveedor Exclusivo se efectuaron dos (02) procesos por un monto total adjudicado de RD$561,957,950.00, se tramitaron tres (03) procesos correspondientes a la modalidad Proveedor Único por un monto total adjudicado de RD$105,537,356.53.</w:t>
      </w:r>
    </w:p>
    <w:p w14:paraId="7F53B5F1" w14:textId="77777777" w:rsidR="00DD4B5F" w:rsidRPr="009C0B4E" w:rsidRDefault="00DD4B5F" w:rsidP="00A23B05">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Se ha publicado de un (1) proceso bajo la modalidad Emergencia Nacional para la adquisición de medicamentos e insumos sanitarios bajo decreto 638-22 por un monto presupuestado de RD$294,611,510.00, a ser adjudicado en noviembre 2022.</w:t>
      </w:r>
    </w:p>
    <w:p w14:paraId="4977E619" w14:textId="354CE005" w:rsidR="00DD4B5F" w:rsidRDefault="00DD4B5F" w:rsidP="00DD4B5F">
      <w:pPr>
        <w:spacing w:after="0" w:line="360" w:lineRule="auto"/>
        <w:jc w:val="both"/>
        <w:rPr>
          <w:lang w:val="es-DO"/>
        </w:rPr>
      </w:pPr>
      <w:r w:rsidRPr="009C0B4E">
        <w:rPr>
          <w:lang w:val="es-DO"/>
        </w:rPr>
        <w:t xml:space="preserve">Los tres (03) procesos de excepción correspondientes a la adquisición de medicamentos para la Dirección de Acceso a </w:t>
      </w:r>
      <w:r w:rsidRPr="009C0B4E">
        <w:rPr>
          <w:lang w:val="es-DO"/>
        </w:rPr>
        <w:lastRenderedPageBreak/>
        <w:t xml:space="preserve">Medicamentos de Alto Costo, dos (02) corresponde a la modalidad de Proveedor Exclusivo por un monto total de RD$314,858,500.00. Se tramitó un (01) proceso correspondiente a la modalidad Proveedor Único por un monto total de RD$122,273,961.60. </w:t>
      </w:r>
    </w:p>
    <w:p w14:paraId="17C31730" w14:textId="77777777" w:rsidR="00DD4B5F" w:rsidRPr="009C0B4E" w:rsidRDefault="00DD4B5F" w:rsidP="00A23B05">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Se estipula la publicación de un (1) proceso bajo la modalidad Proveedor Exclusivo para la Dirección de Acceso a Medicamentos de Alto Costo por un monto presupuestado de RD$80</w:t>
      </w:r>
      <w:proofErr w:type="gramStart"/>
      <w:r w:rsidRPr="009C0B4E">
        <w:rPr>
          <w:rFonts w:ascii="Times New Roman" w:hAnsi="Times New Roman" w:cs="Times New Roman"/>
          <w:color w:val="767171"/>
          <w:spacing w:val="20"/>
          <w:sz w:val="24"/>
          <w:szCs w:val="24"/>
          <w:lang w:val="es-DO"/>
        </w:rPr>
        <w:t>,344,000.00</w:t>
      </w:r>
      <w:proofErr w:type="gramEnd"/>
      <w:r w:rsidRPr="009C0B4E">
        <w:rPr>
          <w:rFonts w:ascii="Times New Roman" w:hAnsi="Times New Roman" w:cs="Times New Roman"/>
          <w:color w:val="767171"/>
          <w:spacing w:val="20"/>
          <w:sz w:val="24"/>
          <w:szCs w:val="24"/>
          <w:lang w:val="es-DO"/>
        </w:rPr>
        <w:t>.</w:t>
      </w:r>
    </w:p>
    <w:p w14:paraId="454F007A" w14:textId="77777777" w:rsidR="00FE686C" w:rsidRDefault="00FE686C" w:rsidP="00DD4B5F">
      <w:pPr>
        <w:spacing w:after="0" w:line="360" w:lineRule="auto"/>
        <w:jc w:val="both"/>
        <w:rPr>
          <w:lang w:val="es-DO"/>
        </w:rPr>
      </w:pPr>
    </w:p>
    <w:p w14:paraId="325D5891" w14:textId="2E849366" w:rsidR="00DD4B5F" w:rsidRPr="009C0B4E" w:rsidRDefault="00DD4B5F" w:rsidP="00DD4B5F">
      <w:pPr>
        <w:spacing w:after="0" w:line="360" w:lineRule="auto"/>
        <w:jc w:val="both"/>
        <w:rPr>
          <w:lang w:val="es-DO"/>
        </w:rPr>
      </w:pPr>
      <w:r w:rsidRPr="009C0B4E">
        <w:rPr>
          <w:lang w:val="es-DO"/>
        </w:rPr>
        <w:t>Los siete (07) procesos de excepción correspondientes a la adquisición de bienes y servicios misceláneos por un monto total de RD$2,933,895.00, seis (6) pertenecen a la modalidad Excepción de Publicación por un monto total de RD$703,695.00 y uno (01) pertenecen a la modalidad Proveedor Único por un monto total de RD$2,230,200.00.</w:t>
      </w:r>
    </w:p>
    <w:p w14:paraId="421B7B22" w14:textId="77777777" w:rsidR="00DD4B5F" w:rsidRPr="009C0B4E" w:rsidRDefault="00DD4B5F" w:rsidP="00A23B05">
      <w:pPr>
        <w:pStyle w:val="Prrafodelista"/>
        <w:numPr>
          <w:ilvl w:val="0"/>
          <w:numId w:val="9"/>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Compras Menores: Ejecutamos sesenta y dos (62) procesos ascendientes a un monto de RD$47,203,143.40, de los cuales uno (01) correspondieron a la adquisición de medicamentos para la Dirección de Acceso a Medicamentos de Alto Costo (DAMAC) por el monto de RD$650,000.00 y sesenta y uno (61) para la adquisición de insumos misceláneos, con un monto de RD$46,553,143.40 de las adquisiciones realizadas en este umbral.  </w:t>
      </w:r>
    </w:p>
    <w:p w14:paraId="334F93A1" w14:textId="77777777" w:rsidR="00DD4B5F" w:rsidRPr="009C0B4E" w:rsidRDefault="00DD4B5F" w:rsidP="00A23B05">
      <w:pPr>
        <w:pStyle w:val="Prrafodelista"/>
        <w:numPr>
          <w:ilvl w:val="1"/>
          <w:numId w:val="9"/>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Se han publicado dos (2) procesos adquisición de bienes y servicios misceláneos por un monto presupuestado de RD$1,752,051.44.</w:t>
      </w:r>
    </w:p>
    <w:p w14:paraId="0EDF5DE2" w14:textId="77777777" w:rsidR="00DD4B5F" w:rsidRPr="009C0B4E" w:rsidRDefault="00DD4B5F" w:rsidP="00A23B05">
      <w:pPr>
        <w:pStyle w:val="Prrafodelista"/>
        <w:numPr>
          <w:ilvl w:val="1"/>
          <w:numId w:val="9"/>
        </w:numPr>
        <w:spacing w:after="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Se proyectan realizar dos (2) procesos de adquisición de bienes y servicios misceláneos por un valor aproximado de RD$2,400,000.00</w:t>
      </w:r>
    </w:p>
    <w:p w14:paraId="2A216B23" w14:textId="77777777" w:rsidR="00DD4B5F" w:rsidRPr="009C0B4E" w:rsidRDefault="00DD4B5F" w:rsidP="00A23B05">
      <w:pPr>
        <w:numPr>
          <w:ilvl w:val="0"/>
          <w:numId w:val="8"/>
        </w:numPr>
        <w:spacing w:after="0" w:line="360" w:lineRule="auto"/>
        <w:jc w:val="both"/>
        <w:rPr>
          <w:lang w:val="es-DO"/>
        </w:rPr>
      </w:pPr>
      <w:r w:rsidRPr="009C0B4E">
        <w:rPr>
          <w:lang w:val="es-DO"/>
        </w:rPr>
        <w:lastRenderedPageBreak/>
        <w:t>Compras por Debajo del Umbral Mínimo: Fueron realizados noventa y nueve (99) procesos por un monto de RD$10,340,795.85   correspondientes a adquisición de bienes e insumos misceláneos.</w:t>
      </w:r>
    </w:p>
    <w:p w14:paraId="5F17F4DB" w14:textId="77777777" w:rsidR="00DD4B5F" w:rsidRPr="009C0B4E" w:rsidRDefault="00DD4B5F" w:rsidP="00DD4B5F">
      <w:pPr>
        <w:spacing w:after="0" w:line="360" w:lineRule="auto"/>
        <w:ind w:left="720"/>
        <w:jc w:val="both"/>
        <w:rPr>
          <w:lang w:val="es-DO"/>
        </w:rPr>
      </w:pPr>
    </w:p>
    <w:p w14:paraId="54C4A21C" w14:textId="77777777" w:rsidR="00D43461" w:rsidRDefault="00DD4B5F" w:rsidP="00DD4B5F">
      <w:pPr>
        <w:spacing w:after="0" w:line="360" w:lineRule="auto"/>
        <w:jc w:val="both"/>
        <w:rPr>
          <w:lang w:val="es-DO"/>
        </w:rPr>
      </w:pPr>
      <w:r w:rsidRPr="009C0B4E">
        <w:rPr>
          <w:lang w:val="es-DO"/>
        </w:rPr>
        <w:t>Es importante señalar que durante este período cumplimos con el principio de transparencia y publicidad que establece la Ley 340-06, y su Reglamento de Aplicación 543-12, en el Portal Transaccional, portal de la Dirección de Compras y Contrataciones Públicas así</w:t>
      </w:r>
    </w:p>
    <w:p w14:paraId="3A977DBE" w14:textId="168BEC15" w:rsidR="00780C4C" w:rsidRDefault="00DD4B5F" w:rsidP="00DD4B5F">
      <w:pPr>
        <w:spacing w:after="0" w:line="360" w:lineRule="auto"/>
        <w:jc w:val="both"/>
        <w:rPr>
          <w:lang w:val="es-DO"/>
        </w:rPr>
      </w:pPr>
      <w:r w:rsidRPr="009C0B4E">
        <w:rPr>
          <w:lang w:val="es-DO"/>
        </w:rPr>
        <w:t xml:space="preserve">como en el portal institucional a través de la Oficina de Acceso a la Información (OAI), todos los procesos realizados durante este </w:t>
      </w:r>
    </w:p>
    <w:p w14:paraId="351958EA" w14:textId="60BFA768" w:rsidR="00DD4B5F" w:rsidRPr="009C0B4E" w:rsidRDefault="00DD4B5F" w:rsidP="00DD4B5F">
      <w:pPr>
        <w:spacing w:after="0" w:line="360" w:lineRule="auto"/>
        <w:jc w:val="both"/>
        <w:rPr>
          <w:lang w:val="es-DO"/>
        </w:rPr>
      </w:pPr>
      <w:r w:rsidRPr="009C0B4E">
        <w:rPr>
          <w:lang w:val="es-DO"/>
        </w:rPr>
        <w:t>período,</w:t>
      </w:r>
      <w:r w:rsidR="00780C4C">
        <w:rPr>
          <w:lang w:val="es-DO"/>
        </w:rPr>
        <w:t xml:space="preserve"> </w:t>
      </w:r>
      <w:r w:rsidRPr="009C0B4E">
        <w:rPr>
          <w:lang w:val="es-DO"/>
        </w:rPr>
        <w:t>garantizando así la gestión de gobierno cuyo componente esencial es la promoción de procesos transparentes de compras y contrataciones.</w:t>
      </w:r>
    </w:p>
    <w:p w14:paraId="265ABA13" w14:textId="77777777" w:rsidR="00DD4B5F" w:rsidRDefault="00DD4B5F" w:rsidP="00DD4B5F">
      <w:pPr>
        <w:spacing w:after="0" w:line="360" w:lineRule="auto"/>
        <w:jc w:val="both"/>
        <w:rPr>
          <w:lang w:val="es-DO"/>
        </w:rPr>
      </w:pPr>
      <w:r w:rsidRPr="009C0B4E">
        <w:rPr>
          <w:lang w:val="es-DO"/>
        </w:rPr>
        <w:t>Así mismo, hemos cumplido con los lineamientos dados por la Dirección General de Compras y Contrataciones, dando cierre en el Portal Transaccional de Compras y Contrataciones a los contratos generados de los diferentes procesos. En el 2021 cerramos el año con una puntuación general de 90.89% y en el 2022 hemos alcanzado las siguientes puntuaciones por trimestre:</w:t>
      </w:r>
    </w:p>
    <w:p w14:paraId="33862244" w14:textId="77777777" w:rsidR="00780C4C" w:rsidRPr="009C0B4E" w:rsidRDefault="00780C4C" w:rsidP="00DD4B5F">
      <w:pPr>
        <w:spacing w:after="0" w:line="360" w:lineRule="auto"/>
        <w:jc w:val="both"/>
        <w:rPr>
          <w:lang w:val="es-DO"/>
        </w:rPr>
      </w:pPr>
    </w:p>
    <w:tbl>
      <w:tblPr>
        <w:tblStyle w:val="Tablaconcuadrcula"/>
        <w:tblW w:w="0" w:type="auto"/>
        <w:jc w:val="center"/>
        <w:tblLook w:val="04A0" w:firstRow="1" w:lastRow="0" w:firstColumn="1" w:lastColumn="0" w:noHBand="0" w:noVBand="1"/>
      </w:tblPr>
      <w:tblGrid>
        <w:gridCol w:w="2769"/>
        <w:gridCol w:w="2750"/>
      </w:tblGrid>
      <w:tr w:rsidR="00DD4B5F" w:rsidRPr="009C0B4E" w14:paraId="64288F8D" w14:textId="77777777" w:rsidTr="00B44CF5">
        <w:trPr>
          <w:trHeight w:val="283"/>
          <w:jc w:val="center"/>
        </w:trPr>
        <w:tc>
          <w:tcPr>
            <w:tcW w:w="2769" w:type="dxa"/>
            <w:shd w:val="clear" w:color="auto" w:fill="1F3864" w:themeFill="accent1" w:themeFillShade="80"/>
            <w:vAlign w:val="center"/>
          </w:tcPr>
          <w:p w14:paraId="01A14259" w14:textId="77777777" w:rsidR="00DD4B5F" w:rsidRPr="009C0B4E" w:rsidRDefault="00DD4B5F" w:rsidP="00B44CF5">
            <w:pPr>
              <w:jc w:val="center"/>
              <w:rPr>
                <w:rFonts w:ascii="Times New Roman" w:hAnsi="Times New Roman" w:cs="Times New Roman"/>
                <w:color w:val="FFFFFF" w:themeColor="background1"/>
                <w:spacing w:val="20"/>
                <w:sz w:val="16"/>
                <w:szCs w:val="16"/>
                <w:lang w:val="es-DO"/>
              </w:rPr>
            </w:pPr>
            <w:r w:rsidRPr="009C0B4E">
              <w:rPr>
                <w:rFonts w:ascii="Times New Roman" w:hAnsi="Times New Roman" w:cs="Times New Roman"/>
                <w:color w:val="FFFFFF" w:themeColor="background1"/>
                <w:spacing w:val="20"/>
                <w:sz w:val="16"/>
                <w:szCs w:val="16"/>
                <w:lang w:val="es-DO"/>
              </w:rPr>
              <w:t>Trimestre 2022</w:t>
            </w:r>
          </w:p>
        </w:tc>
        <w:tc>
          <w:tcPr>
            <w:tcW w:w="2750" w:type="dxa"/>
            <w:shd w:val="clear" w:color="auto" w:fill="1F3864" w:themeFill="accent1" w:themeFillShade="80"/>
            <w:vAlign w:val="center"/>
          </w:tcPr>
          <w:p w14:paraId="227B02D6" w14:textId="77777777" w:rsidR="00DD4B5F" w:rsidRPr="009C0B4E" w:rsidRDefault="00DD4B5F" w:rsidP="00B44CF5">
            <w:pPr>
              <w:jc w:val="center"/>
              <w:rPr>
                <w:rFonts w:ascii="Times New Roman" w:hAnsi="Times New Roman" w:cs="Times New Roman"/>
                <w:color w:val="FFFFFF" w:themeColor="background1"/>
                <w:spacing w:val="20"/>
                <w:sz w:val="16"/>
                <w:szCs w:val="16"/>
                <w:lang w:val="es-DO"/>
              </w:rPr>
            </w:pPr>
            <w:r w:rsidRPr="009C0B4E">
              <w:rPr>
                <w:rFonts w:ascii="Times New Roman" w:hAnsi="Times New Roman" w:cs="Times New Roman"/>
                <w:color w:val="FFFFFF" w:themeColor="background1"/>
                <w:spacing w:val="20"/>
                <w:sz w:val="16"/>
                <w:szCs w:val="16"/>
                <w:lang w:val="es-DO"/>
              </w:rPr>
              <w:t>Puntuación</w:t>
            </w:r>
          </w:p>
        </w:tc>
      </w:tr>
      <w:tr w:rsidR="00DD4B5F" w:rsidRPr="009C0B4E" w14:paraId="57B6D22E" w14:textId="77777777" w:rsidTr="00B44CF5">
        <w:trPr>
          <w:trHeight w:val="283"/>
          <w:jc w:val="center"/>
        </w:trPr>
        <w:tc>
          <w:tcPr>
            <w:tcW w:w="2769" w:type="dxa"/>
            <w:vAlign w:val="center"/>
          </w:tcPr>
          <w:p w14:paraId="03180854" w14:textId="77777777" w:rsidR="00DD4B5F" w:rsidRPr="009C0B4E" w:rsidRDefault="00DD4B5F" w:rsidP="00B44CF5">
            <w:pPr>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Enero-Marzo</w:t>
            </w:r>
          </w:p>
        </w:tc>
        <w:tc>
          <w:tcPr>
            <w:tcW w:w="2750" w:type="dxa"/>
            <w:vAlign w:val="center"/>
          </w:tcPr>
          <w:p w14:paraId="4C04301E" w14:textId="77777777" w:rsidR="00DD4B5F" w:rsidRPr="009C0B4E" w:rsidRDefault="00DD4B5F" w:rsidP="00B44CF5">
            <w:pPr>
              <w:spacing w:line="360" w:lineRule="auto"/>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87.07</w:t>
            </w:r>
          </w:p>
        </w:tc>
      </w:tr>
      <w:tr w:rsidR="00DD4B5F" w:rsidRPr="009C0B4E" w14:paraId="075A4547" w14:textId="77777777" w:rsidTr="00B44CF5">
        <w:trPr>
          <w:trHeight w:val="283"/>
          <w:jc w:val="center"/>
        </w:trPr>
        <w:tc>
          <w:tcPr>
            <w:tcW w:w="2769" w:type="dxa"/>
            <w:vAlign w:val="center"/>
          </w:tcPr>
          <w:p w14:paraId="1BAA130B" w14:textId="77777777" w:rsidR="00DD4B5F" w:rsidRPr="009C0B4E" w:rsidRDefault="00DD4B5F" w:rsidP="00B44CF5">
            <w:pPr>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Abril-Junio</w:t>
            </w:r>
          </w:p>
        </w:tc>
        <w:tc>
          <w:tcPr>
            <w:tcW w:w="2750" w:type="dxa"/>
            <w:vAlign w:val="center"/>
          </w:tcPr>
          <w:p w14:paraId="66A948C9" w14:textId="77777777" w:rsidR="00DD4B5F" w:rsidRPr="009C0B4E" w:rsidRDefault="00DD4B5F" w:rsidP="00B44CF5">
            <w:pPr>
              <w:spacing w:line="360" w:lineRule="auto"/>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95.45</w:t>
            </w:r>
          </w:p>
        </w:tc>
      </w:tr>
      <w:tr w:rsidR="00DD4B5F" w:rsidRPr="009C0B4E" w14:paraId="0CD00272" w14:textId="77777777" w:rsidTr="00B44CF5">
        <w:trPr>
          <w:trHeight w:val="283"/>
          <w:jc w:val="center"/>
        </w:trPr>
        <w:tc>
          <w:tcPr>
            <w:tcW w:w="2769" w:type="dxa"/>
            <w:vAlign w:val="center"/>
          </w:tcPr>
          <w:p w14:paraId="2D206ABE" w14:textId="77777777" w:rsidR="00DD4B5F" w:rsidRPr="009C0B4E" w:rsidRDefault="00DD4B5F" w:rsidP="00B44CF5">
            <w:pPr>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Julio-Septiembre</w:t>
            </w:r>
          </w:p>
        </w:tc>
        <w:tc>
          <w:tcPr>
            <w:tcW w:w="2750" w:type="dxa"/>
            <w:vAlign w:val="center"/>
          </w:tcPr>
          <w:p w14:paraId="4FABCC78" w14:textId="77777777" w:rsidR="00DD4B5F" w:rsidRPr="009C0B4E" w:rsidRDefault="00DD4B5F" w:rsidP="00B44CF5">
            <w:pPr>
              <w:spacing w:line="360" w:lineRule="auto"/>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87.02</w:t>
            </w:r>
          </w:p>
        </w:tc>
      </w:tr>
      <w:tr w:rsidR="00DD4B5F" w:rsidRPr="009C0B4E" w14:paraId="2A03C8CC" w14:textId="77777777" w:rsidTr="00B44CF5">
        <w:trPr>
          <w:trHeight w:val="283"/>
          <w:jc w:val="center"/>
        </w:trPr>
        <w:tc>
          <w:tcPr>
            <w:tcW w:w="2769" w:type="dxa"/>
            <w:vAlign w:val="center"/>
          </w:tcPr>
          <w:p w14:paraId="22FA83A4" w14:textId="77777777" w:rsidR="00DD4B5F" w:rsidRPr="009C0B4E" w:rsidRDefault="00DD4B5F" w:rsidP="00B44CF5">
            <w:pPr>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Octubre-Diciembre*</w:t>
            </w:r>
          </w:p>
        </w:tc>
        <w:tc>
          <w:tcPr>
            <w:tcW w:w="2750" w:type="dxa"/>
            <w:vAlign w:val="center"/>
          </w:tcPr>
          <w:p w14:paraId="7F98F534" w14:textId="77777777" w:rsidR="00DD4B5F" w:rsidRPr="009C0B4E" w:rsidRDefault="00DD4B5F" w:rsidP="00B44CF5">
            <w:pPr>
              <w:spacing w:line="360" w:lineRule="auto"/>
              <w:jc w:val="center"/>
              <w:rPr>
                <w:rFonts w:ascii="Times New Roman" w:hAnsi="Times New Roman" w:cs="Times New Roman"/>
                <w:color w:val="767171"/>
                <w:spacing w:val="20"/>
                <w:sz w:val="16"/>
                <w:szCs w:val="16"/>
                <w:lang w:val="es-DO"/>
              </w:rPr>
            </w:pPr>
            <w:r w:rsidRPr="009C0B4E">
              <w:rPr>
                <w:rFonts w:ascii="Times New Roman" w:hAnsi="Times New Roman" w:cs="Times New Roman"/>
                <w:color w:val="767171"/>
                <w:spacing w:val="20"/>
                <w:sz w:val="16"/>
                <w:szCs w:val="16"/>
                <w:lang w:val="es-DO"/>
              </w:rPr>
              <w:t>88.34</w:t>
            </w:r>
          </w:p>
        </w:tc>
      </w:tr>
    </w:tbl>
    <w:p w14:paraId="6E3B0C27" w14:textId="354B8B1D" w:rsidR="00DD4B5F" w:rsidRPr="009C0B4E" w:rsidRDefault="0034613E" w:rsidP="0034613E">
      <w:pPr>
        <w:suppressAutoHyphens/>
        <w:spacing w:after="0" w:line="360" w:lineRule="auto"/>
        <w:ind w:right="-585" w:firstLine="720"/>
        <w:rPr>
          <w:sz w:val="16"/>
          <w:szCs w:val="16"/>
          <w:lang w:val="es-DO"/>
        </w:rPr>
      </w:pPr>
      <w:r>
        <w:rPr>
          <w:sz w:val="16"/>
          <w:szCs w:val="16"/>
          <w:lang w:val="es-DO"/>
        </w:rPr>
        <w:t xml:space="preserve">        </w:t>
      </w:r>
      <w:r w:rsidR="00DD4B5F" w:rsidRPr="009C0B4E">
        <w:rPr>
          <w:sz w:val="16"/>
          <w:szCs w:val="16"/>
          <w:lang w:val="es-DO"/>
        </w:rPr>
        <w:t>Puntuación al 11 de noviembre 2022*</w:t>
      </w:r>
    </w:p>
    <w:p w14:paraId="6A4E3066" w14:textId="77777777" w:rsidR="00DD4B5F" w:rsidRDefault="00DD4B5F" w:rsidP="00DD4B5F">
      <w:pPr>
        <w:suppressAutoHyphens/>
        <w:spacing w:after="0" w:line="360" w:lineRule="auto"/>
        <w:ind w:left="1440" w:right="-585"/>
        <w:rPr>
          <w:sz w:val="16"/>
          <w:szCs w:val="16"/>
        </w:rPr>
      </w:pPr>
    </w:p>
    <w:p w14:paraId="45180416" w14:textId="77777777" w:rsidR="004B465C" w:rsidRDefault="004B465C">
      <w:pPr>
        <w:rPr>
          <w:b/>
        </w:rPr>
      </w:pPr>
    </w:p>
    <w:p w14:paraId="4A186BEA" w14:textId="4C029019" w:rsidR="00FE686C" w:rsidRDefault="00FE686C">
      <w:pPr>
        <w:rPr>
          <w:b/>
        </w:rPr>
      </w:pPr>
      <w:r>
        <w:rPr>
          <w:b/>
        </w:rPr>
        <w:br w:type="page"/>
      </w:r>
    </w:p>
    <w:p w14:paraId="289B853E" w14:textId="41320511" w:rsidR="004B465C" w:rsidRPr="008C6380" w:rsidRDefault="004B465C">
      <w:pPr>
        <w:rPr>
          <w:b/>
          <w:lang w:val="es-DO"/>
        </w:rPr>
      </w:pPr>
      <w:r w:rsidRPr="008C6380">
        <w:rPr>
          <w:b/>
          <w:lang w:val="es-DO"/>
        </w:rPr>
        <w:lastRenderedPageBreak/>
        <w:t>Direcci</w:t>
      </w:r>
      <w:r w:rsidR="008C6380">
        <w:rPr>
          <w:b/>
          <w:lang w:val="es-DO"/>
        </w:rPr>
        <w:t>ó</w:t>
      </w:r>
      <w:r w:rsidRPr="008C6380">
        <w:rPr>
          <w:b/>
          <w:lang w:val="es-DO"/>
        </w:rPr>
        <w:t>n Jurídica</w:t>
      </w:r>
    </w:p>
    <w:p w14:paraId="496C500B" w14:textId="1E3E438D" w:rsidR="00212E41" w:rsidRPr="008C6380" w:rsidRDefault="00212E41" w:rsidP="00212E41">
      <w:pPr>
        <w:pStyle w:val="Sinespaciado"/>
        <w:spacing w:line="480" w:lineRule="auto"/>
        <w:jc w:val="both"/>
        <w:rPr>
          <w:rFonts w:eastAsiaTheme="minorHAnsi"/>
          <w:color w:val="767171"/>
          <w:lang w:val="es-DO"/>
        </w:rPr>
      </w:pPr>
      <w:r w:rsidRPr="008C6380">
        <w:rPr>
          <w:rFonts w:eastAsiaTheme="minorHAnsi"/>
          <w:color w:val="767171"/>
          <w:lang w:val="es-DO"/>
        </w:rPr>
        <w:t xml:space="preserve">Acreditaciones de Empresas </w:t>
      </w:r>
    </w:p>
    <w:p w14:paraId="5B478E09" w14:textId="77777777" w:rsidR="00212E41" w:rsidRDefault="00212E41" w:rsidP="00212E41">
      <w:pPr>
        <w:shd w:val="clear" w:color="auto" w:fill="FFFFFF"/>
        <w:spacing w:after="0" w:line="360" w:lineRule="auto"/>
        <w:jc w:val="both"/>
        <w:rPr>
          <w:lang w:val="es-DO"/>
        </w:rPr>
      </w:pPr>
      <w:r w:rsidRPr="00212E41">
        <w:rPr>
          <w:lang w:val="es-DO"/>
        </w:rPr>
        <w:t>La Dirección Jurídica dando cumplimiento a lo establecido en los Principios de la Ley 340-06 de Compras y Contrataciones Públicas, en su Artículo 3, Numerales 2 y 8, procura la igualdad y libre competencia, así como mayor participación de oferentes en los procesos de compras, indica que fueron acreditadas durante este período enero-octubre 2022, la cantidad de treinta y siete (37) nuevas empresas de Suministros de Medicamentos e Insumos Médicos Sanitarios, que adicionadas a las 402 acreditaciones que habían existentes; las mismas actualmente ascienden a un total de cuatrocientas treinta nueve (439) acreditaciones.</w:t>
      </w:r>
    </w:p>
    <w:p w14:paraId="78C16C00" w14:textId="77777777" w:rsidR="00C2351C" w:rsidRPr="00C2351C" w:rsidRDefault="00C2351C" w:rsidP="00C2351C">
      <w:pPr>
        <w:shd w:val="clear" w:color="auto" w:fill="FFFFFF"/>
        <w:spacing w:after="0" w:line="360" w:lineRule="auto"/>
        <w:jc w:val="both"/>
        <w:rPr>
          <w:lang w:val="es-DO"/>
        </w:rPr>
      </w:pPr>
      <w:r w:rsidRPr="00C2351C">
        <w:rPr>
          <w:lang w:val="es-DO"/>
        </w:rPr>
        <w:t xml:space="preserve">Garantías </w:t>
      </w:r>
    </w:p>
    <w:p w14:paraId="2F5939CE" w14:textId="2BC93F40" w:rsidR="00C2351C" w:rsidRPr="00C2351C" w:rsidRDefault="00C2351C" w:rsidP="00C2351C">
      <w:pPr>
        <w:shd w:val="clear" w:color="auto" w:fill="FFFFFF"/>
        <w:spacing w:after="0" w:line="360" w:lineRule="auto"/>
        <w:jc w:val="both"/>
        <w:rPr>
          <w:lang w:val="es-DO"/>
        </w:rPr>
      </w:pPr>
      <w:r w:rsidRPr="00C2351C">
        <w:rPr>
          <w:lang w:val="es-DO"/>
        </w:rPr>
        <w:t>En ese mismo sentido, requirió el depósito de 212 Garantías de Fiel Cumplimiento de Contrato, entre ellas: a) emisión por primera vez; y b) enmiendas de garantías por extensión plazo de vigencia, correspondientes a los procesos de compras que realizó la institución, a los oferentes adjudicatarios y contratistas, por un monto total de Trescientos Cuarenta y Un Millones Setecientos Cuarenta y Cuatro Mil Novecientos Ochenta y Cuatro Pesos Dominicanos con 80/100 (RD$341,744,984), con el objetivo de proteger el cumplimiento de las obligaciones contraídas, conforme lo establecido en el artículo 30 Párrafo I y II de la Ley No. 340-06, sobre Compras y Contrataciones de Bienes, Servicios, Obras y Concesiones, y con los artículos 111 y 112 del Reglamento de Aplicación No. 543-12</w:t>
      </w:r>
      <w:r>
        <w:rPr>
          <w:lang w:val="es-DO"/>
        </w:rPr>
        <w:t>.</w:t>
      </w:r>
    </w:p>
    <w:p w14:paraId="0D0B6CC7" w14:textId="77777777" w:rsidR="00C2351C" w:rsidRDefault="00C2351C" w:rsidP="00C2351C">
      <w:pPr>
        <w:shd w:val="clear" w:color="auto" w:fill="FFFFFF"/>
        <w:spacing w:after="0" w:line="360" w:lineRule="auto"/>
        <w:jc w:val="both"/>
        <w:rPr>
          <w:lang w:val="es-DO"/>
        </w:rPr>
      </w:pPr>
    </w:p>
    <w:p w14:paraId="4C0452BE" w14:textId="77777777" w:rsidR="00C2351C" w:rsidRPr="00C2351C" w:rsidRDefault="00C2351C" w:rsidP="00C2351C">
      <w:pPr>
        <w:shd w:val="clear" w:color="auto" w:fill="FFFFFF"/>
        <w:spacing w:after="0" w:line="360" w:lineRule="auto"/>
        <w:jc w:val="both"/>
        <w:rPr>
          <w:lang w:val="es-DO"/>
        </w:rPr>
      </w:pPr>
    </w:p>
    <w:p w14:paraId="379200EE" w14:textId="77777777" w:rsidR="00C2351C" w:rsidRDefault="00C2351C" w:rsidP="00C2351C">
      <w:pPr>
        <w:shd w:val="clear" w:color="auto" w:fill="FFFFFF"/>
        <w:spacing w:after="0" w:line="360" w:lineRule="auto"/>
        <w:jc w:val="both"/>
        <w:rPr>
          <w:lang w:val="es-DO"/>
        </w:rPr>
      </w:pPr>
    </w:p>
    <w:p w14:paraId="1C67FED6" w14:textId="77777777" w:rsidR="00C2351C" w:rsidRDefault="00C2351C" w:rsidP="00C2351C">
      <w:pPr>
        <w:shd w:val="clear" w:color="auto" w:fill="FFFFFF"/>
        <w:spacing w:after="0" w:line="360" w:lineRule="auto"/>
        <w:jc w:val="both"/>
        <w:rPr>
          <w:lang w:val="es-DO"/>
        </w:rPr>
      </w:pPr>
    </w:p>
    <w:p w14:paraId="0A58D913" w14:textId="773A8E0A" w:rsidR="00C2351C" w:rsidRPr="00C2351C" w:rsidRDefault="00C2351C" w:rsidP="00C2351C">
      <w:pPr>
        <w:shd w:val="clear" w:color="auto" w:fill="FFFFFF"/>
        <w:spacing w:after="0" w:line="360" w:lineRule="auto"/>
        <w:jc w:val="both"/>
        <w:rPr>
          <w:lang w:val="es-DO"/>
        </w:rPr>
      </w:pPr>
      <w:r w:rsidRPr="00C2351C">
        <w:rPr>
          <w:lang w:val="es-DO"/>
        </w:rPr>
        <w:t xml:space="preserve">Ejecuciones de Garantías </w:t>
      </w:r>
    </w:p>
    <w:p w14:paraId="354D1214" w14:textId="0D8C6C05" w:rsidR="00212E41" w:rsidRPr="00212E41" w:rsidRDefault="00C2351C" w:rsidP="00C2351C">
      <w:pPr>
        <w:shd w:val="clear" w:color="auto" w:fill="FFFFFF"/>
        <w:spacing w:after="0" w:line="360" w:lineRule="auto"/>
        <w:jc w:val="both"/>
        <w:rPr>
          <w:lang w:val="es-DO"/>
        </w:rPr>
      </w:pPr>
      <w:r w:rsidRPr="00C2351C">
        <w:rPr>
          <w:lang w:val="es-DO"/>
        </w:rPr>
        <w:t>Durante el período considerado la Dirección Jurídica procedió a ejecutar veintidós (22) Garantías de Fiel Cumplimiento, producto del incumplimiento de contrato incurrido por los proveedores, por un monto total de Quinientos Noventa y Dos Mil Doscientos Cuarenta y Un Pesos Dominicanos con 15/100 (RD$592,241.15), en virtud de lo establecido en el artículo 66, numeral 2 de la Ley 340-06 de Compras y Contrataciones y el artículo 120, literal d) y e) del Reglamento Núm. 543-12 de Aplicación de la ley 340-06.</w:t>
      </w:r>
    </w:p>
    <w:p w14:paraId="5557A76D" w14:textId="36F92AA5" w:rsidR="008C6380" w:rsidRDefault="008C6380">
      <w:pPr>
        <w:rPr>
          <w:b/>
          <w:lang w:val="es-MX"/>
        </w:rPr>
      </w:pPr>
      <w:r>
        <w:rPr>
          <w:b/>
          <w:lang w:val="es-MX"/>
        </w:rPr>
        <w:br w:type="page"/>
      </w:r>
    </w:p>
    <w:p w14:paraId="2338A201" w14:textId="77777777" w:rsidR="00DD4B5F" w:rsidRPr="009C0B4E" w:rsidRDefault="00DD4B5F" w:rsidP="00DD4B5F">
      <w:pPr>
        <w:spacing w:line="360" w:lineRule="auto"/>
        <w:jc w:val="both"/>
        <w:outlineLvl w:val="1"/>
        <w:rPr>
          <w:b/>
          <w:lang w:val="es-DO"/>
        </w:rPr>
      </w:pPr>
      <w:r w:rsidRPr="009C0B4E">
        <w:rPr>
          <w:b/>
          <w:lang w:val="es-DO"/>
        </w:rPr>
        <w:lastRenderedPageBreak/>
        <w:t>Departamento de Vigilancia y Control de Calidad de Insumos para la Salud</w:t>
      </w:r>
    </w:p>
    <w:p w14:paraId="4EABB27D" w14:textId="77777777" w:rsidR="00DD4B5F" w:rsidRPr="009C0B4E" w:rsidRDefault="00DD4B5F" w:rsidP="00DD4B5F">
      <w:pPr>
        <w:pStyle w:val="Sinespaciado"/>
        <w:spacing w:line="360" w:lineRule="auto"/>
        <w:jc w:val="both"/>
        <w:rPr>
          <w:rFonts w:eastAsiaTheme="minorHAnsi"/>
          <w:color w:val="767171"/>
          <w:lang w:val="es-DO"/>
        </w:rPr>
      </w:pPr>
      <w:r w:rsidRPr="009C0B4E">
        <w:rPr>
          <w:rFonts w:eastAsiaTheme="minorHAnsi"/>
          <w:color w:val="767171"/>
          <w:lang w:val="es-DO"/>
        </w:rPr>
        <w:t>Este departamento se encarga de garantizar la calidad de los medicamentos e insumos médicos sanitarios adquiridos por el Programa de Medicamentos Esenciales / Central de Apoyo Logístico, PROMESE/CAL, mediante procesos claramente definidos de inspección y ensayos analíticos, siguiendo las normas y estándares de calidad establecidos.</w:t>
      </w:r>
    </w:p>
    <w:p w14:paraId="2BEB531B" w14:textId="77777777" w:rsidR="00DD4B5F" w:rsidRPr="009C0B4E" w:rsidRDefault="00DD4B5F" w:rsidP="00DD4B5F">
      <w:pPr>
        <w:pStyle w:val="Sinespaciado"/>
        <w:spacing w:line="360" w:lineRule="auto"/>
        <w:jc w:val="both"/>
        <w:rPr>
          <w:rFonts w:eastAsiaTheme="minorHAnsi"/>
          <w:color w:val="767171"/>
          <w:lang w:val="es-DO"/>
        </w:rPr>
      </w:pPr>
      <w:r w:rsidRPr="009C0B4E">
        <w:rPr>
          <w:rFonts w:eastAsiaTheme="minorHAnsi"/>
          <w:color w:val="767171"/>
          <w:lang w:val="es-DO"/>
        </w:rPr>
        <w:t>En el periodo de enero – octubre 2022, este departamento ha realizado las actividades necesarias de inspección y ensayos analíticos para así garantizar la calidad de los productos recibidos en PROMESE/CAL, y a la vez, ser distribuidos a la red hospitalaria y Farmacias del Pueblo, obteniendo los siguientes resultados:</w:t>
      </w:r>
    </w:p>
    <w:tbl>
      <w:tblPr>
        <w:tblW w:w="7800"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696"/>
        <w:gridCol w:w="1843"/>
        <w:gridCol w:w="2268"/>
        <w:gridCol w:w="1993"/>
      </w:tblGrid>
      <w:tr w:rsidR="00D43461" w:rsidRPr="00735749" w14:paraId="2D3CCD05" w14:textId="77777777" w:rsidTr="006C136F">
        <w:trPr>
          <w:trHeight w:val="283"/>
          <w:jc w:val="center"/>
        </w:trPr>
        <w:tc>
          <w:tcPr>
            <w:tcW w:w="7800" w:type="dxa"/>
            <w:gridSpan w:val="4"/>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hideMark/>
          </w:tcPr>
          <w:p w14:paraId="6483BED5" w14:textId="7373D2C6" w:rsidR="00D43461" w:rsidRPr="00D43461" w:rsidRDefault="00D43461" w:rsidP="00D43461">
            <w:pPr>
              <w:pStyle w:val="TituloCuadro"/>
              <w:spacing w:line="360" w:lineRule="auto"/>
              <w:rPr>
                <w:rFonts w:ascii="Times New Roman" w:eastAsiaTheme="minorHAnsi" w:hAnsi="Times New Roman"/>
                <w:color w:val="FFFFFF" w:themeColor="background1"/>
                <w:spacing w:val="20"/>
                <w:sz w:val="20"/>
                <w:szCs w:val="20"/>
                <w:lang w:val="es-DO" w:eastAsia="en-US"/>
              </w:rPr>
            </w:pPr>
            <w:r w:rsidRPr="00D43461">
              <w:rPr>
                <w:rFonts w:ascii="Times New Roman" w:eastAsiaTheme="minorHAnsi" w:hAnsi="Times New Roman"/>
                <w:color w:val="FFFFFF" w:themeColor="background1"/>
                <w:spacing w:val="20"/>
                <w:sz w:val="20"/>
                <w:szCs w:val="20"/>
                <w:lang w:val="es-DO" w:eastAsia="en-US"/>
              </w:rPr>
              <w:t>Resultados Evaluación de Lotes de Medicamentos ene.- oct. 2022</w:t>
            </w:r>
          </w:p>
        </w:tc>
      </w:tr>
      <w:tr w:rsidR="00D43461" w:rsidRPr="009C0B4E" w14:paraId="1A7ED8BF" w14:textId="77777777" w:rsidTr="00B44CF5">
        <w:trPr>
          <w:trHeight w:val="283"/>
          <w:jc w:val="center"/>
        </w:trPr>
        <w:tc>
          <w:tcPr>
            <w:tcW w:w="1696"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tcPr>
          <w:p w14:paraId="7B2F4533" w14:textId="473E0589" w:rsidR="00D43461" w:rsidRPr="009C0B4E" w:rsidRDefault="00D43461"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Origen</w:t>
            </w:r>
          </w:p>
        </w:tc>
        <w:tc>
          <w:tcPr>
            <w:tcW w:w="1843"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tcPr>
          <w:p w14:paraId="5F7EBB1F" w14:textId="775B8102" w:rsidR="00D43461" w:rsidRPr="009C0B4E" w:rsidRDefault="00D43461"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Conformes</w:t>
            </w:r>
          </w:p>
        </w:tc>
        <w:tc>
          <w:tcPr>
            <w:tcW w:w="2268"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tcPr>
          <w:p w14:paraId="1BDD8F5F" w14:textId="1927D3B8" w:rsidR="00D43461" w:rsidRPr="009C0B4E" w:rsidRDefault="00D43461"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No Conformes</w:t>
            </w:r>
          </w:p>
        </w:tc>
        <w:tc>
          <w:tcPr>
            <w:tcW w:w="1993"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tcPr>
          <w:p w14:paraId="1DD1F3B3" w14:textId="4F48E534" w:rsidR="00D43461" w:rsidRPr="009C0B4E" w:rsidRDefault="00D43461"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Totales</w:t>
            </w:r>
          </w:p>
        </w:tc>
      </w:tr>
      <w:tr w:rsidR="00DD4B5F" w:rsidRPr="009C0B4E" w14:paraId="05877D9B" w14:textId="77777777" w:rsidTr="00B44CF5">
        <w:trPr>
          <w:trHeight w:val="283"/>
          <w:jc w:val="center"/>
        </w:trPr>
        <w:tc>
          <w:tcPr>
            <w:tcW w:w="1696" w:type="dxa"/>
            <w:tcBorders>
              <w:top w:val="single" w:sz="4" w:space="0" w:color="003044"/>
              <w:left w:val="single" w:sz="4" w:space="0" w:color="003044"/>
              <w:bottom w:val="single" w:sz="4" w:space="0" w:color="003044"/>
              <w:right w:val="single" w:sz="4" w:space="0" w:color="003044"/>
            </w:tcBorders>
            <w:noWrap/>
            <w:vAlign w:val="center"/>
            <w:hideMark/>
          </w:tcPr>
          <w:p w14:paraId="1091F1EA" w14:textId="77777777" w:rsidR="00DD4B5F" w:rsidRPr="009C0B4E" w:rsidRDefault="00DD4B5F" w:rsidP="00B44CF5">
            <w:pPr>
              <w:pStyle w:val="TblAnexosLeft"/>
              <w:spacing w:line="360" w:lineRule="auto"/>
              <w:jc w:val="center"/>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Nacional</w:t>
            </w:r>
          </w:p>
        </w:tc>
        <w:tc>
          <w:tcPr>
            <w:tcW w:w="1843" w:type="dxa"/>
            <w:tcBorders>
              <w:top w:val="single" w:sz="4" w:space="0" w:color="003044"/>
              <w:left w:val="single" w:sz="4" w:space="0" w:color="003044"/>
              <w:bottom w:val="single" w:sz="4" w:space="0" w:color="003044"/>
              <w:right w:val="single" w:sz="4" w:space="0" w:color="003044"/>
            </w:tcBorders>
            <w:noWrap/>
            <w:vAlign w:val="center"/>
            <w:hideMark/>
          </w:tcPr>
          <w:p w14:paraId="49FA6138" w14:textId="77777777" w:rsidR="00DD4B5F" w:rsidRPr="009C0B4E" w:rsidRDefault="00DD4B5F" w:rsidP="00B44CF5">
            <w:pPr>
              <w:pStyle w:val="TblAnexosCenter"/>
              <w:spacing w:line="360" w:lineRule="auto"/>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2,552</w:t>
            </w:r>
          </w:p>
        </w:tc>
        <w:tc>
          <w:tcPr>
            <w:tcW w:w="2268" w:type="dxa"/>
            <w:tcBorders>
              <w:top w:val="single" w:sz="4" w:space="0" w:color="003044"/>
              <w:left w:val="single" w:sz="4" w:space="0" w:color="003044"/>
              <w:bottom w:val="single" w:sz="4" w:space="0" w:color="003044"/>
              <w:right w:val="single" w:sz="4" w:space="0" w:color="003044"/>
            </w:tcBorders>
            <w:noWrap/>
            <w:vAlign w:val="center"/>
            <w:hideMark/>
          </w:tcPr>
          <w:p w14:paraId="25707890" w14:textId="77777777" w:rsidR="00DD4B5F" w:rsidRPr="009C0B4E" w:rsidRDefault="00DD4B5F" w:rsidP="00B44CF5">
            <w:pPr>
              <w:pStyle w:val="TblAnexosCenter"/>
              <w:spacing w:line="360" w:lineRule="auto"/>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2</w:t>
            </w:r>
          </w:p>
        </w:tc>
        <w:tc>
          <w:tcPr>
            <w:tcW w:w="1993" w:type="dxa"/>
            <w:tcBorders>
              <w:top w:val="single" w:sz="4" w:space="0" w:color="003044"/>
              <w:left w:val="single" w:sz="4" w:space="0" w:color="003044"/>
              <w:bottom w:val="single" w:sz="4" w:space="0" w:color="003044"/>
              <w:right w:val="single" w:sz="4" w:space="0" w:color="003044"/>
            </w:tcBorders>
            <w:noWrap/>
            <w:vAlign w:val="center"/>
            <w:hideMark/>
          </w:tcPr>
          <w:p w14:paraId="66CDF045" w14:textId="77777777" w:rsidR="00DD4B5F" w:rsidRPr="009C0B4E" w:rsidRDefault="00DD4B5F" w:rsidP="00B44CF5">
            <w:pPr>
              <w:pStyle w:val="TblAnexosCenter"/>
              <w:spacing w:line="360" w:lineRule="auto"/>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2,554</w:t>
            </w:r>
          </w:p>
        </w:tc>
      </w:tr>
      <w:tr w:rsidR="00DD4B5F" w:rsidRPr="009C0B4E" w14:paraId="7D8C04D2" w14:textId="77777777" w:rsidTr="00B44CF5">
        <w:trPr>
          <w:trHeight w:val="283"/>
          <w:jc w:val="center"/>
        </w:trPr>
        <w:tc>
          <w:tcPr>
            <w:tcW w:w="1696" w:type="dxa"/>
            <w:tcBorders>
              <w:top w:val="single" w:sz="4" w:space="0" w:color="003044"/>
              <w:left w:val="single" w:sz="4" w:space="0" w:color="003044"/>
              <w:bottom w:val="single" w:sz="4" w:space="0" w:color="003044"/>
              <w:right w:val="single" w:sz="4" w:space="0" w:color="003044"/>
            </w:tcBorders>
            <w:noWrap/>
            <w:vAlign w:val="center"/>
            <w:hideMark/>
          </w:tcPr>
          <w:p w14:paraId="39EA646C" w14:textId="77777777" w:rsidR="00DD4B5F" w:rsidRPr="009C0B4E" w:rsidRDefault="00DD4B5F" w:rsidP="00B44CF5">
            <w:pPr>
              <w:pStyle w:val="TblAnexosLeft"/>
              <w:spacing w:line="360" w:lineRule="auto"/>
              <w:jc w:val="center"/>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Extranjero</w:t>
            </w:r>
          </w:p>
        </w:tc>
        <w:tc>
          <w:tcPr>
            <w:tcW w:w="1843" w:type="dxa"/>
            <w:tcBorders>
              <w:top w:val="single" w:sz="4" w:space="0" w:color="003044"/>
              <w:left w:val="single" w:sz="4" w:space="0" w:color="003044"/>
              <w:bottom w:val="single" w:sz="4" w:space="0" w:color="003044"/>
              <w:right w:val="single" w:sz="4" w:space="0" w:color="003044"/>
            </w:tcBorders>
            <w:noWrap/>
            <w:vAlign w:val="center"/>
            <w:hideMark/>
          </w:tcPr>
          <w:p w14:paraId="701B5727" w14:textId="77777777" w:rsidR="00DD4B5F" w:rsidRPr="009C0B4E" w:rsidRDefault="00DD4B5F" w:rsidP="00B44CF5">
            <w:pPr>
              <w:pStyle w:val="TblAnexosCenter"/>
              <w:spacing w:line="360" w:lineRule="auto"/>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1,512</w:t>
            </w:r>
          </w:p>
        </w:tc>
        <w:tc>
          <w:tcPr>
            <w:tcW w:w="2268" w:type="dxa"/>
            <w:tcBorders>
              <w:top w:val="single" w:sz="4" w:space="0" w:color="003044"/>
              <w:left w:val="single" w:sz="4" w:space="0" w:color="003044"/>
              <w:bottom w:val="single" w:sz="4" w:space="0" w:color="003044"/>
              <w:right w:val="single" w:sz="4" w:space="0" w:color="003044"/>
            </w:tcBorders>
            <w:noWrap/>
            <w:vAlign w:val="center"/>
            <w:hideMark/>
          </w:tcPr>
          <w:p w14:paraId="63EB5DCA" w14:textId="77777777" w:rsidR="00DD4B5F" w:rsidRPr="009C0B4E" w:rsidRDefault="00DD4B5F" w:rsidP="00B44CF5">
            <w:pPr>
              <w:pStyle w:val="TblAnexosCenter"/>
              <w:spacing w:line="360" w:lineRule="auto"/>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0</w:t>
            </w:r>
          </w:p>
        </w:tc>
        <w:tc>
          <w:tcPr>
            <w:tcW w:w="1993" w:type="dxa"/>
            <w:tcBorders>
              <w:top w:val="single" w:sz="4" w:space="0" w:color="003044"/>
              <w:left w:val="single" w:sz="4" w:space="0" w:color="003044"/>
              <w:bottom w:val="single" w:sz="4" w:space="0" w:color="003044"/>
              <w:right w:val="single" w:sz="4" w:space="0" w:color="003044"/>
            </w:tcBorders>
            <w:noWrap/>
            <w:vAlign w:val="center"/>
            <w:hideMark/>
          </w:tcPr>
          <w:p w14:paraId="5779FA81" w14:textId="77777777" w:rsidR="00DD4B5F" w:rsidRPr="009C0B4E" w:rsidRDefault="00DD4B5F" w:rsidP="00B44CF5">
            <w:pPr>
              <w:pStyle w:val="TblAnexosCenter"/>
              <w:spacing w:line="360" w:lineRule="auto"/>
              <w:rPr>
                <w:rFonts w:ascii="Times New Roman" w:eastAsiaTheme="minorHAnsi" w:hAnsi="Times New Roman"/>
                <w:color w:val="767171"/>
                <w:spacing w:val="20"/>
                <w:sz w:val="16"/>
                <w:szCs w:val="16"/>
                <w:lang w:val="es-DO" w:eastAsia="en-US"/>
              </w:rPr>
            </w:pPr>
            <w:r w:rsidRPr="009C0B4E">
              <w:rPr>
                <w:rFonts w:ascii="Times New Roman" w:eastAsiaTheme="minorHAnsi" w:hAnsi="Times New Roman"/>
                <w:color w:val="767171"/>
                <w:spacing w:val="20"/>
                <w:sz w:val="16"/>
                <w:szCs w:val="16"/>
                <w:lang w:val="es-DO" w:eastAsia="en-US"/>
              </w:rPr>
              <w:t>1,512</w:t>
            </w:r>
          </w:p>
        </w:tc>
      </w:tr>
      <w:tr w:rsidR="00DD4B5F" w:rsidRPr="009C0B4E" w14:paraId="165FF10F" w14:textId="77777777" w:rsidTr="00B44CF5">
        <w:trPr>
          <w:trHeight w:val="283"/>
          <w:jc w:val="center"/>
        </w:trPr>
        <w:tc>
          <w:tcPr>
            <w:tcW w:w="1696"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hideMark/>
          </w:tcPr>
          <w:p w14:paraId="7FA1E3F2" w14:textId="77777777" w:rsidR="00DD4B5F" w:rsidRPr="009C0B4E" w:rsidRDefault="00DD4B5F" w:rsidP="00B44CF5">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Totales</w:t>
            </w:r>
          </w:p>
        </w:tc>
        <w:tc>
          <w:tcPr>
            <w:tcW w:w="1843"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hideMark/>
          </w:tcPr>
          <w:p w14:paraId="00B2BE44" w14:textId="77777777" w:rsidR="00DD4B5F" w:rsidRPr="009C0B4E" w:rsidRDefault="00DD4B5F"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4,064 (99.95%)</w:t>
            </w:r>
          </w:p>
        </w:tc>
        <w:tc>
          <w:tcPr>
            <w:tcW w:w="2268"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hideMark/>
          </w:tcPr>
          <w:p w14:paraId="6439FA36" w14:textId="77777777" w:rsidR="00DD4B5F" w:rsidRPr="009C0B4E" w:rsidRDefault="00DD4B5F"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2 (0.05%)</w:t>
            </w:r>
          </w:p>
        </w:tc>
        <w:tc>
          <w:tcPr>
            <w:tcW w:w="1993" w:type="dxa"/>
            <w:tcBorders>
              <w:top w:val="single" w:sz="4" w:space="0" w:color="003044"/>
              <w:left w:val="single" w:sz="4" w:space="0" w:color="003044"/>
              <w:bottom w:val="single" w:sz="4" w:space="0" w:color="003044"/>
              <w:right w:val="single" w:sz="4" w:space="0" w:color="003044"/>
            </w:tcBorders>
            <w:shd w:val="clear" w:color="auto" w:fill="1F3864" w:themeFill="accent1" w:themeFillShade="80"/>
            <w:noWrap/>
            <w:vAlign w:val="center"/>
            <w:hideMark/>
          </w:tcPr>
          <w:p w14:paraId="1F40DCB6" w14:textId="77777777" w:rsidR="00DD4B5F" w:rsidRPr="009C0B4E" w:rsidRDefault="00DD4B5F" w:rsidP="00B44CF5">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9C0B4E">
              <w:rPr>
                <w:rFonts w:ascii="Times New Roman" w:eastAsiaTheme="minorHAnsi" w:hAnsi="Times New Roman"/>
                <w:color w:val="FFFFFF" w:themeColor="background1"/>
                <w:spacing w:val="20"/>
                <w:sz w:val="16"/>
                <w:szCs w:val="16"/>
                <w:lang w:val="es-DO" w:eastAsia="en-US"/>
              </w:rPr>
              <w:t>4,066</w:t>
            </w:r>
          </w:p>
        </w:tc>
      </w:tr>
    </w:tbl>
    <w:p w14:paraId="79AF961A" w14:textId="77777777" w:rsidR="00DD4B5F" w:rsidRPr="009C0B4E" w:rsidRDefault="00DD4B5F" w:rsidP="00DD4B5F">
      <w:pPr>
        <w:pStyle w:val="Sinespaciado"/>
        <w:spacing w:line="360" w:lineRule="auto"/>
        <w:jc w:val="both"/>
        <w:rPr>
          <w:rFonts w:eastAsiaTheme="minorHAnsi"/>
          <w:color w:val="767171"/>
          <w:lang w:val="es-DO"/>
        </w:rPr>
      </w:pPr>
    </w:p>
    <w:p w14:paraId="601E527D" w14:textId="77777777" w:rsidR="00DD4B5F" w:rsidRPr="009C0B4E" w:rsidRDefault="00DD4B5F" w:rsidP="00DD4B5F">
      <w:pPr>
        <w:pStyle w:val="Sinespaciado"/>
        <w:spacing w:line="360" w:lineRule="auto"/>
        <w:jc w:val="both"/>
        <w:rPr>
          <w:rFonts w:eastAsiaTheme="minorHAnsi"/>
          <w:color w:val="767171"/>
          <w:lang w:val="es-DO"/>
        </w:rPr>
      </w:pPr>
      <w:r w:rsidRPr="009C0B4E">
        <w:rPr>
          <w:rFonts w:eastAsiaTheme="minorHAnsi"/>
          <w:color w:val="767171"/>
          <w:lang w:val="es-DO"/>
        </w:rPr>
        <w:t>En este periodo hemos mantenido la colaboración con las unidades de Operaciones y Logísticas, Trámites y Servicios, y con una colaboración permanente con la División de Licitaciones, contribuyendo en la mejora y creación de fichas técnicas de medicamentos e insumos médicos sanitarios, así como en los diversos procesos de licitación.</w:t>
      </w:r>
    </w:p>
    <w:p w14:paraId="54FBD325" w14:textId="5BE006A9" w:rsidR="00780C4C" w:rsidRDefault="00DD4B5F" w:rsidP="00780C4C">
      <w:pPr>
        <w:suppressAutoHyphens/>
        <w:spacing w:after="0" w:line="360" w:lineRule="auto"/>
        <w:ind w:right="-18"/>
        <w:jc w:val="both"/>
        <w:rPr>
          <w:lang w:val="es-DO"/>
        </w:rPr>
      </w:pPr>
      <w:r w:rsidRPr="009C0B4E">
        <w:rPr>
          <w:lang w:val="es-DO"/>
        </w:rPr>
        <w:t>Esta unidad con nuestro programa de vigilancia Post-Comercialización continuará realizando las evaluaciones analíticas pertinentes a todos los productos adquiridos por nuestra institución, convirtiendo a PROMESE/CAL en un aliado estratégico en el combate del comercio ilícito de medicamentos.</w:t>
      </w:r>
      <w:r w:rsidR="00780C4C">
        <w:rPr>
          <w:lang w:val="es-DO"/>
        </w:rPr>
        <w:br w:type="page"/>
      </w:r>
    </w:p>
    <w:p w14:paraId="6BFB615D" w14:textId="77777777" w:rsidR="00554148" w:rsidRPr="009C0B4E" w:rsidRDefault="00554148" w:rsidP="00554148">
      <w:pPr>
        <w:spacing w:line="360" w:lineRule="auto"/>
        <w:jc w:val="both"/>
        <w:outlineLvl w:val="1"/>
        <w:rPr>
          <w:b/>
          <w:lang w:val="es-DO"/>
        </w:rPr>
      </w:pPr>
      <w:r w:rsidRPr="009C0B4E">
        <w:rPr>
          <w:b/>
          <w:lang w:val="es-DO"/>
        </w:rPr>
        <w:lastRenderedPageBreak/>
        <w:t>Dirección de Operaciones y Logística</w:t>
      </w:r>
    </w:p>
    <w:p w14:paraId="25D30C2C" w14:textId="77777777" w:rsidR="00554148" w:rsidRPr="009C0B4E" w:rsidRDefault="00554148" w:rsidP="00554148">
      <w:pPr>
        <w:spacing w:line="360" w:lineRule="auto"/>
        <w:jc w:val="both"/>
        <w:rPr>
          <w:lang w:val="es-DO"/>
        </w:rPr>
      </w:pPr>
      <w:r w:rsidRPr="009C0B4E">
        <w:rPr>
          <w:lang w:val="es-DO"/>
        </w:rPr>
        <w:t>La Dirección de Operaciones y Logística es la responsable de gestionar y garantizar los procesos de recepción, almacenamiento y  distribución de medicamentos e insumos médicos sanitarios para el abastecimiento a la Red Pública Nacional de Salud, cumpliendo con las normas y buenas prácticas.</w:t>
      </w:r>
    </w:p>
    <w:p w14:paraId="2C86B04E" w14:textId="77777777" w:rsidR="00554148" w:rsidRPr="009C0B4E" w:rsidRDefault="00554148" w:rsidP="00554148">
      <w:pPr>
        <w:spacing w:before="120" w:after="120" w:line="360" w:lineRule="auto"/>
        <w:jc w:val="both"/>
        <w:rPr>
          <w:lang w:val="es-DO"/>
        </w:rPr>
      </w:pPr>
      <w:r w:rsidRPr="009C0B4E">
        <w:rPr>
          <w:lang w:val="es-DO"/>
        </w:rPr>
        <w:t xml:space="preserve">Nuestras operaciones están relacionadas  con garantizar un despacho  adecuado y oportuno a todos nuestros clientes. </w:t>
      </w:r>
    </w:p>
    <w:p w14:paraId="6A2C2D79" w14:textId="77777777" w:rsidR="00554148" w:rsidRPr="009C0B4E" w:rsidRDefault="00554148" w:rsidP="00554148">
      <w:pPr>
        <w:spacing w:before="120" w:after="120" w:line="360" w:lineRule="auto"/>
        <w:jc w:val="both"/>
        <w:rPr>
          <w:lang w:val="es-DO"/>
        </w:rPr>
      </w:pPr>
      <w:r w:rsidRPr="009C0B4E">
        <w:rPr>
          <w:lang w:val="es-DO"/>
        </w:rPr>
        <w:t xml:space="preserve">Durante el periodo de enero a octubre 2022 realizamos despachos de medicamentos e insumos médicos sanitarios a todo el Sistema Público Nacional de Salud y Farmacias del Pueblo por un monto General de </w:t>
      </w:r>
      <w:r w:rsidRPr="009C0B4E">
        <w:rPr>
          <w:b/>
          <w:lang w:val="es-DO"/>
        </w:rPr>
        <w:t>RD$ 3,286,635,125.75.</w:t>
      </w:r>
      <w:r w:rsidRPr="009C0B4E">
        <w:rPr>
          <w:lang w:val="es-DO"/>
        </w:rPr>
        <w:t xml:space="preserve"> Distribuidos de la siguiente manera: </w:t>
      </w:r>
    </w:p>
    <w:p w14:paraId="3BD97C82" w14:textId="77777777" w:rsidR="00554148" w:rsidRPr="009C0B4E" w:rsidRDefault="00554148" w:rsidP="00554148">
      <w:pPr>
        <w:pStyle w:val="Prrafodelista"/>
        <w:numPr>
          <w:ilvl w:val="0"/>
          <w:numId w:val="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Al Sistema Público Nacional de Salud un monto de </w:t>
      </w:r>
      <w:r w:rsidRPr="009C0B4E">
        <w:rPr>
          <w:rFonts w:ascii="Times New Roman" w:hAnsi="Times New Roman" w:cs="Times New Roman"/>
          <w:color w:val="767171"/>
          <w:spacing w:val="20"/>
          <w:sz w:val="24"/>
          <w:szCs w:val="24"/>
          <w:lang w:val="es-DO"/>
        </w:rPr>
        <w:br/>
      </w:r>
      <w:r w:rsidRPr="009C0B4E">
        <w:rPr>
          <w:rFonts w:ascii="Times New Roman" w:hAnsi="Times New Roman" w:cs="Times New Roman"/>
          <w:b/>
          <w:color w:val="767171"/>
          <w:spacing w:val="20"/>
          <w:sz w:val="24"/>
          <w:szCs w:val="24"/>
          <w:lang w:val="es-DO"/>
        </w:rPr>
        <w:t>RD$2,425,439,282.45</w:t>
      </w:r>
      <w:r w:rsidRPr="009C0B4E">
        <w:rPr>
          <w:rFonts w:ascii="Times New Roman" w:hAnsi="Times New Roman" w:cs="Times New Roman"/>
          <w:color w:val="767171"/>
          <w:spacing w:val="20"/>
          <w:sz w:val="24"/>
          <w:szCs w:val="24"/>
          <w:lang w:val="es-DO"/>
        </w:rPr>
        <w:t xml:space="preserve">, y la cantidad de (160,834,987) unidades despachadas. </w:t>
      </w:r>
    </w:p>
    <w:p w14:paraId="218A633E" w14:textId="77777777" w:rsidR="00554148" w:rsidRPr="009C0B4E" w:rsidRDefault="00554148" w:rsidP="00554148">
      <w:pPr>
        <w:pStyle w:val="Prrafodelista"/>
        <w:numPr>
          <w:ilvl w:val="0"/>
          <w:numId w:val="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A las Farmacias del Pueblo un monto de </w:t>
      </w:r>
      <w:r w:rsidRPr="009C0B4E">
        <w:rPr>
          <w:rFonts w:ascii="Times New Roman" w:hAnsi="Times New Roman" w:cs="Times New Roman"/>
          <w:b/>
          <w:color w:val="767171"/>
          <w:spacing w:val="20"/>
          <w:sz w:val="24"/>
          <w:szCs w:val="24"/>
          <w:lang w:val="es-DO"/>
        </w:rPr>
        <w:t>RD$861,195,843.30,</w:t>
      </w:r>
      <w:r w:rsidRPr="009C0B4E">
        <w:rPr>
          <w:rFonts w:ascii="Times New Roman" w:hAnsi="Times New Roman" w:cs="Times New Roman"/>
          <w:color w:val="767171"/>
          <w:spacing w:val="20"/>
          <w:sz w:val="24"/>
          <w:szCs w:val="24"/>
          <w:lang w:val="es-DO"/>
        </w:rPr>
        <w:t xml:space="preserve"> y la cantidad de (508,482,733) unidades despachadas. </w:t>
      </w:r>
    </w:p>
    <w:p w14:paraId="550DF719" w14:textId="77777777" w:rsidR="00554148" w:rsidRPr="009C0B4E" w:rsidRDefault="00554148" w:rsidP="00554148">
      <w:pPr>
        <w:spacing w:before="120" w:after="120" w:line="360" w:lineRule="auto"/>
        <w:jc w:val="both"/>
        <w:rPr>
          <w:rFonts w:eastAsia="Times New Roman"/>
          <w:lang w:val="es-DO"/>
        </w:rPr>
      </w:pPr>
      <w:r w:rsidRPr="009C0B4E">
        <w:rPr>
          <w:rFonts w:eastAsia="Times New Roman"/>
          <w:lang w:val="es-DO"/>
        </w:rPr>
        <w:t>Distribución a la red de Farmacias del Pueblo</w:t>
      </w:r>
      <w:r w:rsidRPr="009C0B4E">
        <w:rPr>
          <w:rFonts w:eastAsia="Times New Roman"/>
          <w:b/>
          <w:lang w:val="es-DO"/>
        </w:rPr>
        <w:t xml:space="preserve"> </w:t>
      </w:r>
      <w:r w:rsidRPr="009C0B4E">
        <w:rPr>
          <w:rFonts w:eastAsia="Times New Roman"/>
          <w:lang w:val="es-DO"/>
        </w:rPr>
        <w:t>y el Sistema Público Nacional de Salud.</w:t>
      </w:r>
    </w:p>
    <w:p w14:paraId="13CD4F0E" w14:textId="77777777" w:rsidR="00554148" w:rsidRPr="009C0B4E" w:rsidRDefault="00554148" w:rsidP="00554148">
      <w:pPr>
        <w:spacing w:before="120" w:after="120" w:line="360" w:lineRule="auto"/>
        <w:jc w:val="center"/>
        <w:rPr>
          <w:rFonts w:eastAsia="Times New Roman"/>
          <w:lang w:val="es-DO"/>
        </w:rPr>
      </w:pPr>
      <w:r w:rsidRPr="009C0B4E">
        <w:rPr>
          <w:noProof/>
          <w:shd w:val="clear" w:color="auto" w:fill="1F3864" w:themeFill="accent1" w:themeFillShade="80"/>
          <w:lang w:val="es-DO" w:eastAsia="es-DO"/>
        </w:rPr>
        <w:lastRenderedPageBreak/>
        <w:drawing>
          <wp:inline distT="0" distB="0" distL="0" distR="0" wp14:anchorId="1ED7DCCE" wp14:editId="4058E08D">
            <wp:extent cx="5029200" cy="3714750"/>
            <wp:effectExtent l="0" t="0" r="0" b="0"/>
            <wp:docPr id="221" name="Gráfico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7938" w:type="dxa"/>
        <w:tblInd w:w="-5" w:type="dxa"/>
        <w:tblCellMar>
          <w:left w:w="70" w:type="dxa"/>
          <w:right w:w="70" w:type="dxa"/>
        </w:tblCellMar>
        <w:tblLook w:val="04A0" w:firstRow="1" w:lastRow="0" w:firstColumn="1" w:lastColumn="0" w:noHBand="0" w:noVBand="1"/>
      </w:tblPr>
      <w:tblGrid>
        <w:gridCol w:w="2268"/>
        <w:gridCol w:w="2694"/>
        <w:gridCol w:w="2976"/>
      </w:tblGrid>
      <w:tr w:rsidR="00D062C9" w:rsidRPr="009C0B4E" w14:paraId="4C631762" w14:textId="77777777" w:rsidTr="00D062C9">
        <w:trPr>
          <w:trHeight w:val="389"/>
        </w:trPr>
        <w:tc>
          <w:tcPr>
            <w:tcW w:w="7938"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7E3E209" w14:textId="1B9A9D9E" w:rsidR="00D062C9" w:rsidRPr="00D062C9" w:rsidRDefault="00D062C9" w:rsidP="00B44CF5">
            <w:pPr>
              <w:spacing w:after="0" w:line="240" w:lineRule="auto"/>
              <w:jc w:val="center"/>
              <w:rPr>
                <w:color w:val="FFFFFF" w:themeColor="background1"/>
                <w:sz w:val="20"/>
                <w:szCs w:val="20"/>
                <w:lang w:val="es-DO"/>
              </w:rPr>
            </w:pPr>
            <w:r w:rsidRPr="00D062C9">
              <w:rPr>
                <w:color w:val="FFFFFF" w:themeColor="background1"/>
                <w:sz w:val="20"/>
                <w:szCs w:val="20"/>
                <w:lang w:val="es-DO"/>
              </w:rPr>
              <w:t xml:space="preserve">Despachos Vs Unidades  </w:t>
            </w:r>
          </w:p>
        </w:tc>
      </w:tr>
      <w:tr w:rsidR="00D062C9" w:rsidRPr="009C0B4E" w14:paraId="1ADD6FC7" w14:textId="77777777" w:rsidTr="003D52AA">
        <w:trPr>
          <w:trHeight w:val="283"/>
        </w:trPr>
        <w:tc>
          <w:tcPr>
            <w:tcW w:w="2268"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6D54E813" w14:textId="2D0FF067" w:rsidR="00D062C9" w:rsidRPr="009C0B4E" w:rsidRDefault="00D062C9"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Periodo</w:t>
            </w:r>
          </w:p>
        </w:tc>
        <w:tc>
          <w:tcPr>
            <w:tcW w:w="2694"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6D580335" w14:textId="6BD2C9B5" w:rsidR="00D062C9" w:rsidRPr="009C0B4E" w:rsidRDefault="00D062C9"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Cantidad Unidades Despachadas</w:t>
            </w:r>
          </w:p>
        </w:tc>
        <w:tc>
          <w:tcPr>
            <w:tcW w:w="2976"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647FEE14" w14:textId="36C57C0A" w:rsidR="00D062C9" w:rsidRPr="009C0B4E" w:rsidRDefault="00D062C9"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Monto (RD$)</w:t>
            </w:r>
          </w:p>
        </w:tc>
      </w:tr>
      <w:tr w:rsidR="00554148" w:rsidRPr="009C0B4E" w14:paraId="327152FD"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1084F993" w14:textId="77777777" w:rsidR="00554148" w:rsidRPr="009C0B4E" w:rsidRDefault="00554148" w:rsidP="00B44CF5">
            <w:pPr>
              <w:spacing w:after="0" w:line="240" w:lineRule="auto"/>
              <w:jc w:val="center"/>
              <w:rPr>
                <w:sz w:val="16"/>
                <w:szCs w:val="16"/>
                <w:lang w:val="es-DO"/>
              </w:rPr>
            </w:pPr>
            <w:r w:rsidRPr="009C0B4E">
              <w:rPr>
                <w:sz w:val="16"/>
                <w:szCs w:val="16"/>
                <w:lang w:val="es-DO"/>
              </w:rPr>
              <w:t>Enero</w:t>
            </w:r>
          </w:p>
        </w:tc>
        <w:tc>
          <w:tcPr>
            <w:tcW w:w="2694" w:type="dxa"/>
            <w:tcBorders>
              <w:top w:val="nil"/>
              <w:left w:val="nil"/>
              <w:bottom w:val="nil"/>
              <w:right w:val="nil"/>
            </w:tcBorders>
            <w:shd w:val="clear" w:color="auto" w:fill="auto"/>
            <w:noWrap/>
            <w:vAlign w:val="center"/>
            <w:hideMark/>
          </w:tcPr>
          <w:p w14:paraId="58673040" w14:textId="77777777" w:rsidR="00554148" w:rsidRPr="009C0B4E" w:rsidRDefault="00554148" w:rsidP="00B44CF5">
            <w:pPr>
              <w:spacing w:after="0" w:line="240" w:lineRule="auto"/>
              <w:jc w:val="center"/>
              <w:rPr>
                <w:sz w:val="16"/>
                <w:szCs w:val="16"/>
                <w:lang w:val="es-DO"/>
              </w:rPr>
            </w:pPr>
            <w:r w:rsidRPr="009C0B4E">
              <w:rPr>
                <w:sz w:val="16"/>
                <w:szCs w:val="16"/>
                <w:lang w:val="es-DO"/>
              </w:rPr>
              <w:t>86,672,715</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9B2FBC4" w14:textId="77777777" w:rsidR="00554148" w:rsidRPr="009C0B4E" w:rsidRDefault="00554148" w:rsidP="00B44CF5">
            <w:pPr>
              <w:spacing w:after="0" w:line="240" w:lineRule="auto"/>
              <w:jc w:val="center"/>
              <w:rPr>
                <w:sz w:val="16"/>
                <w:szCs w:val="16"/>
                <w:lang w:val="es-DO"/>
              </w:rPr>
            </w:pPr>
            <w:r w:rsidRPr="009C0B4E">
              <w:rPr>
                <w:sz w:val="16"/>
                <w:szCs w:val="16"/>
                <w:lang w:val="es-DO"/>
              </w:rPr>
              <w:t>RD$ 348,177,877.17</w:t>
            </w:r>
          </w:p>
        </w:tc>
      </w:tr>
      <w:tr w:rsidR="00554148" w:rsidRPr="009C0B4E" w14:paraId="381A4611"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40898402" w14:textId="77777777" w:rsidR="00554148" w:rsidRPr="009C0B4E" w:rsidRDefault="00554148" w:rsidP="00B44CF5">
            <w:pPr>
              <w:spacing w:after="0" w:line="240" w:lineRule="auto"/>
              <w:jc w:val="center"/>
              <w:rPr>
                <w:sz w:val="16"/>
                <w:szCs w:val="16"/>
                <w:lang w:val="es-DO"/>
              </w:rPr>
            </w:pPr>
            <w:r w:rsidRPr="009C0B4E">
              <w:rPr>
                <w:sz w:val="16"/>
                <w:szCs w:val="16"/>
                <w:lang w:val="es-DO"/>
              </w:rPr>
              <w:t>Febrero</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769A213B" w14:textId="77777777" w:rsidR="00554148" w:rsidRPr="009C0B4E" w:rsidRDefault="00554148" w:rsidP="00B44CF5">
            <w:pPr>
              <w:spacing w:after="0" w:line="240" w:lineRule="auto"/>
              <w:jc w:val="center"/>
              <w:rPr>
                <w:sz w:val="16"/>
                <w:szCs w:val="16"/>
                <w:lang w:val="es-DO"/>
              </w:rPr>
            </w:pPr>
            <w:r w:rsidRPr="009C0B4E">
              <w:rPr>
                <w:sz w:val="16"/>
                <w:szCs w:val="16"/>
                <w:lang w:val="es-DO"/>
              </w:rPr>
              <w:t>76,651,200</w:t>
            </w:r>
          </w:p>
        </w:tc>
        <w:tc>
          <w:tcPr>
            <w:tcW w:w="2976" w:type="dxa"/>
            <w:tcBorders>
              <w:top w:val="nil"/>
              <w:left w:val="nil"/>
              <w:bottom w:val="single" w:sz="4" w:space="0" w:color="auto"/>
              <w:right w:val="single" w:sz="4" w:space="0" w:color="auto"/>
            </w:tcBorders>
            <w:shd w:val="clear" w:color="auto" w:fill="auto"/>
            <w:noWrap/>
            <w:vAlign w:val="center"/>
            <w:hideMark/>
          </w:tcPr>
          <w:p w14:paraId="11F9D2D7" w14:textId="77777777" w:rsidR="00554148" w:rsidRPr="009C0B4E" w:rsidRDefault="00554148" w:rsidP="00B44CF5">
            <w:pPr>
              <w:spacing w:after="0" w:line="240" w:lineRule="auto"/>
              <w:jc w:val="center"/>
              <w:rPr>
                <w:sz w:val="16"/>
                <w:szCs w:val="16"/>
                <w:lang w:val="es-DO"/>
              </w:rPr>
            </w:pPr>
            <w:r w:rsidRPr="009C0B4E">
              <w:rPr>
                <w:sz w:val="16"/>
                <w:szCs w:val="16"/>
                <w:lang w:val="es-DO"/>
              </w:rPr>
              <w:t>RD$ 334,876,863.68</w:t>
            </w:r>
          </w:p>
        </w:tc>
      </w:tr>
      <w:tr w:rsidR="00554148" w:rsidRPr="009C0B4E" w14:paraId="20A21586"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62FECA59" w14:textId="77777777" w:rsidR="00554148" w:rsidRPr="009C0B4E" w:rsidRDefault="00554148" w:rsidP="00B44CF5">
            <w:pPr>
              <w:spacing w:after="0" w:line="240" w:lineRule="auto"/>
              <w:jc w:val="center"/>
              <w:rPr>
                <w:sz w:val="16"/>
                <w:szCs w:val="16"/>
                <w:lang w:val="es-DO"/>
              </w:rPr>
            </w:pPr>
            <w:r w:rsidRPr="009C0B4E">
              <w:rPr>
                <w:sz w:val="16"/>
                <w:szCs w:val="16"/>
                <w:lang w:val="es-DO"/>
              </w:rPr>
              <w:t>Marzo</w:t>
            </w:r>
          </w:p>
        </w:tc>
        <w:tc>
          <w:tcPr>
            <w:tcW w:w="2694" w:type="dxa"/>
            <w:tcBorders>
              <w:top w:val="nil"/>
              <w:left w:val="nil"/>
              <w:bottom w:val="single" w:sz="4" w:space="0" w:color="auto"/>
              <w:right w:val="single" w:sz="4" w:space="0" w:color="auto"/>
            </w:tcBorders>
            <w:shd w:val="clear" w:color="auto" w:fill="auto"/>
            <w:noWrap/>
            <w:vAlign w:val="center"/>
            <w:hideMark/>
          </w:tcPr>
          <w:p w14:paraId="63A59FCE" w14:textId="77777777" w:rsidR="00554148" w:rsidRPr="009C0B4E" w:rsidRDefault="00554148" w:rsidP="00B44CF5">
            <w:pPr>
              <w:spacing w:after="0" w:line="240" w:lineRule="auto"/>
              <w:jc w:val="center"/>
              <w:rPr>
                <w:sz w:val="16"/>
                <w:szCs w:val="16"/>
                <w:lang w:val="es-DO"/>
              </w:rPr>
            </w:pPr>
            <w:r w:rsidRPr="009C0B4E">
              <w:rPr>
                <w:sz w:val="16"/>
                <w:szCs w:val="16"/>
                <w:lang w:val="es-DO"/>
              </w:rPr>
              <w:t>75,426,061</w:t>
            </w:r>
          </w:p>
        </w:tc>
        <w:tc>
          <w:tcPr>
            <w:tcW w:w="2976" w:type="dxa"/>
            <w:tcBorders>
              <w:top w:val="nil"/>
              <w:left w:val="nil"/>
              <w:bottom w:val="single" w:sz="4" w:space="0" w:color="auto"/>
              <w:right w:val="single" w:sz="4" w:space="0" w:color="auto"/>
            </w:tcBorders>
            <w:shd w:val="clear" w:color="auto" w:fill="auto"/>
            <w:noWrap/>
            <w:vAlign w:val="center"/>
            <w:hideMark/>
          </w:tcPr>
          <w:p w14:paraId="63F09C1E" w14:textId="77777777" w:rsidR="00554148" w:rsidRPr="009C0B4E" w:rsidRDefault="00554148" w:rsidP="00B44CF5">
            <w:pPr>
              <w:spacing w:after="0" w:line="240" w:lineRule="auto"/>
              <w:jc w:val="center"/>
              <w:rPr>
                <w:sz w:val="16"/>
                <w:szCs w:val="16"/>
                <w:lang w:val="es-DO"/>
              </w:rPr>
            </w:pPr>
            <w:r w:rsidRPr="009C0B4E">
              <w:rPr>
                <w:sz w:val="16"/>
                <w:szCs w:val="16"/>
                <w:lang w:val="es-DO"/>
              </w:rPr>
              <w:t>RD$ 349,499,016.71</w:t>
            </w:r>
          </w:p>
        </w:tc>
      </w:tr>
      <w:tr w:rsidR="00554148" w:rsidRPr="009C0B4E" w14:paraId="6F5EAAA7"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5207B5E" w14:textId="77777777" w:rsidR="00554148" w:rsidRPr="009C0B4E" w:rsidRDefault="00554148" w:rsidP="00B44CF5">
            <w:pPr>
              <w:spacing w:after="0" w:line="240" w:lineRule="auto"/>
              <w:jc w:val="center"/>
              <w:rPr>
                <w:sz w:val="16"/>
                <w:szCs w:val="16"/>
                <w:lang w:val="es-DO"/>
              </w:rPr>
            </w:pPr>
            <w:r w:rsidRPr="009C0B4E">
              <w:rPr>
                <w:sz w:val="16"/>
                <w:szCs w:val="16"/>
                <w:lang w:val="es-DO"/>
              </w:rPr>
              <w:t>Abril</w:t>
            </w:r>
          </w:p>
        </w:tc>
        <w:tc>
          <w:tcPr>
            <w:tcW w:w="2694" w:type="dxa"/>
            <w:tcBorders>
              <w:top w:val="nil"/>
              <w:left w:val="nil"/>
              <w:bottom w:val="single" w:sz="4" w:space="0" w:color="auto"/>
              <w:right w:val="single" w:sz="4" w:space="0" w:color="auto"/>
            </w:tcBorders>
            <w:shd w:val="clear" w:color="auto" w:fill="auto"/>
            <w:noWrap/>
            <w:vAlign w:val="center"/>
            <w:hideMark/>
          </w:tcPr>
          <w:p w14:paraId="4A2975C7" w14:textId="77777777" w:rsidR="00554148" w:rsidRPr="009C0B4E" w:rsidRDefault="00554148" w:rsidP="00B44CF5">
            <w:pPr>
              <w:spacing w:after="0" w:line="240" w:lineRule="auto"/>
              <w:jc w:val="center"/>
              <w:rPr>
                <w:sz w:val="16"/>
                <w:szCs w:val="16"/>
                <w:lang w:val="es-DO"/>
              </w:rPr>
            </w:pPr>
            <w:r w:rsidRPr="009C0B4E">
              <w:rPr>
                <w:sz w:val="16"/>
                <w:szCs w:val="16"/>
                <w:lang w:val="es-DO"/>
              </w:rPr>
              <w:t>22,926,708</w:t>
            </w:r>
          </w:p>
        </w:tc>
        <w:tc>
          <w:tcPr>
            <w:tcW w:w="2976" w:type="dxa"/>
            <w:tcBorders>
              <w:top w:val="nil"/>
              <w:left w:val="nil"/>
              <w:bottom w:val="single" w:sz="4" w:space="0" w:color="auto"/>
              <w:right w:val="single" w:sz="4" w:space="0" w:color="auto"/>
            </w:tcBorders>
            <w:shd w:val="clear" w:color="auto" w:fill="auto"/>
            <w:noWrap/>
            <w:vAlign w:val="center"/>
            <w:hideMark/>
          </w:tcPr>
          <w:p w14:paraId="339828B6" w14:textId="77777777" w:rsidR="00554148" w:rsidRPr="009C0B4E" w:rsidRDefault="00554148" w:rsidP="00B44CF5">
            <w:pPr>
              <w:spacing w:after="0" w:line="240" w:lineRule="auto"/>
              <w:jc w:val="center"/>
              <w:rPr>
                <w:sz w:val="16"/>
                <w:szCs w:val="16"/>
                <w:lang w:val="es-DO"/>
              </w:rPr>
            </w:pPr>
            <w:r w:rsidRPr="009C0B4E">
              <w:rPr>
                <w:sz w:val="16"/>
                <w:szCs w:val="16"/>
                <w:lang w:val="es-DO"/>
              </w:rPr>
              <w:t>RD$ 180,117,940.81</w:t>
            </w:r>
          </w:p>
        </w:tc>
      </w:tr>
      <w:tr w:rsidR="00554148" w:rsidRPr="009C0B4E" w14:paraId="5E7A1DC8"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1DC5AF06" w14:textId="77777777" w:rsidR="00554148" w:rsidRPr="009C0B4E" w:rsidRDefault="00554148" w:rsidP="00B44CF5">
            <w:pPr>
              <w:spacing w:after="0" w:line="240" w:lineRule="auto"/>
              <w:jc w:val="center"/>
              <w:rPr>
                <w:sz w:val="16"/>
                <w:szCs w:val="16"/>
                <w:lang w:val="es-DO"/>
              </w:rPr>
            </w:pPr>
            <w:r w:rsidRPr="009C0B4E">
              <w:rPr>
                <w:sz w:val="16"/>
                <w:szCs w:val="16"/>
                <w:lang w:val="es-DO"/>
              </w:rPr>
              <w:t>Mayo</w:t>
            </w:r>
          </w:p>
        </w:tc>
        <w:tc>
          <w:tcPr>
            <w:tcW w:w="2694" w:type="dxa"/>
            <w:tcBorders>
              <w:top w:val="nil"/>
              <w:left w:val="nil"/>
              <w:bottom w:val="single" w:sz="4" w:space="0" w:color="auto"/>
              <w:right w:val="single" w:sz="4" w:space="0" w:color="auto"/>
            </w:tcBorders>
            <w:shd w:val="clear" w:color="auto" w:fill="auto"/>
            <w:noWrap/>
            <w:vAlign w:val="center"/>
            <w:hideMark/>
          </w:tcPr>
          <w:p w14:paraId="43D83173" w14:textId="77777777" w:rsidR="00554148" w:rsidRPr="009C0B4E" w:rsidRDefault="00554148" w:rsidP="00B44CF5">
            <w:pPr>
              <w:spacing w:after="0" w:line="240" w:lineRule="auto"/>
              <w:jc w:val="center"/>
              <w:rPr>
                <w:sz w:val="16"/>
                <w:szCs w:val="16"/>
                <w:lang w:val="es-DO"/>
              </w:rPr>
            </w:pPr>
            <w:r w:rsidRPr="009C0B4E">
              <w:rPr>
                <w:sz w:val="16"/>
                <w:szCs w:val="16"/>
                <w:lang w:val="es-DO"/>
              </w:rPr>
              <w:t>35,658,768</w:t>
            </w:r>
          </w:p>
        </w:tc>
        <w:tc>
          <w:tcPr>
            <w:tcW w:w="2976" w:type="dxa"/>
            <w:tcBorders>
              <w:top w:val="nil"/>
              <w:left w:val="nil"/>
              <w:bottom w:val="single" w:sz="4" w:space="0" w:color="auto"/>
              <w:right w:val="single" w:sz="4" w:space="0" w:color="auto"/>
            </w:tcBorders>
            <w:shd w:val="clear" w:color="auto" w:fill="auto"/>
            <w:noWrap/>
            <w:vAlign w:val="center"/>
            <w:hideMark/>
          </w:tcPr>
          <w:p w14:paraId="57EDF26D" w14:textId="77777777" w:rsidR="00554148" w:rsidRPr="009C0B4E" w:rsidRDefault="00554148" w:rsidP="00B44CF5">
            <w:pPr>
              <w:spacing w:after="0" w:line="240" w:lineRule="auto"/>
              <w:jc w:val="center"/>
              <w:rPr>
                <w:sz w:val="16"/>
                <w:szCs w:val="16"/>
                <w:lang w:val="es-DO"/>
              </w:rPr>
            </w:pPr>
            <w:r w:rsidRPr="009C0B4E">
              <w:rPr>
                <w:sz w:val="16"/>
                <w:szCs w:val="16"/>
                <w:lang w:val="es-DO"/>
              </w:rPr>
              <w:t>RD$ 212,393,679.37</w:t>
            </w:r>
          </w:p>
        </w:tc>
      </w:tr>
      <w:tr w:rsidR="00554148" w:rsidRPr="009C0B4E" w14:paraId="48AFEE89"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DD567DD" w14:textId="77777777" w:rsidR="00554148" w:rsidRPr="009C0B4E" w:rsidRDefault="00554148" w:rsidP="00B44CF5">
            <w:pPr>
              <w:spacing w:after="0" w:line="240" w:lineRule="auto"/>
              <w:jc w:val="center"/>
              <w:rPr>
                <w:sz w:val="16"/>
                <w:szCs w:val="16"/>
                <w:lang w:val="es-DO"/>
              </w:rPr>
            </w:pPr>
            <w:r w:rsidRPr="009C0B4E">
              <w:rPr>
                <w:sz w:val="16"/>
                <w:szCs w:val="16"/>
                <w:lang w:val="es-DO"/>
              </w:rPr>
              <w:t>Junio</w:t>
            </w:r>
          </w:p>
        </w:tc>
        <w:tc>
          <w:tcPr>
            <w:tcW w:w="2694" w:type="dxa"/>
            <w:tcBorders>
              <w:top w:val="nil"/>
              <w:left w:val="nil"/>
              <w:bottom w:val="single" w:sz="4" w:space="0" w:color="auto"/>
              <w:right w:val="single" w:sz="4" w:space="0" w:color="auto"/>
            </w:tcBorders>
            <w:shd w:val="clear" w:color="auto" w:fill="auto"/>
            <w:noWrap/>
            <w:vAlign w:val="center"/>
            <w:hideMark/>
          </w:tcPr>
          <w:p w14:paraId="4EFE3378" w14:textId="77777777" w:rsidR="00554148" w:rsidRPr="009C0B4E" w:rsidRDefault="00554148" w:rsidP="00B44CF5">
            <w:pPr>
              <w:spacing w:after="0" w:line="240" w:lineRule="auto"/>
              <w:jc w:val="center"/>
              <w:rPr>
                <w:sz w:val="16"/>
                <w:szCs w:val="16"/>
                <w:lang w:val="es-DO"/>
              </w:rPr>
            </w:pPr>
            <w:r w:rsidRPr="009C0B4E">
              <w:rPr>
                <w:sz w:val="16"/>
                <w:szCs w:val="16"/>
                <w:lang w:val="es-DO"/>
              </w:rPr>
              <w:t>86,547,342</w:t>
            </w:r>
          </w:p>
        </w:tc>
        <w:tc>
          <w:tcPr>
            <w:tcW w:w="2976" w:type="dxa"/>
            <w:tcBorders>
              <w:top w:val="nil"/>
              <w:left w:val="nil"/>
              <w:bottom w:val="single" w:sz="4" w:space="0" w:color="auto"/>
              <w:right w:val="single" w:sz="4" w:space="0" w:color="auto"/>
            </w:tcBorders>
            <w:shd w:val="clear" w:color="auto" w:fill="auto"/>
            <w:noWrap/>
            <w:vAlign w:val="center"/>
            <w:hideMark/>
          </w:tcPr>
          <w:p w14:paraId="0909668D" w14:textId="77777777" w:rsidR="00554148" w:rsidRPr="009C0B4E" w:rsidRDefault="00554148" w:rsidP="00B44CF5">
            <w:pPr>
              <w:spacing w:after="0" w:line="240" w:lineRule="auto"/>
              <w:jc w:val="center"/>
              <w:rPr>
                <w:sz w:val="16"/>
                <w:szCs w:val="16"/>
                <w:lang w:val="es-DO"/>
              </w:rPr>
            </w:pPr>
            <w:r w:rsidRPr="009C0B4E">
              <w:rPr>
                <w:sz w:val="16"/>
                <w:szCs w:val="16"/>
                <w:lang w:val="es-DO"/>
              </w:rPr>
              <w:t>RD$ 447,201,266.29</w:t>
            </w:r>
          </w:p>
        </w:tc>
      </w:tr>
      <w:tr w:rsidR="00554148" w:rsidRPr="009C0B4E" w14:paraId="4B475449"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205EEA45" w14:textId="77777777" w:rsidR="00554148" w:rsidRPr="009C0B4E" w:rsidRDefault="00554148" w:rsidP="00B44CF5">
            <w:pPr>
              <w:spacing w:after="0" w:line="240" w:lineRule="auto"/>
              <w:jc w:val="center"/>
              <w:rPr>
                <w:sz w:val="16"/>
                <w:szCs w:val="16"/>
                <w:lang w:val="es-DO"/>
              </w:rPr>
            </w:pPr>
            <w:r w:rsidRPr="009C0B4E">
              <w:rPr>
                <w:sz w:val="16"/>
                <w:szCs w:val="16"/>
                <w:lang w:val="es-DO"/>
              </w:rPr>
              <w:t>Julio</w:t>
            </w:r>
          </w:p>
        </w:tc>
        <w:tc>
          <w:tcPr>
            <w:tcW w:w="2694" w:type="dxa"/>
            <w:tcBorders>
              <w:top w:val="nil"/>
              <w:left w:val="nil"/>
              <w:bottom w:val="nil"/>
              <w:right w:val="nil"/>
            </w:tcBorders>
            <w:shd w:val="clear" w:color="auto" w:fill="auto"/>
            <w:noWrap/>
            <w:vAlign w:val="center"/>
            <w:hideMark/>
          </w:tcPr>
          <w:p w14:paraId="744E0D24" w14:textId="77777777" w:rsidR="00554148" w:rsidRPr="009C0B4E" w:rsidRDefault="00554148" w:rsidP="00B44CF5">
            <w:pPr>
              <w:spacing w:after="0" w:line="240" w:lineRule="auto"/>
              <w:jc w:val="center"/>
              <w:rPr>
                <w:sz w:val="16"/>
                <w:szCs w:val="16"/>
                <w:lang w:val="es-DO"/>
              </w:rPr>
            </w:pPr>
            <w:r w:rsidRPr="009C0B4E">
              <w:rPr>
                <w:sz w:val="16"/>
                <w:szCs w:val="16"/>
                <w:lang w:val="es-DO"/>
              </w:rPr>
              <w:t>61,806,798</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15B0121" w14:textId="77777777" w:rsidR="00554148" w:rsidRPr="009C0B4E" w:rsidRDefault="00554148" w:rsidP="00B44CF5">
            <w:pPr>
              <w:spacing w:after="0" w:line="240" w:lineRule="auto"/>
              <w:jc w:val="center"/>
              <w:rPr>
                <w:sz w:val="16"/>
                <w:szCs w:val="16"/>
                <w:lang w:val="es-DO"/>
              </w:rPr>
            </w:pPr>
            <w:r w:rsidRPr="009C0B4E">
              <w:rPr>
                <w:sz w:val="16"/>
                <w:szCs w:val="16"/>
                <w:lang w:val="es-DO"/>
              </w:rPr>
              <w:t>RD$ 315,265,832.70</w:t>
            </w:r>
          </w:p>
        </w:tc>
      </w:tr>
      <w:tr w:rsidR="00554148" w:rsidRPr="009C0B4E" w14:paraId="230E3213"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A7953C2" w14:textId="77777777" w:rsidR="00554148" w:rsidRPr="009C0B4E" w:rsidRDefault="00554148" w:rsidP="00B44CF5">
            <w:pPr>
              <w:spacing w:after="0" w:line="240" w:lineRule="auto"/>
              <w:jc w:val="center"/>
              <w:rPr>
                <w:sz w:val="16"/>
                <w:szCs w:val="16"/>
                <w:lang w:val="es-DO"/>
              </w:rPr>
            </w:pPr>
            <w:r w:rsidRPr="009C0B4E">
              <w:rPr>
                <w:sz w:val="16"/>
                <w:szCs w:val="16"/>
                <w:lang w:val="es-DO"/>
              </w:rPr>
              <w:t>Agosto</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6B8EE7C8" w14:textId="77777777" w:rsidR="00554148" w:rsidRPr="009C0B4E" w:rsidRDefault="00554148" w:rsidP="00B44CF5">
            <w:pPr>
              <w:spacing w:after="0" w:line="240" w:lineRule="auto"/>
              <w:jc w:val="center"/>
              <w:rPr>
                <w:sz w:val="16"/>
                <w:szCs w:val="16"/>
                <w:lang w:val="es-DO"/>
              </w:rPr>
            </w:pPr>
            <w:r w:rsidRPr="009C0B4E">
              <w:rPr>
                <w:sz w:val="16"/>
                <w:szCs w:val="16"/>
                <w:lang w:val="es-DO"/>
              </w:rPr>
              <w:t>70,873,809</w:t>
            </w:r>
          </w:p>
        </w:tc>
        <w:tc>
          <w:tcPr>
            <w:tcW w:w="2976" w:type="dxa"/>
            <w:tcBorders>
              <w:top w:val="nil"/>
              <w:left w:val="nil"/>
              <w:bottom w:val="single" w:sz="4" w:space="0" w:color="auto"/>
              <w:right w:val="single" w:sz="4" w:space="0" w:color="auto"/>
            </w:tcBorders>
            <w:shd w:val="clear" w:color="auto" w:fill="auto"/>
            <w:noWrap/>
            <w:vAlign w:val="center"/>
            <w:hideMark/>
          </w:tcPr>
          <w:p w14:paraId="645EC73C" w14:textId="77777777" w:rsidR="00554148" w:rsidRPr="009C0B4E" w:rsidRDefault="00554148" w:rsidP="00B44CF5">
            <w:pPr>
              <w:spacing w:after="0" w:line="240" w:lineRule="auto"/>
              <w:jc w:val="center"/>
              <w:rPr>
                <w:sz w:val="16"/>
                <w:szCs w:val="16"/>
                <w:lang w:val="es-DO"/>
              </w:rPr>
            </w:pPr>
            <w:r w:rsidRPr="009C0B4E">
              <w:rPr>
                <w:sz w:val="16"/>
                <w:szCs w:val="16"/>
                <w:lang w:val="es-DO"/>
              </w:rPr>
              <w:t>RD$ 340,412,264.33</w:t>
            </w:r>
          </w:p>
        </w:tc>
      </w:tr>
      <w:tr w:rsidR="00554148" w:rsidRPr="009C0B4E" w14:paraId="321E58A8"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72A3BE3E" w14:textId="77777777" w:rsidR="00554148" w:rsidRPr="009C0B4E" w:rsidRDefault="00554148" w:rsidP="00B44CF5">
            <w:pPr>
              <w:spacing w:after="0" w:line="240" w:lineRule="auto"/>
              <w:jc w:val="center"/>
              <w:rPr>
                <w:sz w:val="16"/>
                <w:szCs w:val="16"/>
                <w:lang w:val="es-DO"/>
              </w:rPr>
            </w:pPr>
            <w:r w:rsidRPr="009C0B4E">
              <w:rPr>
                <w:sz w:val="16"/>
                <w:szCs w:val="16"/>
                <w:lang w:val="es-DO"/>
              </w:rPr>
              <w:t>Septiembre</w:t>
            </w:r>
          </w:p>
        </w:tc>
        <w:tc>
          <w:tcPr>
            <w:tcW w:w="2694" w:type="dxa"/>
            <w:tcBorders>
              <w:top w:val="nil"/>
              <w:left w:val="nil"/>
              <w:bottom w:val="single" w:sz="4" w:space="0" w:color="auto"/>
              <w:right w:val="single" w:sz="4" w:space="0" w:color="auto"/>
            </w:tcBorders>
            <w:shd w:val="clear" w:color="auto" w:fill="auto"/>
            <w:noWrap/>
            <w:vAlign w:val="center"/>
            <w:hideMark/>
          </w:tcPr>
          <w:p w14:paraId="0EC64B56" w14:textId="77777777" w:rsidR="00554148" w:rsidRPr="009C0B4E" w:rsidRDefault="00554148" w:rsidP="00B44CF5">
            <w:pPr>
              <w:spacing w:after="0" w:line="240" w:lineRule="auto"/>
              <w:jc w:val="center"/>
              <w:rPr>
                <w:sz w:val="16"/>
                <w:szCs w:val="16"/>
                <w:lang w:val="es-DO"/>
              </w:rPr>
            </w:pPr>
            <w:r w:rsidRPr="009C0B4E">
              <w:rPr>
                <w:sz w:val="16"/>
                <w:szCs w:val="16"/>
                <w:lang w:val="es-DO"/>
              </w:rPr>
              <w:t>74,749,159</w:t>
            </w:r>
          </w:p>
        </w:tc>
        <w:tc>
          <w:tcPr>
            <w:tcW w:w="2976" w:type="dxa"/>
            <w:tcBorders>
              <w:top w:val="nil"/>
              <w:left w:val="nil"/>
              <w:bottom w:val="single" w:sz="4" w:space="0" w:color="auto"/>
              <w:right w:val="single" w:sz="4" w:space="0" w:color="auto"/>
            </w:tcBorders>
            <w:shd w:val="clear" w:color="auto" w:fill="auto"/>
            <w:noWrap/>
            <w:vAlign w:val="center"/>
            <w:hideMark/>
          </w:tcPr>
          <w:p w14:paraId="6844CAA0" w14:textId="77777777" w:rsidR="00554148" w:rsidRPr="009C0B4E" w:rsidRDefault="00554148" w:rsidP="00B44CF5">
            <w:pPr>
              <w:spacing w:after="0" w:line="240" w:lineRule="auto"/>
              <w:jc w:val="center"/>
              <w:rPr>
                <w:sz w:val="16"/>
                <w:szCs w:val="16"/>
                <w:lang w:val="es-DO"/>
              </w:rPr>
            </w:pPr>
            <w:r w:rsidRPr="009C0B4E">
              <w:rPr>
                <w:sz w:val="16"/>
                <w:szCs w:val="16"/>
                <w:lang w:val="es-DO"/>
              </w:rPr>
              <w:t>RD$ 403,875,200.46</w:t>
            </w:r>
          </w:p>
        </w:tc>
      </w:tr>
      <w:tr w:rsidR="00554148" w:rsidRPr="009C0B4E" w14:paraId="11FA4233"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513BFA86" w14:textId="77777777" w:rsidR="00554148" w:rsidRPr="009C0B4E" w:rsidRDefault="00554148" w:rsidP="00B44CF5">
            <w:pPr>
              <w:spacing w:after="0" w:line="240" w:lineRule="auto"/>
              <w:jc w:val="center"/>
              <w:rPr>
                <w:sz w:val="16"/>
                <w:szCs w:val="16"/>
                <w:lang w:val="es-DO"/>
              </w:rPr>
            </w:pPr>
            <w:r w:rsidRPr="009C0B4E">
              <w:rPr>
                <w:sz w:val="16"/>
                <w:szCs w:val="16"/>
                <w:lang w:val="es-DO"/>
              </w:rPr>
              <w:t>Octubre</w:t>
            </w:r>
          </w:p>
        </w:tc>
        <w:tc>
          <w:tcPr>
            <w:tcW w:w="2694" w:type="dxa"/>
            <w:tcBorders>
              <w:top w:val="nil"/>
              <w:left w:val="nil"/>
              <w:bottom w:val="single" w:sz="4" w:space="0" w:color="auto"/>
              <w:right w:val="single" w:sz="4" w:space="0" w:color="auto"/>
            </w:tcBorders>
            <w:shd w:val="clear" w:color="auto" w:fill="auto"/>
            <w:noWrap/>
            <w:vAlign w:val="center"/>
            <w:hideMark/>
          </w:tcPr>
          <w:p w14:paraId="0506CA30" w14:textId="77777777" w:rsidR="00554148" w:rsidRPr="009C0B4E" w:rsidRDefault="00554148" w:rsidP="00B44CF5">
            <w:pPr>
              <w:spacing w:after="0" w:line="240" w:lineRule="auto"/>
              <w:jc w:val="center"/>
              <w:rPr>
                <w:sz w:val="16"/>
                <w:szCs w:val="16"/>
                <w:lang w:val="es-DO"/>
              </w:rPr>
            </w:pPr>
            <w:r w:rsidRPr="009C0B4E">
              <w:rPr>
                <w:sz w:val="16"/>
                <w:szCs w:val="16"/>
                <w:lang w:val="es-DO"/>
              </w:rPr>
              <w:t>78,005,160</w:t>
            </w:r>
          </w:p>
        </w:tc>
        <w:tc>
          <w:tcPr>
            <w:tcW w:w="2976" w:type="dxa"/>
            <w:tcBorders>
              <w:top w:val="nil"/>
              <w:left w:val="nil"/>
              <w:bottom w:val="single" w:sz="4" w:space="0" w:color="auto"/>
              <w:right w:val="single" w:sz="4" w:space="0" w:color="auto"/>
            </w:tcBorders>
            <w:shd w:val="clear" w:color="auto" w:fill="auto"/>
            <w:noWrap/>
            <w:vAlign w:val="center"/>
            <w:hideMark/>
          </w:tcPr>
          <w:p w14:paraId="70874F4D" w14:textId="77777777" w:rsidR="00554148" w:rsidRPr="009C0B4E" w:rsidRDefault="00554148" w:rsidP="00B44CF5">
            <w:pPr>
              <w:spacing w:after="0" w:line="240" w:lineRule="auto"/>
              <w:jc w:val="center"/>
              <w:rPr>
                <w:sz w:val="16"/>
                <w:szCs w:val="16"/>
                <w:lang w:val="es-DO"/>
              </w:rPr>
            </w:pPr>
            <w:r w:rsidRPr="009C0B4E">
              <w:rPr>
                <w:sz w:val="16"/>
                <w:szCs w:val="16"/>
                <w:lang w:val="es-DO"/>
              </w:rPr>
              <w:t>RD$ 354,815,184.23</w:t>
            </w:r>
          </w:p>
        </w:tc>
      </w:tr>
      <w:tr w:rsidR="00554148" w:rsidRPr="009C0B4E" w14:paraId="330E5991" w14:textId="77777777" w:rsidTr="003D52AA">
        <w:trPr>
          <w:trHeight w:val="283"/>
        </w:trPr>
        <w:tc>
          <w:tcPr>
            <w:tcW w:w="2268"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48CA5081" w14:textId="77777777" w:rsidR="00554148" w:rsidRPr="009C0B4E" w:rsidRDefault="00554148"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Total</w:t>
            </w:r>
          </w:p>
        </w:tc>
        <w:tc>
          <w:tcPr>
            <w:tcW w:w="2694" w:type="dxa"/>
            <w:tcBorders>
              <w:top w:val="nil"/>
              <w:left w:val="nil"/>
              <w:bottom w:val="single" w:sz="4" w:space="0" w:color="auto"/>
              <w:right w:val="single" w:sz="4" w:space="0" w:color="auto"/>
            </w:tcBorders>
            <w:shd w:val="clear" w:color="auto" w:fill="1F3864" w:themeFill="accent1" w:themeFillShade="80"/>
            <w:noWrap/>
            <w:vAlign w:val="center"/>
            <w:hideMark/>
          </w:tcPr>
          <w:p w14:paraId="147F44A0" w14:textId="4D94CE39" w:rsidR="00554148" w:rsidRPr="001A0390" w:rsidRDefault="001A0390" w:rsidP="001A0390">
            <w:pPr>
              <w:jc w:val="center"/>
              <w:rPr>
                <w:rFonts w:ascii="Calibri" w:hAnsi="Calibri" w:cs="Calibri"/>
                <w:color w:val="000000"/>
                <w:sz w:val="22"/>
                <w:szCs w:val="22"/>
              </w:rPr>
            </w:pPr>
            <w:r w:rsidRPr="001A0390">
              <w:rPr>
                <w:color w:val="FFFFFF" w:themeColor="background1"/>
                <w:sz w:val="16"/>
                <w:szCs w:val="16"/>
                <w:lang w:val="es-DO"/>
              </w:rPr>
              <w:t>669,317,720</w:t>
            </w:r>
          </w:p>
        </w:tc>
        <w:tc>
          <w:tcPr>
            <w:tcW w:w="2976" w:type="dxa"/>
            <w:tcBorders>
              <w:top w:val="nil"/>
              <w:left w:val="nil"/>
              <w:bottom w:val="single" w:sz="4" w:space="0" w:color="auto"/>
              <w:right w:val="single" w:sz="4" w:space="0" w:color="auto"/>
            </w:tcBorders>
            <w:shd w:val="clear" w:color="auto" w:fill="1F3864" w:themeFill="accent1" w:themeFillShade="80"/>
            <w:noWrap/>
            <w:vAlign w:val="center"/>
            <w:hideMark/>
          </w:tcPr>
          <w:p w14:paraId="717866D8" w14:textId="77777777" w:rsidR="00554148" w:rsidRPr="009C0B4E" w:rsidRDefault="00554148"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RD$ 3,286,635,125.75</w:t>
            </w:r>
          </w:p>
        </w:tc>
      </w:tr>
    </w:tbl>
    <w:p w14:paraId="2A9361CE" w14:textId="7F029386" w:rsidR="00554148" w:rsidRPr="009C0B4E" w:rsidRDefault="003D52AA" w:rsidP="00554148">
      <w:pPr>
        <w:spacing w:before="120" w:after="0" w:line="360" w:lineRule="auto"/>
        <w:jc w:val="both"/>
        <w:rPr>
          <w:lang w:val="es-DO"/>
        </w:rPr>
      </w:pPr>
      <w:r w:rsidRPr="009C0B4E">
        <w:rPr>
          <w:noProof/>
          <w:lang w:val="es-DO" w:eastAsia="es-DO"/>
        </w:rPr>
        <w:lastRenderedPageBreak/>
        <w:drawing>
          <wp:anchor distT="0" distB="0" distL="114300" distR="114300" simplePos="0" relativeHeight="251730944" behindDoc="1" locked="0" layoutInCell="1" allowOverlap="1" wp14:anchorId="3022912C" wp14:editId="68623EC9">
            <wp:simplePos x="0" y="0"/>
            <wp:positionH relativeFrom="margin">
              <wp:align>right</wp:align>
            </wp:positionH>
            <wp:positionV relativeFrom="paragraph">
              <wp:posOffset>1971675</wp:posOffset>
            </wp:positionV>
            <wp:extent cx="5034915" cy="5614670"/>
            <wp:effectExtent l="0" t="0" r="0" b="5080"/>
            <wp:wrapTight wrapText="bothSides">
              <wp:wrapPolygon edited="0">
                <wp:start x="0" y="0"/>
                <wp:lineTo x="0" y="21546"/>
                <wp:lineTo x="21494" y="21546"/>
                <wp:lineTo x="21494" y="0"/>
                <wp:lineTo x="0" y="0"/>
              </wp:wrapPolygon>
            </wp:wrapTight>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034915" cy="5614670"/>
                    </a:xfrm>
                    <a:prstGeom prst="rect">
                      <a:avLst/>
                    </a:prstGeom>
                  </pic:spPr>
                </pic:pic>
              </a:graphicData>
            </a:graphic>
            <wp14:sizeRelH relativeFrom="margin">
              <wp14:pctWidth>0</wp14:pctWidth>
            </wp14:sizeRelH>
            <wp14:sizeRelV relativeFrom="margin">
              <wp14:pctHeight>0</wp14:pctHeight>
            </wp14:sizeRelV>
          </wp:anchor>
        </w:drawing>
      </w:r>
      <w:r w:rsidR="00554148" w:rsidRPr="009C0B4E">
        <w:rPr>
          <w:noProof/>
          <w:lang w:val="es-DO" w:eastAsia="es-DO"/>
        </w:rPr>
        <w:drawing>
          <wp:anchor distT="0" distB="0" distL="114300" distR="114300" simplePos="0" relativeHeight="251731968" behindDoc="0" locked="0" layoutInCell="1" allowOverlap="1" wp14:anchorId="2C2A0198" wp14:editId="1C0F83BB">
            <wp:simplePos x="0" y="0"/>
            <wp:positionH relativeFrom="margin">
              <wp:align>left</wp:align>
            </wp:positionH>
            <wp:positionV relativeFrom="paragraph">
              <wp:posOffset>914400</wp:posOffset>
            </wp:positionV>
            <wp:extent cx="5038725" cy="971550"/>
            <wp:effectExtent l="0" t="0" r="9525" b="0"/>
            <wp:wrapTopAndBottom/>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038725" cy="971550"/>
                    </a:xfrm>
                    <a:prstGeom prst="rect">
                      <a:avLst/>
                    </a:prstGeom>
                  </pic:spPr>
                </pic:pic>
              </a:graphicData>
            </a:graphic>
            <wp14:sizeRelH relativeFrom="margin">
              <wp14:pctWidth>0</wp14:pctWidth>
            </wp14:sizeRelH>
            <wp14:sizeRelV relativeFrom="margin">
              <wp14:pctHeight>0</wp14:pctHeight>
            </wp14:sizeRelV>
          </wp:anchor>
        </w:drawing>
      </w:r>
      <w:r w:rsidR="00554148" w:rsidRPr="009C0B4E">
        <w:rPr>
          <w:lang w:val="es-DO"/>
        </w:rPr>
        <w:t>Cumplimiento en un 100% con el cronograma de distribución establecido por la Red de Servicios de ITS VIH y SIDA, supervisada por CONAHIVSIDA. (Imagen gráfica de indicadores)</w:t>
      </w:r>
    </w:p>
    <w:p w14:paraId="2430D53E" w14:textId="77777777" w:rsidR="00554148" w:rsidRDefault="00554148" w:rsidP="00554148">
      <w:pPr>
        <w:pBdr>
          <w:top w:val="nil"/>
          <w:left w:val="nil"/>
          <w:bottom w:val="nil"/>
          <w:right w:val="nil"/>
          <w:between w:val="nil"/>
        </w:pBdr>
        <w:spacing w:after="0" w:line="360" w:lineRule="auto"/>
        <w:jc w:val="both"/>
        <w:rPr>
          <w:lang w:val="es-DO"/>
        </w:rPr>
      </w:pPr>
      <w:r w:rsidRPr="009C0B4E">
        <w:rPr>
          <w:lang w:val="es-DO"/>
        </w:rPr>
        <w:t xml:space="preserve">La oferta de los </w:t>
      </w:r>
      <w:r w:rsidRPr="009C0B4E">
        <w:rPr>
          <w:lang w:val="es-DO"/>
        </w:rPr>
        <w:lastRenderedPageBreak/>
        <w:t>productos del catálogo dispensados a través PROMESE/CAL es de (781) de las cuales 325 pertenecen a la red de Farmacias del Pueblo y 752 son de uso Hospitalario.</w:t>
      </w:r>
    </w:p>
    <w:p w14:paraId="48C39043" w14:textId="77777777" w:rsidR="003D52AA" w:rsidRPr="009C0B4E" w:rsidRDefault="003D52AA" w:rsidP="00554148">
      <w:pPr>
        <w:pBdr>
          <w:top w:val="nil"/>
          <w:left w:val="nil"/>
          <w:bottom w:val="nil"/>
          <w:right w:val="nil"/>
          <w:between w:val="nil"/>
        </w:pBdr>
        <w:spacing w:after="0" w:line="360" w:lineRule="auto"/>
        <w:jc w:val="both"/>
        <w:rPr>
          <w:lang w:val="es-DO"/>
        </w:rPr>
      </w:pPr>
    </w:p>
    <w:p w14:paraId="00716320" w14:textId="77777777" w:rsidR="00554148" w:rsidRPr="009C0B4E" w:rsidRDefault="00554148" w:rsidP="00554148">
      <w:pPr>
        <w:pBdr>
          <w:top w:val="nil"/>
          <w:left w:val="nil"/>
          <w:bottom w:val="nil"/>
          <w:right w:val="nil"/>
          <w:between w:val="nil"/>
        </w:pBdr>
        <w:spacing w:after="0" w:line="360" w:lineRule="auto"/>
        <w:jc w:val="center"/>
        <w:rPr>
          <w:rFonts w:eastAsia="Calibri"/>
          <w:color w:val="4C4747"/>
          <w:lang w:val="es-DO"/>
        </w:rPr>
      </w:pPr>
      <w:r w:rsidRPr="009C0B4E">
        <w:rPr>
          <w:noProof/>
          <w:lang w:val="es-DO" w:eastAsia="es-DO"/>
        </w:rPr>
        <w:drawing>
          <wp:inline distT="0" distB="0" distL="0" distR="0" wp14:anchorId="53785338" wp14:editId="1A3D6731">
            <wp:extent cx="5029200" cy="2412000"/>
            <wp:effectExtent l="0" t="0" r="0" b="7620"/>
            <wp:docPr id="224" name="Gráfico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1BE3DC" w14:textId="77777777" w:rsidR="00554148" w:rsidRPr="009C0B4E" w:rsidRDefault="00554148" w:rsidP="00554148">
      <w:pPr>
        <w:pBdr>
          <w:top w:val="nil"/>
          <w:left w:val="nil"/>
          <w:bottom w:val="nil"/>
          <w:right w:val="nil"/>
          <w:between w:val="nil"/>
        </w:pBdr>
        <w:spacing w:after="0" w:line="360" w:lineRule="auto"/>
        <w:jc w:val="both"/>
        <w:rPr>
          <w:lang w:val="es-DO"/>
        </w:rPr>
      </w:pPr>
      <w:r w:rsidRPr="009C0B4E">
        <w:rPr>
          <w:lang w:val="es-DO"/>
        </w:rPr>
        <w:t xml:space="preserve">Para el suministro oportuno contamos con (4) cuatro almacenes ubicados en Santo Domingo y Santiago. Para la correcta conservación de los productos farmacéuticos, contamos con un área de Cuarentena que almacena todos los productos mientras se realizan sus pruebas de calidad, una vez obtenido el resultado, pasa a nuestros almacenes correspondientes para ser distribuidos a los clientes según la solicitud que nos envían desde la Dirección Trámites y Servicios. </w:t>
      </w:r>
    </w:p>
    <w:p w14:paraId="6D015D40" w14:textId="77777777" w:rsidR="00554148" w:rsidRPr="009C0B4E" w:rsidRDefault="00554148" w:rsidP="00554148">
      <w:pPr>
        <w:pBdr>
          <w:top w:val="nil"/>
          <w:left w:val="nil"/>
          <w:bottom w:val="nil"/>
          <w:right w:val="nil"/>
          <w:between w:val="nil"/>
        </w:pBdr>
        <w:spacing w:after="0" w:line="360" w:lineRule="auto"/>
        <w:jc w:val="both"/>
        <w:rPr>
          <w:lang w:val="es-DO"/>
        </w:rPr>
      </w:pPr>
    </w:p>
    <w:p w14:paraId="68635F40" w14:textId="77777777" w:rsidR="00554148" w:rsidRPr="009C0B4E" w:rsidRDefault="00554148" w:rsidP="00554148">
      <w:pPr>
        <w:spacing w:before="120" w:after="120" w:line="360" w:lineRule="auto"/>
        <w:jc w:val="both"/>
        <w:rPr>
          <w:lang w:val="es-DO"/>
        </w:rPr>
      </w:pPr>
      <w:r w:rsidRPr="009C0B4E">
        <w:rPr>
          <w:lang w:val="es-DO"/>
        </w:rPr>
        <w:t>Esta dirección garantiza la distribución de los medicamentos e insumos médicos sanitarios con calidad certificada.</w:t>
      </w:r>
    </w:p>
    <w:tbl>
      <w:tblPr>
        <w:tblpPr w:leftFromText="141" w:rightFromText="141" w:vertAnchor="page" w:horzAnchor="margin" w:tblpY="10426"/>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2694"/>
        <w:gridCol w:w="2976"/>
      </w:tblGrid>
      <w:tr w:rsidR="00554148" w:rsidRPr="009C0B4E" w14:paraId="00392D94" w14:textId="77777777" w:rsidTr="003D52AA">
        <w:trPr>
          <w:trHeight w:val="283"/>
        </w:trPr>
        <w:tc>
          <w:tcPr>
            <w:tcW w:w="7933" w:type="dxa"/>
            <w:gridSpan w:val="3"/>
            <w:shd w:val="clear" w:color="auto" w:fill="1F3864" w:themeFill="accent1" w:themeFillShade="80"/>
            <w:noWrap/>
            <w:vAlign w:val="center"/>
            <w:hideMark/>
          </w:tcPr>
          <w:p w14:paraId="474A15F5" w14:textId="77777777" w:rsidR="00554148" w:rsidRPr="009C0B4E" w:rsidRDefault="00554148"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Relación de Almacenes</w:t>
            </w:r>
          </w:p>
        </w:tc>
      </w:tr>
      <w:tr w:rsidR="00554148" w:rsidRPr="009C0B4E" w14:paraId="416BDB2E" w14:textId="77777777" w:rsidTr="003D52AA">
        <w:trPr>
          <w:trHeight w:val="283"/>
        </w:trPr>
        <w:tc>
          <w:tcPr>
            <w:tcW w:w="2263" w:type="dxa"/>
            <w:shd w:val="clear" w:color="auto" w:fill="1F3864" w:themeFill="accent1" w:themeFillShade="80"/>
            <w:noWrap/>
            <w:vAlign w:val="center"/>
            <w:hideMark/>
          </w:tcPr>
          <w:p w14:paraId="2C962484" w14:textId="77777777" w:rsidR="00554148" w:rsidRPr="009C0B4E" w:rsidRDefault="00554148"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lastRenderedPageBreak/>
              <w:t>Almacén</w:t>
            </w:r>
          </w:p>
        </w:tc>
        <w:tc>
          <w:tcPr>
            <w:tcW w:w="2694" w:type="dxa"/>
            <w:shd w:val="clear" w:color="auto" w:fill="1F3864" w:themeFill="accent1" w:themeFillShade="80"/>
            <w:noWrap/>
            <w:vAlign w:val="center"/>
            <w:hideMark/>
          </w:tcPr>
          <w:p w14:paraId="170393B4" w14:textId="77777777" w:rsidR="00554148" w:rsidRPr="009C0B4E" w:rsidRDefault="00554148"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Ubicación</w:t>
            </w:r>
          </w:p>
        </w:tc>
        <w:tc>
          <w:tcPr>
            <w:tcW w:w="2976" w:type="dxa"/>
            <w:shd w:val="clear" w:color="auto" w:fill="1F3864" w:themeFill="accent1" w:themeFillShade="80"/>
            <w:noWrap/>
            <w:vAlign w:val="center"/>
            <w:hideMark/>
          </w:tcPr>
          <w:p w14:paraId="7F4627A5" w14:textId="77777777" w:rsidR="00554148" w:rsidRPr="009C0B4E" w:rsidRDefault="00554148" w:rsidP="00B44CF5">
            <w:pPr>
              <w:spacing w:after="0" w:line="240" w:lineRule="auto"/>
              <w:jc w:val="center"/>
              <w:rPr>
                <w:color w:val="FFFFFF" w:themeColor="background1"/>
                <w:sz w:val="16"/>
                <w:szCs w:val="16"/>
                <w:lang w:val="es-DO"/>
              </w:rPr>
            </w:pPr>
            <w:r w:rsidRPr="009C0B4E">
              <w:rPr>
                <w:color w:val="FFFFFF" w:themeColor="background1"/>
                <w:sz w:val="16"/>
                <w:szCs w:val="16"/>
                <w:lang w:val="es-DO"/>
              </w:rPr>
              <w:t>Actividad</w:t>
            </w:r>
          </w:p>
        </w:tc>
      </w:tr>
      <w:tr w:rsidR="00554148" w:rsidRPr="009C0B4E" w14:paraId="36C5013C" w14:textId="77777777" w:rsidTr="003D52AA">
        <w:trPr>
          <w:trHeight w:val="283"/>
        </w:trPr>
        <w:tc>
          <w:tcPr>
            <w:tcW w:w="2263" w:type="dxa"/>
            <w:shd w:val="clear" w:color="auto" w:fill="FFFFFF" w:themeFill="background1"/>
            <w:noWrap/>
            <w:vAlign w:val="center"/>
            <w:hideMark/>
          </w:tcPr>
          <w:p w14:paraId="61C43F76" w14:textId="77777777" w:rsidR="00554148" w:rsidRPr="009C0B4E" w:rsidRDefault="00554148" w:rsidP="00B44CF5">
            <w:pPr>
              <w:spacing w:after="0" w:line="240" w:lineRule="auto"/>
              <w:jc w:val="center"/>
              <w:rPr>
                <w:sz w:val="16"/>
                <w:szCs w:val="16"/>
                <w:lang w:val="es-DO"/>
              </w:rPr>
            </w:pPr>
            <w:r w:rsidRPr="009C0B4E">
              <w:rPr>
                <w:sz w:val="16"/>
                <w:szCs w:val="16"/>
                <w:lang w:val="es-DO"/>
              </w:rPr>
              <w:t>Almacén Ciudad Salud</w:t>
            </w:r>
          </w:p>
        </w:tc>
        <w:tc>
          <w:tcPr>
            <w:tcW w:w="2694" w:type="dxa"/>
            <w:shd w:val="clear" w:color="auto" w:fill="FFFFFF" w:themeFill="background1"/>
            <w:vAlign w:val="center"/>
            <w:hideMark/>
          </w:tcPr>
          <w:p w14:paraId="40C38435" w14:textId="77777777" w:rsidR="00554148" w:rsidRPr="009C0B4E" w:rsidRDefault="00554148" w:rsidP="00B44CF5">
            <w:pPr>
              <w:spacing w:after="0" w:line="240" w:lineRule="auto"/>
              <w:jc w:val="center"/>
              <w:rPr>
                <w:sz w:val="16"/>
                <w:szCs w:val="16"/>
                <w:lang w:val="es-DO"/>
              </w:rPr>
            </w:pPr>
            <w:r w:rsidRPr="009C0B4E">
              <w:rPr>
                <w:sz w:val="16"/>
                <w:szCs w:val="16"/>
                <w:lang w:val="es-DO"/>
              </w:rPr>
              <w:t>Santo Domingo Norte, Av. Charles de Gaulle</w:t>
            </w:r>
          </w:p>
        </w:tc>
        <w:tc>
          <w:tcPr>
            <w:tcW w:w="2976" w:type="dxa"/>
            <w:shd w:val="clear" w:color="auto" w:fill="FFFFFF" w:themeFill="background1"/>
            <w:vAlign w:val="center"/>
            <w:hideMark/>
          </w:tcPr>
          <w:p w14:paraId="27B3C623" w14:textId="77777777" w:rsidR="00554148" w:rsidRPr="009C0B4E" w:rsidRDefault="00554148" w:rsidP="00B44CF5">
            <w:pPr>
              <w:spacing w:after="0" w:line="240" w:lineRule="auto"/>
              <w:jc w:val="center"/>
              <w:rPr>
                <w:sz w:val="16"/>
                <w:szCs w:val="16"/>
                <w:lang w:val="es-DO"/>
              </w:rPr>
            </w:pPr>
            <w:r w:rsidRPr="009C0B4E">
              <w:rPr>
                <w:sz w:val="16"/>
                <w:szCs w:val="16"/>
                <w:lang w:val="es-DO"/>
              </w:rPr>
              <w:t>Medicamentos e Insumos Hospitalarios</w:t>
            </w:r>
          </w:p>
        </w:tc>
      </w:tr>
      <w:tr w:rsidR="00554148" w:rsidRPr="009C0B4E" w14:paraId="2EF60F6E" w14:textId="77777777" w:rsidTr="003D52AA">
        <w:trPr>
          <w:trHeight w:val="283"/>
        </w:trPr>
        <w:tc>
          <w:tcPr>
            <w:tcW w:w="2263" w:type="dxa"/>
            <w:shd w:val="clear" w:color="auto" w:fill="FFFFFF" w:themeFill="background1"/>
            <w:noWrap/>
            <w:vAlign w:val="center"/>
            <w:hideMark/>
          </w:tcPr>
          <w:p w14:paraId="3ECD3071" w14:textId="77777777" w:rsidR="00554148" w:rsidRPr="009C0B4E" w:rsidRDefault="00554148" w:rsidP="00B44CF5">
            <w:pPr>
              <w:spacing w:after="0" w:line="240" w:lineRule="auto"/>
              <w:jc w:val="center"/>
              <w:rPr>
                <w:sz w:val="16"/>
                <w:szCs w:val="16"/>
                <w:lang w:val="es-DO"/>
              </w:rPr>
            </w:pPr>
            <w:r w:rsidRPr="009C0B4E">
              <w:rPr>
                <w:sz w:val="16"/>
                <w:szCs w:val="16"/>
                <w:lang w:val="es-DO"/>
              </w:rPr>
              <w:t>Almacén Regional Norte</w:t>
            </w:r>
          </w:p>
        </w:tc>
        <w:tc>
          <w:tcPr>
            <w:tcW w:w="2694" w:type="dxa"/>
            <w:shd w:val="clear" w:color="auto" w:fill="FFFFFF" w:themeFill="background1"/>
            <w:vAlign w:val="center"/>
            <w:hideMark/>
          </w:tcPr>
          <w:p w14:paraId="60C82A21" w14:textId="77777777" w:rsidR="00554148" w:rsidRPr="009C0B4E" w:rsidRDefault="00554148" w:rsidP="00B44CF5">
            <w:pPr>
              <w:spacing w:after="0" w:line="240" w:lineRule="auto"/>
              <w:jc w:val="center"/>
              <w:rPr>
                <w:sz w:val="16"/>
                <w:szCs w:val="16"/>
                <w:lang w:val="es-DO"/>
              </w:rPr>
            </w:pPr>
            <w:r w:rsidRPr="009C0B4E">
              <w:rPr>
                <w:sz w:val="16"/>
                <w:szCs w:val="16"/>
                <w:lang w:val="es-DO"/>
              </w:rPr>
              <w:t xml:space="preserve">Santiago de los Caballeros Av. </w:t>
            </w:r>
            <w:proofErr w:type="spellStart"/>
            <w:r w:rsidRPr="009C0B4E">
              <w:rPr>
                <w:sz w:val="16"/>
                <w:szCs w:val="16"/>
                <w:lang w:val="es-DO"/>
              </w:rPr>
              <w:t>Yapour</w:t>
            </w:r>
            <w:proofErr w:type="spellEnd"/>
            <w:r w:rsidRPr="009C0B4E">
              <w:rPr>
                <w:sz w:val="16"/>
                <w:szCs w:val="16"/>
                <w:lang w:val="es-DO"/>
              </w:rPr>
              <w:t xml:space="preserve"> </w:t>
            </w:r>
            <w:proofErr w:type="spellStart"/>
            <w:r w:rsidRPr="009C0B4E">
              <w:rPr>
                <w:sz w:val="16"/>
                <w:szCs w:val="16"/>
                <w:lang w:val="es-DO"/>
              </w:rPr>
              <w:t>Dumitt</w:t>
            </w:r>
            <w:proofErr w:type="spellEnd"/>
          </w:p>
        </w:tc>
        <w:tc>
          <w:tcPr>
            <w:tcW w:w="2976" w:type="dxa"/>
            <w:shd w:val="clear" w:color="auto" w:fill="FFFFFF" w:themeFill="background1"/>
            <w:vAlign w:val="center"/>
            <w:hideMark/>
          </w:tcPr>
          <w:p w14:paraId="7A050DF9" w14:textId="77777777" w:rsidR="00554148" w:rsidRPr="009C0B4E" w:rsidRDefault="00554148" w:rsidP="00B44CF5">
            <w:pPr>
              <w:spacing w:after="0" w:line="240" w:lineRule="auto"/>
              <w:jc w:val="center"/>
              <w:rPr>
                <w:sz w:val="16"/>
                <w:szCs w:val="16"/>
                <w:lang w:val="es-DO"/>
              </w:rPr>
            </w:pPr>
            <w:r w:rsidRPr="009C0B4E">
              <w:rPr>
                <w:sz w:val="16"/>
                <w:szCs w:val="16"/>
                <w:lang w:val="es-DO"/>
              </w:rPr>
              <w:t>Medicamentos e Insumos Hospitalarios</w:t>
            </w:r>
          </w:p>
        </w:tc>
      </w:tr>
      <w:tr w:rsidR="00554148" w:rsidRPr="00735749" w14:paraId="5515F815" w14:textId="77777777" w:rsidTr="003D52AA">
        <w:trPr>
          <w:trHeight w:val="283"/>
        </w:trPr>
        <w:tc>
          <w:tcPr>
            <w:tcW w:w="2263" w:type="dxa"/>
            <w:shd w:val="clear" w:color="auto" w:fill="FFFFFF" w:themeFill="background1"/>
            <w:noWrap/>
            <w:vAlign w:val="center"/>
            <w:hideMark/>
          </w:tcPr>
          <w:p w14:paraId="30BAC01C" w14:textId="77777777" w:rsidR="00554148" w:rsidRPr="009C0B4E" w:rsidRDefault="00554148" w:rsidP="00B44CF5">
            <w:pPr>
              <w:spacing w:after="0" w:line="240" w:lineRule="auto"/>
              <w:jc w:val="center"/>
              <w:rPr>
                <w:sz w:val="16"/>
                <w:szCs w:val="16"/>
                <w:lang w:val="es-DO"/>
              </w:rPr>
            </w:pPr>
            <w:r w:rsidRPr="009C0B4E">
              <w:rPr>
                <w:sz w:val="16"/>
                <w:szCs w:val="16"/>
                <w:lang w:val="es-DO"/>
              </w:rPr>
              <w:t>Almacén La Monumental</w:t>
            </w:r>
          </w:p>
        </w:tc>
        <w:tc>
          <w:tcPr>
            <w:tcW w:w="2694" w:type="dxa"/>
            <w:shd w:val="clear" w:color="auto" w:fill="FFFFFF" w:themeFill="background1"/>
            <w:vAlign w:val="center"/>
            <w:hideMark/>
          </w:tcPr>
          <w:p w14:paraId="0768C126" w14:textId="77777777" w:rsidR="00554148" w:rsidRPr="009C0B4E" w:rsidRDefault="00554148" w:rsidP="00B44CF5">
            <w:pPr>
              <w:spacing w:after="0" w:line="240" w:lineRule="auto"/>
              <w:jc w:val="center"/>
              <w:rPr>
                <w:sz w:val="16"/>
                <w:szCs w:val="16"/>
                <w:lang w:val="es-DO"/>
              </w:rPr>
            </w:pPr>
            <w:r w:rsidRPr="009C0B4E">
              <w:rPr>
                <w:sz w:val="16"/>
                <w:szCs w:val="16"/>
                <w:lang w:val="es-DO"/>
              </w:rPr>
              <w:t xml:space="preserve">Antigua </w:t>
            </w:r>
            <w:proofErr w:type="spellStart"/>
            <w:r w:rsidRPr="009C0B4E">
              <w:rPr>
                <w:sz w:val="16"/>
                <w:szCs w:val="16"/>
                <w:lang w:val="es-DO"/>
              </w:rPr>
              <w:t>Aut</w:t>
            </w:r>
            <w:proofErr w:type="spellEnd"/>
            <w:r w:rsidRPr="009C0B4E">
              <w:rPr>
                <w:sz w:val="16"/>
                <w:szCs w:val="16"/>
                <w:lang w:val="es-DO"/>
              </w:rPr>
              <w:t>. Duarte Km. 12 1/2, Los Peralejos</w:t>
            </w:r>
          </w:p>
        </w:tc>
        <w:tc>
          <w:tcPr>
            <w:tcW w:w="2976" w:type="dxa"/>
            <w:shd w:val="clear" w:color="auto" w:fill="FFFFFF" w:themeFill="background1"/>
            <w:vAlign w:val="center"/>
            <w:hideMark/>
          </w:tcPr>
          <w:p w14:paraId="58C69383" w14:textId="77777777" w:rsidR="00554148" w:rsidRPr="009C0B4E" w:rsidRDefault="00554148" w:rsidP="00B44CF5">
            <w:pPr>
              <w:spacing w:after="0" w:line="240" w:lineRule="auto"/>
              <w:jc w:val="center"/>
              <w:rPr>
                <w:sz w:val="16"/>
                <w:szCs w:val="16"/>
                <w:lang w:val="es-DO"/>
              </w:rPr>
            </w:pPr>
            <w:r w:rsidRPr="009C0B4E">
              <w:rPr>
                <w:sz w:val="16"/>
                <w:szCs w:val="16"/>
                <w:lang w:val="es-DO"/>
              </w:rPr>
              <w:t>Soluciones Electrolíticas y Kits de Hemodiálisis</w:t>
            </w:r>
          </w:p>
        </w:tc>
      </w:tr>
      <w:tr w:rsidR="00554148" w:rsidRPr="009C0B4E" w14:paraId="359F8E25" w14:textId="77777777" w:rsidTr="003D52AA">
        <w:trPr>
          <w:trHeight w:val="283"/>
        </w:trPr>
        <w:tc>
          <w:tcPr>
            <w:tcW w:w="2263" w:type="dxa"/>
            <w:shd w:val="clear" w:color="auto" w:fill="FFFFFF" w:themeFill="background1"/>
            <w:noWrap/>
            <w:vAlign w:val="center"/>
            <w:hideMark/>
          </w:tcPr>
          <w:p w14:paraId="46DB2242" w14:textId="77777777" w:rsidR="00554148" w:rsidRPr="009C0B4E" w:rsidRDefault="00554148" w:rsidP="00B44CF5">
            <w:pPr>
              <w:spacing w:after="0" w:line="240" w:lineRule="auto"/>
              <w:jc w:val="center"/>
              <w:rPr>
                <w:sz w:val="16"/>
                <w:szCs w:val="16"/>
                <w:lang w:val="es-DO"/>
              </w:rPr>
            </w:pPr>
            <w:r w:rsidRPr="009C0B4E">
              <w:rPr>
                <w:sz w:val="16"/>
                <w:szCs w:val="16"/>
                <w:lang w:val="es-DO"/>
              </w:rPr>
              <w:t xml:space="preserve">Almacén </w:t>
            </w:r>
            <w:proofErr w:type="spellStart"/>
            <w:r w:rsidRPr="009C0B4E">
              <w:rPr>
                <w:sz w:val="16"/>
                <w:szCs w:val="16"/>
                <w:lang w:val="es-DO"/>
              </w:rPr>
              <w:t>Higuero</w:t>
            </w:r>
            <w:proofErr w:type="spellEnd"/>
          </w:p>
        </w:tc>
        <w:tc>
          <w:tcPr>
            <w:tcW w:w="2694" w:type="dxa"/>
            <w:shd w:val="clear" w:color="auto" w:fill="FFFFFF" w:themeFill="background1"/>
            <w:vAlign w:val="center"/>
            <w:hideMark/>
          </w:tcPr>
          <w:p w14:paraId="5FBE15A4" w14:textId="77777777" w:rsidR="00554148" w:rsidRPr="009C0B4E" w:rsidRDefault="00554148" w:rsidP="00B44CF5">
            <w:pPr>
              <w:spacing w:after="0" w:line="240" w:lineRule="auto"/>
              <w:jc w:val="center"/>
              <w:rPr>
                <w:sz w:val="16"/>
                <w:szCs w:val="16"/>
                <w:lang w:val="es-DO"/>
              </w:rPr>
            </w:pPr>
            <w:r w:rsidRPr="009C0B4E">
              <w:rPr>
                <w:sz w:val="16"/>
                <w:szCs w:val="16"/>
                <w:lang w:val="es-DO"/>
              </w:rPr>
              <w:t>Av. Presidente Antonio Guzmán (La Isabela)</w:t>
            </w:r>
          </w:p>
        </w:tc>
        <w:tc>
          <w:tcPr>
            <w:tcW w:w="2976" w:type="dxa"/>
            <w:shd w:val="clear" w:color="auto" w:fill="FFFFFF" w:themeFill="background1"/>
            <w:vAlign w:val="center"/>
            <w:hideMark/>
          </w:tcPr>
          <w:p w14:paraId="1A51225A" w14:textId="77777777" w:rsidR="00554148" w:rsidRPr="009C0B4E" w:rsidRDefault="00554148" w:rsidP="00B44CF5">
            <w:pPr>
              <w:spacing w:after="0" w:line="240" w:lineRule="auto"/>
              <w:jc w:val="center"/>
              <w:rPr>
                <w:sz w:val="16"/>
                <w:szCs w:val="16"/>
                <w:lang w:val="es-DO"/>
              </w:rPr>
            </w:pPr>
            <w:r w:rsidRPr="009C0B4E">
              <w:rPr>
                <w:sz w:val="16"/>
                <w:szCs w:val="16"/>
                <w:lang w:val="es-DO"/>
              </w:rPr>
              <w:t>Insumos Médicos (Material Gastable)</w:t>
            </w:r>
          </w:p>
        </w:tc>
      </w:tr>
    </w:tbl>
    <w:p w14:paraId="451CE4CD" w14:textId="77777777" w:rsidR="00554148" w:rsidRPr="009C0B4E" w:rsidRDefault="00554148" w:rsidP="00554148">
      <w:pPr>
        <w:spacing w:before="120" w:after="120" w:line="360" w:lineRule="auto"/>
        <w:rPr>
          <w:lang w:val="es-DO"/>
        </w:rPr>
      </w:pPr>
      <w:r w:rsidRPr="009C0B4E">
        <w:rPr>
          <w:lang w:val="es-DO"/>
        </w:rPr>
        <w:t>Proyección o desafíos para el 2023</w:t>
      </w:r>
    </w:p>
    <w:p w14:paraId="008271A1" w14:textId="77777777" w:rsidR="00554148" w:rsidRPr="009C0B4E"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Implementar el Proyecto de Gestión de Almacén incorporando la tecnología de identificación a través de códigos de barras, la captura automática de información y las mejores prácticas logísticas en todo el flujo de proceso de información. Para de esta manera </w:t>
      </w:r>
      <w:proofErr w:type="spellStart"/>
      <w:r w:rsidRPr="009C0B4E">
        <w:rPr>
          <w:rFonts w:ascii="Times New Roman" w:hAnsi="Times New Roman" w:cs="Times New Roman"/>
          <w:color w:val="767171"/>
          <w:spacing w:val="20"/>
          <w:sz w:val="24"/>
          <w:szCs w:val="24"/>
          <w:lang w:val="es-DO"/>
        </w:rPr>
        <w:t>eficientizar</w:t>
      </w:r>
      <w:proofErr w:type="spellEnd"/>
      <w:r w:rsidRPr="009C0B4E">
        <w:rPr>
          <w:rFonts w:ascii="Times New Roman" w:hAnsi="Times New Roman" w:cs="Times New Roman"/>
          <w:color w:val="767171"/>
          <w:spacing w:val="20"/>
          <w:sz w:val="24"/>
          <w:szCs w:val="24"/>
          <w:lang w:val="es-DO"/>
        </w:rPr>
        <w:t xml:space="preserve"> todas las operaciones diarias, controlar el flujo de movimiento físico y de información de todos sus productos dentro de sus almacenes y a través de toda la cadena de suministro, proporcionando confianza en sus inventarios. </w:t>
      </w:r>
    </w:p>
    <w:p w14:paraId="274DE935" w14:textId="77777777" w:rsidR="00554148" w:rsidRPr="009C0B4E"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Aumentar nuestra capacidad de almacenamiento.</w:t>
      </w:r>
    </w:p>
    <w:p w14:paraId="72F8672D" w14:textId="77777777" w:rsidR="00554148" w:rsidRPr="009C0B4E"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Garantizar la organización de los almacenes a fin de disminuir los errores de despachos (reclamaciones sobrantes y faltantes) y optimizar el proceso de la recogida de los productos.</w:t>
      </w:r>
    </w:p>
    <w:p w14:paraId="3E9B1548" w14:textId="77777777" w:rsidR="00554148" w:rsidRPr="009C0B4E"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Continuar cumpliendo en el menor tiempo posible, el cronograma establecido de Farmacia del Pueblo. </w:t>
      </w:r>
    </w:p>
    <w:p w14:paraId="5E8C4AFD" w14:textId="77777777" w:rsidR="00554148" w:rsidRPr="009C0B4E"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Lograr la recepción directa de los suplidores adjudicados con los productos de mayor volumen (material gastable, soluciones) y trazadores en Alm. Regional Norte.</w:t>
      </w:r>
    </w:p>
    <w:p w14:paraId="4725B1F6" w14:textId="77777777" w:rsidR="00554148" w:rsidRPr="009C0B4E"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t xml:space="preserve">Rotación del personal (auxiliares y supervisores) en las distintas áreas de almacén. Lograr la expansión del conocimiento y provocar que los empleados se reten a cumplir sus objetivos. </w:t>
      </w:r>
    </w:p>
    <w:p w14:paraId="0C291358" w14:textId="77777777" w:rsidR="00554148" w:rsidRDefault="00554148" w:rsidP="00A23B05">
      <w:pPr>
        <w:pStyle w:val="Prrafodelista"/>
        <w:numPr>
          <w:ilvl w:val="0"/>
          <w:numId w:val="12"/>
        </w:numPr>
        <w:spacing w:before="120" w:after="120" w:line="360" w:lineRule="auto"/>
        <w:jc w:val="both"/>
        <w:rPr>
          <w:rFonts w:ascii="Times New Roman" w:hAnsi="Times New Roman" w:cs="Times New Roman"/>
          <w:color w:val="767171"/>
          <w:spacing w:val="20"/>
          <w:sz w:val="24"/>
          <w:szCs w:val="24"/>
          <w:lang w:val="es-DO"/>
        </w:rPr>
      </w:pPr>
      <w:r w:rsidRPr="009C0B4E">
        <w:rPr>
          <w:rFonts w:ascii="Times New Roman" w:hAnsi="Times New Roman" w:cs="Times New Roman"/>
          <w:color w:val="767171"/>
          <w:spacing w:val="20"/>
          <w:sz w:val="24"/>
          <w:szCs w:val="24"/>
          <w:lang w:val="es-DO"/>
        </w:rPr>
        <w:lastRenderedPageBreak/>
        <w:t>Crear indicadores capaces de medir el rendimiento de los empleados, costos operacionales, rotación de inventario, causas de las devoluciones por región por cliente y cumplimiento de distribución oportuna.</w:t>
      </w:r>
    </w:p>
    <w:p w14:paraId="41F384F1" w14:textId="363FE7DE" w:rsidR="00B44CF5" w:rsidRDefault="00B44CF5">
      <w:pPr>
        <w:rPr>
          <w:lang w:val="es-DO"/>
        </w:rPr>
      </w:pPr>
      <w:r>
        <w:rPr>
          <w:lang w:val="es-DO"/>
        </w:rPr>
        <w:br w:type="page"/>
      </w:r>
    </w:p>
    <w:p w14:paraId="647E925B" w14:textId="77777777" w:rsidR="00B44CF5" w:rsidRPr="00C7485B" w:rsidRDefault="00B44CF5" w:rsidP="00B44CF5">
      <w:pPr>
        <w:spacing w:line="360" w:lineRule="auto"/>
        <w:jc w:val="both"/>
        <w:outlineLvl w:val="2"/>
        <w:rPr>
          <w:b/>
          <w:lang w:val="es-DO"/>
        </w:rPr>
      </w:pPr>
      <w:bookmarkStart w:id="15" w:name="_Toc92211197"/>
      <w:r w:rsidRPr="00C7485B">
        <w:rPr>
          <w:b/>
          <w:lang w:val="es-DO"/>
        </w:rPr>
        <w:lastRenderedPageBreak/>
        <w:t>Dirección de Farmacias del Puebl</w:t>
      </w:r>
      <w:bookmarkEnd w:id="15"/>
      <w:r w:rsidRPr="00C7485B">
        <w:rPr>
          <w:b/>
          <w:lang w:val="es-DO"/>
        </w:rPr>
        <w:t>o</w:t>
      </w:r>
    </w:p>
    <w:p w14:paraId="66C1AC6F" w14:textId="77777777" w:rsidR="00B44CF5" w:rsidRPr="00C7485B" w:rsidRDefault="00B44CF5" w:rsidP="00B44CF5">
      <w:pPr>
        <w:spacing w:after="0" w:line="360" w:lineRule="auto"/>
        <w:jc w:val="both"/>
        <w:rPr>
          <w:lang w:val="es-DO"/>
        </w:rPr>
      </w:pPr>
      <w:r w:rsidRPr="00C7485B">
        <w:rPr>
          <w:lang w:val="es-DO"/>
        </w:rPr>
        <w:t>La Dirección de Farmacias del Pueblo se encarga del diseño, implementación, ejecución y control de las estrategias que aseguran un adecuado funcionamiento de la red de Farmacias, además de combinar los recursos humanos y técnicos con eficiencia y eficacia, para la consecución de los objetivos y metas institucionales establecidas en el Plan Estratégico 2020-2024. De igual manera, garantiza que las Farmacias del Pueblo cumplan con las Normas Particulares de Habilitación de los Establecimientos Farmacéuticos y con el reglamento No. 246-06 que traza las pautas para el suministro, almacenamiento, distribución, dispensación y venta de medicamentos.</w:t>
      </w:r>
    </w:p>
    <w:p w14:paraId="1E9AE7EE" w14:textId="77777777" w:rsidR="00B44CF5" w:rsidRDefault="00B44CF5" w:rsidP="00B44CF5">
      <w:pPr>
        <w:spacing w:after="0" w:line="360" w:lineRule="auto"/>
        <w:jc w:val="both"/>
        <w:rPr>
          <w:lang w:val="es-DO"/>
        </w:rPr>
      </w:pPr>
      <w:r w:rsidRPr="00C7485B">
        <w:rPr>
          <w:lang w:val="es-DO"/>
        </w:rPr>
        <w:t xml:space="preserve">Esta dirección, igualmente se encarga de promover la atención al cliente-ciudadano con calidad y calidez, cumpliendo con las buenas prácticas de dispensación y promoviendo el uso racional de los medicamentos. </w:t>
      </w:r>
    </w:p>
    <w:p w14:paraId="7D7D2563" w14:textId="77777777" w:rsidR="00B44CF5" w:rsidRDefault="00B44CF5" w:rsidP="00B44CF5">
      <w:pPr>
        <w:spacing w:after="0" w:line="360" w:lineRule="auto"/>
        <w:jc w:val="both"/>
        <w:rPr>
          <w:lang w:val="es-DO"/>
        </w:rPr>
      </w:pPr>
      <w:r w:rsidRPr="00C7485B">
        <w:rPr>
          <w:lang w:val="es-DO"/>
        </w:rPr>
        <w:t>El funcionamiento de las Farmacias del Pueblo está centrado en la Calidad, contenidas en las políticas y procedimientos del Sistema de Gestión de Calidad. Todos los procesos que ejecuta el personal de farmacias tiene como objetivo principal la satisfacción de los clientes-ciudadanos.</w:t>
      </w:r>
    </w:p>
    <w:p w14:paraId="537BA3D7" w14:textId="77777777" w:rsidR="00B44CF5" w:rsidRDefault="00B44CF5" w:rsidP="00B44CF5">
      <w:pPr>
        <w:spacing w:after="0" w:line="360" w:lineRule="auto"/>
        <w:jc w:val="both"/>
        <w:rPr>
          <w:lang w:val="es-DO"/>
        </w:rPr>
      </w:pPr>
      <w:r w:rsidRPr="00C7485B">
        <w:rPr>
          <w:lang w:val="es-DO"/>
        </w:rPr>
        <w:t xml:space="preserve">Bajo el firme liderazgo de nuestro director, Ing. Adolfo Pérez De León, desarrollamos con éxito las acciones  contenidas en el Plan Institucional y el POA. En el periodo 2022, en primer lugar cumplimos con el rol de gestionar los pedidos de medicamentos e insumos médicos en un 98% para el correcto abastecimiento de la red de Farmacias del Pueblo, asegurando el suministro oportuno y acceso a los productos del catálogo de oferta destinados a satisfacer la demanda de los grupos socioeconómicos </w:t>
      </w:r>
      <w:r w:rsidRPr="00C7485B">
        <w:rPr>
          <w:lang w:val="es-DO"/>
        </w:rPr>
        <w:lastRenderedPageBreak/>
        <w:t>más vulnerables del país. Igualmente fortalecimos la atención  farmacéutica, elevando la calidad del servicio mediante el adiestramiento y capacitación del personal de farmacia.</w:t>
      </w:r>
    </w:p>
    <w:p w14:paraId="2F1EA2C0" w14:textId="49494EA4" w:rsidR="00B44CF5" w:rsidRPr="00C7485B" w:rsidRDefault="00B44CF5" w:rsidP="00B44CF5">
      <w:pPr>
        <w:spacing w:after="0" w:line="360" w:lineRule="auto"/>
        <w:jc w:val="both"/>
        <w:rPr>
          <w:lang w:val="es-DO"/>
        </w:rPr>
      </w:pPr>
      <w:r w:rsidRPr="00C7485B">
        <w:rPr>
          <w:lang w:val="es-DO"/>
        </w:rPr>
        <w:t xml:space="preserve">La mejora continua ha sido fundamental para el año 2022. Con el firme propósito de mantener la satisfacción del cliente, el Director de Farmacias del Pueblo realizó visitas presenciales a la red para obtener retroalimentación en tiempo real de las necesidades de medicamentos e insumos médicos más demandados en las comunidades, provincias  y hospitales cabecera de todo país. El resultado de estas reuniones, permitió priorizar temas clave en el campo farmacéutico e introducir mejoras sustantivas en la atención  al cliente, además, sugerir al Departamento de Ingeniería nuevos diseños en la infraestructura, determinar medicamentos de poca rotación, mejorar los procesos y tiempos de atención al cliente. En fin, se logró optimizar los flujos de trabajo y productividad.  </w:t>
      </w:r>
    </w:p>
    <w:p w14:paraId="455663C9" w14:textId="77777777" w:rsidR="00B44CF5" w:rsidRPr="00C7485B" w:rsidRDefault="00B44CF5" w:rsidP="00B44CF5">
      <w:pPr>
        <w:widowControl w:val="0"/>
        <w:autoSpaceDE w:val="0"/>
        <w:autoSpaceDN w:val="0"/>
        <w:adjustRightInd w:val="0"/>
        <w:spacing w:after="0" w:line="360" w:lineRule="auto"/>
        <w:jc w:val="both"/>
        <w:rPr>
          <w:lang w:val="es-DO"/>
        </w:rPr>
      </w:pPr>
    </w:p>
    <w:p w14:paraId="1E3EED2A" w14:textId="6D5D8898" w:rsidR="00B44CF5" w:rsidRPr="00C7485B" w:rsidRDefault="00B44CF5" w:rsidP="00B44CF5">
      <w:pPr>
        <w:widowControl w:val="0"/>
        <w:autoSpaceDE w:val="0"/>
        <w:autoSpaceDN w:val="0"/>
        <w:adjustRightInd w:val="0"/>
        <w:spacing w:after="0" w:line="360" w:lineRule="auto"/>
        <w:jc w:val="center"/>
        <w:rPr>
          <w:lang w:val="es-DO"/>
        </w:rPr>
      </w:pPr>
      <w:r>
        <w:rPr>
          <w:lang w:val="es-DO"/>
        </w:rPr>
        <w:t xml:space="preserve">Primeras 100 (cien) Visitas </w:t>
      </w:r>
      <w:r w:rsidRPr="00C7485B">
        <w:rPr>
          <w:lang w:val="es-DO"/>
        </w:rPr>
        <w:t xml:space="preserve">Presenciales a las Farmacias del Pueblo año 2022 </w:t>
      </w:r>
    </w:p>
    <w:tbl>
      <w:tblPr>
        <w:tblW w:w="8075" w:type="dxa"/>
        <w:jc w:val="center"/>
        <w:tblCellMar>
          <w:left w:w="70" w:type="dxa"/>
          <w:right w:w="70" w:type="dxa"/>
        </w:tblCellMar>
        <w:tblLook w:val="04A0" w:firstRow="1" w:lastRow="0" w:firstColumn="1" w:lastColumn="0" w:noHBand="0" w:noVBand="1"/>
      </w:tblPr>
      <w:tblGrid>
        <w:gridCol w:w="709"/>
        <w:gridCol w:w="5803"/>
        <w:gridCol w:w="1563"/>
      </w:tblGrid>
      <w:tr w:rsidR="00B44CF5" w:rsidRPr="00735749" w14:paraId="4B91688B" w14:textId="77777777" w:rsidTr="00B44CF5">
        <w:trPr>
          <w:trHeight w:val="300"/>
          <w:jc w:val="center"/>
        </w:trPr>
        <w:tc>
          <w:tcPr>
            <w:tcW w:w="8075" w:type="dxa"/>
            <w:gridSpan w:val="3"/>
            <w:tcBorders>
              <w:top w:val="nil"/>
              <w:left w:val="nil"/>
              <w:bottom w:val="nil"/>
              <w:right w:val="nil"/>
            </w:tcBorders>
            <w:shd w:val="clear" w:color="auto" w:fill="1F3864" w:themeFill="accent1" w:themeFillShade="80"/>
            <w:noWrap/>
            <w:vAlign w:val="center"/>
            <w:hideMark/>
          </w:tcPr>
          <w:p w14:paraId="6F1D213F" w14:textId="77777777" w:rsidR="00B44CF5" w:rsidRPr="00C7485B" w:rsidRDefault="00B44CF5" w:rsidP="00B44CF5">
            <w:pPr>
              <w:spacing w:after="0" w:line="240" w:lineRule="auto"/>
              <w:jc w:val="center"/>
              <w:rPr>
                <w:sz w:val="16"/>
                <w:szCs w:val="16"/>
                <w:lang w:val="es-DO"/>
              </w:rPr>
            </w:pPr>
            <w:r>
              <w:rPr>
                <w:color w:val="FFFFFF" w:themeColor="background1"/>
                <w:sz w:val="16"/>
                <w:szCs w:val="16"/>
                <w:lang w:val="es-DO"/>
              </w:rPr>
              <w:t>Visitas a las Farmacias del P</w:t>
            </w:r>
            <w:r w:rsidRPr="00C7485B">
              <w:rPr>
                <w:color w:val="FFFFFF" w:themeColor="background1"/>
                <w:sz w:val="16"/>
                <w:szCs w:val="16"/>
                <w:lang w:val="es-DO"/>
              </w:rPr>
              <w:t>ueblo</w:t>
            </w:r>
          </w:p>
        </w:tc>
      </w:tr>
      <w:tr w:rsidR="00B44CF5" w:rsidRPr="004E16AF" w14:paraId="64887F5F"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6483AD" w14:textId="77777777" w:rsidR="00B44CF5" w:rsidRPr="00C7485B" w:rsidRDefault="00B44CF5" w:rsidP="00B44CF5">
            <w:pPr>
              <w:spacing w:after="0" w:line="240" w:lineRule="auto"/>
              <w:jc w:val="center"/>
              <w:rPr>
                <w:sz w:val="16"/>
                <w:szCs w:val="16"/>
                <w:lang w:val="es-DO"/>
              </w:rPr>
            </w:pPr>
            <w:r w:rsidRPr="00C7485B">
              <w:rPr>
                <w:sz w:val="16"/>
                <w:szCs w:val="16"/>
                <w:lang w:val="es-DO"/>
              </w:rPr>
              <w:t>1</w:t>
            </w:r>
          </w:p>
        </w:tc>
        <w:tc>
          <w:tcPr>
            <w:tcW w:w="5803" w:type="dxa"/>
            <w:tcBorders>
              <w:top w:val="nil"/>
              <w:left w:val="nil"/>
              <w:bottom w:val="single" w:sz="4" w:space="0" w:color="auto"/>
              <w:right w:val="single" w:sz="4" w:space="0" w:color="auto"/>
            </w:tcBorders>
            <w:shd w:val="clear" w:color="000000" w:fill="FFFFFF"/>
            <w:noWrap/>
            <w:vAlign w:val="center"/>
            <w:hideMark/>
          </w:tcPr>
          <w:p w14:paraId="3F1C3BE5" w14:textId="77777777" w:rsidR="00B44CF5" w:rsidRPr="00C7485B" w:rsidRDefault="00B44CF5" w:rsidP="00B44CF5">
            <w:pPr>
              <w:spacing w:after="0" w:line="240" w:lineRule="auto"/>
              <w:jc w:val="center"/>
              <w:rPr>
                <w:sz w:val="16"/>
                <w:szCs w:val="16"/>
                <w:lang w:val="es-DO"/>
              </w:rPr>
            </w:pPr>
            <w:r>
              <w:rPr>
                <w:sz w:val="16"/>
                <w:szCs w:val="16"/>
                <w:lang w:val="es-DO"/>
              </w:rPr>
              <w:t xml:space="preserve">Hospital Regional </w:t>
            </w:r>
            <w:proofErr w:type="spellStart"/>
            <w:r>
              <w:rPr>
                <w:sz w:val="16"/>
                <w:szCs w:val="16"/>
                <w:lang w:val="es-DO"/>
              </w:rPr>
              <w:t>Taiwan</w:t>
            </w:r>
            <w:proofErr w:type="spellEnd"/>
            <w:r>
              <w:rPr>
                <w:sz w:val="16"/>
                <w:szCs w:val="16"/>
                <w:lang w:val="es-DO"/>
              </w:rPr>
              <w:t xml:space="preserve"> 19 de M</w:t>
            </w:r>
            <w:r w:rsidRPr="00C7485B">
              <w:rPr>
                <w:sz w:val="16"/>
                <w:szCs w:val="16"/>
                <w:lang w:val="es-DO"/>
              </w:rPr>
              <w:t>arzo</w:t>
            </w:r>
          </w:p>
        </w:tc>
        <w:tc>
          <w:tcPr>
            <w:tcW w:w="1563" w:type="dxa"/>
            <w:tcBorders>
              <w:top w:val="nil"/>
              <w:left w:val="nil"/>
              <w:bottom w:val="single" w:sz="4" w:space="0" w:color="auto"/>
              <w:right w:val="single" w:sz="4" w:space="0" w:color="auto"/>
            </w:tcBorders>
            <w:shd w:val="clear" w:color="auto" w:fill="auto"/>
            <w:noWrap/>
            <w:vAlign w:val="center"/>
            <w:hideMark/>
          </w:tcPr>
          <w:p w14:paraId="393294F0" w14:textId="77777777" w:rsidR="00B44CF5" w:rsidRPr="00C7485B" w:rsidRDefault="00B44CF5" w:rsidP="00B44CF5">
            <w:pPr>
              <w:spacing w:after="0" w:line="240" w:lineRule="auto"/>
              <w:jc w:val="center"/>
              <w:rPr>
                <w:sz w:val="16"/>
                <w:szCs w:val="16"/>
                <w:lang w:val="es-DO"/>
              </w:rPr>
            </w:pPr>
            <w:r w:rsidRPr="00C7485B">
              <w:rPr>
                <w:sz w:val="16"/>
                <w:szCs w:val="16"/>
                <w:lang w:val="es-DO"/>
              </w:rPr>
              <w:t>Azua</w:t>
            </w:r>
          </w:p>
        </w:tc>
      </w:tr>
      <w:tr w:rsidR="00B44CF5" w:rsidRPr="007543DD" w14:paraId="7898A8D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8B4497" w14:textId="77777777" w:rsidR="00B44CF5" w:rsidRPr="00C7485B" w:rsidRDefault="00B44CF5" w:rsidP="00B44CF5">
            <w:pPr>
              <w:spacing w:after="0" w:line="240" w:lineRule="auto"/>
              <w:jc w:val="center"/>
              <w:rPr>
                <w:sz w:val="16"/>
                <w:szCs w:val="16"/>
                <w:lang w:val="es-DO"/>
              </w:rPr>
            </w:pPr>
            <w:r w:rsidRPr="00C7485B">
              <w:rPr>
                <w:sz w:val="16"/>
                <w:szCs w:val="16"/>
                <w:lang w:val="es-DO"/>
              </w:rPr>
              <w:t>2</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0D32FF7" w14:textId="77777777" w:rsidR="00B44CF5" w:rsidRPr="00C7485B" w:rsidRDefault="00B44CF5" w:rsidP="00B44CF5">
            <w:pPr>
              <w:spacing w:after="0" w:line="240" w:lineRule="auto"/>
              <w:jc w:val="center"/>
              <w:rPr>
                <w:sz w:val="16"/>
                <w:szCs w:val="16"/>
                <w:lang w:val="es-DO"/>
              </w:rPr>
            </w:pPr>
            <w:r>
              <w:rPr>
                <w:sz w:val="16"/>
                <w:szCs w:val="16"/>
                <w:lang w:val="es-DO"/>
              </w:rPr>
              <w:t xml:space="preserve">Hospital Dr. Simón </w:t>
            </w:r>
            <w:proofErr w:type="spellStart"/>
            <w:r>
              <w:rPr>
                <w:sz w:val="16"/>
                <w:szCs w:val="16"/>
                <w:lang w:val="es-DO"/>
              </w:rPr>
              <w:t>S</w:t>
            </w:r>
            <w:r w:rsidRPr="00C7485B">
              <w:rPr>
                <w:sz w:val="16"/>
                <w:szCs w:val="16"/>
                <w:lang w:val="es-DO"/>
              </w:rPr>
              <w:t>triddels</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0E41222" w14:textId="77777777" w:rsidR="00B44CF5" w:rsidRPr="00C7485B" w:rsidRDefault="00B44CF5" w:rsidP="00B44CF5">
            <w:pPr>
              <w:spacing w:after="0" w:line="240" w:lineRule="auto"/>
              <w:jc w:val="center"/>
              <w:rPr>
                <w:sz w:val="16"/>
                <w:szCs w:val="16"/>
                <w:lang w:val="es-DO"/>
              </w:rPr>
            </w:pPr>
            <w:r w:rsidRPr="00C7485B">
              <w:rPr>
                <w:sz w:val="16"/>
                <w:szCs w:val="16"/>
                <w:lang w:val="es-DO"/>
              </w:rPr>
              <w:t>Azua</w:t>
            </w:r>
          </w:p>
        </w:tc>
      </w:tr>
      <w:tr w:rsidR="00B44CF5" w:rsidRPr="007543DD" w14:paraId="05718BDF"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926879" w14:textId="77777777" w:rsidR="00B44CF5" w:rsidRPr="00C7485B" w:rsidRDefault="00B44CF5" w:rsidP="00B44CF5">
            <w:pPr>
              <w:spacing w:after="0" w:line="240" w:lineRule="auto"/>
              <w:jc w:val="center"/>
              <w:rPr>
                <w:sz w:val="16"/>
                <w:szCs w:val="16"/>
                <w:lang w:val="es-DO"/>
              </w:rPr>
            </w:pPr>
            <w:r w:rsidRPr="00C7485B">
              <w:rPr>
                <w:sz w:val="16"/>
                <w:szCs w:val="16"/>
                <w:lang w:val="es-DO"/>
              </w:rPr>
              <w:t>3</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2BEA320" w14:textId="77777777" w:rsidR="00B44CF5" w:rsidRPr="00C7485B" w:rsidRDefault="00B44CF5" w:rsidP="00B44CF5">
            <w:pPr>
              <w:spacing w:after="0" w:line="240" w:lineRule="auto"/>
              <w:jc w:val="center"/>
              <w:rPr>
                <w:sz w:val="16"/>
                <w:szCs w:val="16"/>
                <w:lang w:val="es-DO"/>
              </w:rPr>
            </w:pPr>
            <w:r>
              <w:rPr>
                <w:sz w:val="16"/>
                <w:szCs w:val="16"/>
                <w:lang w:val="es-DO"/>
              </w:rPr>
              <w:t xml:space="preserve">Centro de Primer Nivel de Atención </w:t>
            </w:r>
            <w:proofErr w:type="spellStart"/>
            <w:r>
              <w:rPr>
                <w:sz w:val="16"/>
                <w:szCs w:val="16"/>
                <w:lang w:val="es-DO"/>
              </w:rPr>
              <w:t>V</w:t>
            </w:r>
            <w:r w:rsidRPr="00C7485B">
              <w:rPr>
                <w:sz w:val="16"/>
                <w:szCs w:val="16"/>
                <w:lang w:val="es-DO"/>
              </w:rPr>
              <w:t>illarpando</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684F32C" w14:textId="77777777" w:rsidR="00B44CF5" w:rsidRPr="00C7485B" w:rsidRDefault="00B44CF5" w:rsidP="00B44CF5">
            <w:pPr>
              <w:spacing w:after="0" w:line="240" w:lineRule="auto"/>
              <w:jc w:val="center"/>
              <w:rPr>
                <w:sz w:val="16"/>
                <w:szCs w:val="16"/>
                <w:lang w:val="es-DO"/>
              </w:rPr>
            </w:pPr>
            <w:r w:rsidRPr="00C7485B">
              <w:rPr>
                <w:sz w:val="16"/>
                <w:szCs w:val="16"/>
                <w:lang w:val="es-DO"/>
              </w:rPr>
              <w:t>Azua</w:t>
            </w:r>
          </w:p>
        </w:tc>
      </w:tr>
      <w:tr w:rsidR="00B44CF5" w:rsidRPr="007543DD" w14:paraId="1673327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0F95EB" w14:textId="77777777" w:rsidR="00B44CF5" w:rsidRPr="00C7485B" w:rsidRDefault="00B44CF5" w:rsidP="00B44CF5">
            <w:pPr>
              <w:spacing w:after="0" w:line="240" w:lineRule="auto"/>
              <w:jc w:val="center"/>
              <w:rPr>
                <w:sz w:val="16"/>
                <w:szCs w:val="16"/>
                <w:lang w:val="es-DO"/>
              </w:rPr>
            </w:pPr>
            <w:r w:rsidRPr="00C7485B">
              <w:rPr>
                <w:sz w:val="16"/>
                <w:szCs w:val="16"/>
                <w:lang w:val="es-DO"/>
              </w:rPr>
              <w:t>4</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0F74325" w14:textId="77777777" w:rsidR="00B44CF5" w:rsidRPr="00C7485B" w:rsidRDefault="00B44CF5" w:rsidP="00B44CF5">
            <w:pPr>
              <w:spacing w:after="0" w:line="240" w:lineRule="auto"/>
              <w:jc w:val="center"/>
              <w:rPr>
                <w:sz w:val="16"/>
                <w:szCs w:val="16"/>
                <w:lang w:val="es-DO"/>
              </w:rPr>
            </w:pPr>
            <w:r>
              <w:rPr>
                <w:sz w:val="16"/>
                <w:szCs w:val="16"/>
                <w:lang w:val="es-DO"/>
              </w:rPr>
              <w:t>Hospital Municipal Alfredo Gil R</w:t>
            </w:r>
            <w:r w:rsidRPr="00C7485B">
              <w:rPr>
                <w:sz w:val="16"/>
                <w:szCs w:val="16"/>
                <w:lang w:val="es-DO"/>
              </w:rPr>
              <w:t>oldán</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8D7B623"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4B88B555"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629E5F" w14:textId="77777777" w:rsidR="00B44CF5" w:rsidRPr="00C7485B" w:rsidRDefault="00B44CF5" w:rsidP="00B44CF5">
            <w:pPr>
              <w:spacing w:after="0" w:line="240" w:lineRule="auto"/>
              <w:jc w:val="center"/>
              <w:rPr>
                <w:sz w:val="16"/>
                <w:szCs w:val="16"/>
                <w:lang w:val="es-DO"/>
              </w:rPr>
            </w:pPr>
            <w:r w:rsidRPr="00C7485B">
              <w:rPr>
                <w:sz w:val="16"/>
                <w:szCs w:val="16"/>
                <w:lang w:val="es-DO"/>
              </w:rPr>
              <w:t>5</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E627861" w14:textId="77777777" w:rsidR="00B44CF5" w:rsidRPr="00C7485B" w:rsidRDefault="00B44CF5" w:rsidP="00B44CF5">
            <w:pPr>
              <w:spacing w:after="0" w:line="240" w:lineRule="auto"/>
              <w:jc w:val="center"/>
              <w:rPr>
                <w:sz w:val="16"/>
                <w:szCs w:val="16"/>
                <w:lang w:val="es-DO"/>
              </w:rPr>
            </w:pPr>
            <w:r>
              <w:rPr>
                <w:sz w:val="16"/>
                <w:szCs w:val="16"/>
                <w:lang w:val="es-DO"/>
              </w:rPr>
              <w:t>Hospital Municipal de los R</w:t>
            </w:r>
            <w:r w:rsidRPr="00C7485B">
              <w:rPr>
                <w:sz w:val="16"/>
                <w:szCs w:val="16"/>
                <w:lang w:val="es-DO"/>
              </w:rPr>
              <w:t>íos</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2B10139"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2FF084D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A15E9C" w14:textId="77777777" w:rsidR="00B44CF5" w:rsidRPr="00C7485B" w:rsidRDefault="00B44CF5" w:rsidP="00B44CF5">
            <w:pPr>
              <w:spacing w:after="0" w:line="240" w:lineRule="auto"/>
              <w:jc w:val="center"/>
              <w:rPr>
                <w:sz w:val="16"/>
                <w:szCs w:val="16"/>
                <w:lang w:val="es-DO"/>
              </w:rPr>
            </w:pPr>
            <w:r w:rsidRPr="00C7485B">
              <w:rPr>
                <w:sz w:val="16"/>
                <w:szCs w:val="16"/>
                <w:lang w:val="es-DO"/>
              </w:rPr>
              <w:t>6</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7B7739F" w14:textId="77777777" w:rsidR="00B44CF5" w:rsidRPr="00C7485B" w:rsidRDefault="00B44CF5" w:rsidP="00B44CF5">
            <w:pPr>
              <w:spacing w:after="0" w:line="240" w:lineRule="auto"/>
              <w:jc w:val="center"/>
              <w:rPr>
                <w:sz w:val="16"/>
                <w:szCs w:val="16"/>
                <w:lang w:val="es-DO"/>
              </w:rPr>
            </w:pPr>
            <w:r>
              <w:rPr>
                <w:sz w:val="16"/>
                <w:szCs w:val="16"/>
                <w:lang w:val="es-DO"/>
              </w:rPr>
              <w:t>Hospital P</w:t>
            </w:r>
            <w:r w:rsidRPr="00C7485B">
              <w:rPr>
                <w:sz w:val="16"/>
                <w:szCs w:val="16"/>
                <w:lang w:val="es-DO"/>
              </w:rPr>
              <w:t xml:space="preserve">rovincial </w:t>
            </w:r>
            <w:r>
              <w:rPr>
                <w:sz w:val="16"/>
                <w:szCs w:val="16"/>
                <w:lang w:val="es-DO"/>
              </w:rPr>
              <w:t>San B</w:t>
            </w:r>
            <w:r w:rsidRPr="00C7485B">
              <w:rPr>
                <w:sz w:val="16"/>
                <w:szCs w:val="16"/>
                <w:lang w:val="es-DO"/>
              </w:rPr>
              <w:t>artolomé</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3DB5249"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0CE04C6E"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2559DD" w14:textId="77777777" w:rsidR="00B44CF5" w:rsidRPr="00C7485B" w:rsidRDefault="00B44CF5" w:rsidP="00B44CF5">
            <w:pPr>
              <w:spacing w:after="0" w:line="240" w:lineRule="auto"/>
              <w:jc w:val="center"/>
              <w:rPr>
                <w:sz w:val="16"/>
                <w:szCs w:val="16"/>
                <w:lang w:val="es-DO"/>
              </w:rPr>
            </w:pPr>
            <w:r w:rsidRPr="00C7485B">
              <w:rPr>
                <w:sz w:val="16"/>
                <w:szCs w:val="16"/>
                <w:lang w:val="es-DO"/>
              </w:rPr>
              <w:t>7</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8F555BD" w14:textId="77777777" w:rsidR="00B44CF5" w:rsidRPr="00C7485B" w:rsidRDefault="00B44CF5" w:rsidP="00B44CF5">
            <w:pPr>
              <w:spacing w:after="0" w:line="240" w:lineRule="auto"/>
              <w:jc w:val="center"/>
              <w:rPr>
                <w:sz w:val="16"/>
                <w:szCs w:val="16"/>
                <w:lang w:val="es-DO"/>
              </w:rPr>
            </w:pPr>
            <w:r>
              <w:rPr>
                <w:sz w:val="16"/>
                <w:szCs w:val="16"/>
                <w:lang w:val="es-DO"/>
              </w:rPr>
              <w:t>Hospital Municipal Julia S</w:t>
            </w:r>
            <w:r w:rsidRPr="00C7485B">
              <w:rPr>
                <w:sz w:val="16"/>
                <w:szCs w:val="16"/>
                <w:lang w:val="es-DO"/>
              </w:rPr>
              <w:t>antana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6E7276D"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1663E223"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E0C48C" w14:textId="77777777" w:rsidR="00B44CF5" w:rsidRPr="00C7485B" w:rsidRDefault="00B44CF5" w:rsidP="00B44CF5">
            <w:pPr>
              <w:spacing w:after="0" w:line="240" w:lineRule="auto"/>
              <w:jc w:val="center"/>
              <w:rPr>
                <w:sz w:val="16"/>
                <w:szCs w:val="16"/>
                <w:lang w:val="es-DO"/>
              </w:rPr>
            </w:pPr>
            <w:r w:rsidRPr="00C7485B">
              <w:rPr>
                <w:sz w:val="16"/>
                <w:szCs w:val="16"/>
                <w:lang w:val="es-DO"/>
              </w:rPr>
              <w:t>8</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30E0E542" w14:textId="77777777" w:rsidR="00B44CF5" w:rsidRPr="00C7485B" w:rsidRDefault="00B44CF5" w:rsidP="00B44CF5">
            <w:pPr>
              <w:spacing w:after="0" w:line="240" w:lineRule="auto"/>
              <w:jc w:val="center"/>
              <w:rPr>
                <w:sz w:val="16"/>
                <w:szCs w:val="16"/>
                <w:lang w:val="es-DO"/>
              </w:rPr>
            </w:pPr>
            <w:r>
              <w:rPr>
                <w:sz w:val="16"/>
                <w:szCs w:val="16"/>
                <w:lang w:val="es-DO"/>
              </w:rPr>
              <w:t>Centro de Atención Primaria G</w:t>
            </w:r>
            <w:r w:rsidRPr="00C7485B">
              <w:rPr>
                <w:sz w:val="16"/>
                <w:szCs w:val="16"/>
                <w:lang w:val="es-DO"/>
              </w:rPr>
              <w:t>alván</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EC7E9DF"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088648A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E70F31" w14:textId="77777777" w:rsidR="00B44CF5" w:rsidRPr="00C7485B" w:rsidRDefault="00B44CF5" w:rsidP="00B44CF5">
            <w:pPr>
              <w:spacing w:after="0" w:line="240" w:lineRule="auto"/>
              <w:jc w:val="center"/>
              <w:rPr>
                <w:sz w:val="16"/>
                <w:szCs w:val="16"/>
                <w:lang w:val="es-DO"/>
              </w:rPr>
            </w:pPr>
            <w:r w:rsidRPr="00C7485B">
              <w:rPr>
                <w:sz w:val="16"/>
                <w:szCs w:val="16"/>
                <w:lang w:val="es-DO"/>
              </w:rPr>
              <w:t>9</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B3E804E" w14:textId="77777777" w:rsidR="00B44CF5" w:rsidRPr="00C7485B" w:rsidRDefault="00B44CF5" w:rsidP="00B44CF5">
            <w:pPr>
              <w:spacing w:after="0" w:line="240" w:lineRule="auto"/>
              <w:jc w:val="center"/>
              <w:rPr>
                <w:sz w:val="16"/>
                <w:szCs w:val="16"/>
                <w:lang w:val="es-DO"/>
              </w:rPr>
            </w:pPr>
            <w:r>
              <w:rPr>
                <w:sz w:val="16"/>
                <w:szCs w:val="16"/>
                <w:lang w:val="es-DO"/>
              </w:rPr>
              <w:t>UNAP El P</w:t>
            </w:r>
            <w:r w:rsidRPr="00C7485B">
              <w:rPr>
                <w:sz w:val="16"/>
                <w:szCs w:val="16"/>
                <w:lang w:val="es-DO"/>
              </w:rPr>
              <w:t>almar</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7CCD7F8"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359A515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9EA077" w14:textId="77777777" w:rsidR="00B44CF5" w:rsidRPr="00C7485B" w:rsidRDefault="00B44CF5" w:rsidP="00B44CF5">
            <w:pPr>
              <w:spacing w:after="0" w:line="240" w:lineRule="auto"/>
              <w:jc w:val="center"/>
              <w:rPr>
                <w:sz w:val="16"/>
                <w:szCs w:val="16"/>
                <w:lang w:val="es-DO"/>
              </w:rPr>
            </w:pPr>
            <w:r w:rsidRPr="00C7485B">
              <w:rPr>
                <w:sz w:val="16"/>
                <w:szCs w:val="16"/>
                <w:lang w:val="es-DO"/>
              </w:rPr>
              <w:t>10</w:t>
            </w:r>
          </w:p>
        </w:tc>
        <w:tc>
          <w:tcPr>
            <w:tcW w:w="5803" w:type="dxa"/>
            <w:tcBorders>
              <w:top w:val="single" w:sz="4" w:space="0" w:color="auto"/>
              <w:left w:val="nil"/>
              <w:bottom w:val="single" w:sz="4" w:space="0" w:color="auto"/>
              <w:right w:val="single" w:sz="4" w:space="0" w:color="auto"/>
            </w:tcBorders>
            <w:shd w:val="clear" w:color="000000" w:fill="FFFFFF"/>
            <w:noWrap/>
            <w:vAlign w:val="center"/>
            <w:hideMark/>
          </w:tcPr>
          <w:p w14:paraId="3A7EAEA0" w14:textId="77777777" w:rsidR="00B44CF5" w:rsidRPr="00C7485B" w:rsidRDefault="00B44CF5" w:rsidP="00B44CF5">
            <w:pPr>
              <w:spacing w:after="0" w:line="240" w:lineRule="auto"/>
              <w:jc w:val="center"/>
              <w:rPr>
                <w:sz w:val="16"/>
                <w:szCs w:val="16"/>
                <w:lang w:val="es-DO"/>
              </w:rPr>
            </w:pPr>
            <w:proofErr w:type="spellStart"/>
            <w:r>
              <w:rPr>
                <w:sz w:val="16"/>
                <w:szCs w:val="16"/>
                <w:lang w:val="es-DO"/>
              </w:rPr>
              <w:t>Subcentro</w:t>
            </w:r>
            <w:proofErr w:type="spellEnd"/>
            <w:r>
              <w:rPr>
                <w:sz w:val="16"/>
                <w:szCs w:val="16"/>
                <w:lang w:val="es-DO"/>
              </w:rPr>
              <w:t xml:space="preserve"> </w:t>
            </w:r>
            <w:proofErr w:type="spellStart"/>
            <w:r>
              <w:rPr>
                <w:sz w:val="16"/>
                <w:szCs w:val="16"/>
                <w:lang w:val="es-DO"/>
              </w:rPr>
              <w:t>Neyba</w:t>
            </w:r>
            <w:proofErr w:type="spellEnd"/>
            <w:r>
              <w:rPr>
                <w:sz w:val="16"/>
                <w:szCs w:val="16"/>
                <w:lang w:val="es-DO"/>
              </w:rPr>
              <w:t xml:space="preserve"> B</w:t>
            </w:r>
            <w:r w:rsidRPr="00C7485B">
              <w:rPr>
                <w:sz w:val="16"/>
                <w:szCs w:val="16"/>
                <w:lang w:val="es-DO"/>
              </w:rPr>
              <w:t xml:space="preserve">ahoruco, </w:t>
            </w:r>
            <w:r>
              <w:rPr>
                <w:sz w:val="16"/>
                <w:szCs w:val="16"/>
                <w:lang w:val="es-DO"/>
              </w:rPr>
              <w:t>UASD, Campus II</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8FE0F36" w14:textId="77777777" w:rsidR="00B44CF5" w:rsidRPr="00C7485B" w:rsidRDefault="00B44CF5" w:rsidP="00B44CF5">
            <w:pPr>
              <w:spacing w:after="0" w:line="240" w:lineRule="auto"/>
              <w:jc w:val="center"/>
              <w:rPr>
                <w:sz w:val="16"/>
                <w:szCs w:val="16"/>
                <w:lang w:val="es-DO"/>
              </w:rPr>
            </w:pPr>
            <w:r w:rsidRPr="00C7485B">
              <w:rPr>
                <w:sz w:val="16"/>
                <w:szCs w:val="16"/>
                <w:lang w:val="es-DO"/>
              </w:rPr>
              <w:t>Bahoruco</w:t>
            </w:r>
          </w:p>
        </w:tc>
      </w:tr>
      <w:tr w:rsidR="00B44CF5" w:rsidRPr="004E16AF" w14:paraId="28BA9DDE"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2FAF27" w14:textId="77777777" w:rsidR="00B44CF5" w:rsidRPr="00C7485B" w:rsidRDefault="00B44CF5" w:rsidP="00B44CF5">
            <w:pPr>
              <w:spacing w:after="0" w:line="240" w:lineRule="auto"/>
              <w:jc w:val="center"/>
              <w:rPr>
                <w:sz w:val="16"/>
                <w:szCs w:val="16"/>
                <w:lang w:val="es-DO"/>
              </w:rPr>
            </w:pPr>
            <w:r w:rsidRPr="00C7485B">
              <w:rPr>
                <w:sz w:val="16"/>
                <w:szCs w:val="16"/>
                <w:lang w:val="es-DO"/>
              </w:rPr>
              <w:t>11</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C5F539E" w14:textId="77777777" w:rsidR="00B44CF5" w:rsidRPr="00C7485B" w:rsidRDefault="00B44CF5" w:rsidP="00B44CF5">
            <w:pPr>
              <w:spacing w:after="0" w:line="240" w:lineRule="auto"/>
              <w:jc w:val="center"/>
              <w:rPr>
                <w:sz w:val="16"/>
                <w:szCs w:val="16"/>
                <w:lang w:val="es-DO"/>
              </w:rPr>
            </w:pPr>
            <w:r>
              <w:rPr>
                <w:sz w:val="16"/>
                <w:szCs w:val="16"/>
                <w:lang w:val="es-DO"/>
              </w:rPr>
              <w:t>Hospital Municipal Vicente N</w:t>
            </w:r>
            <w:r w:rsidRPr="00C7485B">
              <w:rPr>
                <w:sz w:val="16"/>
                <w:szCs w:val="16"/>
                <w:lang w:val="es-DO"/>
              </w:rPr>
              <w:t>oble</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017B655" w14:textId="77777777" w:rsidR="00B44CF5" w:rsidRPr="00C7485B" w:rsidRDefault="00B44CF5" w:rsidP="00B44CF5">
            <w:pPr>
              <w:spacing w:after="0" w:line="240" w:lineRule="auto"/>
              <w:jc w:val="center"/>
              <w:rPr>
                <w:sz w:val="16"/>
                <w:szCs w:val="16"/>
                <w:lang w:val="es-DO"/>
              </w:rPr>
            </w:pPr>
            <w:r w:rsidRPr="00C7485B">
              <w:rPr>
                <w:sz w:val="16"/>
                <w:szCs w:val="16"/>
                <w:lang w:val="es-DO"/>
              </w:rPr>
              <w:t>Barahona</w:t>
            </w:r>
          </w:p>
        </w:tc>
      </w:tr>
      <w:tr w:rsidR="00B44CF5" w:rsidRPr="004E16AF" w14:paraId="32E6917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470FF7" w14:textId="77777777" w:rsidR="00B44CF5" w:rsidRPr="00C7485B" w:rsidRDefault="00B44CF5" w:rsidP="00B44CF5">
            <w:pPr>
              <w:spacing w:after="0" w:line="240" w:lineRule="auto"/>
              <w:jc w:val="center"/>
              <w:rPr>
                <w:sz w:val="16"/>
                <w:szCs w:val="16"/>
                <w:lang w:val="es-DO"/>
              </w:rPr>
            </w:pPr>
            <w:r w:rsidRPr="00C7485B">
              <w:rPr>
                <w:sz w:val="16"/>
                <w:szCs w:val="16"/>
                <w:lang w:val="es-DO"/>
              </w:rPr>
              <w:t>12</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333C2E54" w14:textId="77777777" w:rsidR="00B44CF5" w:rsidRPr="00C7485B" w:rsidRDefault="00B44CF5" w:rsidP="00B44CF5">
            <w:pPr>
              <w:spacing w:after="0" w:line="240" w:lineRule="auto"/>
              <w:jc w:val="center"/>
              <w:rPr>
                <w:sz w:val="16"/>
                <w:szCs w:val="16"/>
                <w:lang w:val="es-DO"/>
              </w:rPr>
            </w:pPr>
            <w:r>
              <w:rPr>
                <w:sz w:val="16"/>
                <w:szCs w:val="16"/>
                <w:lang w:val="es-DO"/>
              </w:rPr>
              <w:t>Hospital Municipal E</w:t>
            </w:r>
            <w:r w:rsidRPr="00C7485B">
              <w:rPr>
                <w:sz w:val="16"/>
                <w:szCs w:val="16"/>
                <w:lang w:val="es-DO"/>
              </w:rPr>
              <w:t>nriquillo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6CA1DD1" w14:textId="77777777" w:rsidR="00B44CF5" w:rsidRPr="00C7485B" w:rsidRDefault="00B44CF5" w:rsidP="00B44CF5">
            <w:pPr>
              <w:spacing w:after="0" w:line="240" w:lineRule="auto"/>
              <w:jc w:val="center"/>
              <w:rPr>
                <w:sz w:val="16"/>
                <w:szCs w:val="16"/>
                <w:lang w:val="es-DO"/>
              </w:rPr>
            </w:pPr>
            <w:r w:rsidRPr="00C7485B">
              <w:rPr>
                <w:sz w:val="16"/>
                <w:szCs w:val="16"/>
                <w:lang w:val="es-DO"/>
              </w:rPr>
              <w:t>Barahona</w:t>
            </w:r>
          </w:p>
        </w:tc>
      </w:tr>
      <w:tr w:rsidR="00B44CF5" w:rsidRPr="004E16AF" w14:paraId="29FC7FFE"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67B1C9" w14:textId="77777777" w:rsidR="00B44CF5" w:rsidRPr="00C7485B" w:rsidRDefault="00B44CF5" w:rsidP="00B44CF5">
            <w:pPr>
              <w:spacing w:after="0" w:line="240" w:lineRule="auto"/>
              <w:jc w:val="center"/>
              <w:rPr>
                <w:sz w:val="16"/>
                <w:szCs w:val="16"/>
                <w:lang w:val="es-DO"/>
              </w:rPr>
            </w:pPr>
            <w:r w:rsidRPr="00C7485B">
              <w:rPr>
                <w:sz w:val="16"/>
                <w:szCs w:val="16"/>
                <w:lang w:val="es-DO"/>
              </w:rPr>
              <w:t>13</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F1C5C42" w14:textId="77777777" w:rsidR="00B44CF5" w:rsidRPr="00C7485B" w:rsidRDefault="00B44CF5" w:rsidP="00B44CF5">
            <w:pPr>
              <w:spacing w:after="0" w:line="240" w:lineRule="auto"/>
              <w:jc w:val="center"/>
              <w:rPr>
                <w:sz w:val="16"/>
                <w:szCs w:val="16"/>
                <w:lang w:val="es-DO"/>
              </w:rPr>
            </w:pPr>
            <w:r>
              <w:rPr>
                <w:sz w:val="16"/>
                <w:szCs w:val="16"/>
                <w:lang w:val="es-DO"/>
              </w:rPr>
              <w:t>Hospital Teófilo H</w:t>
            </w:r>
            <w:r w:rsidRPr="00C7485B">
              <w:rPr>
                <w:sz w:val="16"/>
                <w:szCs w:val="16"/>
                <w:lang w:val="es-DO"/>
              </w:rPr>
              <w:t>ernández</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E0C53ED"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El </w:t>
            </w:r>
            <w:proofErr w:type="spellStart"/>
            <w:r w:rsidRPr="00C7485B">
              <w:rPr>
                <w:sz w:val="16"/>
                <w:szCs w:val="16"/>
                <w:lang w:val="es-DO"/>
              </w:rPr>
              <w:t>Seibo</w:t>
            </w:r>
            <w:proofErr w:type="spellEnd"/>
          </w:p>
        </w:tc>
      </w:tr>
      <w:tr w:rsidR="00B44CF5" w:rsidRPr="004E16AF" w14:paraId="6181E04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C70565" w14:textId="77777777" w:rsidR="00B44CF5" w:rsidRPr="00C7485B" w:rsidRDefault="00B44CF5" w:rsidP="00B44CF5">
            <w:pPr>
              <w:spacing w:after="0" w:line="240" w:lineRule="auto"/>
              <w:jc w:val="center"/>
              <w:rPr>
                <w:sz w:val="16"/>
                <w:szCs w:val="16"/>
                <w:lang w:val="es-DO"/>
              </w:rPr>
            </w:pPr>
            <w:r w:rsidRPr="00C7485B">
              <w:rPr>
                <w:sz w:val="16"/>
                <w:szCs w:val="16"/>
                <w:lang w:val="es-DO"/>
              </w:rPr>
              <w:t>14</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C26D087" w14:textId="77777777" w:rsidR="00B44CF5" w:rsidRPr="00C7485B" w:rsidRDefault="00B44CF5" w:rsidP="00B44CF5">
            <w:pPr>
              <w:spacing w:after="0" w:line="240" w:lineRule="auto"/>
              <w:jc w:val="center"/>
              <w:rPr>
                <w:sz w:val="16"/>
                <w:szCs w:val="16"/>
                <w:lang w:val="es-DO"/>
              </w:rPr>
            </w:pPr>
            <w:r>
              <w:rPr>
                <w:sz w:val="16"/>
                <w:szCs w:val="16"/>
                <w:lang w:val="es-DO"/>
              </w:rPr>
              <w:t>Hospital Rosa D</w:t>
            </w:r>
            <w:r w:rsidRPr="00C7485B">
              <w:rPr>
                <w:sz w:val="16"/>
                <w:szCs w:val="16"/>
                <w:lang w:val="es-DO"/>
              </w:rPr>
              <w:t>uarte</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81AA6E7"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Elías Piña </w:t>
            </w:r>
          </w:p>
        </w:tc>
      </w:tr>
      <w:tr w:rsidR="00B44CF5" w:rsidRPr="004E16AF" w14:paraId="6581A0B4"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86075E" w14:textId="77777777" w:rsidR="00B44CF5" w:rsidRPr="00C7485B" w:rsidRDefault="00B44CF5" w:rsidP="00B44CF5">
            <w:pPr>
              <w:spacing w:after="0" w:line="240" w:lineRule="auto"/>
              <w:jc w:val="center"/>
              <w:rPr>
                <w:sz w:val="16"/>
                <w:szCs w:val="16"/>
                <w:lang w:val="es-DO"/>
              </w:rPr>
            </w:pPr>
            <w:r w:rsidRPr="00C7485B">
              <w:rPr>
                <w:sz w:val="16"/>
                <w:szCs w:val="16"/>
                <w:lang w:val="es-DO"/>
              </w:rPr>
              <w:lastRenderedPageBreak/>
              <w:t>15</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6D5797E" w14:textId="77777777" w:rsidR="00B44CF5" w:rsidRPr="00C7485B" w:rsidRDefault="00B44CF5" w:rsidP="00B44CF5">
            <w:pPr>
              <w:spacing w:after="0" w:line="240" w:lineRule="auto"/>
              <w:jc w:val="center"/>
              <w:rPr>
                <w:sz w:val="16"/>
                <w:szCs w:val="16"/>
                <w:lang w:val="es-DO"/>
              </w:rPr>
            </w:pPr>
            <w:r>
              <w:rPr>
                <w:sz w:val="16"/>
                <w:szCs w:val="16"/>
                <w:lang w:val="es-DO"/>
              </w:rPr>
              <w:t>Ayuntamiento C</w:t>
            </w:r>
            <w:r w:rsidRPr="00C7485B">
              <w:rPr>
                <w:sz w:val="16"/>
                <w:szCs w:val="16"/>
                <w:lang w:val="es-DO"/>
              </w:rPr>
              <w:t>omendador</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6A2902B"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Elías Piña </w:t>
            </w:r>
          </w:p>
        </w:tc>
      </w:tr>
      <w:tr w:rsidR="00B44CF5" w:rsidRPr="004E16AF" w14:paraId="2E6B97DD"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FF067D" w14:textId="77777777" w:rsidR="00B44CF5" w:rsidRPr="00C7485B" w:rsidRDefault="00B44CF5" w:rsidP="00B44CF5">
            <w:pPr>
              <w:spacing w:after="0" w:line="240" w:lineRule="auto"/>
              <w:jc w:val="center"/>
              <w:rPr>
                <w:sz w:val="16"/>
                <w:szCs w:val="16"/>
                <w:lang w:val="es-DO"/>
              </w:rPr>
            </w:pPr>
            <w:r w:rsidRPr="00C7485B">
              <w:rPr>
                <w:sz w:val="16"/>
                <w:szCs w:val="16"/>
                <w:lang w:val="es-DO"/>
              </w:rPr>
              <w:t>16</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AA8AEDF" w14:textId="77777777" w:rsidR="00B44CF5" w:rsidRPr="00C7485B" w:rsidRDefault="00B44CF5" w:rsidP="00B44CF5">
            <w:pPr>
              <w:spacing w:after="0" w:line="240" w:lineRule="auto"/>
              <w:jc w:val="center"/>
              <w:rPr>
                <w:sz w:val="16"/>
                <w:szCs w:val="16"/>
                <w:lang w:val="es-DO"/>
              </w:rPr>
            </w:pPr>
            <w:r>
              <w:rPr>
                <w:sz w:val="16"/>
                <w:szCs w:val="16"/>
                <w:lang w:val="es-DO"/>
              </w:rPr>
              <w:t>Hospital Municipal Leopoldo M</w:t>
            </w:r>
            <w:r w:rsidRPr="00C7485B">
              <w:rPr>
                <w:sz w:val="16"/>
                <w:szCs w:val="16"/>
                <w:lang w:val="es-DO"/>
              </w:rPr>
              <w:t>artínez</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449631A" w14:textId="77777777" w:rsidR="00B44CF5" w:rsidRPr="00C7485B" w:rsidRDefault="00B44CF5" w:rsidP="00B44CF5">
            <w:pPr>
              <w:spacing w:after="0" w:line="240" w:lineRule="auto"/>
              <w:jc w:val="center"/>
              <w:rPr>
                <w:sz w:val="16"/>
                <w:szCs w:val="16"/>
                <w:lang w:val="es-DO"/>
              </w:rPr>
            </w:pPr>
            <w:r w:rsidRPr="00C7485B">
              <w:rPr>
                <w:sz w:val="16"/>
                <w:szCs w:val="16"/>
                <w:lang w:val="es-DO"/>
              </w:rPr>
              <w:t>Hato Mayor</w:t>
            </w:r>
          </w:p>
        </w:tc>
      </w:tr>
      <w:tr w:rsidR="00B44CF5" w:rsidRPr="004E16AF" w14:paraId="1F28CF5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ADD4B2" w14:textId="77777777" w:rsidR="00B44CF5" w:rsidRPr="00C7485B" w:rsidRDefault="00B44CF5" w:rsidP="00B44CF5">
            <w:pPr>
              <w:spacing w:after="0" w:line="240" w:lineRule="auto"/>
              <w:jc w:val="center"/>
              <w:rPr>
                <w:sz w:val="16"/>
                <w:szCs w:val="16"/>
                <w:lang w:val="es-DO"/>
              </w:rPr>
            </w:pPr>
            <w:r w:rsidRPr="00C7485B">
              <w:rPr>
                <w:sz w:val="16"/>
                <w:szCs w:val="16"/>
                <w:lang w:val="es-DO"/>
              </w:rPr>
              <w:t>17</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57C5A194" w14:textId="77777777" w:rsidR="00B44CF5" w:rsidRPr="00C7485B" w:rsidRDefault="00B44CF5" w:rsidP="00B44CF5">
            <w:pPr>
              <w:spacing w:after="0" w:line="240" w:lineRule="auto"/>
              <w:jc w:val="center"/>
              <w:rPr>
                <w:sz w:val="16"/>
                <w:szCs w:val="16"/>
                <w:lang w:val="es-DO"/>
              </w:rPr>
            </w:pPr>
            <w:r>
              <w:rPr>
                <w:sz w:val="16"/>
                <w:szCs w:val="16"/>
                <w:lang w:val="es-DO"/>
              </w:rPr>
              <w:t xml:space="preserve">Hospital Pascasio Toribio </w:t>
            </w:r>
            <w:proofErr w:type="spellStart"/>
            <w:r>
              <w:rPr>
                <w:sz w:val="16"/>
                <w:szCs w:val="16"/>
                <w:lang w:val="es-DO"/>
              </w:rPr>
              <w:t>P</w:t>
            </w:r>
            <w:r w:rsidRPr="00C7485B">
              <w:rPr>
                <w:sz w:val="16"/>
                <w:szCs w:val="16"/>
                <w:lang w:val="es-DO"/>
              </w:rPr>
              <w:t>iantini</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3D4A0C7" w14:textId="77777777" w:rsidR="00B44CF5" w:rsidRPr="00C7485B" w:rsidRDefault="00B44CF5" w:rsidP="00B44CF5">
            <w:pPr>
              <w:spacing w:after="0" w:line="240" w:lineRule="auto"/>
              <w:jc w:val="center"/>
              <w:rPr>
                <w:sz w:val="16"/>
                <w:szCs w:val="16"/>
                <w:lang w:val="es-DO"/>
              </w:rPr>
            </w:pPr>
            <w:r w:rsidRPr="00C7485B">
              <w:rPr>
                <w:sz w:val="16"/>
                <w:szCs w:val="16"/>
                <w:lang w:val="es-DO"/>
              </w:rPr>
              <w:t>Hermanas Mirabal</w:t>
            </w:r>
          </w:p>
        </w:tc>
      </w:tr>
      <w:tr w:rsidR="00B44CF5" w:rsidRPr="004E16AF" w14:paraId="5D08D152"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A7A076" w14:textId="77777777" w:rsidR="00B44CF5" w:rsidRPr="00C7485B" w:rsidRDefault="00B44CF5" w:rsidP="00B44CF5">
            <w:pPr>
              <w:spacing w:after="0" w:line="240" w:lineRule="auto"/>
              <w:jc w:val="center"/>
              <w:rPr>
                <w:sz w:val="16"/>
                <w:szCs w:val="16"/>
                <w:lang w:val="es-DO"/>
              </w:rPr>
            </w:pPr>
            <w:r w:rsidRPr="00C7485B">
              <w:rPr>
                <w:sz w:val="16"/>
                <w:szCs w:val="16"/>
                <w:lang w:val="es-DO"/>
              </w:rPr>
              <w:t>18</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8C3B6DE" w14:textId="77777777" w:rsidR="00B44CF5" w:rsidRPr="00C7485B" w:rsidRDefault="00B44CF5" w:rsidP="00B44CF5">
            <w:pPr>
              <w:spacing w:after="0" w:line="240" w:lineRule="auto"/>
              <w:jc w:val="center"/>
              <w:rPr>
                <w:sz w:val="16"/>
                <w:szCs w:val="16"/>
                <w:lang w:val="es-DO"/>
              </w:rPr>
            </w:pPr>
            <w:r>
              <w:rPr>
                <w:sz w:val="16"/>
                <w:szCs w:val="16"/>
                <w:lang w:val="es-DO"/>
              </w:rPr>
              <w:t>Hospital Municipal Villa T</w:t>
            </w:r>
            <w:r w:rsidRPr="00C7485B">
              <w:rPr>
                <w:sz w:val="16"/>
                <w:szCs w:val="16"/>
                <w:lang w:val="es-DO"/>
              </w:rPr>
              <w:t>apia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74B40FC" w14:textId="77777777" w:rsidR="00B44CF5" w:rsidRPr="00C7485B" w:rsidRDefault="00B44CF5" w:rsidP="00B44CF5">
            <w:pPr>
              <w:spacing w:after="0" w:line="240" w:lineRule="auto"/>
              <w:jc w:val="center"/>
              <w:rPr>
                <w:sz w:val="16"/>
                <w:szCs w:val="16"/>
                <w:lang w:val="es-DO"/>
              </w:rPr>
            </w:pPr>
            <w:r w:rsidRPr="00C7485B">
              <w:rPr>
                <w:sz w:val="16"/>
                <w:szCs w:val="16"/>
                <w:lang w:val="es-DO"/>
              </w:rPr>
              <w:t>Hermanas Mirabal</w:t>
            </w:r>
          </w:p>
        </w:tc>
      </w:tr>
      <w:tr w:rsidR="00B44CF5" w:rsidRPr="004E16AF" w14:paraId="205C6F1E"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532576" w14:textId="77777777" w:rsidR="00B44CF5" w:rsidRPr="00C7485B" w:rsidRDefault="00B44CF5" w:rsidP="00B44CF5">
            <w:pPr>
              <w:spacing w:after="0" w:line="240" w:lineRule="auto"/>
              <w:jc w:val="center"/>
              <w:rPr>
                <w:sz w:val="16"/>
                <w:szCs w:val="16"/>
                <w:lang w:val="es-DO"/>
              </w:rPr>
            </w:pPr>
            <w:r w:rsidRPr="00C7485B">
              <w:rPr>
                <w:sz w:val="16"/>
                <w:szCs w:val="16"/>
                <w:lang w:val="es-DO"/>
              </w:rPr>
              <w:t>19</w:t>
            </w:r>
          </w:p>
        </w:tc>
        <w:tc>
          <w:tcPr>
            <w:tcW w:w="5803" w:type="dxa"/>
            <w:tcBorders>
              <w:top w:val="single" w:sz="4" w:space="0" w:color="auto"/>
              <w:left w:val="nil"/>
              <w:bottom w:val="single" w:sz="4" w:space="0" w:color="auto"/>
              <w:right w:val="single" w:sz="4" w:space="0" w:color="auto"/>
            </w:tcBorders>
            <w:shd w:val="clear" w:color="000000" w:fill="FFFFFF"/>
            <w:noWrap/>
            <w:vAlign w:val="center"/>
            <w:hideMark/>
          </w:tcPr>
          <w:p w14:paraId="2ED0DE35" w14:textId="77777777" w:rsidR="00B44CF5" w:rsidRPr="00C7485B" w:rsidRDefault="00B44CF5" w:rsidP="00B44CF5">
            <w:pPr>
              <w:spacing w:after="0" w:line="240" w:lineRule="auto"/>
              <w:jc w:val="center"/>
              <w:rPr>
                <w:sz w:val="16"/>
                <w:szCs w:val="16"/>
                <w:lang w:val="es-DO"/>
              </w:rPr>
            </w:pPr>
            <w:r>
              <w:rPr>
                <w:sz w:val="16"/>
                <w:szCs w:val="16"/>
                <w:lang w:val="es-DO"/>
              </w:rPr>
              <w:t xml:space="preserve">Hospital General </w:t>
            </w:r>
            <w:proofErr w:type="spellStart"/>
            <w:r>
              <w:rPr>
                <w:sz w:val="16"/>
                <w:szCs w:val="16"/>
                <w:lang w:val="es-DO"/>
              </w:rPr>
              <w:t>M</w:t>
            </w:r>
            <w:r w:rsidRPr="00C7485B">
              <w:rPr>
                <w:sz w:val="16"/>
                <w:szCs w:val="16"/>
                <w:lang w:val="es-DO"/>
              </w:rPr>
              <w:t>elenciano</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DE975E4" w14:textId="77777777" w:rsidR="00B44CF5" w:rsidRPr="00C7485B" w:rsidRDefault="00B44CF5" w:rsidP="00B44CF5">
            <w:pPr>
              <w:spacing w:after="0" w:line="240" w:lineRule="auto"/>
              <w:jc w:val="center"/>
              <w:rPr>
                <w:sz w:val="16"/>
                <w:szCs w:val="16"/>
                <w:lang w:val="es-DO"/>
              </w:rPr>
            </w:pPr>
            <w:r w:rsidRPr="00C7485B">
              <w:rPr>
                <w:sz w:val="16"/>
                <w:szCs w:val="16"/>
                <w:lang w:val="es-DO"/>
              </w:rPr>
              <w:t>Independencia</w:t>
            </w:r>
          </w:p>
        </w:tc>
      </w:tr>
      <w:tr w:rsidR="00B44CF5" w:rsidRPr="004E16AF" w14:paraId="0D68025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1F89B9" w14:textId="77777777" w:rsidR="00B44CF5" w:rsidRPr="00C7485B" w:rsidRDefault="00B44CF5" w:rsidP="00B44CF5">
            <w:pPr>
              <w:spacing w:after="0" w:line="240" w:lineRule="auto"/>
              <w:jc w:val="center"/>
              <w:rPr>
                <w:sz w:val="16"/>
                <w:szCs w:val="16"/>
                <w:lang w:val="es-DO"/>
              </w:rPr>
            </w:pPr>
            <w:r w:rsidRPr="00C7485B">
              <w:rPr>
                <w:sz w:val="16"/>
                <w:szCs w:val="16"/>
                <w:lang w:val="es-DO"/>
              </w:rPr>
              <w:t>20</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5F33E0B" w14:textId="77777777" w:rsidR="00B44CF5" w:rsidRPr="00C7485B" w:rsidRDefault="00B44CF5" w:rsidP="00B44CF5">
            <w:pPr>
              <w:spacing w:after="0" w:line="240" w:lineRule="auto"/>
              <w:jc w:val="center"/>
              <w:rPr>
                <w:sz w:val="16"/>
                <w:szCs w:val="16"/>
                <w:lang w:val="es-DO"/>
              </w:rPr>
            </w:pPr>
            <w:r>
              <w:rPr>
                <w:sz w:val="16"/>
                <w:szCs w:val="16"/>
                <w:lang w:val="es-DO"/>
              </w:rPr>
              <w:t>Centro de Atención Primaria Boca de C</w:t>
            </w:r>
            <w:r w:rsidRPr="00C7485B">
              <w:rPr>
                <w:sz w:val="16"/>
                <w:szCs w:val="16"/>
                <w:lang w:val="es-DO"/>
              </w:rPr>
              <w:t>achón</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FA022E9" w14:textId="77777777" w:rsidR="00B44CF5" w:rsidRPr="00C7485B" w:rsidRDefault="00B44CF5" w:rsidP="00B44CF5">
            <w:pPr>
              <w:spacing w:after="0" w:line="240" w:lineRule="auto"/>
              <w:jc w:val="center"/>
              <w:rPr>
                <w:sz w:val="16"/>
                <w:szCs w:val="16"/>
                <w:lang w:val="es-DO"/>
              </w:rPr>
            </w:pPr>
            <w:r w:rsidRPr="00C7485B">
              <w:rPr>
                <w:sz w:val="16"/>
                <w:szCs w:val="16"/>
                <w:lang w:val="es-DO"/>
              </w:rPr>
              <w:t>Independencia</w:t>
            </w:r>
          </w:p>
        </w:tc>
      </w:tr>
      <w:tr w:rsidR="00B44CF5" w:rsidRPr="004E16AF" w14:paraId="67DCC33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2D7D58" w14:textId="77777777" w:rsidR="00B44CF5" w:rsidRPr="00C7485B" w:rsidRDefault="00B44CF5" w:rsidP="00B44CF5">
            <w:pPr>
              <w:spacing w:after="0" w:line="240" w:lineRule="auto"/>
              <w:jc w:val="center"/>
              <w:rPr>
                <w:sz w:val="16"/>
                <w:szCs w:val="16"/>
                <w:lang w:val="es-DO"/>
              </w:rPr>
            </w:pPr>
            <w:r w:rsidRPr="00C7485B">
              <w:rPr>
                <w:sz w:val="16"/>
                <w:szCs w:val="16"/>
                <w:lang w:val="es-DO"/>
              </w:rPr>
              <w:t>21</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E2E8157" w14:textId="77777777" w:rsidR="00B44CF5" w:rsidRPr="00C7485B" w:rsidRDefault="00B44CF5" w:rsidP="00B44CF5">
            <w:pPr>
              <w:spacing w:after="0" w:line="240" w:lineRule="auto"/>
              <w:jc w:val="center"/>
              <w:rPr>
                <w:sz w:val="16"/>
                <w:szCs w:val="16"/>
                <w:lang w:val="es-DO"/>
              </w:rPr>
            </w:pPr>
            <w:r>
              <w:rPr>
                <w:sz w:val="16"/>
                <w:szCs w:val="16"/>
                <w:lang w:val="es-DO"/>
              </w:rPr>
              <w:t>Centro de Atención Primaria Postrer Rí</w:t>
            </w:r>
            <w:r w:rsidRPr="00C7485B">
              <w:rPr>
                <w:sz w:val="16"/>
                <w:szCs w:val="16"/>
                <w:lang w:val="es-DO"/>
              </w:rPr>
              <w:t>os</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924E7C9" w14:textId="77777777" w:rsidR="00B44CF5" w:rsidRPr="00C7485B" w:rsidRDefault="00B44CF5" w:rsidP="00B44CF5">
            <w:pPr>
              <w:spacing w:after="0" w:line="240" w:lineRule="auto"/>
              <w:jc w:val="center"/>
              <w:rPr>
                <w:sz w:val="16"/>
                <w:szCs w:val="16"/>
                <w:lang w:val="es-DO"/>
              </w:rPr>
            </w:pPr>
            <w:r w:rsidRPr="00C7485B">
              <w:rPr>
                <w:sz w:val="16"/>
                <w:szCs w:val="16"/>
                <w:lang w:val="es-DO"/>
              </w:rPr>
              <w:t>Independencia</w:t>
            </w:r>
          </w:p>
        </w:tc>
      </w:tr>
      <w:tr w:rsidR="00B44CF5" w:rsidRPr="004E16AF" w14:paraId="0AE90C6E"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38F8FB" w14:textId="77777777" w:rsidR="00B44CF5" w:rsidRPr="00C7485B" w:rsidRDefault="00B44CF5" w:rsidP="00B44CF5">
            <w:pPr>
              <w:spacing w:after="0" w:line="240" w:lineRule="auto"/>
              <w:jc w:val="center"/>
              <w:rPr>
                <w:sz w:val="16"/>
                <w:szCs w:val="16"/>
                <w:lang w:val="es-DO"/>
              </w:rPr>
            </w:pPr>
            <w:r w:rsidRPr="00C7485B">
              <w:rPr>
                <w:sz w:val="16"/>
                <w:szCs w:val="16"/>
                <w:lang w:val="es-DO"/>
              </w:rPr>
              <w:t>22</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3B48847" w14:textId="77777777" w:rsidR="00B44CF5" w:rsidRPr="00C7485B" w:rsidRDefault="00B44CF5" w:rsidP="00B44CF5">
            <w:pPr>
              <w:spacing w:after="0" w:line="240" w:lineRule="auto"/>
              <w:jc w:val="center"/>
              <w:rPr>
                <w:sz w:val="16"/>
                <w:szCs w:val="16"/>
                <w:lang w:val="es-DO"/>
              </w:rPr>
            </w:pPr>
            <w:proofErr w:type="spellStart"/>
            <w:r>
              <w:rPr>
                <w:sz w:val="16"/>
                <w:szCs w:val="16"/>
                <w:lang w:val="es-DO"/>
              </w:rPr>
              <w:t>Hopital</w:t>
            </w:r>
            <w:proofErr w:type="spellEnd"/>
            <w:r>
              <w:rPr>
                <w:sz w:val="16"/>
                <w:szCs w:val="16"/>
                <w:lang w:val="es-DO"/>
              </w:rPr>
              <w:t xml:space="preserve"> Municipal La D</w:t>
            </w:r>
            <w:r w:rsidRPr="00C7485B">
              <w:rPr>
                <w:sz w:val="16"/>
                <w:szCs w:val="16"/>
                <w:lang w:val="es-DO"/>
              </w:rPr>
              <w:t>escubierta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FDCF67D" w14:textId="77777777" w:rsidR="00B44CF5" w:rsidRPr="00C7485B" w:rsidRDefault="00B44CF5" w:rsidP="00B44CF5">
            <w:pPr>
              <w:spacing w:after="0" w:line="240" w:lineRule="auto"/>
              <w:jc w:val="center"/>
              <w:rPr>
                <w:sz w:val="16"/>
                <w:szCs w:val="16"/>
                <w:lang w:val="es-DO"/>
              </w:rPr>
            </w:pPr>
            <w:r w:rsidRPr="00C7485B">
              <w:rPr>
                <w:sz w:val="16"/>
                <w:szCs w:val="16"/>
                <w:lang w:val="es-DO"/>
              </w:rPr>
              <w:t>Independencia</w:t>
            </w:r>
          </w:p>
        </w:tc>
      </w:tr>
      <w:tr w:rsidR="00B44CF5" w:rsidRPr="004E16AF" w14:paraId="00C8A223"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8E848C" w14:textId="77777777" w:rsidR="00B44CF5" w:rsidRPr="00C7485B" w:rsidRDefault="00B44CF5" w:rsidP="00B44CF5">
            <w:pPr>
              <w:spacing w:after="0" w:line="240" w:lineRule="auto"/>
              <w:jc w:val="center"/>
              <w:rPr>
                <w:sz w:val="16"/>
                <w:szCs w:val="16"/>
                <w:lang w:val="es-DO"/>
              </w:rPr>
            </w:pPr>
            <w:r w:rsidRPr="00C7485B">
              <w:rPr>
                <w:sz w:val="16"/>
                <w:szCs w:val="16"/>
                <w:lang w:val="es-DO"/>
              </w:rPr>
              <w:t>23</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5B7FA542" w14:textId="77777777" w:rsidR="00B44CF5" w:rsidRPr="00C7485B" w:rsidRDefault="00B44CF5" w:rsidP="00B44CF5">
            <w:pPr>
              <w:spacing w:after="0" w:line="240" w:lineRule="auto"/>
              <w:jc w:val="center"/>
              <w:rPr>
                <w:sz w:val="16"/>
                <w:szCs w:val="16"/>
                <w:lang w:val="es-DO"/>
              </w:rPr>
            </w:pPr>
            <w:r>
              <w:rPr>
                <w:sz w:val="16"/>
                <w:szCs w:val="16"/>
                <w:lang w:val="es-DO"/>
              </w:rPr>
              <w:t>Centro C</w:t>
            </w:r>
            <w:r w:rsidRPr="00C7485B">
              <w:rPr>
                <w:sz w:val="16"/>
                <w:szCs w:val="16"/>
                <w:lang w:val="es-DO"/>
              </w:rPr>
              <w:t xml:space="preserve">línico y </w:t>
            </w:r>
            <w:r>
              <w:rPr>
                <w:sz w:val="16"/>
                <w:szCs w:val="16"/>
                <w:lang w:val="es-DO"/>
              </w:rPr>
              <w:t>Diagnóstico de A</w:t>
            </w:r>
            <w:r w:rsidRPr="00C7485B">
              <w:rPr>
                <w:sz w:val="16"/>
                <w:szCs w:val="16"/>
                <w:lang w:val="es-DO"/>
              </w:rPr>
              <w:t xml:space="preserve">tención </w:t>
            </w:r>
            <w:r>
              <w:rPr>
                <w:sz w:val="16"/>
                <w:szCs w:val="16"/>
                <w:lang w:val="es-DO"/>
              </w:rPr>
              <w:t xml:space="preserve">Primaria </w:t>
            </w:r>
            <w:proofErr w:type="spellStart"/>
            <w:r>
              <w:rPr>
                <w:sz w:val="16"/>
                <w:szCs w:val="16"/>
                <w:lang w:val="es-DO"/>
              </w:rPr>
              <w:t>Jimaní</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AF3A9DF" w14:textId="77777777" w:rsidR="00B44CF5" w:rsidRPr="00C7485B" w:rsidRDefault="00B44CF5" w:rsidP="00B44CF5">
            <w:pPr>
              <w:spacing w:after="0" w:line="240" w:lineRule="auto"/>
              <w:jc w:val="center"/>
              <w:rPr>
                <w:sz w:val="16"/>
                <w:szCs w:val="16"/>
                <w:lang w:val="es-DO"/>
              </w:rPr>
            </w:pPr>
            <w:r w:rsidRPr="00C7485B">
              <w:rPr>
                <w:sz w:val="16"/>
                <w:szCs w:val="16"/>
                <w:lang w:val="es-DO"/>
              </w:rPr>
              <w:t>Independencia</w:t>
            </w:r>
          </w:p>
        </w:tc>
      </w:tr>
      <w:tr w:rsidR="00B44CF5" w:rsidRPr="004E16AF" w14:paraId="6FC044D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00CF30" w14:textId="77777777" w:rsidR="00B44CF5" w:rsidRPr="00C7485B" w:rsidRDefault="00B44CF5" w:rsidP="00B44CF5">
            <w:pPr>
              <w:spacing w:after="0" w:line="240" w:lineRule="auto"/>
              <w:jc w:val="center"/>
              <w:rPr>
                <w:sz w:val="16"/>
                <w:szCs w:val="16"/>
                <w:lang w:val="es-DO"/>
              </w:rPr>
            </w:pPr>
            <w:r w:rsidRPr="00C7485B">
              <w:rPr>
                <w:sz w:val="16"/>
                <w:szCs w:val="16"/>
                <w:lang w:val="es-DO"/>
              </w:rPr>
              <w:t>24</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3619404D" w14:textId="77777777" w:rsidR="00B44CF5" w:rsidRPr="00C7485B" w:rsidRDefault="00B44CF5" w:rsidP="00B44CF5">
            <w:pPr>
              <w:spacing w:after="0" w:line="240" w:lineRule="auto"/>
              <w:jc w:val="center"/>
              <w:rPr>
                <w:sz w:val="16"/>
                <w:szCs w:val="16"/>
                <w:lang w:val="es-DO"/>
              </w:rPr>
            </w:pPr>
            <w:r>
              <w:rPr>
                <w:sz w:val="16"/>
                <w:szCs w:val="16"/>
                <w:lang w:val="es-DO"/>
              </w:rPr>
              <w:t>Hospital Provincial Nuestra Señora de La A</w:t>
            </w:r>
            <w:r w:rsidRPr="00C7485B">
              <w:rPr>
                <w:sz w:val="16"/>
                <w:szCs w:val="16"/>
                <w:lang w:val="es-DO"/>
              </w:rPr>
              <w:t>ltagracia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1C4A37B" w14:textId="77777777" w:rsidR="00B44CF5" w:rsidRPr="00C7485B" w:rsidRDefault="00B44CF5" w:rsidP="00B44CF5">
            <w:pPr>
              <w:spacing w:after="0" w:line="240" w:lineRule="auto"/>
              <w:jc w:val="center"/>
              <w:rPr>
                <w:sz w:val="16"/>
                <w:szCs w:val="16"/>
                <w:lang w:val="es-DO"/>
              </w:rPr>
            </w:pPr>
            <w:r w:rsidRPr="00C7485B">
              <w:rPr>
                <w:sz w:val="16"/>
                <w:szCs w:val="16"/>
                <w:lang w:val="es-DO"/>
              </w:rPr>
              <w:t>La Altagracia</w:t>
            </w:r>
          </w:p>
        </w:tc>
      </w:tr>
      <w:tr w:rsidR="00B44CF5" w:rsidRPr="004E16AF" w14:paraId="0C09979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1E4E9E" w14:textId="77777777" w:rsidR="00B44CF5" w:rsidRPr="00C7485B" w:rsidRDefault="00B44CF5" w:rsidP="00B44CF5">
            <w:pPr>
              <w:spacing w:after="0" w:line="240" w:lineRule="auto"/>
              <w:jc w:val="center"/>
              <w:rPr>
                <w:sz w:val="16"/>
                <w:szCs w:val="16"/>
                <w:lang w:val="es-DO"/>
              </w:rPr>
            </w:pPr>
            <w:r w:rsidRPr="00C7485B">
              <w:rPr>
                <w:sz w:val="16"/>
                <w:szCs w:val="16"/>
                <w:lang w:val="es-DO"/>
              </w:rPr>
              <w:t>25</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BBAD1B3" w14:textId="77777777" w:rsidR="00B44CF5" w:rsidRPr="00C7485B" w:rsidRDefault="00B44CF5" w:rsidP="00B44CF5">
            <w:pPr>
              <w:spacing w:after="0" w:line="240" w:lineRule="auto"/>
              <w:jc w:val="center"/>
              <w:rPr>
                <w:sz w:val="16"/>
                <w:szCs w:val="16"/>
                <w:lang w:val="es-DO"/>
              </w:rPr>
            </w:pPr>
            <w:r>
              <w:rPr>
                <w:sz w:val="16"/>
                <w:szCs w:val="16"/>
                <w:lang w:val="es-DO"/>
              </w:rPr>
              <w:t>Hospital Dra. Octavia Gautier V</w:t>
            </w:r>
            <w:r w:rsidRPr="00C7485B">
              <w:rPr>
                <w:sz w:val="16"/>
                <w:szCs w:val="16"/>
                <w:lang w:val="es-DO"/>
              </w:rPr>
              <w:t>idal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90B92C0" w14:textId="77777777" w:rsidR="00B44CF5" w:rsidRPr="00C7485B" w:rsidRDefault="00B44CF5" w:rsidP="00B44CF5">
            <w:pPr>
              <w:spacing w:after="0" w:line="240" w:lineRule="auto"/>
              <w:jc w:val="center"/>
              <w:rPr>
                <w:sz w:val="16"/>
                <w:szCs w:val="16"/>
                <w:lang w:val="es-DO"/>
              </w:rPr>
            </w:pPr>
            <w:r w:rsidRPr="00C7485B">
              <w:rPr>
                <w:sz w:val="16"/>
                <w:szCs w:val="16"/>
                <w:lang w:val="es-DO"/>
              </w:rPr>
              <w:t>La Vega</w:t>
            </w:r>
          </w:p>
        </w:tc>
      </w:tr>
      <w:tr w:rsidR="00B44CF5" w:rsidRPr="004E16AF" w14:paraId="47099B6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09F690" w14:textId="77777777" w:rsidR="00B44CF5" w:rsidRPr="00C7485B" w:rsidRDefault="00B44CF5" w:rsidP="00B44CF5">
            <w:pPr>
              <w:spacing w:after="0" w:line="240" w:lineRule="auto"/>
              <w:jc w:val="center"/>
              <w:rPr>
                <w:sz w:val="16"/>
                <w:szCs w:val="16"/>
                <w:lang w:val="es-DO"/>
              </w:rPr>
            </w:pPr>
            <w:r w:rsidRPr="00C7485B">
              <w:rPr>
                <w:sz w:val="16"/>
                <w:szCs w:val="16"/>
                <w:lang w:val="es-DO"/>
              </w:rPr>
              <w:t>26</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444E9AD" w14:textId="75E2236A" w:rsidR="00B44CF5" w:rsidRPr="00C7485B" w:rsidRDefault="00F20A07" w:rsidP="00B44CF5">
            <w:pPr>
              <w:spacing w:after="0" w:line="240" w:lineRule="auto"/>
              <w:jc w:val="center"/>
              <w:rPr>
                <w:sz w:val="16"/>
                <w:szCs w:val="16"/>
                <w:lang w:val="es-DO"/>
              </w:rPr>
            </w:pPr>
            <w:r>
              <w:rPr>
                <w:sz w:val="16"/>
                <w:szCs w:val="16"/>
                <w:lang w:val="es-DO"/>
              </w:rPr>
              <w:t>Zona Franca La V</w:t>
            </w:r>
            <w:r w:rsidR="00B44CF5" w:rsidRPr="00C7485B">
              <w:rPr>
                <w:sz w:val="16"/>
                <w:szCs w:val="16"/>
                <w:lang w:val="es-DO"/>
              </w:rPr>
              <w:t>ega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2C552E2" w14:textId="77777777" w:rsidR="00B44CF5" w:rsidRPr="00C7485B" w:rsidRDefault="00B44CF5" w:rsidP="00B44CF5">
            <w:pPr>
              <w:spacing w:after="0" w:line="240" w:lineRule="auto"/>
              <w:jc w:val="center"/>
              <w:rPr>
                <w:sz w:val="16"/>
                <w:szCs w:val="16"/>
                <w:lang w:val="es-DO"/>
              </w:rPr>
            </w:pPr>
            <w:r w:rsidRPr="00C7485B">
              <w:rPr>
                <w:sz w:val="16"/>
                <w:szCs w:val="16"/>
                <w:lang w:val="es-DO"/>
              </w:rPr>
              <w:t>La Vega</w:t>
            </w:r>
          </w:p>
        </w:tc>
      </w:tr>
      <w:tr w:rsidR="00B44CF5" w:rsidRPr="00F20A07" w14:paraId="0E9D64E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9C2040" w14:textId="77777777" w:rsidR="00B44CF5" w:rsidRPr="00C7485B" w:rsidRDefault="00B44CF5" w:rsidP="00B44CF5">
            <w:pPr>
              <w:spacing w:after="0" w:line="240" w:lineRule="auto"/>
              <w:jc w:val="center"/>
              <w:rPr>
                <w:sz w:val="16"/>
                <w:szCs w:val="16"/>
                <w:lang w:val="es-DO"/>
              </w:rPr>
            </w:pPr>
            <w:r w:rsidRPr="00C7485B">
              <w:rPr>
                <w:sz w:val="16"/>
                <w:szCs w:val="16"/>
                <w:lang w:val="es-DO"/>
              </w:rPr>
              <w:t>27</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3E8E22EC" w14:textId="33D8BE3E" w:rsidR="00B44CF5" w:rsidRPr="00C7485B" w:rsidRDefault="00F20A07" w:rsidP="00B44CF5">
            <w:pPr>
              <w:spacing w:after="0" w:line="240" w:lineRule="auto"/>
              <w:jc w:val="center"/>
              <w:rPr>
                <w:sz w:val="16"/>
                <w:szCs w:val="16"/>
                <w:lang w:val="es-DO"/>
              </w:rPr>
            </w:pPr>
            <w:r>
              <w:rPr>
                <w:sz w:val="16"/>
                <w:szCs w:val="16"/>
                <w:lang w:val="es-DO"/>
              </w:rPr>
              <w:t>Hospital Pedro E. M</w:t>
            </w:r>
            <w:r w:rsidR="00B44CF5" w:rsidRPr="00C7485B">
              <w:rPr>
                <w:sz w:val="16"/>
                <w:szCs w:val="16"/>
                <w:lang w:val="es-DO"/>
              </w:rPr>
              <w:t>archena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DDE923F"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F20A07" w14:paraId="5B1F5874"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351962" w14:textId="77777777" w:rsidR="00B44CF5" w:rsidRPr="00C7485B" w:rsidRDefault="00B44CF5" w:rsidP="00B44CF5">
            <w:pPr>
              <w:spacing w:after="0" w:line="240" w:lineRule="auto"/>
              <w:jc w:val="center"/>
              <w:rPr>
                <w:sz w:val="16"/>
                <w:szCs w:val="16"/>
                <w:lang w:val="es-DO"/>
              </w:rPr>
            </w:pPr>
            <w:r w:rsidRPr="00C7485B">
              <w:rPr>
                <w:sz w:val="16"/>
                <w:szCs w:val="16"/>
                <w:lang w:val="es-DO"/>
              </w:rPr>
              <w:t>28</w:t>
            </w:r>
          </w:p>
        </w:tc>
        <w:tc>
          <w:tcPr>
            <w:tcW w:w="5803" w:type="dxa"/>
            <w:tcBorders>
              <w:top w:val="single" w:sz="4" w:space="0" w:color="auto"/>
              <w:left w:val="nil"/>
              <w:bottom w:val="single" w:sz="4" w:space="0" w:color="auto"/>
              <w:right w:val="single" w:sz="4" w:space="0" w:color="auto"/>
            </w:tcBorders>
            <w:shd w:val="clear" w:color="000000" w:fill="FFFFFF"/>
            <w:noWrap/>
            <w:vAlign w:val="center"/>
            <w:hideMark/>
          </w:tcPr>
          <w:p w14:paraId="5B1B9D2A" w14:textId="7171DF97" w:rsidR="00B44CF5" w:rsidRPr="00C7485B" w:rsidRDefault="00F20A07" w:rsidP="00B44CF5">
            <w:pPr>
              <w:spacing w:after="0" w:line="240" w:lineRule="auto"/>
              <w:jc w:val="center"/>
              <w:rPr>
                <w:sz w:val="16"/>
                <w:szCs w:val="16"/>
                <w:lang w:val="es-DO"/>
              </w:rPr>
            </w:pPr>
            <w:r>
              <w:rPr>
                <w:sz w:val="16"/>
                <w:szCs w:val="16"/>
                <w:lang w:val="es-DO"/>
              </w:rPr>
              <w:t>Centro Primer Nivel de Atención S</w:t>
            </w:r>
            <w:r w:rsidR="00B44CF5" w:rsidRPr="00C7485B">
              <w:rPr>
                <w:sz w:val="16"/>
                <w:szCs w:val="16"/>
                <w:lang w:val="es-DO"/>
              </w:rPr>
              <w:t>onador</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D6948EC"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F20A07" w14:paraId="32958EA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91485C" w14:textId="77777777" w:rsidR="00B44CF5" w:rsidRPr="00C7485B" w:rsidRDefault="00B44CF5" w:rsidP="00B44CF5">
            <w:pPr>
              <w:spacing w:after="0" w:line="240" w:lineRule="auto"/>
              <w:jc w:val="center"/>
              <w:rPr>
                <w:sz w:val="16"/>
                <w:szCs w:val="16"/>
                <w:lang w:val="es-DO"/>
              </w:rPr>
            </w:pPr>
            <w:r w:rsidRPr="00C7485B">
              <w:rPr>
                <w:sz w:val="16"/>
                <w:szCs w:val="16"/>
                <w:lang w:val="es-DO"/>
              </w:rPr>
              <w:t>29</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C91D2AE" w14:textId="77D22B64" w:rsidR="00B44CF5" w:rsidRPr="00C7485B" w:rsidRDefault="00F20A07" w:rsidP="00B44CF5">
            <w:pPr>
              <w:spacing w:after="0" w:line="240" w:lineRule="auto"/>
              <w:jc w:val="center"/>
              <w:rPr>
                <w:sz w:val="16"/>
                <w:szCs w:val="16"/>
                <w:lang w:val="es-DO"/>
              </w:rPr>
            </w:pPr>
            <w:r>
              <w:rPr>
                <w:sz w:val="16"/>
                <w:szCs w:val="16"/>
                <w:lang w:val="es-DO"/>
              </w:rPr>
              <w:t>Hospital Municipal Piedra B</w:t>
            </w:r>
            <w:r w:rsidR="00B44CF5" w:rsidRPr="00C7485B">
              <w:rPr>
                <w:sz w:val="16"/>
                <w:szCs w:val="16"/>
                <w:lang w:val="es-DO"/>
              </w:rPr>
              <w:t>lanca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14C2E36"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4E16AF" w14:paraId="320BA115"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8E8FFC" w14:textId="77777777" w:rsidR="00B44CF5" w:rsidRPr="00C7485B" w:rsidRDefault="00B44CF5" w:rsidP="00B44CF5">
            <w:pPr>
              <w:spacing w:after="0" w:line="240" w:lineRule="auto"/>
              <w:jc w:val="center"/>
              <w:rPr>
                <w:sz w:val="16"/>
                <w:szCs w:val="16"/>
                <w:lang w:val="es-DO"/>
              </w:rPr>
            </w:pPr>
            <w:r w:rsidRPr="00C7485B">
              <w:rPr>
                <w:sz w:val="16"/>
                <w:szCs w:val="16"/>
                <w:lang w:val="es-DO"/>
              </w:rPr>
              <w:t>30</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E367EEE" w14:textId="75AA694B" w:rsidR="00B44CF5" w:rsidRPr="00C7485B" w:rsidRDefault="00F20A07" w:rsidP="00B44CF5">
            <w:pPr>
              <w:spacing w:after="0" w:line="240" w:lineRule="auto"/>
              <w:jc w:val="center"/>
              <w:rPr>
                <w:sz w:val="16"/>
                <w:szCs w:val="16"/>
                <w:lang w:val="es-DO"/>
              </w:rPr>
            </w:pPr>
            <w:r>
              <w:rPr>
                <w:sz w:val="16"/>
                <w:szCs w:val="16"/>
                <w:lang w:val="es-DO"/>
              </w:rPr>
              <w:t>Centro Primer Nivel de Atención M</w:t>
            </w:r>
            <w:r w:rsidRPr="00C7485B">
              <w:rPr>
                <w:sz w:val="16"/>
                <w:szCs w:val="16"/>
                <w:lang w:val="es-DO"/>
              </w:rPr>
              <w:t>aimón</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BB035C4"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4E16AF" w14:paraId="6603C4ED"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2F664B" w14:textId="77777777" w:rsidR="00B44CF5" w:rsidRPr="00C7485B" w:rsidRDefault="00B44CF5" w:rsidP="00B44CF5">
            <w:pPr>
              <w:spacing w:after="0" w:line="240" w:lineRule="auto"/>
              <w:jc w:val="center"/>
              <w:rPr>
                <w:sz w:val="16"/>
                <w:szCs w:val="16"/>
                <w:lang w:val="es-DO"/>
              </w:rPr>
            </w:pPr>
            <w:r w:rsidRPr="00C7485B">
              <w:rPr>
                <w:sz w:val="16"/>
                <w:szCs w:val="16"/>
                <w:lang w:val="es-DO"/>
              </w:rPr>
              <w:t>31</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C73FF8C" w14:textId="4DC43926" w:rsidR="00B44CF5" w:rsidRPr="00C7485B" w:rsidRDefault="00F20A07" w:rsidP="00B44CF5">
            <w:pPr>
              <w:spacing w:after="0" w:line="240" w:lineRule="auto"/>
              <w:jc w:val="center"/>
              <w:rPr>
                <w:sz w:val="16"/>
                <w:szCs w:val="16"/>
                <w:lang w:val="es-DO"/>
              </w:rPr>
            </w:pPr>
            <w:r>
              <w:rPr>
                <w:sz w:val="16"/>
                <w:szCs w:val="16"/>
                <w:lang w:val="es-DO"/>
              </w:rPr>
              <w:t>Centro de Atención Primaria Juma B</w:t>
            </w:r>
            <w:r w:rsidR="00B44CF5" w:rsidRPr="00C7485B">
              <w:rPr>
                <w:sz w:val="16"/>
                <w:szCs w:val="16"/>
                <w:lang w:val="es-DO"/>
              </w:rPr>
              <w:t>ejucal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91F6F76"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4E16AF" w14:paraId="6100C04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A6A7BE" w14:textId="77777777" w:rsidR="00B44CF5" w:rsidRPr="00C7485B" w:rsidRDefault="00B44CF5" w:rsidP="00B44CF5">
            <w:pPr>
              <w:spacing w:after="0" w:line="240" w:lineRule="auto"/>
              <w:jc w:val="center"/>
              <w:rPr>
                <w:sz w:val="16"/>
                <w:szCs w:val="16"/>
                <w:lang w:val="es-DO"/>
              </w:rPr>
            </w:pPr>
            <w:r w:rsidRPr="00C7485B">
              <w:rPr>
                <w:sz w:val="16"/>
                <w:szCs w:val="16"/>
                <w:lang w:val="es-DO"/>
              </w:rPr>
              <w:t>32</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97DF03A" w14:textId="225BCA84" w:rsidR="00B44CF5" w:rsidRPr="00C7485B" w:rsidRDefault="00F20A07" w:rsidP="00F20A07">
            <w:pPr>
              <w:spacing w:after="0" w:line="240" w:lineRule="auto"/>
              <w:jc w:val="center"/>
              <w:rPr>
                <w:sz w:val="16"/>
                <w:szCs w:val="16"/>
                <w:lang w:val="es-DO"/>
              </w:rPr>
            </w:pPr>
            <w:r>
              <w:rPr>
                <w:sz w:val="16"/>
                <w:szCs w:val="16"/>
                <w:lang w:val="es-DO"/>
              </w:rPr>
              <w:t>Centro de Atención Primaria Sabana del P</w:t>
            </w:r>
            <w:r w:rsidR="00B44CF5" w:rsidRPr="00C7485B">
              <w:rPr>
                <w:sz w:val="16"/>
                <w:szCs w:val="16"/>
                <w:lang w:val="es-DO"/>
              </w:rPr>
              <w:t>uerto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F75B07E"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4E16AF" w14:paraId="39C6D6B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DDD416" w14:textId="77777777" w:rsidR="00B44CF5" w:rsidRPr="00C7485B" w:rsidRDefault="00B44CF5" w:rsidP="00B44CF5">
            <w:pPr>
              <w:spacing w:after="0" w:line="240" w:lineRule="auto"/>
              <w:jc w:val="center"/>
              <w:rPr>
                <w:sz w:val="16"/>
                <w:szCs w:val="16"/>
                <w:lang w:val="es-DO"/>
              </w:rPr>
            </w:pPr>
            <w:r w:rsidRPr="00C7485B">
              <w:rPr>
                <w:sz w:val="16"/>
                <w:szCs w:val="16"/>
                <w:lang w:val="es-DO"/>
              </w:rPr>
              <w:t>33</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D1E3DD5" w14:textId="481BAA49" w:rsidR="00B44CF5" w:rsidRPr="00C7485B" w:rsidRDefault="00F20A07" w:rsidP="00B44CF5">
            <w:pPr>
              <w:spacing w:after="0" w:line="240" w:lineRule="auto"/>
              <w:jc w:val="center"/>
              <w:rPr>
                <w:sz w:val="16"/>
                <w:szCs w:val="16"/>
                <w:lang w:val="es-DO"/>
              </w:rPr>
            </w:pPr>
            <w:r>
              <w:rPr>
                <w:sz w:val="16"/>
                <w:szCs w:val="16"/>
                <w:lang w:val="es-DO"/>
              </w:rPr>
              <w:t>Zona Franca I</w:t>
            </w:r>
            <w:r w:rsidR="00B44CF5" w:rsidRPr="00C7485B">
              <w:rPr>
                <w:sz w:val="16"/>
                <w:szCs w:val="16"/>
                <w:lang w:val="es-DO"/>
              </w:rPr>
              <w:t>ndustrial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C371FAD" w14:textId="77777777" w:rsidR="00B44CF5" w:rsidRPr="00C7485B" w:rsidRDefault="00B44CF5" w:rsidP="00B44CF5">
            <w:pPr>
              <w:spacing w:after="0" w:line="240" w:lineRule="auto"/>
              <w:jc w:val="center"/>
              <w:rPr>
                <w:sz w:val="16"/>
                <w:szCs w:val="16"/>
                <w:lang w:val="es-DO"/>
              </w:rPr>
            </w:pPr>
            <w:proofErr w:type="spellStart"/>
            <w:r w:rsidRPr="00C7485B">
              <w:rPr>
                <w:sz w:val="16"/>
                <w:szCs w:val="16"/>
                <w:lang w:val="es-DO"/>
              </w:rPr>
              <w:t>Moseñor</w:t>
            </w:r>
            <w:proofErr w:type="spellEnd"/>
            <w:r w:rsidRPr="00C7485B">
              <w:rPr>
                <w:sz w:val="16"/>
                <w:szCs w:val="16"/>
                <w:lang w:val="es-DO"/>
              </w:rPr>
              <w:t xml:space="preserve"> </w:t>
            </w:r>
            <w:proofErr w:type="spellStart"/>
            <w:r w:rsidRPr="00C7485B">
              <w:rPr>
                <w:sz w:val="16"/>
                <w:szCs w:val="16"/>
                <w:lang w:val="es-DO"/>
              </w:rPr>
              <w:t>Nouel</w:t>
            </w:r>
            <w:proofErr w:type="spellEnd"/>
          </w:p>
        </w:tc>
      </w:tr>
      <w:tr w:rsidR="00B44CF5" w:rsidRPr="004E16AF" w14:paraId="537CF47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28CE8E" w14:textId="77777777" w:rsidR="00B44CF5" w:rsidRPr="00C7485B" w:rsidRDefault="00B44CF5" w:rsidP="00B44CF5">
            <w:pPr>
              <w:spacing w:after="0" w:line="240" w:lineRule="auto"/>
              <w:jc w:val="center"/>
              <w:rPr>
                <w:sz w:val="16"/>
                <w:szCs w:val="16"/>
                <w:lang w:val="es-DO"/>
              </w:rPr>
            </w:pPr>
            <w:r w:rsidRPr="00C7485B">
              <w:rPr>
                <w:sz w:val="16"/>
                <w:szCs w:val="16"/>
                <w:lang w:val="es-DO"/>
              </w:rPr>
              <w:t>34</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488D269" w14:textId="28B68052" w:rsidR="00B44CF5" w:rsidRPr="00C7485B" w:rsidRDefault="00F20A07" w:rsidP="00F20A07">
            <w:pPr>
              <w:spacing w:after="0" w:line="240" w:lineRule="auto"/>
              <w:jc w:val="center"/>
              <w:rPr>
                <w:sz w:val="16"/>
                <w:szCs w:val="16"/>
                <w:lang w:val="es-DO"/>
              </w:rPr>
            </w:pPr>
            <w:r>
              <w:rPr>
                <w:sz w:val="16"/>
                <w:szCs w:val="16"/>
                <w:lang w:val="es-DO"/>
              </w:rPr>
              <w:t xml:space="preserve">CPNA </w:t>
            </w:r>
            <w:proofErr w:type="spellStart"/>
            <w:r>
              <w:rPr>
                <w:sz w:val="16"/>
                <w:szCs w:val="16"/>
                <w:lang w:val="es-DO"/>
              </w:rPr>
              <w:t>J</w:t>
            </w:r>
            <w:r w:rsidR="00B44CF5" w:rsidRPr="00C7485B">
              <w:rPr>
                <w:sz w:val="16"/>
                <w:szCs w:val="16"/>
                <w:lang w:val="es-DO"/>
              </w:rPr>
              <w:t>ayaco</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FFCE227"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Monseñor </w:t>
            </w:r>
            <w:proofErr w:type="spellStart"/>
            <w:r w:rsidRPr="00C7485B">
              <w:rPr>
                <w:sz w:val="16"/>
                <w:szCs w:val="16"/>
                <w:lang w:val="es-DO"/>
              </w:rPr>
              <w:t>Nouel</w:t>
            </w:r>
            <w:proofErr w:type="spellEnd"/>
          </w:p>
        </w:tc>
      </w:tr>
      <w:tr w:rsidR="00B44CF5" w:rsidRPr="004E16AF" w14:paraId="2F240589"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BB74A2" w14:textId="77777777" w:rsidR="00B44CF5" w:rsidRPr="00C7485B" w:rsidRDefault="00B44CF5" w:rsidP="00B44CF5">
            <w:pPr>
              <w:spacing w:after="0" w:line="240" w:lineRule="auto"/>
              <w:jc w:val="center"/>
              <w:rPr>
                <w:sz w:val="16"/>
                <w:szCs w:val="16"/>
                <w:lang w:val="es-DO"/>
              </w:rPr>
            </w:pPr>
            <w:r w:rsidRPr="00C7485B">
              <w:rPr>
                <w:sz w:val="16"/>
                <w:szCs w:val="16"/>
                <w:lang w:val="es-DO"/>
              </w:rPr>
              <w:t>35</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1767145" w14:textId="5B4F253D" w:rsidR="00B44CF5" w:rsidRPr="00C7485B" w:rsidRDefault="00F20A07" w:rsidP="00B44CF5">
            <w:pPr>
              <w:spacing w:after="0" w:line="240" w:lineRule="auto"/>
              <w:jc w:val="center"/>
              <w:rPr>
                <w:sz w:val="16"/>
                <w:szCs w:val="16"/>
                <w:lang w:val="es-DO"/>
              </w:rPr>
            </w:pPr>
            <w:r>
              <w:rPr>
                <w:sz w:val="16"/>
                <w:szCs w:val="16"/>
                <w:lang w:val="es-DO"/>
              </w:rPr>
              <w:t>Centro de Atención Primaria Luisa B</w:t>
            </w:r>
            <w:r w:rsidR="00B44CF5" w:rsidRPr="00C7485B">
              <w:rPr>
                <w:sz w:val="16"/>
                <w:szCs w:val="16"/>
                <w:lang w:val="es-DO"/>
              </w:rPr>
              <w:t>lanca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7E45F2D" w14:textId="77777777" w:rsidR="00B44CF5" w:rsidRPr="00C7485B" w:rsidRDefault="00B44CF5" w:rsidP="00B44CF5">
            <w:pPr>
              <w:spacing w:after="0" w:line="240" w:lineRule="auto"/>
              <w:jc w:val="center"/>
              <w:rPr>
                <w:sz w:val="16"/>
                <w:szCs w:val="16"/>
                <w:lang w:val="es-DO"/>
              </w:rPr>
            </w:pPr>
            <w:r w:rsidRPr="00C7485B">
              <w:rPr>
                <w:sz w:val="16"/>
                <w:szCs w:val="16"/>
                <w:lang w:val="es-DO"/>
              </w:rPr>
              <w:t>Monte Plata</w:t>
            </w:r>
          </w:p>
        </w:tc>
      </w:tr>
      <w:tr w:rsidR="00B44CF5" w:rsidRPr="004E16AF" w14:paraId="262BAF3F"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F5177D" w14:textId="77777777" w:rsidR="00B44CF5" w:rsidRPr="00C7485B" w:rsidRDefault="00B44CF5" w:rsidP="00B44CF5">
            <w:pPr>
              <w:spacing w:after="0" w:line="240" w:lineRule="auto"/>
              <w:jc w:val="center"/>
              <w:rPr>
                <w:sz w:val="16"/>
                <w:szCs w:val="16"/>
                <w:lang w:val="es-DO"/>
              </w:rPr>
            </w:pPr>
            <w:r w:rsidRPr="00C7485B">
              <w:rPr>
                <w:sz w:val="16"/>
                <w:szCs w:val="16"/>
                <w:lang w:val="es-DO"/>
              </w:rPr>
              <w:t>36</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3C92CB29" w14:textId="78911064" w:rsidR="00B44CF5" w:rsidRPr="00C7485B" w:rsidRDefault="00F20A07" w:rsidP="00B44CF5">
            <w:pPr>
              <w:spacing w:after="0" w:line="240" w:lineRule="auto"/>
              <w:jc w:val="center"/>
              <w:rPr>
                <w:sz w:val="16"/>
                <w:szCs w:val="16"/>
                <w:lang w:val="es-DO"/>
              </w:rPr>
            </w:pPr>
            <w:r>
              <w:rPr>
                <w:sz w:val="16"/>
                <w:szCs w:val="16"/>
                <w:lang w:val="es-DO"/>
              </w:rPr>
              <w:t>Centro de Primer Nivel Don J</w:t>
            </w:r>
            <w:r w:rsidR="00B44CF5" w:rsidRPr="00C7485B">
              <w:rPr>
                <w:sz w:val="16"/>
                <w:szCs w:val="16"/>
                <w:lang w:val="es-DO"/>
              </w:rPr>
              <w:t xml:space="preserve">uan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688B8F0" w14:textId="77777777" w:rsidR="00B44CF5" w:rsidRPr="00C7485B" w:rsidRDefault="00B44CF5" w:rsidP="00B44CF5">
            <w:pPr>
              <w:spacing w:after="0" w:line="240" w:lineRule="auto"/>
              <w:jc w:val="center"/>
              <w:rPr>
                <w:sz w:val="16"/>
                <w:szCs w:val="16"/>
                <w:lang w:val="es-DO"/>
              </w:rPr>
            </w:pPr>
            <w:r w:rsidRPr="00C7485B">
              <w:rPr>
                <w:sz w:val="16"/>
                <w:szCs w:val="16"/>
                <w:lang w:val="es-DO"/>
              </w:rPr>
              <w:t>Monte Plata</w:t>
            </w:r>
          </w:p>
        </w:tc>
      </w:tr>
      <w:tr w:rsidR="00B44CF5" w:rsidRPr="004E16AF" w14:paraId="4D80F20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EED87A" w14:textId="77777777" w:rsidR="00B44CF5" w:rsidRPr="00C7485B" w:rsidRDefault="00B44CF5" w:rsidP="00B44CF5">
            <w:pPr>
              <w:spacing w:after="0" w:line="240" w:lineRule="auto"/>
              <w:jc w:val="center"/>
              <w:rPr>
                <w:sz w:val="16"/>
                <w:szCs w:val="16"/>
                <w:lang w:val="es-DO"/>
              </w:rPr>
            </w:pPr>
            <w:r w:rsidRPr="00C7485B">
              <w:rPr>
                <w:sz w:val="16"/>
                <w:szCs w:val="16"/>
                <w:lang w:val="es-DO"/>
              </w:rPr>
              <w:t>37</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9F3C34C" w14:textId="79D20CB0" w:rsidR="00B44CF5" w:rsidRPr="00C7485B" w:rsidRDefault="00F20A07" w:rsidP="00B44CF5">
            <w:pPr>
              <w:spacing w:after="0" w:line="240" w:lineRule="auto"/>
              <w:jc w:val="center"/>
              <w:rPr>
                <w:sz w:val="16"/>
                <w:szCs w:val="16"/>
                <w:lang w:val="es-DO"/>
              </w:rPr>
            </w:pPr>
            <w:r>
              <w:rPr>
                <w:sz w:val="16"/>
                <w:szCs w:val="16"/>
                <w:lang w:val="es-DO"/>
              </w:rPr>
              <w:t xml:space="preserve">Centro de Primer Nivel </w:t>
            </w:r>
            <w:proofErr w:type="spellStart"/>
            <w:r>
              <w:rPr>
                <w:sz w:val="16"/>
                <w:szCs w:val="16"/>
                <w:lang w:val="es-DO"/>
              </w:rPr>
              <w:t>G</w:t>
            </w:r>
            <w:r w:rsidR="00B44CF5" w:rsidRPr="00C7485B">
              <w:rPr>
                <w:sz w:val="16"/>
                <w:szCs w:val="16"/>
                <w:lang w:val="es-DO"/>
              </w:rPr>
              <w:t>uanuma</w:t>
            </w:r>
            <w:proofErr w:type="spellEnd"/>
            <w:r w:rsidR="00B44CF5" w:rsidRPr="00C7485B">
              <w:rPr>
                <w:sz w:val="16"/>
                <w:szCs w:val="16"/>
                <w:lang w:val="es-DO"/>
              </w:rPr>
              <w:t xml:space="preserve">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7980190" w14:textId="77777777" w:rsidR="00B44CF5" w:rsidRPr="00C7485B" w:rsidRDefault="00B44CF5" w:rsidP="00B44CF5">
            <w:pPr>
              <w:spacing w:after="0" w:line="240" w:lineRule="auto"/>
              <w:jc w:val="center"/>
              <w:rPr>
                <w:sz w:val="16"/>
                <w:szCs w:val="16"/>
                <w:lang w:val="es-DO"/>
              </w:rPr>
            </w:pPr>
            <w:r w:rsidRPr="00C7485B">
              <w:rPr>
                <w:sz w:val="16"/>
                <w:szCs w:val="16"/>
                <w:lang w:val="es-DO"/>
              </w:rPr>
              <w:t>Monte Plata</w:t>
            </w:r>
          </w:p>
        </w:tc>
      </w:tr>
      <w:tr w:rsidR="00B44CF5" w:rsidRPr="004E16AF" w14:paraId="48AB7B0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D245B8" w14:textId="77777777" w:rsidR="00B44CF5" w:rsidRPr="00C7485B" w:rsidRDefault="00B44CF5" w:rsidP="00B44CF5">
            <w:pPr>
              <w:spacing w:after="0" w:line="240" w:lineRule="auto"/>
              <w:jc w:val="center"/>
              <w:rPr>
                <w:sz w:val="16"/>
                <w:szCs w:val="16"/>
                <w:lang w:val="es-DO"/>
              </w:rPr>
            </w:pPr>
            <w:r w:rsidRPr="00C7485B">
              <w:rPr>
                <w:sz w:val="16"/>
                <w:szCs w:val="16"/>
                <w:lang w:val="es-DO"/>
              </w:rPr>
              <w:t>38</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BC986C0" w14:textId="6CE5E49F" w:rsidR="00B44CF5" w:rsidRPr="00C7485B" w:rsidRDefault="00F20A07" w:rsidP="00F20A07">
            <w:pPr>
              <w:spacing w:after="0" w:line="240" w:lineRule="auto"/>
              <w:jc w:val="center"/>
              <w:rPr>
                <w:sz w:val="16"/>
                <w:szCs w:val="16"/>
                <w:lang w:val="es-DO"/>
              </w:rPr>
            </w:pPr>
            <w:r>
              <w:rPr>
                <w:sz w:val="16"/>
                <w:szCs w:val="16"/>
                <w:lang w:val="es-DO"/>
              </w:rPr>
              <w:t>Hospital M</w:t>
            </w:r>
            <w:r w:rsidR="00B44CF5" w:rsidRPr="00C7485B">
              <w:rPr>
                <w:sz w:val="16"/>
                <w:szCs w:val="16"/>
                <w:lang w:val="es-DO"/>
              </w:rPr>
              <w:t xml:space="preserve">unicipal </w:t>
            </w:r>
            <w:r>
              <w:rPr>
                <w:sz w:val="16"/>
                <w:szCs w:val="16"/>
                <w:lang w:val="es-DO"/>
              </w:rPr>
              <w:t xml:space="preserve">Elio </w:t>
            </w:r>
            <w:proofErr w:type="spellStart"/>
            <w:r>
              <w:rPr>
                <w:sz w:val="16"/>
                <w:szCs w:val="16"/>
                <w:lang w:val="es-DO"/>
              </w:rPr>
              <w:t>F</w:t>
            </w:r>
            <w:r w:rsidR="00B44CF5" w:rsidRPr="00C7485B">
              <w:rPr>
                <w:sz w:val="16"/>
                <w:szCs w:val="16"/>
                <w:lang w:val="es-DO"/>
              </w:rPr>
              <w:t>iallo</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D434498" w14:textId="77777777" w:rsidR="00B44CF5" w:rsidRPr="00C7485B" w:rsidRDefault="00B44CF5" w:rsidP="00B44CF5">
            <w:pPr>
              <w:spacing w:after="0" w:line="240" w:lineRule="auto"/>
              <w:jc w:val="center"/>
              <w:rPr>
                <w:sz w:val="16"/>
                <w:szCs w:val="16"/>
                <w:lang w:val="es-DO"/>
              </w:rPr>
            </w:pPr>
            <w:r w:rsidRPr="00C7485B">
              <w:rPr>
                <w:sz w:val="16"/>
                <w:szCs w:val="16"/>
                <w:lang w:val="es-DO"/>
              </w:rPr>
              <w:t>Pedernales</w:t>
            </w:r>
          </w:p>
        </w:tc>
      </w:tr>
      <w:tr w:rsidR="00B44CF5" w:rsidRPr="004E16AF" w14:paraId="1BF6B12D"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9C50B3" w14:textId="77777777" w:rsidR="00B44CF5" w:rsidRPr="00C7485B" w:rsidRDefault="00B44CF5" w:rsidP="00B44CF5">
            <w:pPr>
              <w:spacing w:after="0" w:line="240" w:lineRule="auto"/>
              <w:jc w:val="center"/>
              <w:rPr>
                <w:sz w:val="16"/>
                <w:szCs w:val="16"/>
                <w:lang w:val="es-DO"/>
              </w:rPr>
            </w:pPr>
            <w:r w:rsidRPr="00C7485B">
              <w:rPr>
                <w:sz w:val="16"/>
                <w:szCs w:val="16"/>
                <w:lang w:val="es-DO"/>
              </w:rPr>
              <w:t>39</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8D0DEF6" w14:textId="362B928E" w:rsidR="00B44CF5" w:rsidRPr="00C7485B" w:rsidRDefault="00F20A07" w:rsidP="00B44CF5">
            <w:pPr>
              <w:spacing w:after="0" w:line="240" w:lineRule="auto"/>
              <w:jc w:val="center"/>
              <w:rPr>
                <w:sz w:val="16"/>
                <w:szCs w:val="16"/>
                <w:lang w:val="es-DO"/>
              </w:rPr>
            </w:pPr>
            <w:r>
              <w:rPr>
                <w:sz w:val="16"/>
                <w:szCs w:val="16"/>
                <w:lang w:val="es-DO"/>
              </w:rPr>
              <w:t>Centro Primer Nivel de Atención J</w:t>
            </w:r>
            <w:r w:rsidR="00B44CF5" w:rsidRPr="00C7485B">
              <w:rPr>
                <w:sz w:val="16"/>
                <w:szCs w:val="16"/>
                <w:lang w:val="es-DO"/>
              </w:rPr>
              <w:t>uancho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00647A0" w14:textId="77777777" w:rsidR="00B44CF5" w:rsidRPr="00C7485B" w:rsidRDefault="00B44CF5" w:rsidP="00B44CF5">
            <w:pPr>
              <w:spacing w:after="0" w:line="240" w:lineRule="auto"/>
              <w:jc w:val="center"/>
              <w:rPr>
                <w:sz w:val="16"/>
                <w:szCs w:val="16"/>
                <w:lang w:val="es-DO"/>
              </w:rPr>
            </w:pPr>
            <w:r w:rsidRPr="00C7485B">
              <w:rPr>
                <w:sz w:val="16"/>
                <w:szCs w:val="16"/>
                <w:lang w:val="es-DO"/>
              </w:rPr>
              <w:t>Pedernales</w:t>
            </w:r>
          </w:p>
        </w:tc>
      </w:tr>
      <w:tr w:rsidR="00B44CF5" w:rsidRPr="004E16AF" w14:paraId="7BADE616"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F7BBF9" w14:textId="77777777" w:rsidR="00B44CF5" w:rsidRPr="00C7485B" w:rsidRDefault="00B44CF5" w:rsidP="00B44CF5">
            <w:pPr>
              <w:spacing w:after="0" w:line="240" w:lineRule="auto"/>
              <w:jc w:val="center"/>
              <w:rPr>
                <w:sz w:val="16"/>
                <w:szCs w:val="16"/>
                <w:lang w:val="es-DO"/>
              </w:rPr>
            </w:pPr>
            <w:r w:rsidRPr="00C7485B">
              <w:rPr>
                <w:sz w:val="16"/>
                <w:szCs w:val="16"/>
                <w:lang w:val="es-DO"/>
              </w:rPr>
              <w:t>40</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7F33B3C" w14:textId="1DCAD0BD" w:rsidR="00B44CF5" w:rsidRPr="00C7485B" w:rsidRDefault="00F20A07" w:rsidP="00F20A07">
            <w:pPr>
              <w:spacing w:after="0" w:line="240" w:lineRule="auto"/>
              <w:jc w:val="center"/>
              <w:rPr>
                <w:sz w:val="16"/>
                <w:szCs w:val="16"/>
                <w:lang w:val="es-DO"/>
              </w:rPr>
            </w:pPr>
            <w:r>
              <w:rPr>
                <w:sz w:val="16"/>
                <w:szCs w:val="16"/>
                <w:lang w:val="es-DO"/>
              </w:rPr>
              <w:t>Centro Primer Nivel de A</w:t>
            </w:r>
            <w:r w:rsidRPr="00C7485B">
              <w:rPr>
                <w:sz w:val="16"/>
                <w:szCs w:val="16"/>
                <w:lang w:val="es-DO"/>
              </w:rPr>
              <w:t>tención</w:t>
            </w:r>
            <w:r w:rsidR="00B44CF5" w:rsidRPr="00C7485B">
              <w:rPr>
                <w:sz w:val="16"/>
                <w:szCs w:val="16"/>
                <w:lang w:val="es-DO"/>
              </w:rPr>
              <w:t xml:space="preserve"> </w:t>
            </w:r>
            <w:r>
              <w:rPr>
                <w:sz w:val="16"/>
                <w:szCs w:val="16"/>
                <w:lang w:val="es-DO"/>
              </w:rPr>
              <w:t>M</w:t>
            </w:r>
            <w:r w:rsidRPr="00C7485B">
              <w:rPr>
                <w:sz w:val="16"/>
                <w:szCs w:val="16"/>
                <w:lang w:val="es-DO"/>
              </w:rPr>
              <w:t>encía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9346FB2" w14:textId="77777777" w:rsidR="00B44CF5" w:rsidRPr="00C7485B" w:rsidRDefault="00B44CF5" w:rsidP="00B44CF5">
            <w:pPr>
              <w:spacing w:after="0" w:line="240" w:lineRule="auto"/>
              <w:jc w:val="center"/>
              <w:rPr>
                <w:sz w:val="16"/>
                <w:szCs w:val="16"/>
                <w:lang w:val="es-DO"/>
              </w:rPr>
            </w:pPr>
            <w:r w:rsidRPr="00C7485B">
              <w:rPr>
                <w:sz w:val="16"/>
                <w:szCs w:val="16"/>
                <w:lang w:val="es-DO"/>
              </w:rPr>
              <w:t>Pedernales</w:t>
            </w:r>
          </w:p>
        </w:tc>
      </w:tr>
      <w:tr w:rsidR="00B44CF5" w:rsidRPr="004E16AF" w14:paraId="4A7FF1F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60E5CF" w14:textId="77777777" w:rsidR="00B44CF5" w:rsidRPr="00C7485B" w:rsidRDefault="00B44CF5" w:rsidP="00B44CF5">
            <w:pPr>
              <w:spacing w:after="0" w:line="240" w:lineRule="auto"/>
              <w:jc w:val="center"/>
              <w:rPr>
                <w:sz w:val="16"/>
                <w:szCs w:val="16"/>
                <w:lang w:val="es-DO"/>
              </w:rPr>
            </w:pPr>
            <w:r w:rsidRPr="00C7485B">
              <w:rPr>
                <w:sz w:val="16"/>
                <w:szCs w:val="16"/>
                <w:lang w:val="es-DO"/>
              </w:rPr>
              <w:t>41</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55D0DF0" w14:textId="53C18EA6" w:rsidR="00B44CF5" w:rsidRPr="00C7485B" w:rsidRDefault="00F20A07" w:rsidP="00B44CF5">
            <w:pPr>
              <w:spacing w:after="0" w:line="240" w:lineRule="auto"/>
              <w:jc w:val="center"/>
              <w:rPr>
                <w:sz w:val="16"/>
                <w:szCs w:val="16"/>
                <w:lang w:val="es-DO"/>
              </w:rPr>
            </w:pPr>
            <w:r>
              <w:rPr>
                <w:sz w:val="16"/>
                <w:szCs w:val="16"/>
                <w:lang w:val="es-DO"/>
              </w:rPr>
              <w:t>C</w:t>
            </w:r>
            <w:r w:rsidR="005A37E3">
              <w:rPr>
                <w:sz w:val="16"/>
                <w:szCs w:val="16"/>
                <w:lang w:val="es-DO"/>
              </w:rPr>
              <w:t>entro de Atención Primaria O</w:t>
            </w:r>
            <w:r w:rsidR="00B44CF5" w:rsidRPr="00C7485B">
              <w:rPr>
                <w:sz w:val="16"/>
                <w:szCs w:val="16"/>
                <w:lang w:val="es-DO"/>
              </w:rPr>
              <w:t>viedo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DECA4EE" w14:textId="77777777" w:rsidR="00B44CF5" w:rsidRPr="00C7485B" w:rsidRDefault="00B44CF5" w:rsidP="00B44CF5">
            <w:pPr>
              <w:spacing w:after="0" w:line="240" w:lineRule="auto"/>
              <w:jc w:val="center"/>
              <w:rPr>
                <w:sz w:val="16"/>
                <w:szCs w:val="16"/>
                <w:lang w:val="es-DO"/>
              </w:rPr>
            </w:pPr>
            <w:r w:rsidRPr="00C7485B">
              <w:rPr>
                <w:sz w:val="16"/>
                <w:szCs w:val="16"/>
                <w:lang w:val="es-DO"/>
              </w:rPr>
              <w:t>Pedernales</w:t>
            </w:r>
          </w:p>
        </w:tc>
      </w:tr>
      <w:tr w:rsidR="00B44CF5" w:rsidRPr="004E16AF" w14:paraId="232063A3"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7155DC" w14:textId="77777777" w:rsidR="00B44CF5" w:rsidRPr="00C7485B" w:rsidRDefault="00B44CF5" w:rsidP="00B44CF5">
            <w:pPr>
              <w:spacing w:after="0" w:line="240" w:lineRule="auto"/>
              <w:jc w:val="center"/>
              <w:rPr>
                <w:sz w:val="16"/>
                <w:szCs w:val="16"/>
                <w:lang w:val="es-DO"/>
              </w:rPr>
            </w:pPr>
            <w:r w:rsidRPr="00C7485B">
              <w:rPr>
                <w:sz w:val="16"/>
                <w:szCs w:val="16"/>
                <w:lang w:val="es-DO"/>
              </w:rPr>
              <w:t>42</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BF7B24F" w14:textId="1E2DAB3C" w:rsidR="00B44CF5" w:rsidRPr="00C7485B" w:rsidRDefault="005A37E3" w:rsidP="005A37E3">
            <w:pPr>
              <w:spacing w:after="0" w:line="240" w:lineRule="auto"/>
              <w:jc w:val="center"/>
              <w:rPr>
                <w:sz w:val="16"/>
                <w:szCs w:val="16"/>
                <w:lang w:val="es-DO"/>
              </w:rPr>
            </w:pPr>
            <w:r>
              <w:rPr>
                <w:sz w:val="16"/>
                <w:szCs w:val="16"/>
                <w:lang w:val="es-DO"/>
              </w:rPr>
              <w:t>Hospital M</w:t>
            </w:r>
            <w:r w:rsidR="00B44CF5" w:rsidRPr="00C7485B">
              <w:rPr>
                <w:sz w:val="16"/>
                <w:szCs w:val="16"/>
                <w:lang w:val="es-DO"/>
              </w:rPr>
              <w:t xml:space="preserve">unicipal </w:t>
            </w:r>
            <w:r>
              <w:rPr>
                <w:sz w:val="16"/>
                <w:szCs w:val="16"/>
                <w:lang w:val="es-DO"/>
              </w:rPr>
              <w:t>Bajos de H</w:t>
            </w:r>
            <w:r w:rsidR="00B44CF5" w:rsidRPr="00C7485B">
              <w:rPr>
                <w:sz w:val="16"/>
                <w:szCs w:val="16"/>
                <w:lang w:val="es-DO"/>
              </w:rPr>
              <w:t>aina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8807549" w14:textId="77777777" w:rsidR="00B44CF5" w:rsidRPr="00C7485B" w:rsidRDefault="00B44CF5" w:rsidP="00B44CF5">
            <w:pPr>
              <w:spacing w:after="0" w:line="240" w:lineRule="auto"/>
              <w:jc w:val="center"/>
              <w:rPr>
                <w:sz w:val="16"/>
                <w:szCs w:val="16"/>
                <w:lang w:val="es-DO"/>
              </w:rPr>
            </w:pPr>
            <w:r w:rsidRPr="00C7485B">
              <w:rPr>
                <w:sz w:val="16"/>
                <w:szCs w:val="16"/>
                <w:lang w:val="es-DO"/>
              </w:rPr>
              <w:t>San Cristóbal</w:t>
            </w:r>
          </w:p>
        </w:tc>
      </w:tr>
      <w:tr w:rsidR="00B44CF5" w:rsidRPr="004E16AF" w14:paraId="69146C5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9B3032" w14:textId="77777777" w:rsidR="00B44CF5" w:rsidRPr="00C7485B" w:rsidRDefault="00B44CF5" w:rsidP="00B44CF5">
            <w:pPr>
              <w:spacing w:after="0" w:line="240" w:lineRule="auto"/>
              <w:jc w:val="center"/>
              <w:rPr>
                <w:sz w:val="16"/>
                <w:szCs w:val="16"/>
                <w:lang w:val="es-DO"/>
              </w:rPr>
            </w:pPr>
            <w:r w:rsidRPr="00C7485B">
              <w:rPr>
                <w:sz w:val="16"/>
                <w:szCs w:val="16"/>
                <w:lang w:val="es-DO"/>
              </w:rPr>
              <w:t>43</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5894A8AF" w14:textId="34E0F28E" w:rsidR="00B44CF5" w:rsidRPr="00C7485B" w:rsidRDefault="005A37E3" w:rsidP="00B44CF5">
            <w:pPr>
              <w:spacing w:after="0" w:line="240" w:lineRule="auto"/>
              <w:jc w:val="center"/>
              <w:rPr>
                <w:sz w:val="16"/>
                <w:szCs w:val="16"/>
                <w:lang w:val="es-DO"/>
              </w:rPr>
            </w:pPr>
            <w:r>
              <w:rPr>
                <w:sz w:val="16"/>
                <w:szCs w:val="16"/>
                <w:lang w:val="es-DO"/>
              </w:rPr>
              <w:t xml:space="preserve">Hospital San José de </w:t>
            </w:r>
            <w:proofErr w:type="spellStart"/>
            <w:r>
              <w:rPr>
                <w:sz w:val="16"/>
                <w:szCs w:val="16"/>
                <w:lang w:val="es-DO"/>
              </w:rPr>
              <w:t>O</w:t>
            </w:r>
            <w:r w:rsidR="00B44CF5" w:rsidRPr="00C7485B">
              <w:rPr>
                <w:sz w:val="16"/>
                <w:szCs w:val="16"/>
                <w:lang w:val="es-DO"/>
              </w:rPr>
              <w:t>coa</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A181618"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 José de </w:t>
            </w:r>
            <w:proofErr w:type="spellStart"/>
            <w:r w:rsidRPr="00C7485B">
              <w:rPr>
                <w:sz w:val="16"/>
                <w:szCs w:val="16"/>
                <w:lang w:val="es-DO"/>
              </w:rPr>
              <w:t>Ocoa</w:t>
            </w:r>
            <w:proofErr w:type="spellEnd"/>
            <w:r w:rsidRPr="00C7485B">
              <w:rPr>
                <w:sz w:val="16"/>
                <w:szCs w:val="16"/>
                <w:lang w:val="es-DO"/>
              </w:rPr>
              <w:t xml:space="preserve"> </w:t>
            </w:r>
          </w:p>
        </w:tc>
      </w:tr>
      <w:tr w:rsidR="00B44CF5" w:rsidRPr="004E16AF" w14:paraId="717E9FC7"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8DF6DD" w14:textId="77777777" w:rsidR="00B44CF5" w:rsidRPr="00C7485B" w:rsidRDefault="00B44CF5" w:rsidP="00B44CF5">
            <w:pPr>
              <w:spacing w:after="0" w:line="240" w:lineRule="auto"/>
              <w:jc w:val="center"/>
              <w:rPr>
                <w:sz w:val="16"/>
                <w:szCs w:val="16"/>
                <w:lang w:val="es-DO"/>
              </w:rPr>
            </w:pPr>
            <w:r w:rsidRPr="00C7485B">
              <w:rPr>
                <w:sz w:val="16"/>
                <w:szCs w:val="16"/>
                <w:lang w:val="es-DO"/>
              </w:rPr>
              <w:t>44</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14445647" w14:textId="74104970" w:rsidR="00B44CF5" w:rsidRPr="00C7485B" w:rsidRDefault="005A37E3" w:rsidP="005A37E3">
            <w:pPr>
              <w:spacing w:after="0" w:line="240" w:lineRule="auto"/>
              <w:jc w:val="center"/>
              <w:rPr>
                <w:sz w:val="16"/>
                <w:szCs w:val="16"/>
                <w:lang w:val="es-DO"/>
              </w:rPr>
            </w:pPr>
            <w:r>
              <w:rPr>
                <w:sz w:val="16"/>
                <w:szCs w:val="16"/>
                <w:lang w:val="es-DO"/>
              </w:rPr>
              <w:t>UNAP La C</w:t>
            </w:r>
            <w:r w:rsidR="00B44CF5" w:rsidRPr="00C7485B">
              <w:rPr>
                <w:sz w:val="16"/>
                <w:szCs w:val="16"/>
                <w:lang w:val="es-DO"/>
              </w:rPr>
              <w:t>iénega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CAE9B0A"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 José de </w:t>
            </w:r>
            <w:proofErr w:type="spellStart"/>
            <w:r w:rsidRPr="00C7485B">
              <w:rPr>
                <w:sz w:val="16"/>
                <w:szCs w:val="16"/>
                <w:lang w:val="es-DO"/>
              </w:rPr>
              <w:t>Ocoa</w:t>
            </w:r>
            <w:proofErr w:type="spellEnd"/>
            <w:r w:rsidRPr="00C7485B">
              <w:rPr>
                <w:sz w:val="16"/>
                <w:szCs w:val="16"/>
                <w:lang w:val="es-DO"/>
              </w:rPr>
              <w:t xml:space="preserve"> </w:t>
            </w:r>
          </w:p>
        </w:tc>
      </w:tr>
      <w:tr w:rsidR="00B44CF5" w:rsidRPr="004E16AF" w14:paraId="3DCFC576"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C48AA2" w14:textId="77777777" w:rsidR="00B44CF5" w:rsidRPr="00C7485B" w:rsidRDefault="00B44CF5" w:rsidP="00B44CF5">
            <w:pPr>
              <w:spacing w:after="0" w:line="240" w:lineRule="auto"/>
              <w:jc w:val="center"/>
              <w:rPr>
                <w:sz w:val="16"/>
                <w:szCs w:val="16"/>
                <w:lang w:val="es-DO"/>
              </w:rPr>
            </w:pPr>
            <w:r w:rsidRPr="00C7485B">
              <w:rPr>
                <w:sz w:val="16"/>
                <w:szCs w:val="16"/>
                <w:lang w:val="es-DO"/>
              </w:rPr>
              <w:t>45</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C072DB7" w14:textId="1C56B8C1" w:rsidR="00B44CF5" w:rsidRPr="00C7485B" w:rsidRDefault="005A37E3" w:rsidP="00B44CF5">
            <w:pPr>
              <w:spacing w:after="0" w:line="240" w:lineRule="auto"/>
              <w:jc w:val="center"/>
              <w:rPr>
                <w:sz w:val="16"/>
                <w:szCs w:val="16"/>
                <w:lang w:val="es-DO"/>
              </w:rPr>
            </w:pPr>
            <w:r>
              <w:rPr>
                <w:sz w:val="16"/>
                <w:szCs w:val="16"/>
                <w:lang w:val="es-DO"/>
              </w:rPr>
              <w:t>Hospital Municipal C</w:t>
            </w:r>
            <w:r w:rsidR="00B44CF5" w:rsidRPr="00C7485B">
              <w:rPr>
                <w:sz w:val="16"/>
                <w:szCs w:val="16"/>
                <w:lang w:val="es-DO"/>
              </w:rPr>
              <w:t>onsuelo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A717630" w14:textId="77777777" w:rsidR="00B44CF5" w:rsidRPr="00C7485B" w:rsidRDefault="00B44CF5" w:rsidP="00B44CF5">
            <w:pPr>
              <w:spacing w:after="0" w:line="240" w:lineRule="auto"/>
              <w:jc w:val="center"/>
              <w:rPr>
                <w:sz w:val="16"/>
                <w:szCs w:val="16"/>
                <w:lang w:val="es-DO"/>
              </w:rPr>
            </w:pPr>
            <w:r w:rsidRPr="00C7485B">
              <w:rPr>
                <w:sz w:val="16"/>
                <w:szCs w:val="16"/>
                <w:lang w:val="es-DO"/>
              </w:rPr>
              <w:t>San Pedro de  Macorís</w:t>
            </w:r>
          </w:p>
        </w:tc>
      </w:tr>
      <w:tr w:rsidR="00B44CF5" w:rsidRPr="004E16AF" w14:paraId="51FB304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D71848" w14:textId="77777777" w:rsidR="00B44CF5" w:rsidRPr="00C7485B" w:rsidRDefault="00B44CF5" w:rsidP="00B44CF5">
            <w:pPr>
              <w:spacing w:after="0" w:line="240" w:lineRule="auto"/>
              <w:jc w:val="center"/>
              <w:rPr>
                <w:sz w:val="16"/>
                <w:szCs w:val="16"/>
                <w:lang w:val="es-DO"/>
              </w:rPr>
            </w:pPr>
            <w:r w:rsidRPr="00C7485B">
              <w:rPr>
                <w:sz w:val="16"/>
                <w:szCs w:val="16"/>
                <w:lang w:val="es-DO"/>
              </w:rPr>
              <w:t>46</w:t>
            </w:r>
          </w:p>
        </w:tc>
        <w:tc>
          <w:tcPr>
            <w:tcW w:w="5803" w:type="dxa"/>
            <w:tcBorders>
              <w:top w:val="single" w:sz="4" w:space="0" w:color="auto"/>
              <w:left w:val="nil"/>
              <w:bottom w:val="single" w:sz="4" w:space="0" w:color="auto"/>
              <w:right w:val="single" w:sz="4" w:space="0" w:color="auto"/>
            </w:tcBorders>
            <w:shd w:val="clear" w:color="000000" w:fill="FFFFFF"/>
            <w:noWrap/>
            <w:vAlign w:val="center"/>
            <w:hideMark/>
          </w:tcPr>
          <w:p w14:paraId="64CB68E2" w14:textId="29A51561" w:rsidR="00B44CF5" w:rsidRPr="00C7485B" w:rsidRDefault="005A37E3" w:rsidP="00B44CF5">
            <w:pPr>
              <w:spacing w:after="0" w:line="240" w:lineRule="auto"/>
              <w:jc w:val="center"/>
              <w:rPr>
                <w:sz w:val="16"/>
                <w:szCs w:val="16"/>
                <w:lang w:val="es-DO"/>
              </w:rPr>
            </w:pPr>
            <w:r>
              <w:rPr>
                <w:sz w:val="16"/>
                <w:szCs w:val="16"/>
                <w:lang w:val="es-DO"/>
              </w:rPr>
              <w:t>Hospital Inmaculada C</w:t>
            </w:r>
            <w:r w:rsidR="00B44CF5" w:rsidRPr="00C7485B">
              <w:rPr>
                <w:sz w:val="16"/>
                <w:szCs w:val="16"/>
                <w:lang w:val="es-DO"/>
              </w:rPr>
              <w:t>oncepción</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A838110" w14:textId="77777777" w:rsidR="00B44CF5" w:rsidRPr="00C7485B" w:rsidRDefault="00B44CF5" w:rsidP="00B44CF5">
            <w:pPr>
              <w:spacing w:after="0" w:line="240" w:lineRule="auto"/>
              <w:jc w:val="center"/>
              <w:rPr>
                <w:sz w:val="16"/>
                <w:szCs w:val="16"/>
                <w:lang w:val="es-DO"/>
              </w:rPr>
            </w:pPr>
            <w:r w:rsidRPr="00C7485B">
              <w:rPr>
                <w:sz w:val="16"/>
                <w:szCs w:val="16"/>
                <w:lang w:val="es-DO"/>
              </w:rPr>
              <w:t>Sánchez Ramírez</w:t>
            </w:r>
          </w:p>
        </w:tc>
      </w:tr>
      <w:tr w:rsidR="00B44CF5" w:rsidRPr="004E16AF" w14:paraId="6FDA4EB6"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782275" w14:textId="77777777" w:rsidR="00B44CF5" w:rsidRPr="00C7485B" w:rsidRDefault="00B44CF5" w:rsidP="00B44CF5">
            <w:pPr>
              <w:spacing w:after="0" w:line="240" w:lineRule="auto"/>
              <w:jc w:val="center"/>
              <w:rPr>
                <w:sz w:val="16"/>
                <w:szCs w:val="16"/>
                <w:lang w:val="es-DO"/>
              </w:rPr>
            </w:pPr>
            <w:r w:rsidRPr="00C7485B">
              <w:rPr>
                <w:sz w:val="16"/>
                <w:szCs w:val="16"/>
                <w:lang w:val="es-DO"/>
              </w:rPr>
              <w:t>47</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17CEB65A" w14:textId="3712C7A9" w:rsidR="00B44CF5" w:rsidRPr="00C7485B" w:rsidRDefault="005A37E3" w:rsidP="00B44CF5">
            <w:pPr>
              <w:spacing w:after="0" w:line="240" w:lineRule="auto"/>
              <w:jc w:val="center"/>
              <w:rPr>
                <w:sz w:val="16"/>
                <w:szCs w:val="16"/>
                <w:lang w:val="es-DO"/>
              </w:rPr>
            </w:pPr>
            <w:r>
              <w:rPr>
                <w:sz w:val="16"/>
                <w:szCs w:val="16"/>
                <w:lang w:val="es-DO"/>
              </w:rPr>
              <w:t>Centro de Atención Primaria A</w:t>
            </w:r>
            <w:r w:rsidR="00B44CF5" w:rsidRPr="00C7485B">
              <w:rPr>
                <w:sz w:val="16"/>
                <w:szCs w:val="16"/>
                <w:lang w:val="es-DO"/>
              </w:rPr>
              <w:t>ngelina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03657FC" w14:textId="77777777" w:rsidR="00B44CF5" w:rsidRPr="00C7485B" w:rsidRDefault="00B44CF5" w:rsidP="00B44CF5">
            <w:pPr>
              <w:spacing w:after="0" w:line="240" w:lineRule="auto"/>
              <w:jc w:val="center"/>
              <w:rPr>
                <w:sz w:val="16"/>
                <w:szCs w:val="16"/>
                <w:lang w:val="es-DO"/>
              </w:rPr>
            </w:pPr>
            <w:r w:rsidRPr="00C7485B">
              <w:rPr>
                <w:sz w:val="16"/>
                <w:szCs w:val="16"/>
                <w:lang w:val="es-DO"/>
              </w:rPr>
              <w:t>Sánchez Ramírez</w:t>
            </w:r>
          </w:p>
        </w:tc>
      </w:tr>
      <w:tr w:rsidR="00B44CF5" w:rsidRPr="004E16AF" w14:paraId="6CD99A93"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0A992D" w14:textId="77777777" w:rsidR="00B44CF5" w:rsidRPr="00C7485B" w:rsidRDefault="00B44CF5" w:rsidP="00B44CF5">
            <w:pPr>
              <w:spacing w:after="0" w:line="240" w:lineRule="auto"/>
              <w:jc w:val="center"/>
              <w:rPr>
                <w:sz w:val="16"/>
                <w:szCs w:val="16"/>
                <w:lang w:val="es-DO"/>
              </w:rPr>
            </w:pPr>
            <w:r w:rsidRPr="00C7485B">
              <w:rPr>
                <w:sz w:val="16"/>
                <w:szCs w:val="16"/>
                <w:lang w:val="es-DO"/>
              </w:rPr>
              <w:t>48</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2A30CF8" w14:textId="3E45F33F" w:rsidR="00B44CF5" w:rsidRPr="00C7485B" w:rsidRDefault="005A37E3" w:rsidP="00B44CF5">
            <w:pPr>
              <w:spacing w:after="0" w:line="240" w:lineRule="auto"/>
              <w:jc w:val="center"/>
              <w:rPr>
                <w:sz w:val="16"/>
                <w:szCs w:val="16"/>
                <w:lang w:val="es-DO"/>
              </w:rPr>
            </w:pPr>
            <w:r>
              <w:rPr>
                <w:sz w:val="16"/>
                <w:szCs w:val="16"/>
                <w:lang w:val="es-DO"/>
              </w:rPr>
              <w:t>Centro de Atención Primaria la M</w:t>
            </w:r>
            <w:r w:rsidR="00B44CF5" w:rsidRPr="00C7485B">
              <w:rPr>
                <w:sz w:val="16"/>
                <w:szCs w:val="16"/>
                <w:lang w:val="es-DO"/>
              </w:rPr>
              <w:t>ata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43553B8" w14:textId="77777777" w:rsidR="00B44CF5" w:rsidRPr="00C7485B" w:rsidRDefault="00B44CF5" w:rsidP="00B44CF5">
            <w:pPr>
              <w:spacing w:after="0" w:line="240" w:lineRule="auto"/>
              <w:jc w:val="center"/>
              <w:rPr>
                <w:sz w:val="16"/>
                <w:szCs w:val="16"/>
                <w:lang w:val="es-DO"/>
              </w:rPr>
            </w:pPr>
            <w:r w:rsidRPr="00C7485B">
              <w:rPr>
                <w:sz w:val="16"/>
                <w:szCs w:val="16"/>
                <w:lang w:val="es-DO"/>
              </w:rPr>
              <w:t>Sánchez Ramírez</w:t>
            </w:r>
          </w:p>
        </w:tc>
      </w:tr>
      <w:tr w:rsidR="00B44CF5" w:rsidRPr="004E16AF" w14:paraId="7C1E632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0BE658" w14:textId="77777777" w:rsidR="00B44CF5" w:rsidRPr="00C7485B" w:rsidRDefault="00B44CF5" w:rsidP="00B44CF5">
            <w:pPr>
              <w:spacing w:after="0" w:line="240" w:lineRule="auto"/>
              <w:jc w:val="center"/>
              <w:rPr>
                <w:sz w:val="16"/>
                <w:szCs w:val="16"/>
                <w:lang w:val="es-DO"/>
              </w:rPr>
            </w:pPr>
            <w:r w:rsidRPr="00C7485B">
              <w:rPr>
                <w:sz w:val="16"/>
                <w:szCs w:val="16"/>
                <w:lang w:val="es-DO"/>
              </w:rPr>
              <w:t>49</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A90C25E" w14:textId="2271C80D" w:rsidR="00B44CF5" w:rsidRPr="00C7485B" w:rsidRDefault="005A37E3" w:rsidP="00B44CF5">
            <w:pPr>
              <w:spacing w:after="0" w:line="240" w:lineRule="auto"/>
              <w:jc w:val="center"/>
              <w:rPr>
                <w:sz w:val="16"/>
                <w:szCs w:val="16"/>
                <w:lang w:val="es-DO"/>
              </w:rPr>
            </w:pPr>
            <w:r>
              <w:rPr>
                <w:sz w:val="16"/>
                <w:szCs w:val="16"/>
                <w:lang w:val="es-DO"/>
              </w:rPr>
              <w:t xml:space="preserve">Hospital Municipal de </w:t>
            </w:r>
            <w:proofErr w:type="spellStart"/>
            <w:r>
              <w:rPr>
                <w:sz w:val="16"/>
                <w:szCs w:val="16"/>
                <w:lang w:val="es-DO"/>
              </w:rPr>
              <w:t>C</w:t>
            </w:r>
            <w:r w:rsidR="00B44CF5" w:rsidRPr="00C7485B">
              <w:rPr>
                <w:sz w:val="16"/>
                <w:szCs w:val="16"/>
                <w:lang w:val="es-DO"/>
              </w:rPr>
              <w:t>evicos</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E7D687E" w14:textId="77777777" w:rsidR="00B44CF5" w:rsidRPr="00C7485B" w:rsidRDefault="00B44CF5" w:rsidP="00B44CF5">
            <w:pPr>
              <w:spacing w:after="0" w:line="240" w:lineRule="auto"/>
              <w:jc w:val="center"/>
              <w:rPr>
                <w:sz w:val="16"/>
                <w:szCs w:val="16"/>
                <w:lang w:val="es-DO"/>
              </w:rPr>
            </w:pPr>
            <w:r w:rsidRPr="00C7485B">
              <w:rPr>
                <w:sz w:val="16"/>
                <w:szCs w:val="16"/>
                <w:lang w:val="es-DO"/>
              </w:rPr>
              <w:t>Sánchez Ramírez</w:t>
            </w:r>
          </w:p>
        </w:tc>
      </w:tr>
      <w:tr w:rsidR="00B44CF5" w:rsidRPr="005A37E3" w14:paraId="6E8C0FFD"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CF47B5" w14:textId="77777777" w:rsidR="00B44CF5" w:rsidRPr="00C7485B" w:rsidRDefault="00B44CF5" w:rsidP="00B44CF5">
            <w:pPr>
              <w:spacing w:after="0" w:line="240" w:lineRule="auto"/>
              <w:jc w:val="center"/>
              <w:rPr>
                <w:sz w:val="16"/>
                <w:szCs w:val="16"/>
                <w:lang w:val="es-DO"/>
              </w:rPr>
            </w:pPr>
            <w:r w:rsidRPr="00C7485B">
              <w:rPr>
                <w:sz w:val="16"/>
                <w:szCs w:val="16"/>
                <w:lang w:val="es-DO"/>
              </w:rPr>
              <w:t>50</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EFEB191" w14:textId="772AB08B" w:rsidR="00B44CF5" w:rsidRPr="00C7485B" w:rsidRDefault="005A37E3" w:rsidP="00B44CF5">
            <w:pPr>
              <w:spacing w:after="0" w:line="240" w:lineRule="auto"/>
              <w:jc w:val="center"/>
              <w:rPr>
                <w:sz w:val="16"/>
                <w:szCs w:val="16"/>
                <w:lang w:val="es-DO"/>
              </w:rPr>
            </w:pPr>
            <w:r>
              <w:rPr>
                <w:sz w:val="16"/>
                <w:szCs w:val="16"/>
                <w:lang w:val="es-DO"/>
              </w:rPr>
              <w:t xml:space="preserve">Hospital Regional Infantil Dr. Arturo </w:t>
            </w:r>
            <w:proofErr w:type="spellStart"/>
            <w:r>
              <w:rPr>
                <w:sz w:val="16"/>
                <w:szCs w:val="16"/>
                <w:lang w:val="es-DO"/>
              </w:rPr>
              <w:t>G</w:t>
            </w:r>
            <w:r w:rsidR="00B44CF5" w:rsidRPr="00C7485B">
              <w:rPr>
                <w:sz w:val="16"/>
                <w:szCs w:val="16"/>
                <w:lang w:val="es-DO"/>
              </w:rPr>
              <w:t>rullón</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BEEADBD"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5A37E3" w14:paraId="235DE7C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4E3F12" w14:textId="77777777" w:rsidR="00B44CF5" w:rsidRPr="00C7485B" w:rsidRDefault="00B44CF5" w:rsidP="00B44CF5">
            <w:pPr>
              <w:spacing w:after="0" w:line="240" w:lineRule="auto"/>
              <w:jc w:val="center"/>
              <w:rPr>
                <w:sz w:val="16"/>
                <w:szCs w:val="16"/>
                <w:lang w:val="es-DO"/>
              </w:rPr>
            </w:pPr>
            <w:r w:rsidRPr="00C7485B">
              <w:rPr>
                <w:sz w:val="16"/>
                <w:szCs w:val="16"/>
                <w:lang w:val="es-DO"/>
              </w:rPr>
              <w:t>51</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AD64737" w14:textId="672AE91B" w:rsidR="00B44CF5" w:rsidRPr="00C7485B" w:rsidRDefault="005A37E3" w:rsidP="00B44CF5">
            <w:pPr>
              <w:spacing w:after="0" w:line="240" w:lineRule="auto"/>
              <w:jc w:val="center"/>
              <w:rPr>
                <w:sz w:val="16"/>
                <w:szCs w:val="16"/>
                <w:lang w:val="es-DO"/>
              </w:rPr>
            </w:pPr>
            <w:r>
              <w:rPr>
                <w:sz w:val="16"/>
                <w:szCs w:val="16"/>
                <w:lang w:val="es-DO"/>
              </w:rPr>
              <w:t>Hospital Regional Universitario Dr. José María Cabral y B</w:t>
            </w:r>
            <w:r w:rsidR="00B44CF5" w:rsidRPr="00C7485B">
              <w:rPr>
                <w:sz w:val="16"/>
                <w:szCs w:val="16"/>
                <w:lang w:val="es-DO"/>
              </w:rPr>
              <w:t>áez</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976F33B"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87714A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92038D" w14:textId="50F6FD47" w:rsidR="00B44CF5" w:rsidRPr="00C7485B" w:rsidRDefault="00C70215" w:rsidP="00B44CF5">
            <w:pPr>
              <w:spacing w:after="0" w:line="240" w:lineRule="auto"/>
              <w:jc w:val="center"/>
              <w:rPr>
                <w:sz w:val="16"/>
                <w:szCs w:val="16"/>
                <w:lang w:val="es-DO"/>
              </w:rPr>
            </w:pPr>
            <w:r>
              <w:rPr>
                <w:sz w:val="16"/>
                <w:szCs w:val="16"/>
                <w:lang w:val="es-DO"/>
              </w:rPr>
              <w:t>5</w:t>
            </w:r>
            <w:r w:rsidR="00B44CF5" w:rsidRPr="00C7485B">
              <w:rPr>
                <w:sz w:val="16"/>
                <w:szCs w:val="16"/>
                <w:lang w:val="es-DO"/>
              </w:rPr>
              <w:t>2</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509F29E3" w14:textId="1122EBF0" w:rsidR="00B44CF5" w:rsidRPr="00C7485B" w:rsidRDefault="005A37E3" w:rsidP="00B44CF5">
            <w:pPr>
              <w:spacing w:after="0" w:line="240" w:lineRule="auto"/>
              <w:jc w:val="center"/>
              <w:rPr>
                <w:sz w:val="16"/>
                <w:szCs w:val="16"/>
                <w:lang w:val="es-DO"/>
              </w:rPr>
            </w:pPr>
            <w:r>
              <w:rPr>
                <w:sz w:val="16"/>
                <w:szCs w:val="16"/>
                <w:lang w:val="es-DO"/>
              </w:rPr>
              <w:t>H</w:t>
            </w:r>
            <w:r w:rsidR="00B44CF5" w:rsidRPr="00C7485B">
              <w:rPr>
                <w:sz w:val="16"/>
                <w:szCs w:val="16"/>
                <w:lang w:val="es-DO"/>
              </w:rPr>
              <w:t>osp</w:t>
            </w:r>
            <w:r>
              <w:rPr>
                <w:sz w:val="16"/>
                <w:szCs w:val="16"/>
                <w:lang w:val="es-DO"/>
              </w:rPr>
              <w:t>ital Periférico Ensanche L</w:t>
            </w:r>
            <w:r w:rsidR="00B44CF5" w:rsidRPr="00C7485B">
              <w:rPr>
                <w:sz w:val="16"/>
                <w:szCs w:val="16"/>
                <w:lang w:val="es-DO"/>
              </w:rPr>
              <w:t>ibertad</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516D85D"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0225CDF"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60B664" w14:textId="77777777" w:rsidR="00B44CF5" w:rsidRPr="00C7485B" w:rsidRDefault="00B44CF5" w:rsidP="00B44CF5">
            <w:pPr>
              <w:spacing w:after="0" w:line="240" w:lineRule="auto"/>
              <w:jc w:val="center"/>
              <w:rPr>
                <w:sz w:val="16"/>
                <w:szCs w:val="16"/>
                <w:lang w:val="es-DO"/>
              </w:rPr>
            </w:pPr>
            <w:r w:rsidRPr="00C7485B">
              <w:rPr>
                <w:sz w:val="16"/>
                <w:szCs w:val="16"/>
                <w:lang w:val="es-DO"/>
              </w:rPr>
              <w:lastRenderedPageBreak/>
              <w:t>53</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8420519" w14:textId="37127639" w:rsidR="00B44CF5" w:rsidRPr="00C7485B" w:rsidRDefault="005A37E3" w:rsidP="005A37E3">
            <w:pPr>
              <w:spacing w:after="0" w:line="240" w:lineRule="auto"/>
              <w:jc w:val="center"/>
              <w:rPr>
                <w:sz w:val="16"/>
                <w:szCs w:val="16"/>
                <w:lang w:val="es-DO"/>
              </w:rPr>
            </w:pPr>
            <w:r>
              <w:rPr>
                <w:sz w:val="16"/>
                <w:szCs w:val="16"/>
                <w:lang w:val="es-DO"/>
              </w:rPr>
              <w:t>Pontificia Universidad Católica Madre y M</w:t>
            </w:r>
            <w:r w:rsidR="00B44CF5" w:rsidRPr="00C7485B">
              <w:rPr>
                <w:sz w:val="16"/>
                <w:szCs w:val="16"/>
                <w:lang w:val="es-DO"/>
              </w:rPr>
              <w:t>aestra (</w:t>
            </w:r>
            <w:r>
              <w:rPr>
                <w:sz w:val="16"/>
                <w:szCs w:val="16"/>
                <w:lang w:val="es-DO"/>
              </w:rPr>
              <w:t>PUCMM</w:t>
            </w:r>
            <w:r w:rsidR="00B44CF5" w:rsidRPr="00C7485B">
              <w:rPr>
                <w:sz w:val="16"/>
                <w:szCs w:val="16"/>
                <w:lang w:val="es-DO"/>
              </w:rPr>
              <w:t>)</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7CA8A2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6568DA1"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51B007" w14:textId="77777777" w:rsidR="00B44CF5" w:rsidRPr="00C7485B" w:rsidRDefault="00B44CF5" w:rsidP="00B44CF5">
            <w:pPr>
              <w:spacing w:after="0" w:line="240" w:lineRule="auto"/>
              <w:jc w:val="center"/>
              <w:rPr>
                <w:sz w:val="16"/>
                <w:szCs w:val="16"/>
                <w:lang w:val="es-DO"/>
              </w:rPr>
            </w:pPr>
            <w:r w:rsidRPr="00C7485B">
              <w:rPr>
                <w:sz w:val="16"/>
                <w:szCs w:val="16"/>
                <w:lang w:val="es-DO"/>
              </w:rPr>
              <w:t>54</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5DACE4A" w14:textId="0E2D852A" w:rsidR="00B44CF5" w:rsidRPr="00C7485B" w:rsidRDefault="003C3236" w:rsidP="00B44CF5">
            <w:pPr>
              <w:spacing w:after="0" w:line="240" w:lineRule="auto"/>
              <w:jc w:val="center"/>
              <w:rPr>
                <w:sz w:val="16"/>
                <w:szCs w:val="16"/>
                <w:lang w:val="es-DO"/>
              </w:rPr>
            </w:pPr>
            <w:r>
              <w:rPr>
                <w:sz w:val="16"/>
                <w:szCs w:val="16"/>
                <w:lang w:val="es-DO"/>
              </w:rPr>
              <w:t>Centro Clínico y Diagnostico de Atención Primaria G</w:t>
            </w:r>
            <w:r w:rsidR="00B44CF5" w:rsidRPr="00C7485B">
              <w:rPr>
                <w:sz w:val="16"/>
                <w:szCs w:val="16"/>
                <w:lang w:val="es-DO"/>
              </w:rPr>
              <w:t>urabo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628CD3D"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BD6D756"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8425B2" w14:textId="77777777" w:rsidR="00B44CF5" w:rsidRPr="00C7485B" w:rsidRDefault="00B44CF5" w:rsidP="00B44CF5">
            <w:pPr>
              <w:spacing w:after="0" w:line="240" w:lineRule="auto"/>
              <w:jc w:val="center"/>
              <w:rPr>
                <w:sz w:val="16"/>
                <w:szCs w:val="16"/>
                <w:lang w:val="es-DO"/>
              </w:rPr>
            </w:pPr>
            <w:r w:rsidRPr="00C7485B">
              <w:rPr>
                <w:sz w:val="16"/>
                <w:szCs w:val="16"/>
                <w:lang w:val="es-DO"/>
              </w:rPr>
              <w:t>55</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15A6C6BA" w14:textId="75BF92D6" w:rsidR="00B44CF5" w:rsidRPr="00C7485B" w:rsidRDefault="003C3236" w:rsidP="003C3236">
            <w:pPr>
              <w:spacing w:after="0" w:line="240" w:lineRule="auto"/>
              <w:jc w:val="center"/>
              <w:rPr>
                <w:sz w:val="16"/>
                <w:szCs w:val="16"/>
                <w:lang w:val="es-DO"/>
              </w:rPr>
            </w:pPr>
            <w:r>
              <w:rPr>
                <w:sz w:val="16"/>
                <w:szCs w:val="16"/>
                <w:lang w:val="es-DO"/>
              </w:rPr>
              <w:t>C</w:t>
            </w:r>
            <w:r w:rsidR="00B44CF5" w:rsidRPr="00C7485B">
              <w:rPr>
                <w:sz w:val="16"/>
                <w:szCs w:val="16"/>
                <w:lang w:val="es-DO"/>
              </w:rPr>
              <w:t xml:space="preserve">orredor </w:t>
            </w:r>
            <w:r>
              <w:rPr>
                <w:sz w:val="16"/>
                <w:szCs w:val="16"/>
                <w:lang w:val="es-DO"/>
              </w:rPr>
              <w:t>OMSA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A2295BA"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67A5F4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0FE51E" w14:textId="77777777" w:rsidR="00B44CF5" w:rsidRPr="00C7485B" w:rsidRDefault="00B44CF5" w:rsidP="00B44CF5">
            <w:pPr>
              <w:spacing w:after="0" w:line="240" w:lineRule="auto"/>
              <w:jc w:val="center"/>
              <w:rPr>
                <w:sz w:val="16"/>
                <w:szCs w:val="16"/>
                <w:lang w:val="es-DO"/>
              </w:rPr>
            </w:pPr>
            <w:r w:rsidRPr="00C7485B">
              <w:rPr>
                <w:sz w:val="16"/>
                <w:szCs w:val="16"/>
                <w:lang w:val="es-DO"/>
              </w:rPr>
              <w:t>56</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8D598CC" w14:textId="224B3BDB" w:rsidR="00B44CF5" w:rsidRPr="00C7485B" w:rsidRDefault="003C3236" w:rsidP="00B44CF5">
            <w:pPr>
              <w:spacing w:after="0" w:line="240" w:lineRule="auto"/>
              <w:jc w:val="center"/>
              <w:rPr>
                <w:sz w:val="16"/>
                <w:szCs w:val="16"/>
                <w:lang w:val="es-DO"/>
              </w:rPr>
            </w:pPr>
            <w:r>
              <w:rPr>
                <w:sz w:val="16"/>
                <w:szCs w:val="16"/>
                <w:lang w:val="es-DO"/>
              </w:rPr>
              <w:t xml:space="preserve">Centro Médico </w:t>
            </w:r>
            <w:proofErr w:type="spellStart"/>
            <w:r>
              <w:rPr>
                <w:sz w:val="16"/>
                <w:szCs w:val="16"/>
                <w:lang w:val="es-DO"/>
              </w:rPr>
              <w:t>Jacagua</w:t>
            </w:r>
            <w:proofErr w:type="spellEnd"/>
            <w:r>
              <w:rPr>
                <w:sz w:val="16"/>
                <w:szCs w:val="16"/>
                <w:lang w:val="es-DO"/>
              </w:rPr>
              <w:t xml:space="preserve"> al M</w:t>
            </w:r>
            <w:r w:rsidR="00B44CF5" w:rsidRPr="00C7485B">
              <w:rPr>
                <w:sz w:val="16"/>
                <w:szCs w:val="16"/>
                <w:lang w:val="es-DO"/>
              </w:rPr>
              <w:t>edio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553AF56"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3712EAC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A68D0D" w14:textId="77777777" w:rsidR="00B44CF5" w:rsidRPr="00C7485B" w:rsidRDefault="00B44CF5" w:rsidP="00B44CF5">
            <w:pPr>
              <w:spacing w:after="0" w:line="240" w:lineRule="auto"/>
              <w:jc w:val="center"/>
              <w:rPr>
                <w:sz w:val="16"/>
                <w:szCs w:val="16"/>
                <w:lang w:val="es-DO"/>
              </w:rPr>
            </w:pPr>
            <w:r w:rsidRPr="00C7485B">
              <w:rPr>
                <w:sz w:val="16"/>
                <w:szCs w:val="16"/>
                <w:lang w:val="es-DO"/>
              </w:rPr>
              <w:t>57</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237DE62B" w14:textId="679E82FB" w:rsidR="00B44CF5" w:rsidRPr="00C7485B" w:rsidRDefault="003C3236" w:rsidP="00B44CF5">
            <w:pPr>
              <w:spacing w:after="0" w:line="240" w:lineRule="auto"/>
              <w:jc w:val="center"/>
              <w:rPr>
                <w:sz w:val="16"/>
                <w:szCs w:val="16"/>
                <w:lang w:val="es-DO"/>
              </w:rPr>
            </w:pPr>
            <w:r>
              <w:rPr>
                <w:sz w:val="16"/>
                <w:szCs w:val="16"/>
                <w:lang w:val="es-DO"/>
              </w:rPr>
              <w:t>Ayuntamiento de S</w:t>
            </w:r>
            <w:r w:rsidR="00B44CF5" w:rsidRPr="00C7485B">
              <w:rPr>
                <w:sz w:val="16"/>
                <w:szCs w:val="16"/>
                <w:lang w:val="es-DO"/>
              </w:rPr>
              <w:t xml:space="preserve">antiago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FF3CD2C"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388012A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C49273" w14:textId="77777777" w:rsidR="00B44CF5" w:rsidRPr="00C7485B" w:rsidRDefault="00B44CF5" w:rsidP="00B44CF5">
            <w:pPr>
              <w:spacing w:after="0" w:line="240" w:lineRule="auto"/>
              <w:jc w:val="center"/>
              <w:rPr>
                <w:sz w:val="16"/>
                <w:szCs w:val="16"/>
                <w:lang w:val="es-DO"/>
              </w:rPr>
            </w:pPr>
            <w:r w:rsidRPr="00C7485B">
              <w:rPr>
                <w:sz w:val="16"/>
                <w:szCs w:val="16"/>
                <w:lang w:val="es-DO"/>
              </w:rPr>
              <w:t>58</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6F3349A6" w14:textId="2DA3FE2E" w:rsidR="00B44CF5" w:rsidRPr="00C7485B" w:rsidRDefault="003C3236" w:rsidP="00B44CF5">
            <w:pPr>
              <w:spacing w:after="0" w:line="240" w:lineRule="auto"/>
              <w:jc w:val="center"/>
              <w:rPr>
                <w:sz w:val="16"/>
                <w:szCs w:val="16"/>
                <w:lang w:val="es-DO"/>
              </w:rPr>
            </w:pPr>
            <w:r>
              <w:rPr>
                <w:sz w:val="16"/>
                <w:szCs w:val="16"/>
                <w:lang w:val="es-DO"/>
              </w:rPr>
              <w:t>Centro de Atención Primaria Buen P</w:t>
            </w:r>
            <w:r w:rsidR="00B44CF5" w:rsidRPr="00C7485B">
              <w:rPr>
                <w:sz w:val="16"/>
                <w:szCs w:val="16"/>
                <w:lang w:val="es-DO"/>
              </w:rPr>
              <w:t>astor</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D9D598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5B16CB3"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58EB50" w14:textId="77777777" w:rsidR="00B44CF5" w:rsidRPr="00C7485B" w:rsidRDefault="00B44CF5" w:rsidP="00B44CF5">
            <w:pPr>
              <w:spacing w:after="0" w:line="240" w:lineRule="auto"/>
              <w:jc w:val="center"/>
              <w:rPr>
                <w:sz w:val="16"/>
                <w:szCs w:val="16"/>
                <w:lang w:val="es-DO"/>
              </w:rPr>
            </w:pPr>
            <w:r w:rsidRPr="00C7485B">
              <w:rPr>
                <w:sz w:val="16"/>
                <w:szCs w:val="16"/>
                <w:lang w:val="es-DO"/>
              </w:rPr>
              <w:t>59</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02481097" w14:textId="4CFB38F4" w:rsidR="00B44CF5" w:rsidRPr="00C7485B" w:rsidRDefault="003C3236" w:rsidP="003C3236">
            <w:pPr>
              <w:spacing w:after="0" w:line="240" w:lineRule="auto"/>
              <w:jc w:val="center"/>
              <w:rPr>
                <w:sz w:val="16"/>
                <w:szCs w:val="16"/>
                <w:lang w:val="es-DO"/>
              </w:rPr>
            </w:pPr>
            <w:r>
              <w:rPr>
                <w:sz w:val="16"/>
                <w:szCs w:val="16"/>
                <w:lang w:val="es-DO"/>
              </w:rPr>
              <w:t>Hospital M</w:t>
            </w:r>
            <w:r w:rsidR="00B44CF5" w:rsidRPr="00C7485B">
              <w:rPr>
                <w:sz w:val="16"/>
                <w:szCs w:val="16"/>
                <w:lang w:val="es-DO"/>
              </w:rPr>
              <w:t xml:space="preserve">unicipal </w:t>
            </w:r>
            <w:r>
              <w:rPr>
                <w:sz w:val="16"/>
                <w:szCs w:val="16"/>
                <w:lang w:val="es-DO"/>
              </w:rPr>
              <w:t>Lilian Fernández N</w:t>
            </w:r>
            <w:r w:rsidR="00B44CF5" w:rsidRPr="00C7485B">
              <w:rPr>
                <w:sz w:val="16"/>
                <w:szCs w:val="16"/>
                <w:lang w:val="es-DO"/>
              </w:rPr>
              <w:t>avarrete</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1B130FF"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BD55D23"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A3D324" w14:textId="77777777" w:rsidR="00B44CF5" w:rsidRPr="00C7485B" w:rsidRDefault="00B44CF5" w:rsidP="00B44CF5">
            <w:pPr>
              <w:spacing w:after="0" w:line="240" w:lineRule="auto"/>
              <w:jc w:val="center"/>
              <w:rPr>
                <w:sz w:val="16"/>
                <w:szCs w:val="16"/>
                <w:lang w:val="es-DO"/>
              </w:rPr>
            </w:pPr>
            <w:r w:rsidRPr="00C7485B">
              <w:rPr>
                <w:sz w:val="16"/>
                <w:szCs w:val="16"/>
                <w:lang w:val="es-DO"/>
              </w:rPr>
              <w:t>60</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01E7C3D4" w14:textId="5E0F5BF8" w:rsidR="00B44CF5" w:rsidRPr="00C7485B" w:rsidRDefault="003C3236" w:rsidP="00B44CF5">
            <w:pPr>
              <w:spacing w:after="0" w:line="240" w:lineRule="auto"/>
              <w:jc w:val="center"/>
              <w:rPr>
                <w:sz w:val="16"/>
                <w:szCs w:val="16"/>
                <w:lang w:val="es-DO"/>
              </w:rPr>
            </w:pPr>
            <w:r>
              <w:rPr>
                <w:sz w:val="16"/>
                <w:szCs w:val="16"/>
                <w:lang w:val="es-DO"/>
              </w:rPr>
              <w:t>Hospital M</w:t>
            </w:r>
            <w:r w:rsidR="00B44CF5" w:rsidRPr="00C7485B">
              <w:rPr>
                <w:sz w:val="16"/>
                <w:szCs w:val="16"/>
                <w:lang w:val="es-DO"/>
              </w:rPr>
              <w:t>unic</w:t>
            </w:r>
            <w:r>
              <w:rPr>
                <w:sz w:val="16"/>
                <w:szCs w:val="16"/>
                <w:lang w:val="es-DO"/>
              </w:rPr>
              <w:t>ipal de T</w:t>
            </w:r>
            <w:r w:rsidR="00B44CF5" w:rsidRPr="00C7485B">
              <w:rPr>
                <w:sz w:val="16"/>
                <w:szCs w:val="16"/>
                <w:lang w:val="es-DO"/>
              </w:rPr>
              <w:t>amboril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35054E3"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30011451"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62DBEF" w14:textId="77777777" w:rsidR="00B44CF5" w:rsidRPr="00C7485B" w:rsidRDefault="00B44CF5" w:rsidP="00B44CF5">
            <w:pPr>
              <w:spacing w:after="0" w:line="240" w:lineRule="auto"/>
              <w:jc w:val="center"/>
              <w:rPr>
                <w:sz w:val="16"/>
                <w:szCs w:val="16"/>
                <w:lang w:val="es-DO"/>
              </w:rPr>
            </w:pPr>
            <w:r w:rsidRPr="00C7485B">
              <w:rPr>
                <w:sz w:val="16"/>
                <w:szCs w:val="16"/>
                <w:lang w:val="es-DO"/>
              </w:rPr>
              <w:t>61</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29C3FF4" w14:textId="32EB3DEA" w:rsidR="00B44CF5" w:rsidRPr="00C7485B" w:rsidRDefault="003C3236" w:rsidP="00042BA3">
            <w:pPr>
              <w:spacing w:after="0" w:line="240" w:lineRule="auto"/>
              <w:jc w:val="center"/>
              <w:rPr>
                <w:sz w:val="16"/>
                <w:szCs w:val="16"/>
                <w:lang w:val="es-DO"/>
              </w:rPr>
            </w:pPr>
            <w:r>
              <w:rPr>
                <w:sz w:val="16"/>
                <w:szCs w:val="16"/>
                <w:lang w:val="es-DO"/>
              </w:rPr>
              <w:t xml:space="preserve">Centro Primer Nivel de Salud </w:t>
            </w:r>
            <w:proofErr w:type="spellStart"/>
            <w:r>
              <w:rPr>
                <w:sz w:val="16"/>
                <w:szCs w:val="16"/>
                <w:lang w:val="es-DO"/>
              </w:rPr>
              <w:t>K</w:t>
            </w:r>
            <w:r w:rsidR="00B44CF5" w:rsidRPr="00C7485B">
              <w:rPr>
                <w:sz w:val="16"/>
                <w:szCs w:val="16"/>
                <w:lang w:val="es-DO"/>
              </w:rPr>
              <w:t>orea</w:t>
            </w:r>
            <w:proofErr w:type="spellEnd"/>
            <w:r w:rsidR="00B44CF5" w:rsidRPr="00C7485B">
              <w:rPr>
                <w:sz w:val="16"/>
                <w:szCs w:val="16"/>
                <w:lang w:val="es-DO"/>
              </w:rPr>
              <w:t xml:space="preserve"> (</w:t>
            </w:r>
            <w:r w:rsidR="00042BA3">
              <w:rPr>
                <w:sz w:val="16"/>
                <w:szCs w:val="16"/>
                <w:lang w:val="es-DO"/>
              </w:rPr>
              <w:t>J</w:t>
            </w:r>
            <w:r w:rsidR="00B44CF5" w:rsidRPr="00C7485B">
              <w:rPr>
                <w:sz w:val="16"/>
                <w:szCs w:val="16"/>
                <w:lang w:val="es-DO"/>
              </w:rPr>
              <w:t xml:space="preserve">uan </w:t>
            </w:r>
            <w:r w:rsidR="00042BA3">
              <w:rPr>
                <w:sz w:val="16"/>
                <w:szCs w:val="16"/>
                <w:lang w:val="es-DO"/>
              </w:rPr>
              <w:t>XXIII</w:t>
            </w:r>
            <w:r w:rsidR="00B44CF5" w:rsidRPr="00C7485B">
              <w:rPr>
                <w:sz w:val="16"/>
                <w:szCs w:val="16"/>
                <w:lang w:val="es-DO"/>
              </w:rPr>
              <w:t>)</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F4E7590"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C9DD5C4"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753CC5" w14:textId="77777777" w:rsidR="00B44CF5" w:rsidRPr="00C7485B" w:rsidRDefault="00B44CF5" w:rsidP="00B44CF5">
            <w:pPr>
              <w:spacing w:after="0" w:line="240" w:lineRule="auto"/>
              <w:jc w:val="center"/>
              <w:rPr>
                <w:sz w:val="16"/>
                <w:szCs w:val="16"/>
                <w:lang w:val="es-DO"/>
              </w:rPr>
            </w:pPr>
            <w:r w:rsidRPr="00C7485B">
              <w:rPr>
                <w:sz w:val="16"/>
                <w:szCs w:val="16"/>
                <w:lang w:val="es-DO"/>
              </w:rPr>
              <w:t>62</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10A92723" w14:textId="57CB7D68" w:rsidR="00B44CF5" w:rsidRPr="00C7485B" w:rsidRDefault="00042BA3" w:rsidP="00B44CF5">
            <w:pPr>
              <w:spacing w:after="0" w:line="240" w:lineRule="auto"/>
              <w:jc w:val="center"/>
              <w:rPr>
                <w:sz w:val="16"/>
                <w:szCs w:val="16"/>
                <w:lang w:val="es-DO"/>
              </w:rPr>
            </w:pPr>
            <w:r>
              <w:rPr>
                <w:sz w:val="16"/>
                <w:szCs w:val="16"/>
                <w:lang w:val="es-DO"/>
              </w:rPr>
              <w:t>Hospital Periférico Ensanche L</w:t>
            </w:r>
            <w:r w:rsidR="00B44CF5" w:rsidRPr="00C7485B">
              <w:rPr>
                <w:sz w:val="16"/>
                <w:szCs w:val="16"/>
                <w:lang w:val="es-DO"/>
              </w:rPr>
              <w:t>ibertad</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44F2DD3"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4505FC99"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1E7913" w14:textId="77777777" w:rsidR="00B44CF5" w:rsidRPr="00C7485B" w:rsidRDefault="00B44CF5" w:rsidP="00B44CF5">
            <w:pPr>
              <w:spacing w:after="0" w:line="240" w:lineRule="auto"/>
              <w:jc w:val="center"/>
              <w:rPr>
                <w:sz w:val="16"/>
                <w:szCs w:val="16"/>
                <w:lang w:val="es-DO"/>
              </w:rPr>
            </w:pPr>
            <w:r w:rsidRPr="00C7485B">
              <w:rPr>
                <w:sz w:val="16"/>
                <w:szCs w:val="16"/>
                <w:lang w:val="es-DO"/>
              </w:rPr>
              <w:t>63</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3217A293" w14:textId="0DA2D16E" w:rsidR="00B44CF5" w:rsidRPr="00C7485B" w:rsidRDefault="00042BA3" w:rsidP="00B44CF5">
            <w:pPr>
              <w:spacing w:after="0" w:line="240" w:lineRule="auto"/>
              <w:jc w:val="center"/>
              <w:rPr>
                <w:sz w:val="16"/>
                <w:szCs w:val="16"/>
                <w:lang w:val="es-DO"/>
              </w:rPr>
            </w:pPr>
            <w:r>
              <w:rPr>
                <w:sz w:val="16"/>
                <w:szCs w:val="16"/>
                <w:lang w:val="es-DO"/>
              </w:rPr>
              <w:t>Hospital Municipal Integral de Bella V</w:t>
            </w:r>
            <w:r w:rsidR="00B44CF5" w:rsidRPr="00C7485B">
              <w:rPr>
                <w:sz w:val="16"/>
                <w:szCs w:val="16"/>
                <w:lang w:val="es-DO"/>
              </w:rPr>
              <w:t>ista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FC49E9E"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98AFF25"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B85453" w14:textId="77777777" w:rsidR="00B44CF5" w:rsidRPr="00C7485B" w:rsidRDefault="00B44CF5" w:rsidP="00B44CF5">
            <w:pPr>
              <w:spacing w:after="0" w:line="240" w:lineRule="auto"/>
              <w:jc w:val="center"/>
              <w:rPr>
                <w:sz w:val="16"/>
                <w:szCs w:val="16"/>
                <w:lang w:val="es-DO"/>
              </w:rPr>
            </w:pPr>
            <w:r w:rsidRPr="00C7485B">
              <w:rPr>
                <w:sz w:val="16"/>
                <w:szCs w:val="16"/>
                <w:lang w:val="es-DO"/>
              </w:rPr>
              <w:t>64</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6787A65A" w14:textId="2D7EEC39" w:rsidR="00B44CF5" w:rsidRPr="00C7485B" w:rsidRDefault="00042BA3" w:rsidP="00042BA3">
            <w:pPr>
              <w:spacing w:after="0" w:line="240" w:lineRule="auto"/>
              <w:jc w:val="center"/>
              <w:rPr>
                <w:sz w:val="16"/>
                <w:szCs w:val="16"/>
                <w:lang w:val="es-DO"/>
              </w:rPr>
            </w:pPr>
            <w:r>
              <w:rPr>
                <w:sz w:val="16"/>
                <w:szCs w:val="16"/>
                <w:lang w:val="es-DO"/>
              </w:rPr>
              <w:t>C</w:t>
            </w:r>
            <w:r w:rsidR="00B44CF5" w:rsidRPr="00C7485B">
              <w:rPr>
                <w:sz w:val="16"/>
                <w:szCs w:val="16"/>
                <w:lang w:val="es-DO"/>
              </w:rPr>
              <w:t xml:space="preserve">orredor </w:t>
            </w:r>
            <w:r>
              <w:rPr>
                <w:sz w:val="16"/>
                <w:szCs w:val="16"/>
                <w:lang w:val="es-DO"/>
              </w:rPr>
              <w:t>OMSA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A05BF5B"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3689745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6AF64C" w14:textId="77777777" w:rsidR="00B44CF5" w:rsidRPr="00C7485B" w:rsidRDefault="00B44CF5" w:rsidP="00B44CF5">
            <w:pPr>
              <w:spacing w:after="0" w:line="240" w:lineRule="auto"/>
              <w:jc w:val="center"/>
              <w:rPr>
                <w:sz w:val="16"/>
                <w:szCs w:val="16"/>
                <w:lang w:val="es-DO"/>
              </w:rPr>
            </w:pPr>
            <w:r w:rsidRPr="00C7485B">
              <w:rPr>
                <w:sz w:val="16"/>
                <w:szCs w:val="16"/>
                <w:lang w:val="es-DO"/>
              </w:rPr>
              <w:t>65</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2677A2DE" w14:textId="17F4380A" w:rsidR="00B44CF5" w:rsidRPr="00C7485B" w:rsidRDefault="00042BA3" w:rsidP="00042BA3">
            <w:pPr>
              <w:spacing w:after="0" w:line="240" w:lineRule="auto"/>
              <w:jc w:val="center"/>
              <w:rPr>
                <w:sz w:val="16"/>
                <w:szCs w:val="16"/>
                <w:lang w:val="es-DO"/>
              </w:rPr>
            </w:pPr>
            <w:r>
              <w:rPr>
                <w:sz w:val="16"/>
                <w:szCs w:val="16"/>
                <w:lang w:val="es-DO"/>
              </w:rPr>
              <w:t>Oficina Metropolitana de Servicios de A</w:t>
            </w:r>
            <w:r w:rsidR="00B44CF5" w:rsidRPr="00C7485B">
              <w:rPr>
                <w:sz w:val="16"/>
                <w:szCs w:val="16"/>
                <w:lang w:val="es-DO"/>
              </w:rPr>
              <w:t>utobuses (</w:t>
            </w:r>
            <w:r>
              <w:rPr>
                <w:sz w:val="16"/>
                <w:szCs w:val="16"/>
                <w:lang w:val="es-DO"/>
              </w:rPr>
              <w:t>OMSA</w:t>
            </w:r>
            <w:r w:rsidR="00B44CF5" w:rsidRPr="00C7485B">
              <w:rPr>
                <w:sz w:val="16"/>
                <w:szCs w:val="16"/>
                <w:lang w:val="es-DO"/>
              </w:rPr>
              <w:t>)</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6AFEFA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B93F5C5"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4120EB" w14:textId="77777777" w:rsidR="00B44CF5" w:rsidRPr="00C7485B" w:rsidRDefault="00B44CF5" w:rsidP="00B44CF5">
            <w:pPr>
              <w:spacing w:after="0" w:line="240" w:lineRule="auto"/>
              <w:jc w:val="center"/>
              <w:rPr>
                <w:sz w:val="16"/>
                <w:szCs w:val="16"/>
                <w:lang w:val="es-DO"/>
              </w:rPr>
            </w:pPr>
            <w:r w:rsidRPr="00C7485B">
              <w:rPr>
                <w:sz w:val="16"/>
                <w:szCs w:val="16"/>
                <w:lang w:val="es-DO"/>
              </w:rPr>
              <w:t>66</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2798C61E" w14:textId="67AD9B28" w:rsidR="00B44CF5" w:rsidRPr="00C7485B" w:rsidRDefault="00042BA3" w:rsidP="00B44CF5">
            <w:pPr>
              <w:spacing w:after="0" w:line="240" w:lineRule="auto"/>
              <w:jc w:val="center"/>
              <w:rPr>
                <w:sz w:val="16"/>
                <w:szCs w:val="16"/>
                <w:lang w:val="es-DO"/>
              </w:rPr>
            </w:pPr>
            <w:r>
              <w:rPr>
                <w:sz w:val="16"/>
                <w:szCs w:val="16"/>
                <w:lang w:val="es-DO"/>
              </w:rPr>
              <w:t>Hospital Periférico Monte A</w:t>
            </w:r>
            <w:r w:rsidR="00B44CF5" w:rsidRPr="00C7485B">
              <w:rPr>
                <w:sz w:val="16"/>
                <w:szCs w:val="16"/>
                <w:lang w:val="es-DO"/>
              </w:rPr>
              <w:t>dentro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AF5323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663A1B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484A3B" w14:textId="77777777" w:rsidR="00B44CF5" w:rsidRPr="00C7485B" w:rsidRDefault="00B44CF5" w:rsidP="00B44CF5">
            <w:pPr>
              <w:spacing w:after="0" w:line="240" w:lineRule="auto"/>
              <w:jc w:val="center"/>
              <w:rPr>
                <w:sz w:val="16"/>
                <w:szCs w:val="16"/>
                <w:lang w:val="es-DO"/>
              </w:rPr>
            </w:pPr>
            <w:r w:rsidRPr="00C7485B">
              <w:rPr>
                <w:sz w:val="16"/>
                <w:szCs w:val="16"/>
                <w:lang w:val="es-DO"/>
              </w:rPr>
              <w:t>67</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6E546DBB" w14:textId="33D223BF" w:rsidR="00B44CF5" w:rsidRPr="00C7485B" w:rsidRDefault="00042BA3" w:rsidP="00B44CF5">
            <w:pPr>
              <w:spacing w:after="0" w:line="240" w:lineRule="auto"/>
              <w:jc w:val="center"/>
              <w:rPr>
                <w:sz w:val="16"/>
                <w:szCs w:val="16"/>
                <w:lang w:val="es-DO"/>
              </w:rPr>
            </w:pPr>
            <w:r>
              <w:rPr>
                <w:sz w:val="16"/>
                <w:szCs w:val="16"/>
                <w:lang w:val="es-DO"/>
              </w:rPr>
              <w:t>Parque Industrial Víctor Manuel Espaillat I</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80296E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C211412"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3EB640" w14:textId="77777777" w:rsidR="00B44CF5" w:rsidRPr="00C7485B" w:rsidRDefault="00B44CF5" w:rsidP="00B44CF5">
            <w:pPr>
              <w:spacing w:after="0" w:line="240" w:lineRule="auto"/>
              <w:jc w:val="center"/>
              <w:rPr>
                <w:sz w:val="16"/>
                <w:szCs w:val="16"/>
                <w:lang w:val="es-DO"/>
              </w:rPr>
            </w:pPr>
            <w:r w:rsidRPr="00C7485B">
              <w:rPr>
                <w:sz w:val="16"/>
                <w:szCs w:val="16"/>
                <w:lang w:val="es-DO"/>
              </w:rPr>
              <w:t>68</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4BE2A2DF" w14:textId="40D0998C" w:rsidR="00B44CF5" w:rsidRPr="00C7485B" w:rsidRDefault="00042BA3" w:rsidP="00B44CF5">
            <w:pPr>
              <w:spacing w:after="0" w:line="240" w:lineRule="auto"/>
              <w:jc w:val="center"/>
              <w:rPr>
                <w:sz w:val="16"/>
                <w:szCs w:val="16"/>
                <w:lang w:val="es-DO"/>
              </w:rPr>
            </w:pPr>
            <w:r>
              <w:rPr>
                <w:sz w:val="16"/>
                <w:szCs w:val="16"/>
                <w:lang w:val="es-DO"/>
              </w:rPr>
              <w:t>Centro de Atención Primaria la Otra B</w:t>
            </w:r>
            <w:r w:rsidR="00B44CF5" w:rsidRPr="00C7485B">
              <w:rPr>
                <w:sz w:val="16"/>
                <w:szCs w:val="16"/>
                <w:lang w:val="es-DO"/>
              </w:rPr>
              <w:t>anda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08F14E2"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418EDA45"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0BB495" w14:textId="77777777" w:rsidR="00B44CF5" w:rsidRPr="00C7485B" w:rsidRDefault="00B44CF5" w:rsidP="00B44CF5">
            <w:pPr>
              <w:spacing w:after="0" w:line="240" w:lineRule="auto"/>
              <w:jc w:val="center"/>
              <w:rPr>
                <w:sz w:val="16"/>
                <w:szCs w:val="16"/>
                <w:lang w:val="es-DO"/>
              </w:rPr>
            </w:pPr>
            <w:r w:rsidRPr="00C7485B">
              <w:rPr>
                <w:sz w:val="16"/>
                <w:szCs w:val="16"/>
                <w:lang w:val="es-DO"/>
              </w:rPr>
              <w:t>69</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281B7AE4" w14:textId="38A9AD79" w:rsidR="00B44CF5" w:rsidRPr="00C7485B" w:rsidRDefault="00042BA3" w:rsidP="00B44CF5">
            <w:pPr>
              <w:spacing w:after="0" w:line="240" w:lineRule="auto"/>
              <w:jc w:val="center"/>
              <w:rPr>
                <w:sz w:val="16"/>
                <w:szCs w:val="16"/>
                <w:lang w:val="es-DO"/>
              </w:rPr>
            </w:pPr>
            <w:r>
              <w:rPr>
                <w:sz w:val="16"/>
                <w:szCs w:val="16"/>
                <w:lang w:val="es-DO"/>
              </w:rPr>
              <w:t xml:space="preserve">Hospital Municipal Hato del </w:t>
            </w:r>
            <w:proofErr w:type="spellStart"/>
            <w:r>
              <w:rPr>
                <w:sz w:val="16"/>
                <w:szCs w:val="16"/>
                <w:lang w:val="es-DO"/>
              </w:rPr>
              <w:t>Y</w:t>
            </w:r>
            <w:r w:rsidR="00B44CF5" w:rsidRPr="00C7485B">
              <w:rPr>
                <w:sz w:val="16"/>
                <w:szCs w:val="16"/>
                <w:lang w:val="es-DO"/>
              </w:rPr>
              <w:t>aque</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1465099"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DFE9A0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5856FE" w14:textId="77777777" w:rsidR="00B44CF5" w:rsidRPr="00C7485B" w:rsidRDefault="00B44CF5" w:rsidP="00B44CF5">
            <w:pPr>
              <w:spacing w:after="0" w:line="240" w:lineRule="auto"/>
              <w:jc w:val="center"/>
              <w:rPr>
                <w:sz w:val="16"/>
                <w:szCs w:val="16"/>
                <w:lang w:val="es-DO"/>
              </w:rPr>
            </w:pPr>
            <w:r w:rsidRPr="00C7485B">
              <w:rPr>
                <w:sz w:val="16"/>
                <w:szCs w:val="16"/>
                <w:lang w:val="es-DO"/>
              </w:rPr>
              <w:t>70</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80E2483" w14:textId="3B3992EC" w:rsidR="00B44CF5" w:rsidRPr="00C7485B" w:rsidRDefault="00042BA3" w:rsidP="00B44CF5">
            <w:pPr>
              <w:spacing w:after="0" w:line="240" w:lineRule="auto"/>
              <w:jc w:val="center"/>
              <w:rPr>
                <w:sz w:val="16"/>
                <w:szCs w:val="16"/>
                <w:lang w:val="es-DO"/>
              </w:rPr>
            </w:pPr>
            <w:r>
              <w:rPr>
                <w:sz w:val="16"/>
                <w:szCs w:val="16"/>
                <w:lang w:val="es-DO"/>
              </w:rPr>
              <w:t>A</w:t>
            </w:r>
            <w:r w:rsidR="00B44CF5" w:rsidRPr="00C7485B">
              <w:rPr>
                <w:sz w:val="16"/>
                <w:szCs w:val="16"/>
                <w:lang w:val="es-DO"/>
              </w:rPr>
              <w:t>ce</w:t>
            </w:r>
            <w:r>
              <w:rPr>
                <w:sz w:val="16"/>
                <w:szCs w:val="16"/>
                <w:lang w:val="es-DO"/>
              </w:rPr>
              <w:t>ro E</w:t>
            </w:r>
            <w:r w:rsidR="00B44CF5" w:rsidRPr="00C7485B">
              <w:rPr>
                <w:sz w:val="16"/>
                <w:szCs w:val="16"/>
                <w:lang w:val="es-DO"/>
              </w:rPr>
              <w:t>strella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19BB86A"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23B2A67"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68622E" w14:textId="77777777" w:rsidR="00B44CF5" w:rsidRPr="00C7485B" w:rsidRDefault="00B44CF5" w:rsidP="00B44CF5">
            <w:pPr>
              <w:spacing w:after="0" w:line="240" w:lineRule="auto"/>
              <w:jc w:val="center"/>
              <w:rPr>
                <w:sz w:val="16"/>
                <w:szCs w:val="16"/>
                <w:lang w:val="es-DO"/>
              </w:rPr>
            </w:pPr>
            <w:r w:rsidRPr="00C7485B">
              <w:rPr>
                <w:sz w:val="16"/>
                <w:szCs w:val="16"/>
                <w:lang w:val="es-DO"/>
              </w:rPr>
              <w:t>71</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3E8B2B72" w14:textId="7067BCB0" w:rsidR="00B44CF5" w:rsidRPr="00C7485B" w:rsidRDefault="00042BA3" w:rsidP="00B44CF5">
            <w:pPr>
              <w:spacing w:after="0" w:line="240" w:lineRule="auto"/>
              <w:jc w:val="center"/>
              <w:rPr>
                <w:sz w:val="16"/>
                <w:szCs w:val="16"/>
                <w:lang w:val="es-DO"/>
              </w:rPr>
            </w:pPr>
            <w:r>
              <w:rPr>
                <w:sz w:val="16"/>
                <w:szCs w:val="16"/>
                <w:lang w:val="es-DO"/>
              </w:rPr>
              <w:t>Centro Regional Universitario de S</w:t>
            </w:r>
            <w:r w:rsidR="00B44CF5" w:rsidRPr="00C7485B">
              <w:rPr>
                <w:sz w:val="16"/>
                <w:szCs w:val="16"/>
                <w:lang w:val="es-DO"/>
              </w:rPr>
              <w:t>antiago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C0E78BF"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7122B13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D6845D" w14:textId="77777777" w:rsidR="00B44CF5" w:rsidRPr="00C7485B" w:rsidRDefault="00B44CF5" w:rsidP="00B44CF5">
            <w:pPr>
              <w:spacing w:after="0" w:line="240" w:lineRule="auto"/>
              <w:jc w:val="center"/>
              <w:rPr>
                <w:sz w:val="16"/>
                <w:szCs w:val="16"/>
                <w:lang w:val="es-DO"/>
              </w:rPr>
            </w:pPr>
            <w:r w:rsidRPr="00C7485B">
              <w:rPr>
                <w:sz w:val="16"/>
                <w:szCs w:val="16"/>
                <w:lang w:val="es-DO"/>
              </w:rPr>
              <w:t>72</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3AA0C08C" w14:textId="4DA89C34" w:rsidR="00B44CF5" w:rsidRPr="00C7485B" w:rsidRDefault="00042BA3" w:rsidP="00B44CF5">
            <w:pPr>
              <w:spacing w:after="0" w:line="240" w:lineRule="auto"/>
              <w:jc w:val="center"/>
              <w:rPr>
                <w:sz w:val="16"/>
                <w:szCs w:val="16"/>
                <w:lang w:val="es-DO"/>
              </w:rPr>
            </w:pPr>
            <w:r>
              <w:rPr>
                <w:sz w:val="16"/>
                <w:szCs w:val="16"/>
                <w:lang w:val="es-DO"/>
              </w:rPr>
              <w:t xml:space="preserve">Centro de Atención Primaria los </w:t>
            </w:r>
            <w:proofErr w:type="spellStart"/>
            <w:r>
              <w:rPr>
                <w:sz w:val="16"/>
                <w:szCs w:val="16"/>
                <w:lang w:val="es-DO"/>
              </w:rPr>
              <w:t>C</w:t>
            </w:r>
            <w:r w:rsidR="00B44CF5" w:rsidRPr="00C7485B">
              <w:rPr>
                <w:sz w:val="16"/>
                <w:szCs w:val="16"/>
                <w:lang w:val="es-DO"/>
              </w:rPr>
              <w:t>iruelitos</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4078FC1"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042BA3" w14:paraId="32273CC9"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F627A2" w14:textId="77777777" w:rsidR="00B44CF5" w:rsidRPr="00C7485B" w:rsidRDefault="00B44CF5" w:rsidP="00B44CF5">
            <w:pPr>
              <w:spacing w:after="0" w:line="240" w:lineRule="auto"/>
              <w:jc w:val="center"/>
              <w:rPr>
                <w:sz w:val="16"/>
                <w:szCs w:val="16"/>
                <w:lang w:val="es-DO"/>
              </w:rPr>
            </w:pPr>
            <w:r w:rsidRPr="00C7485B">
              <w:rPr>
                <w:sz w:val="16"/>
                <w:szCs w:val="16"/>
                <w:lang w:val="es-DO"/>
              </w:rPr>
              <w:t>73</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305B4DCA" w14:textId="434D90D5" w:rsidR="00B44CF5" w:rsidRPr="00C7485B" w:rsidRDefault="00042BA3" w:rsidP="00B44CF5">
            <w:pPr>
              <w:spacing w:after="0" w:line="240" w:lineRule="auto"/>
              <w:jc w:val="center"/>
              <w:rPr>
                <w:sz w:val="16"/>
                <w:szCs w:val="16"/>
                <w:lang w:val="es-DO"/>
              </w:rPr>
            </w:pPr>
            <w:r>
              <w:rPr>
                <w:sz w:val="16"/>
                <w:szCs w:val="16"/>
                <w:lang w:val="es-DO"/>
              </w:rPr>
              <w:t>Centro de Atención Primaria Ensanche Bermúdez (Dr. B</w:t>
            </w:r>
            <w:r w:rsidR="00B44CF5" w:rsidRPr="00C7485B">
              <w:rPr>
                <w:sz w:val="16"/>
                <w:szCs w:val="16"/>
                <w:lang w:val="es-DO"/>
              </w:rPr>
              <w:t>arranco)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9C4135A"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042BA3" w14:paraId="67774101"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53C3BD" w14:textId="77777777" w:rsidR="00B44CF5" w:rsidRPr="00C7485B" w:rsidRDefault="00B44CF5" w:rsidP="00B44CF5">
            <w:pPr>
              <w:spacing w:after="0" w:line="240" w:lineRule="auto"/>
              <w:jc w:val="center"/>
              <w:rPr>
                <w:sz w:val="16"/>
                <w:szCs w:val="16"/>
                <w:lang w:val="es-DO"/>
              </w:rPr>
            </w:pPr>
            <w:r w:rsidRPr="00C7485B">
              <w:rPr>
                <w:sz w:val="16"/>
                <w:szCs w:val="16"/>
                <w:lang w:val="es-DO"/>
              </w:rPr>
              <w:t>74</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688DF88" w14:textId="50CAAD84" w:rsidR="00B44CF5" w:rsidRPr="00C7485B" w:rsidRDefault="00042BA3" w:rsidP="00B44CF5">
            <w:pPr>
              <w:spacing w:after="0" w:line="240" w:lineRule="auto"/>
              <w:jc w:val="center"/>
              <w:rPr>
                <w:sz w:val="16"/>
                <w:szCs w:val="16"/>
                <w:lang w:val="es-DO"/>
              </w:rPr>
            </w:pPr>
            <w:r>
              <w:rPr>
                <w:sz w:val="16"/>
                <w:szCs w:val="16"/>
                <w:lang w:val="es-DO"/>
              </w:rPr>
              <w:t>Parque Industrial Víctor Manuel E</w:t>
            </w:r>
            <w:r w:rsidR="00B44CF5" w:rsidRPr="00C7485B">
              <w:rPr>
                <w:sz w:val="16"/>
                <w:szCs w:val="16"/>
                <w:lang w:val="es-DO"/>
              </w:rPr>
              <w:t xml:space="preserve">spaillat </w:t>
            </w:r>
            <w:r>
              <w:rPr>
                <w:sz w:val="16"/>
                <w:szCs w:val="16"/>
                <w:lang w:val="es-DO"/>
              </w:rPr>
              <w:t>II</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BF4553F"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042BA3" w14:paraId="2D32148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05AB96" w14:textId="77777777" w:rsidR="00B44CF5" w:rsidRPr="00C7485B" w:rsidRDefault="00B44CF5" w:rsidP="00B44CF5">
            <w:pPr>
              <w:spacing w:after="0" w:line="240" w:lineRule="auto"/>
              <w:jc w:val="center"/>
              <w:rPr>
                <w:sz w:val="16"/>
                <w:szCs w:val="16"/>
                <w:lang w:val="es-DO"/>
              </w:rPr>
            </w:pPr>
            <w:r w:rsidRPr="00C7485B">
              <w:rPr>
                <w:sz w:val="16"/>
                <w:szCs w:val="16"/>
                <w:lang w:val="es-DO"/>
              </w:rPr>
              <w:t>75</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25948CBC" w14:textId="5116BF85" w:rsidR="00B44CF5" w:rsidRPr="00C7485B" w:rsidRDefault="00042BA3" w:rsidP="00B44CF5">
            <w:pPr>
              <w:spacing w:after="0" w:line="240" w:lineRule="auto"/>
              <w:jc w:val="center"/>
              <w:rPr>
                <w:sz w:val="16"/>
                <w:szCs w:val="16"/>
                <w:lang w:val="es-DO"/>
              </w:rPr>
            </w:pPr>
            <w:r>
              <w:rPr>
                <w:sz w:val="16"/>
                <w:szCs w:val="16"/>
                <w:lang w:val="es-DO"/>
              </w:rPr>
              <w:t xml:space="preserve">Hospital Municipal </w:t>
            </w:r>
            <w:proofErr w:type="spellStart"/>
            <w:r>
              <w:rPr>
                <w:sz w:val="16"/>
                <w:szCs w:val="16"/>
                <w:lang w:val="es-DO"/>
              </w:rPr>
              <w:t>Licey</w:t>
            </w:r>
            <w:proofErr w:type="spellEnd"/>
            <w:r>
              <w:rPr>
                <w:sz w:val="16"/>
                <w:szCs w:val="16"/>
                <w:lang w:val="es-DO"/>
              </w:rPr>
              <w:t xml:space="preserve"> al M</w:t>
            </w:r>
            <w:r w:rsidR="00B44CF5" w:rsidRPr="00C7485B">
              <w:rPr>
                <w:sz w:val="16"/>
                <w:szCs w:val="16"/>
                <w:lang w:val="es-DO"/>
              </w:rPr>
              <w:t>edio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4EE7C9B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8B08FA7"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4B18FF" w14:textId="77777777" w:rsidR="00B44CF5" w:rsidRPr="00C7485B" w:rsidRDefault="00B44CF5" w:rsidP="00B44CF5">
            <w:pPr>
              <w:spacing w:after="0" w:line="240" w:lineRule="auto"/>
              <w:jc w:val="center"/>
              <w:rPr>
                <w:sz w:val="16"/>
                <w:szCs w:val="16"/>
                <w:lang w:val="es-DO"/>
              </w:rPr>
            </w:pPr>
            <w:r w:rsidRPr="00C7485B">
              <w:rPr>
                <w:sz w:val="16"/>
                <w:szCs w:val="16"/>
                <w:lang w:val="es-DO"/>
              </w:rPr>
              <w:t>76</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5D0ADC2E" w14:textId="62E7FB6A" w:rsidR="00B44CF5" w:rsidRPr="00C7485B" w:rsidRDefault="00042BA3" w:rsidP="00B44CF5">
            <w:pPr>
              <w:spacing w:after="0" w:line="240" w:lineRule="auto"/>
              <w:jc w:val="center"/>
              <w:rPr>
                <w:sz w:val="16"/>
                <w:szCs w:val="16"/>
                <w:lang w:val="es-DO"/>
              </w:rPr>
            </w:pPr>
            <w:r>
              <w:rPr>
                <w:sz w:val="16"/>
                <w:szCs w:val="16"/>
                <w:lang w:val="es-DO"/>
              </w:rPr>
              <w:t>Centro de Atención Primaria Buen P</w:t>
            </w:r>
            <w:r w:rsidR="00B44CF5" w:rsidRPr="00C7485B">
              <w:rPr>
                <w:sz w:val="16"/>
                <w:szCs w:val="16"/>
                <w:lang w:val="es-DO"/>
              </w:rPr>
              <w:t>astor</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4ADC022"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6743AAA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83AF17" w14:textId="77777777" w:rsidR="00B44CF5" w:rsidRPr="00C7485B" w:rsidRDefault="00B44CF5" w:rsidP="00B44CF5">
            <w:pPr>
              <w:spacing w:after="0" w:line="240" w:lineRule="auto"/>
              <w:jc w:val="center"/>
              <w:rPr>
                <w:sz w:val="16"/>
                <w:szCs w:val="16"/>
                <w:lang w:val="es-DO"/>
              </w:rPr>
            </w:pPr>
            <w:r w:rsidRPr="00C7485B">
              <w:rPr>
                <w:sz w:val="16"/>
                <w:szCs w:val="16"/>
                <w:lang w:val="es-DO"/>
              </w:rPr>
              <w:t>77</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EE0F2BF" w14:textId="2A52B5A5" w:rsidR="00B44CF5" w:rsidRPr="00C7485B" w:rsidRDefault="00042BA3" w:rsidP="00B44CF5">
            <w:pPr>
              <w:spacing w:after="0" w:line="240" w:lineRule="auto"/>
              <w:jc w:val="center"/>
              <w:rPr>
                <w:sz w:val="16"/>
                <w:szCs w:val="16"/>
                <w:lang w:val="es-DO"/>
              </w:rPr>
            </w:pPr>
            <w:r>
              <w:rPr>
                <w:sz w:val="16"/>
                <w:szCs w:val="16"/>
                <w:lang w:val="es-DO"/>
              </w:rPr>
              <w:t>Centro Primer Nivel de Atención San N</w:t>
            </w:r>
            <w:r w:rsidR="00B44CF5" w:rsidRPr="00C7485B">
              <w:rPr>
                <w:sz w:val="16"/>
                <w:szCs w:val="16"/>
                <w:lang w:val="es-DO"/>
              </w:rPr>
              <w:t>icolás</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6CD9116"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4E433D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F74C5F" w14:textId="77777777" w:rsidR="00B44CF5" w:rsidRPr="00C7485B" w:rsidRDefault="00B44CF5" w:rsidP="00B44CF5">
            <w:pPr>
              <w:spacing w:after="0" w:line="240" w:lineRule="auto"/>
              <w:jc w:val="center"/>
              <w:rPr>
                <w:sz w:val="16"/>
                <w:szCs w:val="16"/>
                <w:lang w:val="es-DO"/>
              </w:rPr>
            </w:pPr>
            <w:r w:rsidRPr="00C7485B">
              <w:rPr>
                <w:sz w:val="16"/>
                <w:szCs w:val="16"/>
                <w:lang w:val="es-DO"/>
              </w:rPr>
              <w:t>78</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0F39A1B8" w14:textId="436665DB" w:rsidR="00B44CF5" w:rsidRPr="00C7485B" w:rsidRDefault="00042BA3" w:rsidP="00B44CF5">
            <w:pPr>
              <w:spacing w:after="0" w:line="240" w:lineRule="auto"/>
              <w:jc w:val="center"/>
              <w:rPr>
                <w:sz w:val="16"/>
                <w:szCs w:val="16"/>
                <w:lang w:val="es-DO"/>
              </w:rPr>
            </w:pPr>
            <w:r>
              <w:rPr>
                <w:sz w:val="16"/>
                <w:szCs w:val="16"/>
                <w:lang w:val="es-DO"/>
              </w:rPr>
              <w:t xml:space="preserve">Zona </w:t>
            </w:r>
            <w:proofErr w:type="spellStart"/>
            <w:r>
              <w:rPr>
                <w:sz w:val="16"/>
                <w:szCs w:val="16"/>
                <w:lang w:val="es-DO"/>
              </w:rPr>
              <w:t>Corporation</w:t>
            </w:r>
            <w:proofErr w:type="spellEnd"/>
            <w:r>
              <w:rPr>
                <w:sz w:val="16"/>
                <w:szCs w:val="16"/>
                <w:lang w:val="es-DO"/>
              </w:rPr>
              <w:t xml:space="preserve"> de Clase, </w:t>
            </w:r>
            <w:proofErr w:type="spellStart"/>
            <w:r>
              <w:rPr>
                <w:sz w:val="16"/>
                <w:szCs w:val="16"/>
                <w:lang w:val="es-DO"/>
              </w:rPr>
              <w:t>G</w:t>
            </w:r>
            <w:r w:rsidR="00B44CF5" w:rsidRPr="00C7485B">
              <w:rPr>
                <w:sz w:val="16"/>
                <w:szCs w:val="16"/>
                <w:lang w:val="es-DO"/>
              </w:rPr>
              <w:t>urabo</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0FDD514"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E21F0BF"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A47A59" w14:textId="77777777" w:rsidR="00B44CF5" w:rsidRPr="00C7485B" w:rsidRDefault="00B44CF5" w:rsidP="00B44CF5">
            <w:pPr>
              <w:spacing w:after="0" w:line="240" w:lineRule="auto"/>
              <w:jc w:val="center"/>
              <w:rPr>
                <w:sz w:val="16"/>
                <w:szCs w:val="16"/>
                <w:lang w:val="es-DO"/>
              </w:rPr>
            </w:pPr>
            <w:r w:rsidRPr="00C7485B">
              <w:rPr>
                <w:sz w:val="16"/>
                <w:szCs w:val="16"/>
                <w:lang w:val="es-DO"/>
              </w:rPr>
              <w:t>80</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6DF65C41" w14:textId="354B6547" w:rsidR="00B44CF5" w:rsidRPr="00C7485B" w:rsidRDefault="00042BA3" w:rsidP="00B64EDC">
            <w:pPr>
              <w:spacing w:after="0" w:line="240" w:lineRule="auto"/>
              <w:jc w:val="center"/>
              <w:rPr>
                <w:sz w:val="16"/>
                <w:szCs w:val="16"/>
                <w:lang w:val="es-DO"/>
              </w:rPr>
            </w:pPr>
            <w:r>
              <w:rPr>
                <w:sz w:val="16"/>
                <w:szCs w:val="16"/>
                <w:lang w:val="es-DO"/>
              </w:rPr>
              <w:t xml:space="preserve">Centro de Atención Primaria </w:t>
            </w:r>
            <w:proofErr w:type="spellStart"/>
            <w:r>
              <w:rPr>
                <w:sz w:val="16"/>
                <w:szCs w:val="16"/>
                <w:lang w:val="es-DO"/>
              </w:rPr>
              <w:t>Y</w:t>
            </w:r>
            <w:r w:rsidR="00B44CF5" w:rsidRPr="00C7485B">
              <w:rPr>
                <w:sz w:val="16"/>
                <w:szCs w:val="16"/>
                <w:lang w:val="es-DO"/>
              </w:rPr>
              <w:t>ag</w:t>
            </w:r>
            <w:r w:rsidR="00B64EDC">
              <w:rPr>
                <w:sz w:val="16"/>
                <w:szCs w:val="16"/>
                <w:lang w:val="es-DO"/>
              </w:rPr>
              <w:t>ü</w:t>
            </w:r>
            <w:r>
              <w:rPr>
                <w:sz w:val="16"/>
                <w:szCs w:val="16"/>
                <w:lang w:val="es-DO"/>
              </w:rPr>
              <w:t>ita</w:t>
            </w:r>
            <w:proofErr w:type="spellEnd"/>
            <w:r>
              <w:rPr>
                <w:sz w:val="16"/>
                <w:szCs w:val="16"/>
                <w:lang w:val="es-DO"/>
              </w:rPr>
              <w:t xml:space="preserve"> de P</w:t>
            </w:r>
            <w:r w:rsidR="00B44CF5" w:rsidRPr="00C7485B">
              <w:rPr>
                <w:sz w:val="16"/>
                <w:szCs w:val="16"/>
                <w:lang w:val="es-DO"/>
              </w:rPr>
              <w:t>astor</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F3E2519"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C81B064"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1D9FDC" w14:textId="77777777" w:rsidR="00B44CF5" w:rsidRPr="00C7485B" w:rsidRDefault="00B44CF5" w:rsidP="00B44CF5">
            <w:pPr>
              <w:spacing w:after="0" w:line="240" w:lineRule="auto"/>
              <w:jc w:val="center"/>
              <w:rPr>
                <w:sz w:val="16"/>
                <w:szCs w:val="16"/>
                <w:lang w:val="es-DO"/>
              </w:rPr>
            </w:pPr>
            <w:r w:rsidRPr="00C7485B">
              <w:rPr>
                <w:sz w:val="16"/>
                <w:szCs w:val="16"/>
                <w:lang w:val="es-DO"/>
              </w:rPr>
              <w:t>81</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68A97E8" w14:textId="43344E46" w:rsidR="00B44CF5" w:rsidRPr="00C7485B" w:rsidRDefault="00042BA3" w:rsidP="00B44CF5">
            <w:pPr>
              <w:spacing w:after="0" w:line="240" w:lineRule="auto"/>
              <w:jc w:val="center"/>
              <w:rPr>
                <w:sz w:val="16"/>
                <w:szCs w:val="16"/>
                <w:lang w:val="es-DO"/>
              </w:rPr>
            </w:pPr>
            <w:r>
              <w:rPr>
                <w:sz w:val="16"/>
                <w:szCs w:val="16"/>
                <w:lang w:val="es-DO"/>
              </w:rPr>
              <w:t>Centro de Atención Primaria la C</w:t>
            </w:r>
            <w:r w:rsidR="00B44CF5" w:rsidRPr="00C7485B">
              <w:rPr>
                <w:sz w:val="16"/>
                <w:szCs w:val="16"/>
                <w:lang w:val="es-DO"/>
              </w:rPr>
              <w:t>anela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DF28915"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36F085C7"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58A3ED" w14:textId="77777777" w:rsidR="00B44CF5" w:rsidRPr="00C7485B" w:rsidRDefault="00B44CF5" w:rsidP="00B44CF5">
            <w:pPr>
              <w:spacing w:after="0" w:line="240" w:lineRule="auto"/>
              <w:jc w:val="center"/>
              <w:rPr>
                <w:sz w:val="16"/>
                <w:szCs w:val="16"/>
                <w:lang w:val="es-DO"/>
              </w:rPr>
            </w:pPr>
            <w:r w:rsidRPr="00C7485B">
              <w:rPr>
                <w:sz w:val="16"/>
                <w:szCs w:val="16"/>
                <w:lang w:val="es-DO"/>
              </w:rPr>
              <w:t>82</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01958C66" w14:textId="71C82C1C" w:rsidR="00B44CF5" w:rsidRPr="00C7485B" w:rsidRDefault="00042BA3" w:rsidP="00B44CF5">
            <w:pPr>
              <w:spacing w:after="0" w:line="240" w:lineRule="auto"/>
              <w:jc w:val="center"/>
              <w:rPr>
                <w:sz w:val="16"/>
                <w:szCs w:val="16"/>
                <w:lang w:val="es-DO"/>
              </w:rPr>
            </w:pPr>
            <w:r>
              <w:rPr>
                <w:sz w:val="16"/>
                <w:szCs w:val="16"/>
                <w:lang w:val="es-DO"/>
              </w:rPr>
              <w:t>Centro de Atención Primaria Ingenio A</w:t>
            </w:r>
            <w:r w:rsidR="00B44CF5" w:rsidRPr="00C7485B">
              <w:rPr>
                <w:sz w:val="16"/>
                <w:szCs w:val="16"/>
                <w:lang w:val="es-DO"/>
              </w:rPr>
              <w:t>bajo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137DB9A"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67FF11A"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48F8A3" w14:textId="77777777" w:rsidR="00B44CF5" w:rsidRPr="00C7485B" w:rsidRDefault="00B44CF5" w:rsidP="00B44CF5">
            <w:pPr>
              <w:spacing w:after="0" w:line="240" w:lineRule="auto"/>
              <w:jc w:val="center"/>
              <w:rPr>
                <w:sz w:val="16"/>
                <w:szCs w:val="16"/>
                <w:lang w:val="es-DO"/>
              </w:rPr>
            </w:pPr>
            <w:r w:rsidRPr="00C7485B">
              <w:rPr>
                <w:sz w:val="16"/>
                <w:szCs w:val="16"/>
                <w:lang w:val="es-DO"/>
              </w:rPr>
              <w:t>83</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3E775AC9" w14:textId="36C86C09" w:rsidR="00B44CF5" w:rsidRPr="00C7485B" w:rsidRDefault="00042BA3" w:rsidP="00B44CF5">
            <w:pPr>
              <w:spacing w:after="0" w:line="240" w:lineRule="auto"/>
              <w:jc w:val="center"/>
              <w:rPr>
                <w:sz w:val="16"/>
                <w:szCs w:val="16"/>
                <w:lang w:val="es-DO"/>
              </w:rPr>
            </w:pPr>
            <w:r>
              <w:rPr>
                <w:sz w:val="16"/>
                <w:szCs w:val="16"/>
                <w:lang w:val="es-DO"/>
              </w:rPr>
              <w:t xml:space="preserve">Ayuntamiento </w:t>
            </w:r>
            <w:proofErr w:type="spellStart"/>
            <w:r>
              <w:rPr>
                <w:sz w:val="16"/>
                <w:szCs w:val="16"/>
                <w:lang w:val="es-DO"/>
              </w:rPr>
              <w:t>Licey</w:t>
            </w:r>
            <w:proofErr w:type="spellEnd"/>
            <w:r>
              <w:rPr>
                <w:sz w:val="16"/>
                <w:szCs w:val="16"/>
                <w:lang w:val="es-DO"/>
              </w:rPr>
              <w:t xml:space="preserve"> al M</w:t>
            </w:r>
            <w:r w:rsidR="00B44CF5" w:rsidRPr="00C7485B">
              <w:rPr>
                <w:sz w:val="16"/>
                <w:szCs w:val="16"/>
                <w:lang w:val="es-DO"/>
              </w:rPr>
              <w:t>edio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3E29522"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655DE7CF"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512B52" w14:textId="77777777" w:rsidR="00B44CF5" w:rsidRPr="00C7485B" w:rsidRDefault="00B44CF5" w:rsidP="00B44CF5">
            <w:pPr>
              <w:spacing w:after="0" w:line="240" w:lineRule="auto"/>
              <w:jc w:val="center"/>
              <w:rPr>
                <w:sz w:val="16"/>
                <w:szCs w:val="16"/>
                <w:lang w:val="es-DO"/>
              </w:rPr>
            </w:pPr>
            <w:r w:rsidRPr="00C7485B">
              <w:rPr>
                <w:sz w:val="16"/>
                <w:szCs w:val="16"/>
                <w:lang w:val="es-DO"/>
              </w:rPr>
              <w:t>84</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65F79718" w14:textId="6735F6B4" w:rsidR="00B44CF5" w:rsidRPr="00C7485B" w:rsidRDefault="00042BA3" w:rsidP="00B44CF5">
            <w:pPr>
              <w:spacing w:after="0" w:line="240" w:lineRule="auto"/>
              <w:jc w:val="center"/>
              <w:rPr>
                <w:sz w:val="16"/>
                <w:szCs w:val="16"/>
                <w:lang w:val="es-DO"/>
              </w:rPr>
            </w:pPr>
            <w:r>
              <w:rPr>
                <w:sz w:val="16"/>
                <w:szCs w:val="16"/>
                <w:lang w:val="es-DO"/>
              </w:rPr>
              <w:t>Centro de Atención Primaria C</w:t>
            </w:r>
            <w:r w:rsidR="00B44CF5" w:rsidRPr="00C7485B">
              <w:rPr>
                <w:sz w:val="16"/>
                <w:szCs w:val="16"/>
                <w:lang w:val="es-DO"/>
              </w:rPr>
              <w:t>olorado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66C574C"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02B4C03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92CAF0" w14:textId="77777777" w:rsidR="00B44CF5" w:rsidRPr="00C7485B" w:rsidRDefault="00B44CF5" w:rsidP="00B44CF5">
            <w:pPr>
              <w:spacing w:after="0" w:line="240" w:lineRule="auto"/>
              <w:jc w:val="center"/>
              <w:rPr>
                <w:sz w:val="16"/>
                <w:szCs w:val="16"/>
                <w:lang w:val="es-DO"/>
              </w:rPr>
            </w:pPr>
            <w:r w:rsidRPr="00C7485B">
              <w:rPr>
                <w:sz w:val="16"/>
                <w:szCs w:val="16"/>
                <w:lang w:val="es-DO"/>
              </w:rPr>
              <w:t>85</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408031C1" w14:textId="3B0212F9" w:rsidR="00B44CF5" w:rsidRPr="00C7485B" w:rsidRDefault="00042BA3" w:rsidP="00B44CF5">
            <w:pPr>
              <w:spacing w:after="0" w:line="240" w:lineRule="auto"/>
              <w:jc w:val="center"/>
              <w:rPr>
                <w:sz w:val="16"/>
                <w:szCs w:val="16"/>
                <w:lang w:val="es-DO"/>
              </w:rPr>
            </w:pPr>
            <w:r>
              <w:rPr>
                <w:sz w:val="16"/>
                <w:szCs w:val="16"/>
                <w:lang w:val="es-DO"/>
              </w:rPr>
              <w:t>Fortaleza Fernando V</w:t>
            </w:r>
            <w:r w:rsidR="00B44CF5" w:rsidRPr="00C7485B">
              <w:rPr>
                <w:sz w:val="16"/>
                <w:szCs w:val="16"/>
                <w:lang w:val="es-DO"/>
              </w:rPr>
              <w:t>alerio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101876B"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0F85498D"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3F5F4A" w14:textId="77777777" w:rsidR="00B44CF5" w:rsidRPr="00C7485B" w:rsidRDefault="00B44CF5" w:rsidP="00B44CF5">
            <w:pPr>
              <w:spacing w:after="0" w:line="240" w:lineRule="auto"/>
              <w:jc w:val="center"/>
              <w:rPr>
                <w:sz w:val="16"/>
                <w:szCs w:val="16"/>
                <w:lang w:val="es-DO"/>
              </w:rPr>
            </w:pPr>
            <w:r w:rsidRPr="00C7485B">
              <w:rPr>
                <w:sz w:val="16"/>
                <w:szCs w:val="16"/>
                <w:lang w:val="es-DO"/>
              </w:rPr>
              <w:t>86</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9377B24" w14:textId="2EF6A8A9" w:rsidR="00B44CF5" w:rsidRPr="00C7485B" w:rsidRDefault="00042BA3" w:rsidP="00B44CF5">
            <w:pPr>
              <w:spacing w:after="0" w:line="240" w:lineRule="auto"/>
              <w:jc w:val="center"/>
              <w:rPr>
                <w:sz w:val="16"/>
                <w:szCs w:val="16"/>
                <w:lang w:val="es-DO"/>
              </w:rPr>
            </w:pPr>
            <w:r>
              <w:rPr>
                <w:sz w:val="16"/>
                <w:szCs w:val="16"/>
                <w:lang w:val="es-DO"/>
              </w:rPr>
              <w:t>Centro de Atención Primaria Bella V</w:t>
            </w:r>
            <w:r w:rsidR="00B44CF5" w:rsidRPr="00C7485B">
              <w:rPr>
                <w:sz w:val="16"/>
                <w:szCs w:val="16"/>
                <w:lang w:val="es-DO"/>
              </w:rPr>
              <w:t>ista</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07BFC27"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56104B28"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63507C" w14:textId="77777777" w:rsidR="00B44CF5" w:rsidRPr="00C7485B" w:rsidRDefault="00B44CF5" w:rsidP="00B44CF5">
            <w:pPr>
              <w:spacing w:after="0" w:line="240" w:lineRule="auto"/>
              <w:jc w:val="center"/>
              <w:rPr>
                <w:sz w:val="16"/>
                <w:szCs w:val="16"/>
                <w:lang w:val="es-DO"/>
              </w:rPr>
            </w:pPr>
            <w:r w:rsidRPr="00C7485B">
              <w:rPr>
                <w:sz w:val="16"/>
                <w:szCs w:val="16"/>
                <w:lang w:val="es-DO"/>
              </w:rPr>
              <w:t>88</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0813699C" w14:textId="5CE01C94" w:rsidR="00B44CF5" w:rsidRPr="00C7485B" w:rsidRDefault="00662C9D" w:rsidP="00B44CF5">
            <w:pPr>
              <w:spacing w:after="0" w:line="240" w:lineRule="auto"/>
              <w:jc w:val="center"/>
              <w:rPr>
                <w:sz w:val="16"/>
                <w:szCs w:val="16"/>
                <w:lang w:val="es-DO"/>
              </w:rPr>
            </w:pPr>
            <w:r>
              <w:rPr>
                <w:sz w:val="16"/>
                <w:szCs w:val="16"/>
                <w:lang w:val="es-DO"/>
              </w:rPr>
              <w:t>Fortaleza San L</w:t>
            </w:r>
            <w:r w:rsidR="00B44CF5" w:rsidRPr="00C7485B">
              <w:rPr>
                <w:sz w:val="16"/>
                <w:szCs w:val="16"/>
                <w:lang w:val="es-DO"/>
              </w:rPr>
              <w:t xml:space="preserve">uis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6BC740DD"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50900C1"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201486" w14:textId="77777777" w:rsidR="00B44CF5" w:rsidRPr="00C7485B" w:rsidRDefault="00B44CF5" w:rsidP="00B44CF5">
            <w:pPr>
              <w:spacing w:after="0" w:line="240" w:lineRule="auto"/>
              <w:jc w:val="center"/>
              <w:rPr>
                <w:sz w:val="16"/>
                <w:szCs w:val="16"/>
                <w:lang w:val="es-DO"/>
              </w:rPr>
            </w:pPr>
            <w:r w:rsidRPr="00C7485B">
              <w:rPr>
                <w:sz w:val="16"/>
                <w:szCs w:val="16"/>
                <w:lang w:val="es-DO"/>
              </w:rPr>
              <w:t>89</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4BC02E19" w14:textId="6453ABAF" w:rsidR="00B44CF5" w:rsidRPr="00C7485B" w:rsidRDefault="00662C9D" w:rsidP="00662C9D">
            <w:pPr>
              <w:spacing w:after="0" w:line="240" w:lineRule="auto"/>
              <w:jc w:val="center"/>
              <w:rPr>
                <w:sz w:val="16"/>
                <w:szCs w:val="16"/>
                <w:lang w:val="es-DO"/>
              </w:rPr>
            </w:pPr>
            <w:r>
              <w:rPr>
                <w:sz w:val="16"/>
                <w:szCs w:val="16"/>
                <w:lang w:val="es-DO"/>
              </w:rPr>
              <w:t xml:space="preserve">CPNA los </w:t>
            </w:r>
            <w:proofErr w:type="spellStart"/>
            <w:r>
              <w:rPr>
                <w:sz w:val="16"/>
                <w:szCs w:val="16"/>
                <w:lang w:val="es-DO"/>
              </w:rPr>
              <w:t>G</w:t>
            </w:r>
            <w:r w:rsidR="00B44CF5" w:rsidRPr="00C7485B">
              <w:rPr>
                <w:sz w:val="16"/>
                <w:szCs w:val="16"/>
                <w:lang w:val="es-DO"/>
              </w:rPr>
              <w:t>uandules</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6B5519F"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17F4BE2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6EA43D" w14:textId="77777777" w:rsidR="00B44CF5" w:rsidRPr="00C7485B" w:rsidRDefault="00B44CF5" w:rsidP="00B44CF5">
            <w:pPr>
              <w:spacing w:after="0" w:line="240" w:lineRule="auto"/>
              <w:jc w:val="center"/>
              <w:rPr>
                <w:sz w:val="16"/>
                <w:szCs w:val="16"/>
                <w:lang w:val="es-DO"/>
              </w:rPr>
            </w:pPr>
            <w:r w:rsidRPr="00C7485B">
              <w:rPr>
                <w:sz w:val="16"/>
                <w:szCs w:val="16"/>
                <w:lang w:val="es-DO"/>
              </w:rPr>
              <w:t>90</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509F6D82" w14:textId="76E3F201" w:rsidR="00B44CF5" w:rsidRPr="00C7485B" w:rsidRDefault="00662C9D" w:rsidP="00662C9D">
            <w:pPr>
              <w:spacing w:after="0" w:line="240" w:lineRule="auto"/>
              <w:jc w:val="center"/>
              <w:rPr>
                <w:sz w:val="16"/>
                <w:szCs w:val="16"/>
                <w:lang w:val="es-DO"/>
              </w:rPr>
            </w:pPr>
            <w:r>
              <w:rPr>
                <w:sz w:val="16"/>
                <w:szCs w:val="16"/>
                <w:lang w:val="es-DO"/>
              </w:rPr>
              <w:t>CPNA Barrio L</w:t>
            </w:r>
            <w:r w:rsidR="00B44CF5" w:rsidRPr="00C7485B">
              <w:rPr>
                <w:sz w:val="16"/>
                <w:szCs w:val="16"/>
                <w:lang w:val="es-DO"/>
              </w:rPr>
              <w:t>indo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F38FAA8"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678EBF06"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2E82DB" w14:textId="77777777" w:rsidR="00B44CF5" w:rsidRPr="00C7485B" w:rsidRDefault="00B44CF5" w:rsidP="00B44CF5">
            <w:pPr>
              <w:spacing w:after="0" w:line="240" w:lineRule="auto"/>
              <w:jc w:val="center"/>
              <w:rPr>
                <w:sz w:val="16"/>
                <w:szCs w:val="16"/>
                <w:lang w:val="es-DO"/>
              </w:rPr>
            </w:pPr>
            <w:r w:rsidRPr="00C7485B">
              <w:rPr>
                <w:sz w:val="16"/>
                <w:szCs w:val="16"/>
                <w:lang w:val="es-DO"/>
              </w:rPr>
              <w:t>91</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4A5ECBFF" w14:textId="19BB8F04" w:rsidR="00B44CF5" w:rsidRPr="00C7485B" w:rsidRDefault="00662C9D" w:rsidP="00B44CF5">
            <w:pPr>
              <w:spacing w:after="0" w:line="240" w:lineRule="auto"/>
              <w:jc w:val="center"/>
              <w:rPr>
                <w:sz w:val="16"/>
                <w:szCs w:val="16"/>
                <w:lang w:val="es-DO"/>
              </w:rPr>
            </w:pPr>
            <w:r>
              <w:rPr>
                <w:sz w:val="16"/>
                <w:szCs w:val="16"/>
                <w:lang w:val="es-DO"/>
              </w:rPr>
              <w:t xml:space="preserve">Centro de Atención Primaria Villa </w:t>
            </w:r>
            <w:proofErr w:type="spellStart"/>
            <w:r>
              <w:rPr>
                <w:sz w:val="16"/>
                <w:szCs w:val="16"/>
                <w:lang w:val="es-DO"/>
              </w:rPr>
              <w:t>B</w:t>
            </w:r>
            <w:r w:rsidR="00B44CF5" w:rsidRPr="00C7485B">
              <w:rPr>
                <w:sz w:val="16"/>
                <w:szCs w:val="16"/>
                <w:lang w:val="es-DO"/>
              </w:rPr>
              <w:t>ao</w:t>
            </w:r>
            <w:proofErr w:type="spellEnd"/>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1C4D792"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02FDDAD9"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4331DA" w14:textId="77777777" w:rsidR="00B44CF5" w:rsidRPr="00C7485B" w:rsidRDefault="00B44CF5" w:rsidP="00B44CF5">
            <w:pPr>
              <w:spacing w:after="0" w:line="240" w:lineRule="auto"/>
              <w:jc w:val="center"/>
              <w:rPr>
                <w:sz w:val="16"/>
                <w:szCs w:val="16"/>
                <w:lang w:val="es-DO"/>
              </w:rPr>
            </w:pPr>
            <w:r w:rsidRPr="00C7485B">
              <w:rPr>
                <w:sz w:val="16"/>
                <w:szCs w:val="16"/>
                <w:lang w:val="es-DO"/>
              </w:rPr>
              <w:t>92</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2EDC6EE2" w14:textId="0E5DC2CE" w:rsidR="00B44CF5" w:rsidRPr="00C7485B" w:rsidRDefault="00662C9D" w:rsidP="00B44CF5">
            <w:pPr>
              <w:spacing w:after="0" w:line="240" w:lineRule="auto"/>
              <w:jc w:val="center"/>
              <w:rPr>
                <w:sz w:val="16"/>
                <w:szCs w:val="16"/>
                <w:lang w:val="es-DO"/>
              </w:rPr>
            </w:pPr>
            <w:r>
              <w:rPr>
                <w:sz w:val="16"/>
                <w:szCs w:val="16"/>
                <w:lang w:val="es-DO"/>
              </w:rPr>
              <w:t>Centro C</w:t>
            </w:r>
            <w:r w:rsidRPr="00C7485B">
              <w:rPr>
                <w:sz w:val="16"/>
                <w:szCs w:val="16"/>
                <w:lang w:val="es-DO"/>
              </w:rPr>
              <w:t>línico</w:t>
            </w:r>
            <w:r>
              <w:rPr>
                <w:sz w:val="16"/>
                <w:szCs w:val="16"/>
                <w:lang w:val="es-DO"/>
              </w:rPr>
              <w:t xml:space="preserve"> y Diagnostico de A</w:t>
            </w:r>
            <w:r w:rsidRPr="00C7485B">
              <w:rPr>
                <w:sz w:val="16"/>
                <w:szCs w:val="16"/>
                <w:lang w:val="es-DO"/>
              </w:rPr>
              <w:t>tención</w:t>
            </w:r>
            <w:r>
              <w:rPr>
                <w:sz w:val="16"/>
                <w:szCs w:val="16"/>
                <w:lang w:val="es-DO"/>
              </w:rPr>
              <w:t xml:space="preserve"> Primaria G</w:t>
            </w:r>
            <w:r w:rsidR="00B44CF5" w:rsidRPr="00C7485B">
              <w:rPr>
                <w:sz w:val="16"/>
                <w:szCs w:val="16"/>
                <w:lang w:val="es-DO"/>
              </w:rPr>
              <w:t>urabo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996A326"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A52CEE4"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C17BD7" w14:textId="77777777" w:rsidR="00B44CF5" w:rsidRPr="00C7485B" w:rsidRDefault="00B44CF5" w:rsidP="00B44CF5">
            <w:pPr>
              <w:spacing w:after="0" w:line="240" w:lineRule="auto"/>
              <w:jc w:val="center"/>
              <w:rPr>
                <w:sz w:val="16"/>
                <w:szCs w:val="16"/>
                <w:lang w:val="es-DO"/>
              </w:rPr>
            </w:pPr>
            <w:r w:rsidRPr="00C7485B">
              <w:rPr>
                <w:sz w:val="16"/>
                <w:szCs w:val="16"/>
                <w:lang w:val="es-DO"/>
              </w:rPr>
              <w:t>93</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1CB8CC1D" w14:textId="0EDE7284" w:rsidR="00B44CF5" w:rsidRPr="00C7485B" w:rsidRDefault="00662C9D" w:rsidP="00B44CF5">
            <w:pPr>
              <w:spacing w:after="0" w:line="240" w:lineRule="auto"/>
              <w:jc w:val="center"/>
              <w:rPr>
                <w:sz w:val="16"/>
                <w:szCs w:val="16"/>
                <w:lang w:val="es-DO"/>
              </w:rPr>
            </w:pPr>
            <w:r>
              <w:rPr>
                <w:sz w:val="16"/>
                <w:szCs w:val="16"/>
                <w:lang w:val="es-DO"/>
              </w:rPr>
              <w:t>Centro de Atención Primaria las C</w:t>
            </w:r>
            <w:r w:rsidR="00B44CF5" w:rsidRPr="00C7485B">
              <w:rPr>
                <w:sz w:val="16"/>
                <w:szCs w:val="16"/>
                <w:lang w:val="es-DO"/>
              </w:rPr>
              <w:t>harcas</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787B3951"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55EE360"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D7BB0C" w14:textId="77777777" w:rsidR="00B44CF5" w:rsidRPr="00C7485B" w:rsidRDefault="00B44CF5" w:rsidP="00B44CF5">
            <w:pPr>
              <w:spacing w:after="0" w:line="240" w:lineRule="auto"/>
              <w:jc w:val="center"/>
              <w:rPr>
                <w:sz w:val="16"/>
                <w:szCs w:val="16"/>
                <w:lang w:val="es-DO"/>
              </w:rPr>
            </w:pPr>
            <w:r w:rsidRPr="00C7485B">
              <w:rPr>
                <w:sz w:val="16"/>
                <w:szCs w:val="16"/>
                <w:lang w:val="es-DO"/>
              </w:rPr>
              <w:lastRenderedPageBreak/>
              <w:t>94</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002F9A5F" w14:textId="740A8199" w:rsidR="00B44CF5" w:rsidRPr="00C7485B" w:rsidRDefault="00662C9D" w:rsidP="00B44CF5">
            <w:pPr>
              <w:spacing w:after="0" w:line="240" w:lineRule="auto"/>
              <w:jc w:val="center"/>
              <w:rPr>
                <w:sz w:val="16"/>
                <w:szCs w:val="16"/>
                <w:lang w:val="es-DO"/>
              </w:rPr>
            </w:pPr>
            <w:r>
              <w:rPr>
                <w:sz w:val="16"/>
                <w:szCs w:val="16"/>
                <w:lang w:val="es-DO"/>
              </w:rPr>
              <w:t>Centro Primer Nivel de Atención J</w:t>
            </w:r>
            <w:r w:rsidR="00B44CF5" w:rsidRPr="00C7485B">
              <w:rPr>
                <w:sz w:val="16"/>
                <w:szCs w:val="16"/>
                <w:lang w:val="es-DO"/>
              </w:rPr>
              <w:t>uncalito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D41EE47" w14:textId="77777777" w:rsidR="00B44CF5" w:rsidRPr="00C7485B" w:rsidRDefault="00B44CF5" w:rsidP="00B44CF5">
            <w:pPr>
              <w:spacing w:after="0" w:line="240" w:lineRule="auto"/>
              <w:jc w:val="center"/>
              <w:rPr>
                <w:sz w:val="16"/>
                <w:szCs w:val="16"/>
                <w:lang w:val="es-DO"/>
              </w:rPr>
            </w:pPr>
            <w:r w:rsidRPr="00C7485B">
              <w:rPr>
                <w:sz w:val="16"/>
                <w:szCs w:val="16"/>
                <w:lang w:val="es-DO"/>
              </w:rPr>
              <w:t xml:space="preserve">Santiago </w:t>
            </w:r>
          </w:p>
        </w:tc>
      </w:tr>
      <w:tr w:rsidR="00B44CF5" w:rsidRPr="004E16AF" w14:paraId="2704FBD1"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45A9F9" w14:textId="77777777" w:rsidR="00B44CF5" w:rsidRPr="00C7485B" w:rsidRDefault="00B44CF5" w:rsidP="00B44CF5">
            <w:pPr>
              <w:spacing w:after="0" w:line="240" w:lineRule="auto"/>
              <w:jc w:val="center"/>
              <w:rPr>
                <w:sz w:val="16"/>
                <w:szCs w:val="16"/>
                <w:lang w:val="es-DO"/>
              </w:rPr>
            </w:pPr>
            <w:r w:rsidRPr="00C7485B">
              <w:rPr>
                <w:sz w:val="16"/>
                <w:szCs w:val="16"/>
                <w:lang w:val="es-DO"/>
              </w:rPr>
              <w:t>95</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3F9695F7" w14:textId="3805F954" w:rsidR="00B44CF5" w:rsidRPr="00C7485B" w:rsidRDefault="00662C9D" w:rsidP="00B44CF5">
            <w:pPr>
              <w:spacing w:after="0" w:line="240" w:lineRule="auto"/>
              <w:jc w:val="center"/>
              <w:rPr>
                <w:sz w:val="16"/>
                <w:szCs w:val="16"/>
                <w:lang w:val="es-DO"/>
              </w:rPr>
            </w:pPr>
            <w:r>
              <w:rPr>
                <w:sz w:val="16"/>
                <w:szCs w:val="16"/>
                <w:lang w:val="es-DO"/>
              </w:rPr>
              <w:t>Ministerio de Salud P</w:t>
            </w:r>
            <w:r w:rsidR="00B44CF5" w:rsidRPr="00C7485B">
              <w:rPr>
                <w:sz w:val="16"/>
                <w:szCs w:val="16"/>
                <w:lang w:val="es-DO"/>
              </w:rPr>
              <w:t>ública</w:t>
            </w:r>
          </w:p>
        </w:tc>
        <w:tc>
          <w:tcPr>
            <w:tcW w:w="1563" w:type="dxa"/>
            <w:tcBorders>
              <w:top w:val="single" w:sz="4" w:space="0" w:color="auto"/>
              <w:left w:val="nil"/>
              <w:bottom w:val="single" w:sz="4" w:space="0" w:color="auto"/>
              <w:right w:val="single" w:sz="4" w:space="0" w:color="000000"/>
            </w:tcBorders>
            <w:shd w:val="clear" w:color="auto" w:fill="auto"/>
            <w:noWrap/>
            <w:vAlign w:val="center"/>
            <w:hideMark/>
          </w:tcPr>
          <w:p w14:paraId="0F03FCC6" w14:textId="77777777" w:rsidR="00B44CF5" w:rsidRPr="00C7485B" w:rsidRDefault="00B44CF5" w:rsidP="00B44CF5">
            <w:pPr>
              <w:spacing w:after="0" w:line="240" w:lineRule="auto"/>
              <w:jc w:val="center"/>
              <w:rPr>
                <w:sz w:val="16"/>
                <w:szCs w:val="16"/>
                <w:lang w:val="es-DO"/>
              </w:rPr>
            </w:pPr>
            <w:r w:rsidRPr="00C7485B">
              <w:rPr>
                <w:sz w:val="16"/>
                <w:szCs w:val="16"/>
                <w:lang w:val="es-DO"/>
              </w:rPr>
              <w:t>Santo Domingo</w:t>
            </w:r>
          </w:p>
        </w:tc>
      </w:tr>
      <w:tr w:rsidR="00B44CF5" w:rsidRPr="004E16AF" w14:paraId="02A7946B"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3D4A22" w14:textId="77777777" w:rsidR="00B44CF5" w:rsidRPr="00C7485B" w:rsidRDefault="00B44CF5" w:rsidP="00B44CF5">
            <w:pPr>
              <w:spacing w:after="0" w:line="240" w:lineRule="auto"/>
              <w:jc w:val="center"/>
              <w:rPr>
                <w:sz w:val="16"/>
                <w:szCs w:val="16"/>
                <w:lang w:val="es-DO"/>
              </w:rPr>
            </w:pPr>
            <w:r w:rsidRPr="00C7485B">
              <w:rPr>
                <w:sz w:val="16"/>
                <w:szCs w:val="16"/>
                <w:lang w:val="es-DO"/>
              </w:rPr>
              <w:t>96</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1B51BF96" w14:textId="3DA6DEA9" w:rsidR="00B44CF5" w:rsidRPr="00C7485B" w:rsidRDefault="00662C9D" w:rsidP="00B44CF5">
            <w:pPr>
              <w:spacing w:after="0" w:line="240" w:lineRule="auto"/>
              <w:jc w:val="center"/>
              <w:rPr>
                <w:sz w:val="16"/>
                <w:szCs w:val="16"/>
                <w:lang w:val="es-DO"/>
              </w:rPr>
            </w:pPr>
            <w:r>
              <w:rPr>
                <w:sz w:val="16"/>
                <w:szCs w:val="16"/>
                <w:lang w:val="es-DO"/>
              </w:rPr>
              <w:t>Ministerio de Obras P</w:t>
            </w:r>
            <w:r w:rsidR="00B44CF5" w:rsidRPr="00C7485B">
              <w:rPr>
                <w:sz w:val="16"/>
                <w:szCs w:val="16"/>
                <w:lang w:val="es-DO"/>
              </w:rPr>
              <w:t>úblicas</w:t>
            </w:r>
          </w:p>
        </w:tc>
        <w:tc>
          <w:tcPr>
            <w:tcW w:w="1563" w:type="dxa"/>
            <w:tcBorders>
              <w:top w:val="single" w:sz="4" w:space="0" w:color="auto"/>
              <w:left w:val="nil"/>
              <w:bottom w:val="single" w:sz="4" w:space="0" w:color="auto"/>
              <w:right w:val="single" w:sz="4" w:space="0" w:color="000000"/>
            </w:tcBorders>
            <w:shd w:val="clear" w:color="auto" w:fill="auto"/>
            <w:noWrap/>
            <w:vAlign w:val="center"/>
            <w:hideMark/>
          </w:tcPr>
          <w:p w14:paraId="2A2FB10A" w14:textId="77777777" w:rsidR="00B44CF5" w:rsidRPr="00C7485B" w:rsidRDefault="00B44CF5" w:rsidP="00B44CF5">
            <w:pPr>
              <w:spacing w:after="0" w:line="240" w:lineRule="auto"/>
              <w:jc w:val="center"/>
              <w:rPr>
                <w:sz w:val="16"/>
                <w:szCs w:val="16"/>
                <w:lang w:val="es-DO"/>
              </w:rPr>
            </w:pPr>
            <w:r w:rsidRPr="00C7485B">
              <w:rPr>
                <w:sz w:val="16"/>
                <w:szCs w:val="16"/>
                <w:lang w:val="es-DO"/>
              </w:rPr>
              <w:t>Santo Domingo</w:t>
            </w:r>
          </w:p>
        </w:tc>
      </w:tr>
      <w:tr w:rsidR="00B44CF5" w:rsidRPr="004E16AF" w14:paraId="68D87EC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F580CB" w14:textId="77777777" w:rsidR="00B44CF5" w:rsidRPr="00C7485B" w:rsidRDefault="00B44CF5" w:rsidP="00B44CF5">
            <w:pPr>
              <w:spacing w:after="0" w:line="240" w:lineRule="auto"/>
              <w:jc w:val="center"/>
              <w:rPr>
                <w:sz w:val="16"/>
                <w:szCs w:val="16"/>
                <w:lang w:val="es-DO"/>
              </w:rPr>
            </w:pPr>
            <w:r w:rsidRPr="00C7485B">
              <w:rPr>
                <w:sz w:val="16"/>
                <w:szCs w:val="16"/>
                <w:lang w:val="es-DO"/>
              </w:rPr>
              <w:t>97</w:t>
            </w:r>
          </w:p>
        </w:tc>
        <w:tc>
          <w:tcPr>
            <w:tcW w:w="5803" w:type="dxa"/>
            <w:tcBorders>
              <w:top w:val="single" w:sz="4" w:space="0" w:color="auto"/>
              <w:left w:val="nil"/>
              <w:bottom w:val="single" w:sz="4" w:space="0" w:color="auto"/>
              <w:right w:val="single" w:sz="4" w:space="0" w:color="auto"/>
            </w:tcBorders>
            <w:shd w:val="clear" w:color="auto" w:fill="auto"/>
            <w:noWrap/>
            <w:vAlign w:val="bottom"/>
            <w:hideMark/>
          </w:tcPr>
          <w:p w14:paraId="725AE73A" w14:textId="755496B8" w:rsidR="00B44CF5" w:rsidRPr="00C7485B" w:rsidRDefault="00662C9D" w:rsidP="00B44CF5">
            <w:pPr>
              <w:spacing w:after="0" w:line="240" w:lineRule="auto"/>
              <w:jc w:val="center"/>
              <w:rPr>
                <w:sz w:val="16"/>
                <w:szCs w:val="16"/>
                <w:lang w:val="es-DO"/>
              </w:rPr>
            </w:pPr>
            <w:r>
              <w:rPr>
                <w:sz w:val="16"/>
                <w:szCs w:val="16"/>
                <w:lang w:val="es-DO"/>
              </w:rPr>
              <w:t>Centro de Primer Nivel de Atención Madre L</w:t>
            </w:r>
            <w:r w:rsidR="00B44CF5" w:rsidRPr="00C7485B">
              <w:rPr>
                <w:sz w:val="16"/>
                <w:szCs w:val="16"/>
                <w:lang w:val="es-DO"/>
              </w:rPr>
              <w:t>aura</w:t>
            </w:r>
          </w:p>
        </w:tc>
        <w:tc>
          <w:tcPr>
            <w:tcW w:w="1563" w:type="dxa"/>
            <w:tcBorders>
              <w:top w:val="single" w:sz="4" w:space="0" w:color="auto"/>
              <w:left w:val="nil"/>
              <w:bottom w:val="single" w:sz="4" w:space="0" w:color="auto"/>
              <w:right w:val="single" w:sz="4" w:space="0" w:color="000000"/>
            </w:tcBorders>
            <w:shd w:val="clear" w:color="auto" w:fill="auto"/>
            <w:noWrap/>
            <w:vAlign w:val="center"/>
            <w:hideMark/>
          </w:tcPr>
          <w:p w14:paraId="24659A2D" w14:textId="77777777" w:rsidR="00B44CF5" w:rsidRPr="00C7485B" w:rsidRDefault="00B44CF5" w:rsidP="00B44CF5">
            <w:pPr>
              <w:spacing w:after="0" w:line="240" w:lineRule="auto"/>
              <w:jc w:val="center"/>
              <w:rPr>
                <w:sz w:val="16"/>
                <w:szCs w:val="16"/>
                <w:lang w:val="es-DO"/>
              </w:rPr>
            </w:pPr>
            <w:r w:rsidRPr="00C7485B">
              <w:rPr>
                <w:sz w:val="16"/>
                <w:szCs w:val="16"/>
                <w:lang w:val="es-DO"/>
              </w:rPr>
              <w:t>Santo Domingo</w:t>
            </w:r>
          </w:p>
        </w:tc>
      </w:tr>
      <w:tr w:rsidR="00B44CF5" w:rsidRPr="004E16AF" w14:paraId="47368FCC"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8538C4" w14:textId="77777777" w:rsidR="00B44CF5" w:rsidRPr="00C7485B" w:rsidRDefault="00B44CF5" w:rsidP="00B44CF5">
            <w:pPr>
              <w:spacing w:after="0" w:line="240" w:lineRule="auto"/>
              <w:jc w:val="center"/>
              <w:rPr>
                <w:sz w:val="16"/>
                <w:szCs w:val="16"/>
                <w:lang w:val="es-DO"/>
              </w:rPr>
            </w:pPr>
            <w:r w:rsidRPr="00C7485B">
              <w:rPr>
                <w:sz w:val="16"/>
                <w:szCs w:val="16"/>
                <w:lang w:val="es-DO"/>
              </w:rPr>
              <w:t>98</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15DF9D2F" w14:textId="7B4282D9" w:rsidR="00B44CF5" w:rsidRPr="00C7485B" w:rsidRDefault="00662C9D" w:rsidP="00B44CF5">
            <w:pPr>
              <w:spacing w:after="0" w:line="240" w:lineRule="auto"/>
              <w:jc w:val="center"/>
              <w:rPr>
                <w:sz w:val="16"/>
                <w:szCs w:val="16"/>
                <w:lang w:val="es-DO"/>
              </w:rPr>
            </w:pPr>
            <w:r>
              <w:rPr>
                <w:sz w:val="16"/>
                <w:szCs w:val="16"/>
                <w:lang w:val="es-DO"/>
              </w:rPr>
              <w:t>Centro de Primer Nivel de Atención la Z</w:t>
            </w:r>
            <w:r w:rsidR="00B44CF5" w:rsidRPr="00C7485B">
              <w:rPr>
                <w:sz w:val="16"/>
                <w:szCs w:val="16"/>
                <w:lang w:val="es-DO"/>
              </w:rPr>
              <w:t>urza</w:t>
            </w:r>
          </w:p>
        </w:tc>
        <w:tc>
          <w:tcPr>
            <w:tcW w:w="1563" w:type="dxa"/>
            <w:tcBorders>
              <w:top w:val="single" w:sz="4" w:space="0" w:color="auto"/>
              <w:left w:val="nil"/>
              <w:bottom w:val="single" w:sz="4" w:space="0" w:color="auto"/>
              <w:right w:val="single" w:sz="4" w:space="0" w:color="000000"/>
            </w:tcBorders>
            <w:shd w:val="clear" w:color="auto" w:fill="auto"/>
            <w:noWrap/>
            <w:vAlign w:val="center"/>
            <w:hideMark/>
          </w:tcPr>
          <w:p w14:paraId="3E9DCFB8" w14:textId="77777777" w:rsidR="00B44CF5" w:rsidRPr="00C7485B" w:rsidRDefault="00B44CF5" w:rsidP="00B44CF5">
            <w:pPr>
              <w:spacing w:after="0" w:line="240" w:lineRule="auto"/>
              <w:jc w:val="center"/>
              <w:rPr>
                <w:sz w:val="16"/>
                <w:szCs w:val="16"/>
                <w:lang w:val="es-DO"/>
              </w:rPr>
            </w:pPr>
            <w:r w:rsidRPr="00C7485B">
              <w:rPr>
                <w:sz w:val="16"/>
                <w:szCs w:val="16"/>
                <w:lang w:val="es-DO"/>
              </w:rPr>
              <w:t>Santo Domingo</w:t>
            </w:r>
          </w:p>
        </w:tc>
      </w:tr>
      <w:tr w:rsidR="00B44CF5" w:rsidRPr="004E16AF" w14:paraId="7659BB57"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3769AB" w14:textId="77777777" w:rsidR="00B44CF5" w:rsidRPr="00C7485B" w:rsidRDefault="00B44CF5" w:rsidP="00B44CF5">
            <w:pPr>
              <w:spacing w:after="0" w:line="240" w:lineRule="auto"/>
              <w:jc w:val="center"/>
              <w:rPr>
                <w:sz w:val="16"/>
                <w:szCs w:val="16"/>
                <w:lang w:val="es-DO"/>
              </w:rPr>
            </w:pPr>
            <w:r w:rsidRPr="00C7485B">
              <w:rPr>
                <w:sz w:val="16"/>
                <w:szCs w:val="16"/>
                <w:lang w:val="es-DO"/>
              </w:rPr>
              <w:t>99</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4FDD6F74" w14:textId="25285FDA" w:rsidR="00B44CF5" w:rsidRPr="00C7485B" w:rsidRDefault="00662C9D" w:rsidP="00B44CF5">
            <w:pPr>
              <w:spacing w:after="0" w:line="240" w:lineRule="auto"/>
              <w:jc w:val="center"/>
              <w:rPr>
                <w:sz w:val="16"/>
                <w:szCs w:val="16"/>
                <w:lang w:val="es-DO"/>
              </w:rPr>
            </w:pPr>
            <w:r>
              <w:rPr>
                <w:sz w:val="16"/>
                <w:szCs w:val="16"/>
                <w:lang w:val="es-DO"/>
              </w:rPr>
              <w:t>Centro Primer Nivel de Atención la M</w:t>
            </w:r>
            <w:r w:rsidR="00B44CF5" w:rsidRPr="00C7485B">
              <w:rPr>
                <w:sz w:val="16"/>
                <w:szCs w:val="16"/>
                <w:lang w:val="es-DO"/>
              </w:rPr>
              <w:t xml:space="preserve">alena </w:t>
            </w:r>
          </w:p>
        </w:tc>
        <w:tc>
          <w:tcPr>
            <w:tcW w:w="1563" w:type="dxa"/>
            <w:tcBorders>
              <w:top w:val="single" w:sz="4" w:space="0" w:color="auto"/>
              <w:left w:val="nil"/>
              <w:bottom w:val="single" w:sz="4" w:space="0" w:color="auto"/>
              <w:right w:val="single" w:sz="4" w:space="0" w:color="000000"/>
            </w:tcBorders>
            <w:shd w:val="clear" w:color="auto" w:fill="auto"/>
            <w:noWrap/>
            <w:vAlign w:val="center"/>
            <w:hideMark/>
          </w:tcPr>
          <w:p w14:paraId="7D09A707" w14:textId="77777777" w:rsidR="00B44CF5" w:rsidRPr="00C7485B" w:rsidRDefault="00B44CF5" w:rsidP="00B44CF5">
            <w:pPr>
              <w:spacing w:after="0" w:line="240" w:lineRule="auto"/>
              <w:jc w:val="center"/>
              <w:rPr>
                <w:sz w:val="16"/>
                <w:szCs w:val="16"/>
                <w:lang w:val="es-DO"/>
              </w:rPr>
            </w:pPr>
            <w:r w:rsidRPr="00C7485B">
              <w:rPr>
                <w:sz w:val="16"/>
                <w:szCs w:val="16"/>
                <w:lang w:val="es-DO"/>
              </w:rPr>
              <w:t>Santo Domingo</w:t>
            </w:r>
          </w:p>
        </w:tc>
      </w:tr>
      <w:tr w:rsidR="00B44CF5" w:rsidRPr="004E16AF" w14:paraId="479F2662" w14:textId="77777777" w:rsidTr="00B44CF5">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74E5EC" w14:textId="77777777" w:rsidR="00B44CF5" w:rsidRPr="00C7485B" w:rsidRDefault="00B44CF5" w:rsidP="00B44CF5">
            <w:pPr>
              <w:spacing w:after="0" w:line="240" w:lineRule="auto"/>
              <w:jc w:val="center"/>
              <w:rPr>
                <w:sz w:val="16"/>
                <w:szCs w:val="16"/>
                <w:lang w:val="es-DO"/>
              </w:rPr>
            </w:pPr>
            <w:r w:rsidRPr="00C7485B">
              <w:rPr>
                <w:sz w:val="16"/>
                <w:szCs w:val="16"/>
                <w:lang w:val="es-DO"/>
              </w:rPr>
              <w:t>100</w:t>
            </w:r>
          </w:p>
        </w:tc>
        <w:tc>
          <w:tcPr>
            <w:tcW w:w="5803" w:type="dxa"/>
            <w:tcBorders>
              <w:top w:val="single" w:sz="4" w:space="0" w:color="auto"/>
              <w:left w:val="nil"/>
              <w:bottom w:val="single" w:sz="4" w:space="0" w:color="auto"/>
              <w:right w:val="single" w:sz="4" w:space="0" w:color="auto"/>
            </w:tcBorders>
            <w:shd w:val="clear" w:color="000000" w:fill="FFFFFF"/>
            <w:vAlign w:val="center"/>
            <w:hideMark/>
          </w:tcPr>
          <w:p w14:paraId="7EA58F88" w14:textId="020BA21C" w:rsidR="00B44CF5" w:rsidRPr="00C7485B" w:rsidRDefault="00662C9D" w:rsidP="00B44CF5">
            <w:pPr>
              <w:spacing w:after="0" w:line="240" w:lineRule="auto"/>
              <w:jc w:val="center"/>
              <w:rPr>
                <w:sz w:val="16"/>
                <w:szCs w:val="16"/>
                <w:lang w:val="es-DO"/>
              </w:rPr>
            </w:pPr>
            <w:r>
              <w:rPr>
                <w:sz w:val="16"/>
                <w:szCs w:val="16"/>
                <w:lang w:val="es-DO"/>
              </w:rPr>
              <w:t>Centro Penitenciaria La V</w:t>
            </w:r>
            <w:r w:rsidR="00B44CF5" w:rsidRPr="00C7485B">
              <w:rPr>
                <w:sz w:val="16"/>
                <w:szCs w:val="16"/>
                <w:lang w:val="es-DO"/>
              </w:rPr>
              <w:t xml:space="preserve">ictoria </w:t>
            </w:r>
          </w:p>
        </w:tc>
        <w:tc>
          <w:tcPr>
            <w:tcW w:w="1563" w:type="dxa"/>
            <w:tcBorders>
              <w:top w:val="single" w:sz="4" w:space="0" w:color="auto"/>
              <w:left w:val="nil"/>
              <w:bottom w:val="single" w:sz="4" w:space="0" w:color="auto"/>
              <w:right w:val="single" w:sz="4" w:space="0" w:color="000000"/>
            </w:tcBorders>
            <w:shd w:val="clear" w:color="auto" w:fill="auto"/>
            <w:noWrap/>
            <w:vAlign w:val="center"/>
            <w:hideMark/>
          </w:tcPr>
          <w:p w14:paraId="30805DE7" w14:textId="77777777" w:rsidR="00B44CF5" w:rsidRPr="00C7485B" w:rsidRDefault="00B44CF5" w:rsidP="00B44CF5">
            <w:pPr>
              <w:spacing w:after="0" w:line="240" w:lineRule="auto"/>
              <w:jc w:val="center"/>
              <w:rPr>
                <w:sz w:val="16"/>
                <w:szCs w:val="16"/>
                <w:lang w:val="es-DO"/>
              </w:rPr>
            </w:pPr>
            <w:r w:rsidRPr="00C7485B">
              <w:rPr>
                <w:sz w:val="16"/>
                <w:szCs w:val="16"/>
                <w:lang w:val="es-DO"/>
              </w:rPr>
              <w:t>Santo Domingo</w:t>
            </w:r>
          </w:p>
        </w:tc>
      </w:tr>
    </w:tbl>
    <w:p w14:paraId="3F9051AC" w14:textId="77777777" w:rsidR="00B44CF5" w:rsidRPr="00CD163F" w:rsidRDefault="00B44CF5" w:rsidP="00B44CF5">
      <w:pPr>
        <w:widowControl w:val="0"/>
        <w:autoSpaceDE w:val="0"/>
        <w:autoSpaceDN w:val="0"/>
        <w:adjustRightInd w:val="0"/>
        <w:spacing w:after="0" w:line="360" w:lineRule="auto"/>
        <w:jc w:val="center"/>
        <w:rPr>
          <w:rFonts w:eastAsia="Calibri"/>
          <w:color w:val="4C4747"/>
          <w:lang w:val="es-DO"/>
        </w:rPr>
      </w:pPr>
    </w:p>
    <w:p w14:paraId="1E9A05AF" w14:textId="77777777" w:rsidR="00B44CF5" w:rsidRPr="00C7485B" w:rsidRDefault="00B44CF5" w:rsidP="00B44CF5">
      <w:pPr>
        <w:widowControl w:val="0"/>
        <w:autoSpaceDE w:val="0"/>
        <w:autoSpaceDN w:val="0"/>
        <w:adjustRightInd w:val="0"/>
        <w:spacing w:after="0" w:line="360" w:lineRule="auto"/>
        <w:jc w:val="both"/>
        <w:rPr>
          <w:lang w:val="es-DO"/>
        </w:rPr>
      </w:pPr>
      <w:r w:rsidRPr="00C7485B">
        <w:rPr>
          <w:lang w:val="es-DO"/>
        </w:rPr>
        <w:t xml:space="preserve"> La Dirección de Farmacias  del Pueblo  logró  las metas  trazadas con eficiencia y eficacia,   resumidas  en las siguientes líneas de acción:</w:t>
      </w:r>
    </w:p>
    <w:p w14:paraId="15D8C805" w14:textId="77777777" w:rsidR="00B44CF5" w:rsidRDefault="00B44CF5" w:rsidP="00B44CF5">
      <w:pPr>
        <w:widowControl w:val="0"/>
        <w:autoSpaceDE w:val="0"/>
        <w:autoSpaceDN w:val="0"/>
        <w:adjustRightInd w:val="0"/>
        <w:spacing w:after="0" w:line="360" w:lineRule="auto"/>
        <w:jc w:val="center"/>
        <w:rPr>
          <w:rFonts w:eastAsia="Calibri"/>
          <w:color w:val="4C4747"/>
          <w:lang w:val="es-DO"/>
        </w:rPr>
      </w:pPr>
      <w:r>
        <w:rPr>
          <w:rFonts w:eastAsia="Calibri"/>
          <w:noProof/>
          <w:color w:val="4C4747"/>
          <w:lang w:val="es-DO" w:eastAsia="es-DO"/>
        </w:rPr>
        <mc:AlternateContent>
          <mc:Choice Requires="wps">
            <w:drawing>
              <wp:anchor distT="0" distB="0" distL="114300" distR="114300" simplePos="0" relativeHeight="251734016" behindDoc="0" locked="0" layoutInCell="1" allowOverlap="1" wp14:anchorId="013E7E08" wp14:editId="40AC7680">
                <wp:simplePos x="0" y="0"/>
                <wp:positionH relativeFrom="column">
                  <wp:posOffset>514351</wp:posOffset>
                </wp:positionH>
                <wp:positionV relativeFrom="paragraph">
                  <wp:posOffset>66674</wp:posOffset>
                </wp:positionV>
                <wp:extent cx="1828800" cy="981075"/>
                <wp:effectExtent l="0" t="0" r="19050" b="28575"/>
                <wp:wrapNone/>
                <wp:docPr id="72" name="Rectá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28800" cy="981075"/>
                        </a:xfrm>
                        <a:prstGeom prst="rect">
                          <a:avLst/>
                        </a:prstGeom>
                        <a:solidFill>
                          <a:srgbClr val="005D64"/>
                        </a:solidFill>
                        <a:ln w="9525">
                          <a:solidFill>
                            <a:srgbClr val="595959"/>
                          </a:solidFill>
                          <a:round/>
                          <a:headEnd type="none" w="sm" len="sm"/>
                          <a:tailEnd type="none" w="sm" len="sm"/>
                        </a:ln>
                      </wps:spPr>
                      <wps:txbx>
                        <w:txbxContent>
                          <w:p w14:paraId="7BA89C01" w14:textId="77777777" w:rsidR="00735749" w:rsidRPr="00C7485B" w:rsidRDefault="00735749" w:rsidP="00B44CF5">
                            <w:pPr>
                              <w:jc w:val="center"/>
                              <w:rPr>
                                <w:color w:val="FFFFFF" w:themeColor="background1"/>
                                <w:sz w:val="22"/>
                                <w:szCs w:val="22"/>
                                <w:lang w:val="es-DO"/>
                              </w:rPr>
                            </w:pPr>
                            <w:r w:rsidRPr="00C7485B">
                              <w:rPr>
                                <w:color w:val="FFFFFF" w:themeColor="background1"/>
                                <w:sz w:val="22"/>
                                <w:szCs w:val="22"/>
                                <w:lang w:val="es-DO"/>
                              </w:rPr>
                              <w:t xml:space="preserve">Dirección Farmacia del Pueblo </w:t>
                            </w:r>
                          </w:p>
                          <w:p w14:paraId="0E75BDE4" w14:textId="77777777" w:rsidR="00735749" w:rsidRPr="00C7485B" w:rsidRDefault="00735749" w:rsidP="00B44CF5">
                            <w:pPr>
                              <w:jc w:val="center"/>
                              <w:rPr>
                                <w:color w:val="FFFFFF" w:themeColor="background1"/>
                                <w:sz w:val="22"/>
                                <w:szCs w:val="22"/>
                                <w:lang w:val="es-DO"/>
                              </w:rPr>
                            </w:pPr>
                            <w:r w:rsidRPr="00C7485B">
                              <w:rPr>
                                <w:color w:val="FFFFFF" w:themeColor="background1"/>
                                <w:sz w:val="22"/>
                                <w:szCs w:val="22"/>
                                <w:lang w:val="es-DO"/>
                              </w:rPr>
                              <w:t>Plan de trabajo  ejecutado año 2022</w:t>
                            </w:r>
                          </w:p>
                          <w:p w14:paraId="56027A1E" w14:textId="77777777" w:rsidR="00735749" w:rsidRPr="00957C57" w:rsidRDefault="00735749" w:rsidP="00B44CF5">
                            <w:pPr>
                              <w:jc w:val="center"/>
                              <w:rPr>
                                <w:color w:val="FFFFFF"/>
                                <w:lang w:val="es-DO"/>
                              </w:rPr>
                            </w:pPr>
                            <w:r w:rsidRPr="00957C57">
                              <w:rPr>
                                <w:color w:val="FFFFFF"/>
                                <w:lang w:val="es-DO"/>
                              </w:rPr>
                              <w:t xml:space="preserve">  </w:t>
                            </w:r>
                          </w:p>
                        </w:txbxContent>
                      </wps:txbx>
                      <wps:bodyPr rot="0" vert="horz" wrap="square" lIns="91425" tIns="91425" rIns="91425" bIns="91425"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13E7E08" id="Rectángulo 72" o:spid="_x0000_s1040" style="position:absolute;left:0;text-align:left;margin-left:40.5pt;margin-top:5.25pt;width:2in;height:77.2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" fillcolor="#005d64" strokecolor="#595959">
                <v:stroke startarrowwidth="narrow" startarrowlength="short" endarrowwidth="narrow" endarrowlength="short" joinstyle="round"/>
                <v:textbox inset="2.53958mm,2.53958mm,2.53958mm,2.53958mm">
                  <w:txbxContent>
                    <w:p w14:paraId="7BA89C01" w14:textId="77777777" w:rsidR="0070714A" w:rsidRPr="00C7485B" w:rsidRDefault="0070714A" w:rsidP="00B44CF5">
                      <w:pPr>
                        <w:jc w:val="center"/>
                        <w:rPr>
                          <w:color w:val="FFFFFF" w:themeColor="background1"/>
                          <w:sz w:val="22"/>
                          <w:szCs w:val="22"/>
                          <w:lang w:val="es-DO"/>
                        </w:rPr>
                      </w:pPr>
                      <w:r w:rsidRPr="00C7485B">
                        <w:rPr>
                          <w:color w:val="FFFFFF" w:themeColor="background1"/>
                          <w:sz w:val="22"/>
                          <w:szCs w:val="22"/>
                          <w:lang w:val="es-DO"/>
                        </w:rPr>
                        <w:t xml:space="preserve">Dirección Farmacia del Pueblo </w:t>
                      </w:r>
                    </w:p>
                    <w:p w14:paraId="0E75BDE4" w14:textId="77777777" w:rsidR="0070714A" w:rsidRPr="00C7485B" w:rsidRDefault="0070714A" w:rsidP="00B44CF5">
                      <w:pPr>
                        <w:jc w:val="center"/>
                        <w:rPr>
                          <w:color w:val="FFFFFF" w:themeColor="background1"/>
                          <w:sz w:val="22"/>
                          <w:szCs w:val="22"/>
                          <w:lang w:val="es-DO"/>
                        </w:rPr>
                      </w:pPr>
                      <w:r w:rsidRPr="00C7485B">
                        <w:rPr>
                          <w:color w:val="FFFFFF" w:themeColor="background1"/>
                          <w:sz w:val="22"/>
                          <w:szCs w:val="22"/>
                          <w:lang w:val="es-DO"/>
                        </w:rPr>
                        <w:t>Plan de trabajo  ejecutado año 2022</w:t>
                      </w:r>
                    </w:p>
                    <w:p w14:paraId="56027A1E" w14:textId="77777777" w:rsidR="0070714A" w:rsidRPr="00957C57" w:rsidRDefault="0070714A" w:rsidP="00B44CF5">
                      <w:pPr>
                        <w:jc w:val="center"/>
                        <w:rPr>
                          <w:color w:val="FFFFFF"/>
                          <w:lang w:val="es-DO"/>
                        </w:rPr>
                      </w:pPr>
                      <w:r w:rsidRPr="00957C57">
                        <w:rPr>
                          <w:color w:val="FFFFFF"/>
                          <w:lang w:val="es-DO"/>
                        </w:rPr>
                        <w:t xml:space="preserve">  </w:t>
                      </w:r>
                    </w:p>
                  </w:txbxContent>
                </v:textbox>
              </v:rect>
            </w:pict>
          </mc:Fallback>
        </mc:AlternateContent>
      </w:r>
      <w:r w:rsidRPr="00CD163F">
        <w:rPr>
          <w:rFonts w:eastAsia="Calibri"/>
          <w:noProof/>
          <w:color w:val="4C4747"/>
          <w:lang w:val="es-DO" w:eastAsia="es-DO"/>
        </w:rPr>
        <w:drawing>
          <wp:inline distT="0" distB="0" distL="0" distR="0" wp14:anchorId="1F48F2EE" wp14:editId="010F31FE">
            <wp:extent cx="5029200" cy="2303621"/>
            <wp:effectExtent l="0" t="0" r="0" b="1905"/>
            <wp:docPr id="126" name="Imagen 126" descr="C:\Users\feliz.katherine.PROMESE\Desktop\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liz.katherine.PROMESE\Desktop\Imagen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3491" cy="2305586"/>
                    </a:xfrm>
                    <a:prstGeom prst="rect">
                      <a:avLst/>
                    </a:prstGeom>
                    <a:noFill/>
                    <a:ln>
                      <a:noFill/>
                    </a:ln>
                  </pic:spPr>
                </pic:pic>
              </a:graphicData>
            </a:graphic>
          </wp:inline>
        </w:drawing>
      </w:r>
    </w:p>
    <w:p w14:paraId="387E1932" w14:textId="77777777" w:rsidR="00B44CF5" w:rsidRPr="00CD163F" w:rsidRDefault="00B44CF5" w:rsidP="00B44CF5">
      <w:pPr>
        <w:widowControl w:val="0"/>
        <w:autoSpaceDE w:val="0"/>
        <w:autoSpaceDN w:val="0"/>
        <w:adjustRightInd w:val="0"/>
        <w:spacing w:after="0" w:line="360" w:lineRule="auto"/>
        <w:jc w:val="center"/>
        <w:rPr>
          <w:rFonts w:eastAsia="Calibri"/>
          <w:color w:val="4C4747"/>
          <w:lang w:val="es-DO"/>
        </w:rPr>
      </w:pPr>
    </w:p>
    <w:p w14:paraId="0B66B93B"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C7485B">
        <w:rPr>
          <w:rFonts w:ascii="Times New Roman" w:hAnsi="Times New Roman" w:cs="Times New Roman"/>
          <w:color w:val="767171"/>
          <w:spacing w:val="20"/>
          <w:sz w:val="24"/>
          <w:szCs w:val="24"/>
          <w:lang w:val="es-DO"/>
        </w:rPr>
        <w:t>Se abastecieron las Farmacias del Pueblo de forma objetiva, conforme a la demanda real de la población, garantizando el acceso a medicamentos de calidad a bajo costo a la población más vulnerable del país. El 98% de los pedidos generales y completivos fueron tramitados de manera oportuna a la Dirección de Trámites y Servicios.</w:t>
      </w:r>
    </w:p>
    <w:p w14:paraId="68D0D558"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 xml:space="preserve">Ampliamos la red a 611 Farmacias del Pueblo, priorizando las comunidades y distritos municipales donde no existía una Farmacia del Pueblo, permitiendo extender la cobertura y garantizar que más pacientes puedan beneficiarse de los </w:t>
      </w:r>
      <w:r w:rsidRPr="00B44CF5">
        <w:rPr>
          <w:rFonts w:ascii="Times New Roman" w:hAnsi="Times New Roman" w:cs="Times New Roman"/>
          <w:color w:val="767171"/>
          <w:spacing w:val="20"/>
          <w:sz w:val="24"/>
          <w:szCs w:val="24"/>
          <w:lang w:val="es-DO"/>
        </w:rPr>
        <w:lastRenderedPageBreak/>
        <w:t>medicamentos e insumos médicos para tratar las patologías. Además de recibir orientación farmacéutica de calidad de un  personal altamente calificado.</w:t>
      </w:r>
    </w:p>
    <w:p w14:paraId="22ACB465"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Logramos mejorar la organización las Farmacias del Pueblo y cumplir así con los lineamientos generales para su operación y funcionamiento. Igualmente, se dotaron las farmacias de los documentos normativos, reglamentos, y manuales que exige la prestación farmacéutica.</w:t>
      </w:r>
    </w:p>
    <w:p w14:paraId="155431AC"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 xml:space="preserve">Alcanzamos el </w:t>
      </w:r>
      <w:r w:rsidRPr="00886C46">
        <w:rPr>
          <w:rFonts w:ascii="Times New Roman" w:hAnsi="Times New Roman" w:cs="Times New Roman"/>
          <w:color w:val="767171"/>
          <w:spacing w:val="20"/>
          <w:sz w:val="24"/>
          <w:szCs w:val="24"/>
          <w:lang w:val="es-DO"/>
        </w:rPr>
        <w:t>66.22%</w:t>
      </w:r>
      <w:r w:rsidRPr="00B44CF5">
        <w:rPr>
          <w:rFonts w:ascii="Times New Roman" w:hAnsi="Times New Roman" w:cs="Times New Roman"/>
          <w:color w:val="767171"/>
          <w:spacing w:val="20"/>
          <w:sz w:val="24"/>
          <w:szCs w:val="24"/>
          <w:lang w:val="es-DO"/>
        </w:rPr>
        <w:t xml:space="preserve"> de las certificaciones de habilitación  que exige el Ministerio de Salud Pública, permitiendo cumplir con las Leyes y Normas establecidas que aseguran la calidad en el Sistema Público de Salud, y protección efectiva de los derechos de las personas en materia de salud.</w:t>
      </w:r>
    </w:p>
    <w:p w14:paraId="7D9B3CDF" w14:textId="5A025F89" w:rsidR="00B44CF5" w:rsidRP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 xml:space="preserve">Realizamos acciones para el fortalecimiento del Departamento Técnico Farmacéutico (DTF), en función de velar por el cumplimiento de las buenas prácticas de dispensación farmacéutica, asegurando que los usuarios que acuden a las Farmacias del Pueblo reciban un servicio al cliente con calidad y calidez, además de orientar al usuario en el uso racional de medicamentos. </w:t>
      </w:r>
    </w:p>
    <w:p w14:paraId="6CACF27F"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676044">
        <w:rPr>
          <w:rFonts w:ascii="Times New Roman" w:hAnsi="Times New Roman" w:cs="Times New Roman"/>
          <w:color w:val="767171"/>
          <w:spacing w:val="20"/>
          <w:sz w:val="24"/>
          <w:szCs w:val="24"/>
          <w:lang w:val="es-DO"/>
        </w:rPr>
        <w:t xml:space="preserve">Gestionamos las necesidades de mantenimiento de la infraestructura de la red a corto y mediano plazo, logrando la  recertificación de </w:t>
      </w:r>
      <w:r w:rsidRPr="00662C9D">
        <w:rPr>
          <w:rFonts w:ascii="Times New Roman" w:hAnsi="Times New Roman" w:cs="Times New Roman"/>
          <w:color w:val="767171"/>
          <w:spacing w:val="20"/>
          <w:sz w:val="24"/>
          <w:szCs w:val="24"/>
          <w:lang w:val="es-DO"/>
        </w:rPr>
        <w:t>36</w:t>
      </w:r>
      <w:r w:rsidRPr="00676044">
        <w:rPr>
          <w:rFonts w:ascii="Times New Roman" w:hAnsi="Times New Roman" w:cs="Times New Roman"/>
          <w:color w:val="767171"/>
          <w:spacing w:val="20"/>
          <w:sz w:val="24"/>
          <w:szCs w:val="24"/>
          <w:lang w:val="es-DO"/>
        </w:rPr>
        <w:t xml:space="preserve"> Farmacias del Pueblo por el Ministerio de Salud Pública.</w:t>
      </w:r>
    </w:p>
    <w:p w14:paraId="08B62FBE"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Mantuvimos los precios de venta al público a niveles razonables para proteger el gasto del bolsillo  de los clientes-ciudadanos.</w:t>
      </w:r>
    </w:p>
    <w:p w14:paraId="26E3AD38" w14:textId="77777777" w:rsidR="00663DE8"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 xml:space="preserve">Creamos y actualizamos el Máster de Farmacias del Pueblo con geo-localizaciones, lo que permite ubicar de manera </w:t>
      </w:r>
      <w:r w:rsidRPr="00B44CF5">
        <w:rPr>
          <w:rFonts w:ascii="Times New Roman" w:hAnsi="Times New Roman" w:cs="Times New Roman"/>
          <w:color w:val="767171"/>
          <w:spacing w:val="20"/>
          <w:sz w:val="24"/>
          <w:szCs w:val="24"/>
          <w:lang w:val="es-DO"/>
        </w:rPr>
        <w:lastRenderedPageBreak/>
        <w:t>eficiente</w:t>
      </w:r>
    </w:p>
    <w:p w14:paraId="535351B0" w14:textId="77777777" w:rsidR="00663DE8" w:rsidRDefault="00663DE8" w:rsidP="00663DE8">
      <w:pPr>
        <w:pStyle w:val="Prrafodelista"/>
        <w:widowControl w:val="0"/>
        <w:autoSpaceDE w:val="0"/>
        <w:autoSpaceDN w:val="0"/>
        <w:adjustRightInd w:val="0"/>
        <w:spacing w:after="0" w:line="360" w:lineRule="auto"/>
        <w:jc w:val="both"/>
        <w:rPr>
          <w:rFonts w:ascii="Times New Roman" w:hAnsi="Times New Roman" w:cs="Times New Roman"/>
          <w:color w:val="767171"/>
          <w:spacing w:val="20"/>
          <w:sz w:val="24"/>
          <w:szCs w:val="24"/>
          <w:lang w:val="es-DO"/>
        </w:rPr>
      </w:pPr>
    </w:p>
    <w:p w14:paraId="768ACFC0" w14:textId="3E71B563" w:rsidR="00B44CF5" w:rsidRDefault="00B44CF5" w:rsidP="00663DE8">
      <w:pPr>
        <w:pStyle w:val="Prrafodelista"/>
        <w:widowControl w:val="0"/>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cada Farmacia del Pueblo de la geografía nacional.</w:t>
      </w:r>
    </w:p>
    <w:p w14:paraId="59B9B610" w14:textId="77777777"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Ejecutamos con éxito el plan de capacitación anual dirigido a los colaboradores internos, para mejorar la prestación farmacéutica y promover hábitos saludables, concientizando a la población sobre la automedicación y uso racional de los medicamentos.</w:t>
      </w:r>
    </w:p>
    <w:p w14:paraId="6EBFC435" w14:textId="448A7B8C" w:rsidR="00B44CF5" w:rsidRDefault="00B44CF5" w:rsidP="00A23B05">
      <w:pPr>
        <w:pStyle w:val="Prrafodelista"/>
        <w:widowControl w:val="0"/>
        <w:numPr>
          <w:ilvl w:val="0"/>
          <w:numId w:val="22"/>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B44CF5">
        <w:rPr>
          <w:rFonts w:ascii="Times New Roman" w:hAnsi="Times New Roman" w:cs="Times New Roman"/>
          <w:color w:val="767171"/>
          <w:spacing w:val="20"/>
          <w:sz w:val="24"/>
          <w:szCs w:val="24"/>
          <w:lang w:val="es-DO"/>
        </w:rPr>
        <w:t xml:space="preserve">Logramos la ejecución del 95% relativo al trámite de devolución y decomiso de productos próximo a vencer. </w:t>
      </w:r>
    </w:p>
    <w:p w14:paraId="0FB28DBE" w14:textId="77777777" w:rsidR="00B44CF5" w:rsidRPr="00B44CF5" w:rsidRDefault="00B44CF5" w:rsidP="00B44CF5">
      <w:pPr>
        <w:pStyle w:val="Prrafodelista"/>
        <w:widowControl w:val="0"/>
        <w:autoSpaceDE w:val="0"/>
        <w:autoSpaceDN w:val="0"/>
        <w:adjustRightInd w:val="0"/>
        <w:spacing w:after="0" w:line="360" w:lineRule="auto"/>
        <w:jc w:val="both"/>
        <w:rPr>
          <w:rFonts w:ascii="Times New Roman" w:hAnsi="Times New Roman" w:cs="Times New Roman"/>
          <w:color w:val="767171"/>
          <w:spacing w:val="20"/>
          <w:sz w:val="24"/>
          <w:szCs w:val="24"/>
          <w:lang w:val="es-DO"/>
        </w:rPr>
      </w:pPr>
    </w:p>
    <w:p w14:paraId="5903AE8E" w14:textId="014929BC" w:rsidR="00B44CF5" w:rsidRPr="00B44CF5" w:rsidRDefault="00B44CF5" w:rsidP="00B44CF5">
      <w:pPr>
        <w:spacing w:after="0" w:line="360" w:lineRule="auto"/>
        <w:jc w:val="both"/>
        <w:rPr>
          <w:rFonts w:eastAsia="Calibri"/>
          <w:color w:val="4C4747"/>
          <w:highlight w:val="lightGray"/>
          <w:lang w:val="es-DO"/>
        </w:rPr>
      </w:pPr>
      <w:r w:rsidRPr="00676044">
        <w:rPr>
          <w:lang w:val="es-DO"/>
        </w:rPr>
        <w:t>Abastecimiento, Dispensación y Venta de Fármacos de las Farmacias del Pueblo</w:t>
      </w:r>
    </w:p>
    <w:p w14:paraId="7D4C60CA" w14:textId="38CE0D30" w:rsidR="00B44CF5" w:rsidRPr="00676044" w:rsidRDefault="00B44CF5" w:rsidP="00B44CF5">
      <w:pPr>
        <w:spacing w:after="0" w:line="360" w:lineRule="auto"/>
        <w:jc w:val="both"/>
        <w:rPr>
          <w:lang w:val="es-DO"/>
        </w:rPr>
      </w:pPr>
      <w:r w:rsidRPr="00676044">
        <w:rPr>
          <w:lang w:val="es-DO"/>
        </w:rPr>
        <w:t>La red Farmacias del Pueblo de Promese/Cal favoreció un aproximado</w:t>
      </w:r>
      <w:r w:rsidR="00F63455">
        <w:rPr>
          <w:lang w:val="es-DO"/>
        </w:rPr>
        <w:t xml:space="preserve"> </w:t>
      </w:r>
      <w:r w:rsidRPr="00676044">
        <w:rPr>
          <w:lang w:val="es-DO"/>
        </w:rPr>
        <w:t>de 4.5 millones de dominicanos con la dispensación de medicamentos de alta calidad  y a bajo costo, adquiridos a través de las licitaciones públicas y compras en volumen de escala.</w:t>
      </w:r>
    </w:p>
    <w:p w14:paraId="762A121A" w14:textId="77777777" w:rsidR="00B44CF5" w:rsidRPr="00676044" w:rsidRDefault="00B44CF5" w:rsidP="00B44CF5">
      <w:pPr>
        <w:spacing w:line="360" w:lineRule="auto"/>
        <w:jc w:val="both"/>
        <w:rPr>
          <w:lang w:val="es-DO"/>
        </w:rPr>
      </w:pPr>
      <w:r w:rsidRPr="00676044">
        <w:rPr>
          <w:lang w:val="es-DO"/>
        </w:rPr>
        <w:t xml:space="preserve">En año 2022, el 98% de las Farmacias del Pueblo han sido abastecidas con los medicamentos trazadores para el cumplimiento de la demanda y garantizar la satisfacción del cliente. </w:t>
      </w:r>
    </w:p>
    <w:p w14:paraId="47055EDD" w14:textId="53DCAAF3" w:rsidR="00B44CF5" w:rsidRDefault="00B44CF5" w:rsidP="00B44CF5">
      <w:pPr>
        <w:spacing w:line="360" w:lineRule="auto"/>
        <w:jc w:val="both"/>
        <w:rPr>
          <w:lang w:val="es-DO"/>
        </w:rPr>
      </w:pPr>
      <w:r w:rsidRPr="00676044">
        <w:rPr>
          <w:lang w:val="es-DO"/>
        </w:rPr>
        <w:t>Para el cumplimiento de esta meta, las Farmacias del Pueblo contaron con la disponibilidad de un inventario promedio de RD$153</w:t>
      </w:r>
      <w:proofErr w:type="gramStart"/>
      <w:r w:rsidRPr="00676044">
        <w:rPr>
          <w:lang w:val="es-DO"/>
        </w:rPr>
        <w:t>,822,132.52</w:t>
      </w:r>
      <w:proofErr w:type="gramEnd"/>
      <w:r w:rsidRPr="00676044">
        <w:rPr>
          <w:lang w:val="es-DO"/>
        </w:rPr>
        <w:t xml:space="preserve"> (Ciento cincuenta y tres millones ochocientos veintidós mil ciento treinta y dos con 52/100) mensuales, destinados a priorizar las enfermedades crónicas, en especial la diabetes e hipertensión y otras enfermedades de alta incidencia en la población dominicana. </w:t>
      </w:r>
    </w:p>
    <w:p w14:paraId="34152206" w14:textId="77777777" w:rsidR="00B44CF5" w:rsidRDefault="00B44CF5" w:rsidP="00B44CF5">
      <w:pPr>
        <w:spacing w:line="360" w:lineRule="auto"/>
        <w:jc w:val="both"/>
        <w:rPr>
          <w:lang w:val="es-DO"/>
        </w:rPr>
      </w:pPr>
      <w:r w:rsidRPr="00676044">
        <w:rPr>
          <w:lang w:val="es-DO"/>
        </w:rPr>
        <w:t xml:space="preserve">A continuación presentamos los grupos terapéuticos de mayor demanda a través de la </w:t>
      </w:r>
      <w:r w:rsidRPr="00676044">
        <w:rPr>
          <w:lang w:val="es-DO"/>
        </w:rPr>
        <w:lastRenderedPageBreak/>
        <w:t>r</w:t>
      </w:r>
      <w:r>
        <w:rPr>
          <w:lang w:val="es-DO"/>
        </w:rPr>
        <w:t>ed de las Farmacias del Pueblo:</w:t>
      </w:r>
    </w:p>
    <w:p w14:paraId="718FFC4F" w14:textId="77777777" w:rsidR="00B44CF5" w:rsidRDefault="00B44CF5" w:rsidP="00B44CF5">
      <w:pPr>
        <w:spacing w:line="360" w:lineRule="auto"/>
        <w:jc w:val="both"/>
        <w:rPr>
          <w:lang w:val="es-DO"/>
        </w:rPr>
      </w:pPr>
    </w:p>
    <w:tbl>
      <w:tblPr>
        <w:tblW w:w="7797" w:type="dxa"/>
        <w:tblInd w:w="-5" w:type="dxa"/>
        <w:tblCellMar>
          <w:left w:w="70" w:type="dxa"/>
          <w:right w:w="70" w:type="dxa"/>
        </w:tblCellMar>
        <w:tblLook w:val="04A0" w:firstRow="1" w:lastRow="0" w:firstColumn="1" w:lastColumn="0" w:noHBand="0" w:noVBand="1"/>
      </w:tblPr>
      <w:tblGrid>
        <w:gridCol w:w="4111"/>
        <w:gridCol w:w="3686"/>
      </w:tblGrid>
      <w:tr w:rsidR="00B44CF5" w:rsidRPr="00AF0099" w14:paraId="5A001CC5" w14:textId="77777777" w:rsidTr="00B44CF5">
        <w:trPr>
          <w:trHeight w:val="283"/>
        </w:trPr>
        <w:tc>
          <w:tcPr>
            <w:tcW w:w="411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29C6FC93" w14:textId="77777777" w:rsidR="00B44CF5" w:rsidRPr="00D062C9" w:rsidRDefault="00B44CF5" w:rsidP="00B44CF5">
            <w:pPr>
              <w:spacing w:after="0" w:line="240" w:lineRule="auto"/>
              <w:jc w:val="center"/>
              <w:rPr>
                <w:color w:val="FFFFFF" w:themeColor="background1"/>
                <w:sz w:val="18"/>
                <w:szCs w:val="18"/>
                <w:lang w:val="es-DO"/>
              </w:rPr>
            </w:pPr>
            <w:r w:rsidRPr="00D062C9">
              <w:rPr>
                <w:color w:val="FFFFFF" w:themeColor="background1"/>
                <w:sz w:val="18"/>
                <w:szCs w:val="18"/>
                <w:lang w:val="es-DO"/>
              </w:rPr>
              <w:t>Grupos terapéutico dispensados</w:t>
            </w:r>
          </w:p>
        </w:tc>
        <w:tc>
          <w:tcPr>
            <w:tcW w:w="368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1D45650" w14:textId="77777777" w:rsidR="00B44CF5" w:rsidRPr="00D062C9" w:rsidRDefault="00B44CF5" w:rsidP="00B44CF5">
            <w:pPr>
              <w:spacing w:after="0" w:line="240" w:lineRule="auto"/>
              <w:jc w:val="center"/>
              <w:rPr>
                <w:color w:val="FFFFFF" w:themeColor="background1"/>
                <w:sz w:val="18"/>
                <w:szCs w:val="18"/>
                <w:lang w:val="es-DO"/>
              </w:rPr>
            </w:pPr>
            <w:r w:rsidRPr="00D062C9">
              <w:rPr>
                <w:color w:val="FFFFFF" w:themeColor="background1"/>
                <w:sz w:val="18"/>
                <w:szCs w:val="18"/>
                <w:lang w:val="es-DO"/>
              </w:rPr>
              <w:t>Cantidades</w:t>
            </w:r>
          </w:p>
        </w:tc>
      </w:tr>
      <w:tr w:rsidR="00B44CF5" w:rsidRPr="00AF0099" w14:paraId="11340168"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15C8603" w14:textId="77777777" w:rsidR="00B44CF5" w:rsidRPr="00676044" w:rsidRDefault="00B44CF5" w:rsidP="00B44CF5">
            <w:pPr>
              <w:spacing w:after="0" w:line="240" w:lineRule="auto"/>
              <w:rPr>
                <w:sz w:val="16"/>
                <w:szCs w:val="16"/>
                <w:lang w:val="es-DO"/>
              </w:rPr>
            </w:pPr>
            <w:r w:rsidRPr="00676044">
              <w:rPr>
                <w:sz w:val="16"/>
                <w:szCs w:val="16"/>
                <w:lang w:val="es-DO"/>
              </w:rPr>
              <w:t>Cardiovasculares</w:t>
            </w:r>
          </w:p>
        </w:tc>
        <w:tc>
          <w:tcPr>
            <w:tcW w:w="3686" w:type="dxa"/>
            <w:tcBorders>
              <w:top w:val="nil"/>
              <w:left w:val="nil"/>
              <w:bottom w:val="single" w:sz="4" w:space="0" w:color="auto"/>
              <w:right w:val="single" w:sz="4" w:space="0" w:color="auto"/>
            </w:tcBorders>
            <w:shd w:val="clear" w:color="auto" w:fill="auto"/>
            <w:noWrap/>
            <w:vAlign w:val="center"/>
            <w:hideMark/>
          </w:tcPr>
          <w:p w14:paraId="658DEFC3" w14:textId="77777777" w:rsidR="00B44CF5" w:rsidRPr="00676044" w:rsidRDefault="00B44CF5" w:rsidP="00B44CF5">
            <w:pPr>
              <w:spacing w:after="0" w:line="240" w:lineRule="auto"/>
              <w:jc w:val="right"/>
              <w:rPr>
                <w:sz w:val="16"/>
                <w:szCs w:val="16"/>
                <w:lang w:val="es-DO"/>
              </w:rPr>
            </w:pPr>
            <w:r w:rsidRPr="00676044">
              <w:rPr>
                <w:sz w:val="16"/>
                <w:szCs w:val="16"/>
                <w:lang w:val="es-DO"/>
              </w:rPr>
              <w:t>167,185,750</w:t>
            </w:r>
          </w:p>
        </w:tc>
      </w:tr>
      <w:tr w:rsidR="00B44CF5" w:rsidRPr="00AF0099" w14:paraId="72569305"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326A609" w14:textId="77777777" w:rsidR="00B44CF5" w:rsidRPr="00676044" w:rsidRDefault="00B44CF5" w:rsidP="00B44CF5">
            <w:pPr>
              <w:spacing w:after="0" w:line="240" w:lineRule="auto"/>
              <w:rPr>
                <w:sz w:val="16"/>
                <w:szCs w:val="16"/>
                <w:lang w:val="es-DO"/>
              </w:rPr>
            </w:pPr>
            <w:r w:rsidRPr="00676044">
              <w:rPr>
                <w:sz w:val="16"/>
                <w:szCs w:val="16"/>
                <w:lang w:val="es-DO"/>
              </w:rPr>
              <w:t>Vitaminas y minerales</w:t>
            </w:r>
          </w:p>
        </w:tc>
        <w:tc>
          <w:tcPr>
            <w:tcW w:w="3686" w:type="dxa"/>
            <w:tcBorders>
              <w:top w:val="nil"/>
              <w:left w:val="nil"/>
              <w:bottom w:val="single" w:sz="4" w:space="0" w:color="auto"/>
              <w:right w:val="single" w:sz="4" w:space="0" w:color="auto"/>
            </w:tcBorders>
            <w:shd w:val="clear" w:color="auto" w:fill="auto"/>
            <w:noWrap/>
            <w:vAlign w:val="center"/>
            <w:hideMark/>
          </w:tcPr>
          <w:p w14:paraId="4CBC6409" w14:textId="77777777" w:rsidR="00B44CF5" w:rsidRPr="00676044" w:rsidRDefault="00B44CF5" w:rsidP="00B44CF5">
            <w:pPr>
              <w:spacing w:after="0" w:line="240" w:lineRule="auto"/>
              <w:jc w:val="right"/>
              <w:rPr>
                <w:sz w:val="16"/>
                <w:szCs w:val="16"/>
                <w:lang w:val="es-DO"/>
              </w:rPr>
            </w:pPr>
            <w:r w:rsidRPr="00676044">
              <w:rPr>
                <w:sz w:val="16"/>
                <w:szCs w:val="16"/>
                <w:lang w:val="es-DO"/>
              </w:rPr>
              <w:t>99,309,060</w:t>
            </w:r>
          </w:p>
        </w:tc>
      </w:tr>
      <w:tr w:rsidR="00B44CF5" w:rsidRPr="00AF0099" w14:paraId="63E86F55"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7E531A47" w14:textId="77777777" w:rsidR="00B44CF5" w:rsidRPr="00676044" w:rsidRDefault="00B44CF5" w:rsidP="00B44CF5">
            <w:pPr>
              <w:spacing w:after="0" w:line="240" w:lineRule="auto"/>
              <w:rPr>
                <w:sz w:val="16"/>
                <w:szCs w:val="16"/>
                <w:lang w:val="es-DO"/>
              </w:rPr>
            </w:pPr>
            <w:r w:rsidRPr="00676044">
              <w:rPr>
                <w:sz w:val="16"/>
                <w:szCs w:val="16"/>
                <w:lang w:val="es-DO"/>
              </w:rPr>
              <w:t>Analgésicos</w:t>
            </w:r>
          </w:p>
        </w:tc>
        <w:tc>
          <w:tcPr>
            <w:tcW w:w="3686" w:type="dxa"/>
            <w:tcBorders>
              <w:top w:val="nil"/>
              <w:left w:val="nil"/>
              <w:bottom w:val="single" w:sz="4" w:space="0" w:color="auto"/>
              <w:right w:val="single" w:sz="4" w:space="0" w:color="auto"/>
            </w:tcBorders>
            <w:shd w:val="clear" w:color="auto" w:fill="auto"/>
            <w:noWrap/>
            <w:vAlign w:val="center"/>
            <w:hideMark/>
          </w:tcPr>
          <w:p w14:paraId="5524128C" w14:textId="77777777" w:rsidR="00B44CF5" w:rsidRPr="00676044" w:rsidRDefault="00B44CF5" w:rsidP="00B44CF5">
            <w:pPr>
              <w:spacing w:after="0" w:line="240" w:lineRule="auto"/>
              <w:jc w:val="right"/>
              <w:rPr>
                <w:sz w:val="16"/>
                <w:szCs w:val="16"/>
                <w:lang w:val="es-DO"/>
              </w:rPr>
            </w:pPr>
            <w:r w:rsidRPr="00676044">
              <w:rPr>
                <w:sz w:val="16"/>
                <w:szCs w:val="16"/>
                <w:lang w:val="es-DO"/>
              </w:rPr>
              <w:t>88,095,020</w:t>
            </w:r>
          </w:p>
        </w:tc>
      </w:tr>
      <w:tr w:rsidR="00B44CF5" w:rsidRPr="00AF0099" w14:paraId="21697A1D"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703EDFD" w14:textId="77777777" w:rsidR="00B44CF5" w:rsidRPr="00676044" w:rsidRDefault="00B44CF5" w:rsidP="00B44CF5">
            <w:pPr>
              <w:spacing w:after="0" w:line="240" w:lineRule="auto"/>
              <w:rPr>
                <w:sz w:val="16"/>
                <w:szCs w:val="16"/>
                <w:lang w:val="es-DO"/>
              </w:rPr>
            </w:pPr>
            <w:r w:rsidRPr="00676044">
              <w:rPr>
                <w:sz w:val="16"/>
                <w:szCs w:val="16"/>
                <w:lang w:val="es-DO"/>
              </w:rPr>
              <w:t>gastrointestinales</w:t>
            </w:r>
          </w:p>
        </w:tc>
        <w:tc>
          <w:tcPr>
            <w:tcW w:w="3686" w:type="dxa"/>
            <w:tcBorders>
              <w:top w:val="nil"/>
              <w:left w:val="nil"/>
              <w:bottom w:val="single" w:sz="4" w:space="0" w:color="auto"/>
              <w:right w:val="single" w:sz="4" w:space="0" w:color="auto"/>
            </w:tcBorders>
            <w:shd w:val="clear" w:color="auto" w:fill="auto"/>
            <w:noWrap/>
            <w:vAlign w:val="center"/>
            <w:hideMark/>
          </w:tcPr>
          <w:p w14:paraId="1CCDE226" w14:textId="77777777" w:rsidR="00B44CF5" w:rsidRPr="00676044" w:rsidRDefault="00B44CF5" w:rsidP="00B44CF5">
            <w:pPr>
              <w:spacing w:after="0" w:line="240" w:lineRule="auto"/>
              <w:jc w:val="right"/>
              <w:rPr>
                <w:sz w:val="16"/>
                <w:szCs w:val="16"/>
                <w:lang w:val="es-DO"/>
              </w:rPr>
            </w:pPr>
            <w:r w:rsidRPr="00676044">
              <w:rPr>
                <w:sz w:val="16"/>
                <w:szCs w:val="16"/>
                <w:lang w:val="es-DO"/>
              </w:rPr>
              <w:t>53,713,940</w:t>
            </w:r>
          </w:p>
        </w:tc>
      </w:tr>
      <w:tr w:rsidR="00B44CF5" w:rsidRPr="00AF0099" w14:paraId="4D735A04"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67E67C0" w14:textId="77777777" w:rsidR="00B44CF5" w:rsidRPr="00676044" w:rsidRDefault="00B44CF5" w:rsidP="00B44CF5">
            <w:pPr>
              <w:spacing w:after="0" w:line="240" w:lineRule="auto"/>
              <w:rPr>
                <w:sz w:val="16"/>
                <w:szCs w:val="16"/>
                <w:lang w:val="es-DO"/>
              </w:rPr>
            </w:pPr>
            <w:r w:rsidRPr="00676044">
              <w:rPr>
                <w:sz w:val="16"/>
                <w:szCs w:val="16"/>
                <w:lang w:val="es-DO"/>
              </w:rPr>
              <w:t>Antibióticos</w:t>
            </w:r>
          </w:p>
        </w:tc>
        <w:tc>
          <w:tcPr>
            <w:tcW w:w="3686" w:type="dxa"/>
            <w:tcBorders>
              <w:top w:val="nil"/>
              <w:left w:val="nil"/>
              <w:bottom w:val="single" w:sz="4" w:space="0" w:color="auto"/>
              <w:right w:val="single" w:sz="4" w:space="0" w:color="auto"/>
            </w:tcBorders>
            <w:shd w:val="clear" w:color="auto" w:fill="auto"/>
            <w:noWrap/>
            <w:vAlign w:val="center"/>
            <w:hideMark/>
          </w:tcPr>
          <w:p w14:paraId="1A5F19F4" w14:textId="77777777" w:rsidR="00B44CF5" w:rsidRPr="00676044" w:rsidRDefault="00B44CF5" w:rsidP="00B44CF5">
            <w:pPr>
              <w:spacing w:after="0" w:line="240" w:lineRule="auto"/>
              <w:jc w:val="right"/>
              <w:rPr>
                <w:sz w:val="16"/>
                <w:szCs w:val="16"/>
                <w:lang w:val="es-DO"/>
              </w:rPr>
            </w:pPr>
            <w:r w:rsidRPr="00676044">
              <w:rPr>
                <w:sz w:val="16"/>
                <w:szCs w:val="16"/>
                <w:lang w:val="es-DO"/>
              </w:rPr>
              <w:t>50,850,142</w:t>
            </w:r>
          </w:p>
        </w:tc>
      </w:tr>
      <w:tr w:rsidR="00B44CF5" w:rsidRPr="00AF0099" w14:paraId="7A5B2B9E"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D512404" w14:textId="77777777" w:rsidR="00B44CF5" w:rsidRPr="00676044" w:rsidRDefault="00B44CF5" w:rsidP="00B44CF5">
            <w:pPr>
              <w:spacing w:after="0" w:line="240" w:lineRule="auto"/>
              <w:rPr>
                <w:sz w:val="16"/>
                <w:szCs w:val="16"/>
                <w:lang w:val="es-DO"/>
              </w:rPr>
            </w:pPr>
            <w:r w:rsidRPr="00676044">
              <w:rPr>
                <w:sz w:val="16"/>
                <w:szCs w:val="16"/>
                <w:lang w:val="es-DO"/>
              </w:rPr>
              <w:t>Antialérgicos</w:t>
            </w:r>
          </w:p>
        </w:tc>
        <w:tc>
          <w:tcPr>
            <w:tcW w:w="3686" w:type="dxa"/>
            <w:tcBorders>
              <w:top w:val="nil"/>
              <w:left w:val="nil"/>
              <w:bottom w:val="single" w:sz="4" w:space="0" w:color="auto"/>
              <w:right w:val="single" w:sz="4" w:space="0" w:color="auto"/>
            </w:tcBorders>
            <w:shd w:val="clear" w:color="auto" w:fill="auto"/>
            <w:noWrap/>
            <w:vAlign w:val="center"/>
            <w:hideMark/>
          </w:tcPr>
          <w:p w14:paraId="0CDFA21F" w14:textId="77777777" w:rsidR="00B44CF5" w:rsidRPr="00676044" w:rsidRDefault="00B44CF5" w:rsidP="00B44CF5">
            <w:pPr>
              <w:spacing w:after="0" w:line="240" w:lineRule="auto"/>
              <w:jc w:val="right"/>
              <w:rPr>
                <w:sz w:val="16"/>
                <w:szCs w:val="16"/>
                <w:lang w:val="es-DO"/>
              </w:rPr>
            </w:pPr>
            <w:r w:rsidRPr="00676044">
              <w:rPr>
                <w:sz w:val="16"/>
                <w:szCs w:val="16"/>
                <w:lang w:val="es-DO"/>
              </w:rPr>
              <w:t>27,711,270</w:t>
            </w:r>
          </w:p>
        </w:tc>
      </w:tr>
      <w:tr w:rsidR="00B44CF5" w:rsidRPr="00AF0099" w14:paraId="6E10FDE6"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6A53A9F" w14:textId="77777777" w:rsidR="00B44CF5" w:rsidRPr="00676044" w:rsidRDefault="00B44CF5" w:rsidP="00B44CF5">
            <w:pPr>
              <w:spacing w:after="0" w:line="240" w:lineRule="auto"/>
              <w:rPr>
                <w:sz w:val="16"/>
                <w:szCs w:val="16"/>
                <w:lang w:val="es-DO"/>
              </w:rPr>
            </w:pPr>
            <w:r w:rsidRPr="00676044">
              <w:rPr>
                <w:sz w:val="16"/>
                <w:szCs w:val="16"/>
                <w:lang w:val="es-DO"/>
              </w:rPr>
              <w:t>Insulinas -agentes antidiabéticos</w:t>
            </w:r>
          </w:p>
        </w:tc>
        <w:tc>
          <w:tcPr>
            <w:tcW w:w="3686" w:type="dxa"/>
            <w:tcBorders>
              <w:top w:val="nil"/>
              <w:left w:val="nil"/>
              <w:bottom w:val="single" w:sz="4" w:space="0" w:color="auto"/>
              <w:right w:val="single" w:sz="4" w:space="0" w:color="auto"/>
            </w:tcBorders>
            <w:shd w:val="clear" w:color="auto" w:fill="auto"/>
            <w:noWrap/>
            <w:vAlign w:val="center"/>
            <w:hideMark/>
          </w:tcPr>
          <w:p w14:paraId="5BC6A0BB" w14:textId="77777777" w:rsidR="00B44CF5" w:rsidRPr="00676044" w:rsidRDefault="00B44CF5" w:rsidP="00B44CF5">
            <w:pPr>
              <w:spacing w:after="0" w:line="240" w:lineRule="auto"/>
              <w:jc w:val="right"/>
              <w:rPr>
                <w:sz w:val="16"/>
                <w:szCs w:val="16"/>
                <w:lang w:val="es-DO"/>
              </w:rPr>
            </w:pPr>
            <w:r w:rsidRPr="00676044">
              <w:rPr>
                <w:sz w:val="16"/>
                <w:szCs w:val="16"/>
                <w:lang w:val="es-DO"/>
              </w:rPr>
              <w:t>27,635,992</w:t>
            </w:r>
          </w:p>
        </w:tc>
      </w:tr>
      <w:tr w:rsidR="00B44CF5" w:rsidRPr="00AF0099" w14:paraId="0A15F546"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CE943D6" w14:textId="77777777" w:rsidR="00B44CF5" w:rsidRPr="00676044" w:rsidRDefault="00B44CF5" w:rsidP="00B44CF5">
            <w:pPr>
              <w:spacing w:after="0" w:line="240" w:lineRule="auto"/>
              <w:rPr>
                <w:sz w:val="16"/>
                <w:szCs w:val="16"/>
                <w:lang w:val="es-DO"/>
              </w:rPr>
            </w:pPr>
            <w:proofErr w:type="spellStart"/>
            <w:r w:rsidRPr="00676044">
              <w:rPr>
                <w:sz w:val="16"/>
                <w:szCs w:val="16"/>
                <w:lang w:val="es-DO"/>
              </w:rPr>
              <w:t>Antianémicos</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3BDC3625" w14:textId="77777777" w:rsidR="00B44CF5" w:rsidRPr="00676044" w:rsidRDefault="00B44CF5" w:rsidP="00B44CF5">
            <w:pPr>
              <w:spacing w:after="0" w:line="240" w:lineRule="auto"/>
              <w:jc w:val="right"/>
              <w:rPr>
                <w:sz w:val="16"/>
                <w:szCs w:val="16"/>
                <w:lang w:val="es-DO"/>
              </w:rPr>
            </w:pPr>
            <w:r w:rsidRPr="00676044">
              <w:rPr>
                <w:sz w:val="16"/>
                <w:szCs w:val="16"/>
                <w:lang w:val="es-DO"/>
              </w:rPr>
              <w:t>24,605,843</w:t>
            </w:r>
          </w:p>
        </w:tc>
      </w:tr>
      <w:tr w:rsidR="00B44CF5" w:rsidRPr="00AF0099" w14:paraId="66C4F616"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076F2B04" w14:textId="77777777" w:rsidR="00B44CF5" w:rsidRPr="00676044" w:rsidRDefault="00B44CF5" w:rsidP="00B44CF5">
            <w:pPr>
              <w:spacing w:after="0" w:line="240" w:lineRule="auto"/>
              <w:rPr>
                <w:sz w:val="16"/>
                <w:szCs w:val="16"/>
                <w:lang w:val="es-DO"/>
              </w:rPr>
            </w:pPr>
            <w:r w:rsidRPr="00676044">
              <w:rPr>
                <w:sz w:val="16"/>
                <w:szCs w:val="16"/>
                <w:lang w:val="es-DO"/>
              </w:rPr>
              <w:t>Comprimidos</w:t>
            </w:r>
          </w:p>
        </w:tc>
        <w:tc>
          <w:tcPr>
            <w:tcW w:w="3686" w:type="dxa"/>
            <w:tcBorders>
              <w:top w:val="nil"/>
              <w:left w:val="nil"/>
              <w:bottom w:val="single" w:sz="4" w:space="0" w:color="auto"/>
              <w:right w:val="single" w:sz="4" w:space="0" w:color="auto"/>
            </w:tcBorders>
            <w:shd w:val="clear" w:color="auto" w:fill="auto"/>
            <w:noWrap/>
            <w:vAlign w:val="center"/>
            <w:hideMark/>
          </w:tcPr>
          <w:p w14:paraId="4ED1EEDA" w14:textId="77777777" w:rsidR="00B44CF5" w:rsidRPr="00676044" w:rsidRDefault="00B44CF5" w:rsidP="00B44CF5">
            <w:pPr>
              <w:spacing w:after="0" w:line="240" w:lineRule="auto"/>
              <w:jc w:val="right"/>
              <w:rPr>
                <w:sz w:val="16"/>
                <w:szCs w:val="16"/>
                <w:lang w:val="es-DO"/>
              </w:rPr>
            </w:pPr>
            <w:r w:rsidRPr="00676044">
              <w:rPr>
                <w:sz w:val="16"/>
                <w:szCs w:val="16"/>
                <w:lang w:val="es-DO"/>
              </w:rPr>
              <w:t>12,061,340</w:t>
            </w:r>
          </w:p>
        </w:tc>
      </w:tr>
      <w:tr w:rsidR="00B44CF5" w:rsidRPr="00AF0099" w14:paraId="36E37D65"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D21A27A" w14:textId="77777777" w:rsidR="00B44CF5" w:rsidRPr="00676044" w:rsidRDefault="00B44CF5" w:rsidP="00B44CF5">
            <w:pPr>
              <w:spacing w:after="0" w:line="240" w:lineRule="auto"/>
              <w:rPr>
                <w:sz w:val="16"/>
                <w:szCs w:val="16"/>
                <w:lang w:val="es-DO"/>
              </w:rPr>
            </w:pPr>
            <w:r w:rsidRPr="00676044">
              <w:rPr>
                <w:sz w:val="16"/>
                <w:szCs w:val="16"/>
                <w:lang w:val="es-DO"/>
              </w:rPr>
              <w:t>Líquido oral</w:t>
            </w:r>
          </w:p>
        </w:tc>
        <w:tc>
          <w:tcPr>
            <w:tcW w:w="3686" w:type="dxa"/>
            <w:tcBorders>
              <w:top w:val="nil"/>
              <w:left w:val="nil"/>
              <w:bottom w:val="single" w:sz="4" w:space="0" w:color="auto"/>
              <w:right w:val="single" w:sz="4" w:space="0" w:color="auto"/>
            </w:tcBorders>
            <w:shd w:val="clear" w:color="auto" w:fill="auto"/>
            <w:noWrap/>
            <w:vAlign w:val="center"/>
            <w:hideMark/>
          </w:tcPr>
          <w:p w14:paraId="7E62FF27" w14:textId="77777777" w:rsidR="00B44CF5" w:rsidRPr="00676044" w:rsidRDefault="00B44CF5" w:rsidP="00B44CF5">
            <w:pPr>
              <w:spacing w:after="0" w:line="240" w:lineRule="auto"/>
              <w:jc w:val="right"/>
              <w:rPr>
                <w:sz w:val="16"/>
                <w:szCs w:val="16"/>
                <w:lang w:val="es-DO"/>
              </w:rPr>
            </w:pPr>
            <w:r w:rsidRPr="00676044">
              <w:rPr>
                <w:sz w:val="16"/>
                <w:szCs w:val="16"/>
                <w:lang w:val="es-DO"/>
              </w:rPr>
              <w:t>5,633,353</w:t>
            </w:r>
          </w:p>
        </w:tc>
      </w:tr>
      <w:tr w:rsidR="00B44CF5" w:rsidRPr="00AF0099" w14:paraId="79E725B5"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04E59D7" w14:textId="77777777" w:rsidR="00B44CF5" w:rsidRPr="00676044" w:rsidRDefault="00B44CF5" w:rsidP="00B44CF5">
            <w:pPr>
              <w:spacing w:after="0" w:line="240" w:lineRule="auto"/>
              <w:rPr>
                <w:sz w:val="16"/>
                <w:szCs w:val="16"/>
                <w:lang w:val="es-DO"/>
              </w:rPr>
            </w:pPr>
            <w:r w:rsidRPr="00676044">
              <w:rPr>
                <w:sz w:val="16"/>
                <w:szCs w:val="16"/>
                <w:lang w:val="es-DO"/>
              </w:rPr>
              <w:t>Fungicida</w:t>
            </w:r>
          </w:p>
        </w:tc>
        <w:tc>
          <w:tcPr>
            <w:tcW w:w="3686" w:type="dxa"/>
            <w:tcBorders>
              <w:top w:val="nil"/>
              <w:left w:val="nil"/>
              <w:bottom w:val="single" w:sz="4" w:space="0" w:color="auto"/>
              <w:right w:val="single" w:sz="4" w:space="0" w:color="auto"/>
            </w:tcBorders>
            <w:shd w:val="clear" w:color="auto" w:fill="auto"/>
            <w:noWrap/>
            <w:vAlign w:val="center"/>
            <w:hideMark/>
          </w:tcPr>
          <w:p w14:paraId="68D97840" w14:textId="77777777" w:rsidR="00B44CF5" w:rsidRPr="00676044" w:rsidRDefault="00B44CF5" w:rsidP="00B44CF5">
            <w:pPr>
              <w:spacing w:after="0" w:line="240" w:lineRule="auto"/>
              <w:jc w:val="right"/>
              <w:rPr>
                <w:sz w:val="16"/>
                <w:szCs w:val="16"/>
                <w:lang w:val="es-DO"/>
              </w:rPr>
            </w:pPr>
            <w:r w:rsidRPr="00676044">
              <w:rPr>
                <w:sz w:val="16"/>
                <w:szCs w:val="16"/>
                <w:lang w:val="es-DO"/>
              </w:rPr>
              <w:t>4,011,241</w:t>
            </w:r>
          </w:p>
        </w:tc>
      </w:tr>
      <w:tr w:rsidR="00B44CF5" w:rsidRPr="00AF0099" w14:paraId="349F0E82"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39E97A0" w14:textId="77777777" w:rsidR="00B44CF5" w:rsidRPr="00676044" w:rsidRDefault="00B44CF5" w:rsidP="00B44CF5">
            <w:pPr>
              <w:spacing w:after="0" w:line="240" w:lineRule="auto"/>
              <w:rPr>
                <w:sz w:val="16"/>
                <w:szCs w:val="16"/>
                <w:lang w:val="es-DO"/>
              </w:rPr>
            </w:pPr>
            <w:proofErr w:type="spellStart"/>
            <w:r w:rsidRPr="00676044">
              <w:rPr>
                <w:sz w:val="16"/>
                <w:szCs w:val="16"/>
                <w:lang w:val="es-DO"/>
              </w:rPr>
              <w:t>Antiepilepticos-anticonvulsionantes</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662BAD2A" w14:textId="77777777" w:rsidR="00B44CF5" w:rsidRPr="00676044" w:rsidRDefault="00B44CF5" w:rsidP="00B44CF5">
            <w:pPr>
              <w:spacing w:after="0" w:line="240" w:lineRule="auto"/>
              <w:jc w:val="right"/>
              <w:rPr>
                <w:sz w:val="16"/>
                <w:szCs w:val="16"/>
                <w:lang w:val="es-DO"/>
              </w:rPr>
            </w:pPr>
            <w:r w:rsidRPr="00676044">
              <w:rPr>
                <w:sz w:val="16"/>
                <w:szCs w:val="16"/>
                <w:lang w:val="es-DO"/>
              </w:rPr>
              <w:t>3,728,990</w:t>
            </w:r>
          </w:p>
        </w:tc>
      </w:tr>
      <w:tr w:rsidR="00B44CF5" w:rsidRPr="00AF0099" w14:paraId="00AF5680"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4FC5A6E" w14:textId="77777777" w:rsidR="00B44CF5" w:rsidRPr="00676044" w:rsidRDefault="00B44CF5" w:rsidP="00B44CF5">
            <w:pPr>
              <w:spacing w:after="0" w:line="240" w:lineRule="auto"/>
              <w:rPr>
                <w:sz w:val="16"/>
                <w:szCs w:val="16"/>
                <w:lang w:val="es-DO"/>
              </w:rPr>
            </w:pPr>
            <w:r w:rsidRPr="00676044">
              <w:rPr>
                <w:sz w:val="16"/>
                <w:szCs w:val="16"/>
                <w:lang w:val="es-DO"/>
              </w:rPr>
              <w:t>Antiasmáticos</w:t>
            </w:r>
          </w:p>
        </w:tc>
        <w:tc>
          <w:tcPr>
            <w:tcW w:w="3686" w:type="dxa"/>
            <w:tcBorders>
              <w:top w:val="nil"/>
              <w:left w:val="nil"/>
              <w:bottom w:val="single" w:sz="4" w:space="0" w:color="auto"/>
              <w:right w:val="single" w:sz="4" w:space="0" w:color="auto"/>
            </w:tcBorders>
            <w:shd w:val="clear" w:color="auto" w:fill="auto"/>
            <w:noWrap/>
            <w:vAlign w:val="center"/>
            <w:hideMark/>
          </w:tcPr>
          <w:p w14:paraId="7026198E" w14:textId="77777777" w:rsidR="00B44CF5" w:rsidRPr="00676044" w:rsidRDefault="00B44CF5" w:rsidP="00B44CF5">
            <w:pPr>
              <w:spacing w:after="0" w:line="240" w:lineRule="auto"/>
              <w:jc w:val="right"/>
              <w:rPr>
                <w:sz w:val="16"/>
                <w:szCs w:val="16"/>
                <w:lang w:val="es-DO"/>
              </w:rPr>
            </w:pPr>
            <w:r w:rsidRPr="00676044">
              <w:rPr>
                <w:sz w:val="16"/>
                <w:szCs w:val="16"/>
                <w:lang w:val="es-DO"/>
              </w:rPr>
              <w:t>2,778,730</w:t>
            </w:r>
          </w:p>
        </w:tc>
      </w:tr>
      <w:tr w:rsidR="00B44CF5" w:rsidRPr="00AF0099" w14:paraId="25D1FFDF"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1960DFE" w14:textId="77777777" w:rsidR="00B44CF5" w:rsidRPr="00676044" w:rsidRDefault="00B44CF5" w:rsidP="00B44CF5">
            <w:pPr>
              <w:spacing w:after="0" w:line="240" w:lineRule="auto"/>
              <w:rPr>
                <w:sz w:val="16"/>
                <w:szCs w:val="16"/>
                <w:lang w:val="es-DO"/>
              </w:rPr>
            </w:pPr>
            <w:r w:rsidRPr="00676044">
              <w:rPr>
                <w:sz w:val="16"/>
                <w:szCs w:val="16"/>
                <w:lang w:val="es-DO"/>
              </w:rPr>
              <w:t>Insumos</w:t>
            </w:r>
          </w:p>
        </w:tc>
        <w:tc>
          <w:tcPr>
            <w:tcW w:w="3686" w:type="dxa"/>
            <w:tcBorders>
              <w:top w:val="nil"/>
              <w:left w:val="nil"/>
              <w:bottom w:val="single" w:sz="4" w:space="0" w:color="auto"/>
              <w:right w:val="single" w:sz="4" w:space="0" w:color="auto"/>
            </w:tcBorders>
            <w:shd w:val="clear" w:color="auto" w:fill="auto"/>
            <w:noWrap/>
            <w:vAlign w:val="center"/>
            <w:hideMark/>
          </w:tcPr>
          <w:p w14:paraId="54A3AA88" w14:textId="77777777" w:rsidR="00B44CF5" w:rsidRPr="00676044" w:rsidRDefault="00B44CF5" w:rsidP="00B44CF5">
            <w:pPr>
              <w:spacing w:after="0" w:line="240" w:lineRule="auto"/>
              <w:jc w:val="right"/>
              <w:rPr>
                <w:sz w:val="16"/>
                <w:szCs w:val="16"/>
                <w:lang w:val="es-DO"/>
              </w:rPr>
            </w:pPr>
            <w:r w:rsidRPr="00676044">
              <w:rPr>
                <w:sz w:val="16"/>
                <w:szCs w:val="16"/>
                <w:lang w:val="es-DO"/>
              </w:rPr>
              <w:t>2,533,650</w:t>
            </w:r>
          </w:p>
        </w:tc>
      </w:tr>
      <w:tr w:rsidR="00B44CF5" w:rsidRPr="00AF0099" w14:paraId="437C5CED"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0451C709" w14:textId="77777777" w:rsidR="00B44CF5" w:rsidRPr="00676044" w:rsidRDefault="00B44CF5" w:rsidP="00B44CF5">
            <w:pPr>
              <w:spacing w:after="0" w:line="240" w:lineRule="auto"/>
              <w:rPr>
                <w:sz w:val="16"/>
                <w:szCs w:val="16"/>
                <w:lang w:val="es-DO"/>
              </w:rPr>
            </w:pPr>
            <w:r w:rsidRPr="00676044">
              <w:rPr>
                <w:sz w:val="16"/>
                <w:szCs w:val="16"/>
                <w:lang w:val="es-DO"/>
              </w:rPr>
              <w:t>Tópico</w:t>
            </w:r>
          </w:p>
        </w:tc>
        <w:tc>
          <w:tcPr>
            <w:tcW w:w="3686" w:type="dxa"/>
            <w:tcBorders>
              <w:top w:val="nil"/>
              <w:left w:val="nil"/>
              <w:bottom w:val="single" w:sz="4" w:space="0" w:color="auto"/>
              <w:right w:val="single" w:sz="4" w:space="0" w:color="auto"/>
            </w:tcBorders>
            <w:shd w:val="clear" w:color="auto" w:fill="auto"/>
            <w:noWrap/>
            <w:vAlign w:val="center"/>
            <w:hideMark/>
          </w:tcPr>
          <w:p w14:paraId="504D6083" w14:textId="77777777" w:rsidR="00B44CF5" w:rsidRPr="00676044" w:rsidRDefault="00B44CF5" w:rsidP="00B44CF5">
            <w:pPr>
              <w:spacing w:after="0" w:line="240" w:lineRule="auto"/>
              <w:jc w:val="right"/>
              <w:rPr>
                <w:sz w:val="16"/>
                <w:szCs w:val="16"/>
                <w:lang w:val="es-DO"/>
              </w:rPr>
            </w:pPr>
            <w:r w:rsidRPr="00676044">
              <w:rPr>
                <w:sz w:val="16"/>
                <w:szCs w:val="16"/>
                <w:lang w:val="es-DO"/>
              </w:rPr>
              <w:t>1,079,576</w:t>
            </w:r>
          </w:p>
        </w:tc>
      </w:tr>
      <w:tr w:rsidR="00B44CF5" w:rsidRPr="00AF0099" w14:paraId="14A938CF"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505DA0D" w14:textId="77777777" w:rsidR="00B44CF5" w:rsidRPr="00676044" w:rsidRDefault="00B44CF5" w:rsidP="00B44CF5">
            <w:pPr>
              <w:spacing w:after="0" w:line="240" w:lineRule="auto"/>
              <w:rPr>
                <w:sz w:val="16"/>
                <w:szCs w:val="16"/>
                <w:lang w:val="es-DO"/>
              </w:rPr>
            </w:pPr>
            <w:r w:rsidRPr="00676044">
              <w:rPr>
                <w:sz w:val="16"/>
                <w:szCs w:val="16"/>
                <w:lang w:val="es-DO"/>
              </w:rPr>
              <w:t>Psicofármacos</w:t>
            </w:r>
          </w:p>
        </w:tc>
        <w:tc>
          <w:tcPr>
            <w:tcW w:w="3686" w:type="dxa"/>
            <w:tcBorders>
              <w:top w:val="nil"/>
              <w:left w:val="nil"/>
              <w:bottom w:val="single" w:sz="4" w:space="0" w:color="auto"/>
              <w:right w:val="single" w:sz="4" w:space="0" w:color="auto"/>
            </w:tcBorders>
            <w:shd w:val="clear" w:color="auto" w:fill="auto"/>
            <w:noWrap/>
            <w:vAlign w:val="center"/>
            <w:hideMark/>
          </w:tcPr>
          <w:p w14:paraId="1C8AD20F" w14:textId="77777777" w:rsidR="00B44CF5" w:rsidRPr="00676044" w:rsidRDefault="00B44CF5" w:rsidP="00B44CF5">
            <w:pPr>
              <w:spacing w:after="0" w:line="240" w:lineRule="auto"/>
              <w:jc w:val="right"/>
              <w:rPr>
                <w:sz w:val="16"/>
                <w:szCs w:val="16"/>
                <w:lang w:val="es-DO"/>
              </w:rPr>
            </w:pPr>
            <w:r w:rsidRPr="00676044">
              <w:rPr>
                <w:sz w:val="16"/>
                <w:szCs w:val="16"/>
                <w:lang w:val="es-DO"/>
              </w:rPr>
              <w:t>938,480</w:t>
            </w:r>
          </w:p>
        </w:tc>
      </w:tr>
      <w:tr w:rsidR="00B44CF5" w:rsidRPr="00AF0099" w14:paraId="13065914" w14:textId="77777777" w:rsidTr="00B44CF5">
        <w:trPr>
          <w:trHeight w:val="28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AF508E2" w14:textId="77777777" w:rsidR="00B44CF5" w:rsidRPr="00676044" w:rsidRDefault="00B44CF5" w:rsidP="00B44CF5">
            <w:pPr>
              <w:spacing w:after="0" w:line="240" w:lineRule="auto"/>
              <w:rPr>
                <w:sz w:val="16"/>
                <w:szCs w:val="16"/>
                <w:lang w:val="es-DO"/>
              </w:rPr>
            </w:pPr>
            <w:r w:rsidRPr="00676044">
              <w:rPr>
                <w:sz w:val="16"/>
                <w:szCs w:val="16"/>
                <w:lang w:val="es-DO"/>
              </w:rPr>
              <w:t>Hormona tiroidea</w:t>
            </w:r>
          </w:p>
        </w:tc>
        <w:tc>
          <w:tcPr>
            <w:tcW w:w="3686" w:type="dxa"/>
            <w:tcBorders>
              <w:top w:val="nil"/>
              <w:left w:val="nil"/>
              <w:bottom w:val="single" w:sz="4" w:space="0" w:color="auto"/>
              <w:right w:val="single" w:sz="4" w:space="0" w:color="auto"/>
            </w:tcBorders>
            <w:shd w:val="clear" w:color="auto" w:fill="auto"/>
            <w:noWrap/>
            <w:vAlign w:val="center"/>
            <w:hideMark/>
          </w:tcPr>
          <w:p w14:paraId="65629BF8" w14:textId="77777777" w:rsidR="00B44CF5" w:rsidRPr="00676044" w:rsidRDefault="00B44CF5" w:rsidP="00B44CF5">
            <w:pPr>
              <w:spacing w:after="0" w:line="240" w:lineRule="auto"/>
              <w:jc w:val="right"/>
              <w:rPr>
                <w:sz w:val="16"/>
                <w:szCs w:val="16"/>
                <w:lang w:val="es-DO"/>
              </w:rPr>
            </w:pPr>
            <w:r w:rsidRPr="00676044">
              <w:rPr>
                <w:sz w:val="16"/>
                <w:szCs w:val="16"/>
                <w:lang w:val="es-DO"/>
              </w:rPr>
              <w:t>885,680</w:t>
            </w:r>
          </w:p>
        </w:tc>
      </w:tr>
      <w:tr w:rsidR="00B44CF5" w:rsidRPr="00AF0099" w14:paraId="438642F8" w14:textId="77777777" w:rsidTr="00B44CF5">
        <w:trPr>
          <w:trHeight w:val="283"/>
        </w:trPr>
        <w:tc>
          <w:tcPr>
            <w:tcW w:w="411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59421E3" w14:textId="77777777" w:rsidR="00B44CF5" w:rsidRPr="00EF003B" w:rsidRDefault="00B44CF5" w:rsidP="00B44CF5">
            <w:pPr>
              <w:spacing w:after="0" w:line="240" w:lineRule="auto"/>
              <w:rPr>
                <w:color w:val="FFFFFF" w:themeColor="background1"/>
                <w:sz w:val="16"/>
                <w:szCs w:val="16"/>
                <w:lang w:val="es-DO"/>
              </w:rPr>
            </w:pPr>
            <w:r w:rsidRPr="00EF003B">
              <w:rPr>
                <w:color w:val="FFFFFF" w:themeColor="background1"/>
                <w:sz w:val="16"/>
                <w:szCs w:val="16"/>
                <w:lang w:val="es-DO"/>
              </w:rPr>
              <w:t>Total general</w:t>
            </w:r>
          </w:p>
        </w:tc>
        <w:tc>
          <w:tcPr>
            <w:tcW w:w="368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EE5088F" w14:textId="77777777" w:rsidR="00B44CF5" w:rsidRPr="00EF003B" w:rsidRDefault="00B44CF5" w:rsidP="00B44CF5">
            <w:pPr>
              <w:spacing w:after="0" w:line="240" w:lineRule="auto"/>
              <w:jc w:val="right"/>
              <w:rPr>
                <w:color w:val="FFFFFF" w:themeColor="background1"/>
                <w:sz w:val="16"/>
                <w:szCs w:val="16"/>
                <w:lang w:val="es-DO"/>
              </w:rPr>
            </w:pPr>
            <w:r w:rsidRPr="00EF003B">
              <w:rPr>
                <w:color w:val="FFFFFF" w:themeColor="background1"/>
                <w:sz w:val="16"/>
                <w:szCs w:val="16"/>
                <w:lang w:val="es-DO"/>
              </w:rPr>
              <w:t>572,758,057</w:t>
            </w:r>
          </w:p>
        </w:tc>
      </w:tr>
    </w:tbl>
    <w:p w14:paraId="17649C86" w14:textId="77777777" w:rsidR="00B44CF5" w:rsidRDefault="00B44CF5" w:rsidP="00B44CF5">
      <w:pPr>
        <w:spacing w:line="360" w:lineRule="auto"/>
        <w:jc w:val="both"/>
        <w:rPr>
          <w:lang w:val="es-DO"/>
        </w:rPr>
      </w:pPr>
    </w:p>
    <w:p w14:paraId="10C408F3" w14:textId="77777777" w:rsidR="00B44CF5" w:rsidRPr="00EF003B" w:rsidRDefault="00B44CF5" w:rsidP="00B44CF5">
      <w:pPr>
        <w:spacing w:line="360" w:lineRule="auto"/>
        <w:jc w:val="both"/>
        <w:rPr>
          <w:lang w:val="es-DO"/>
        </w:rPr>
      </w:pPr>
      <w:r w:rsidRPr="00EF003B">
        <w:rPr>
          <w:lang w:val="es-DO"/>
        </w:rPr>
        <w:t>Como muestra el gráfico a continuación, las formas farmacéuticas líquidas (jarabes, suspensiones, proteínas, vitaminas) fueron los medicamentos  más  dispensados a través de la red de farmacias.</w:t>
      </w:r>
    </w:p>
    <w:p w14:paraId="24F02E75" w14:textId="4CEA3A06" w:rsidR="00B44CF5" w:rsidRPr="00B44CF5" w:rsidRDefault="00B44CF5" w:rsidP="00B44CF5">
      <w:pPr>
        <w:spacing w:line="360" w:lineRule="auto"/>
        <w:rPr>
          <w:rFonts w:eastAsia="Calibri"/>
          <w:color w:val="4C4747"/>
          <w:highlight w:val="lightGray"/>
          <w:lang w:val="es-DO"/>
        </w:rPr>
      </w:pPr>
      <w:r w:rsidRPr="00AF0099">
        <w:rPr>
          <w:noProof/>
          <w:highlight w:val="lightGray"/>
          <w:shd w:val="clear" w:color="auto" w:fill="1F3864" w:themeFill="accent1" w:themeFillShade="80"/>
          <w:lang w:val="es-DO" w:eastAsia="es-DO"/>
        </w:rPr>
        <w:lastRenderedPageBreak/>
        <w:drawing>
          <wp:inline distT="0" distB="0" distL="0" distR="0" wp14:anchorId="267D05F3" wp14:editId="5D5C134A">
            <wp:extent cx="4972050" cy="2628000"/>
            <wp:effectExtent l="0" t="0" r="0" b="1270"/>
            <wp:docPr id="127" name="Gráfico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A14576">
        <w:rPr>
          <w:rFonts w:eastAsia="Calibri"/>
          <w:color w:val="808080" w:themeColor="background1" w:themeShade="80"/>
          <w:sz w:val="16"/>
          <w:szCs w:val="16"/>
          <w:lang w:val="es-DO"/>
        </w:rPr>
        <w:t>Fuente: Área de Coordinación DFP</w:t>
      </w:r>
    </w:p>
    <w:p w14:paraId="2D32F714" w14:textId="77777777" w:rsidR="00B44CF5" w:rsidRPr="00EF003B" w:rsidRDefault="00B44CF5" w:rsidP="00B44CF5">
      <w:pPr>
        <w:spacing w:line="360" w:lineRule="auto"/>
        <w:jc w:val="both"/>
        <w:rPr>
          <w:lang w:val="es-DO"/>
        </w:rPr>
      </w:pPr>
      <w:r w:rsidRPr="00EF003B">
        <w:rPr>
          <w:lang w:val="es-DO"/>
        </w:rPr>
        <w:t>Para el correcto abastecimiento de las Farmacias del Pueblo, fortalecimos la Unidad de Pedidos de la Dirección de Farmacias. En ese sentido, la planeación y liderazgo del coordinador de abastecimiento y el equipo de analistas permitió la eficacia en el proceso y gestión de los pedidos e insumos médicos de la red.</w:t>
      </w:r>
    </w:p>
    <w:p w14:paraId="173D7310" w14:textId="77777777" w:rsidR="00B44CF5" w:rsidRDefault="00B44CF5" w:rsidP="00B44CF5">
      <w:pPr>
        <w:spacing w:line="360" w:lineRule="auto"/>
        <w:jc w:val="both"/>
        <w:rPr>
          <w:lang w:val="es-DO"/>
        </w:rPr>
      </w:pPr>
      <w:r w:rsidRPr="00EF003B">
        <w:rPr>
          <w:lang w:val="es-DO"/>
        </w:rPr>
        <w:t>Esta unidad se encargó de la recepción de seiscientos cincuenta (650) pedidos mensuales que fueron procesados y remitidos a la Dirección de Trámites y Servicios para su posterior despacho en  almacén.</w:t>
      </w:r>
    </w:p>
    <w:tbl>
      <w:tblPr>
        <w:tblStyle w:val="Sombreadoclaro"/>
        <w:tblpPr w:leftFromText="141" w:rightFromText="141" w:vertAnchor="text" w:horzAnchor="margin" w:tblpXSpec="center"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0"/>
      </w:tblGrid>
      <w:tr w:rsidR="00B44CF5" w:rsidRPr="00735749" w14:paraId="1B5E5B4B" w14:textId="77777777" w:rsidTr="00B44CF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910" w:type="dxa"/>
            <w:tcBorders>
              <w:top w:val="none" w:sz="0" w:space="0" w:color="auto"/>
              <w:left w:val="none" w:sz="0" w:space="0" w:color="auto"/>
              <w:bottom w:val="none" w:sz="0" w:space="0" w:color="auto"/>
              <w:right w:val="none" w:sz="0" w:space="0" w:color="auto"/>
            </w:tcBorders>
            <w:shd w:val="clear" w:color="auto" w:fill="1F3864" w:themeFill="accent1" w:themeFillShade="80"/>
            <w:vAlign w:val="center"/>
          </w:tcPr>
          <w:p w14:paraId="2B73FA84" w14:textId="77777777" w:rsidR="00B44CF5" w:rsidRPr="00087DEF" w:rsidRDefault="00B44CF5" w:rsidP="00B44CF5">
            <w:pPr>
              <w:spacing w:line="480" w:lineRule="auto"/>
              <w:jc w:val="center"/>
              <w:rPr>
                <w:rFonts w:eastAsiaTheme="minorHAnsi"/>
                <w:b w:val="0"/>
                <w:bCs w:val="0"/>
                <w:color w:val="767171"/>
                <w:spacing w:val="20"/>
                <w:sz w:val="16"/>
                <w:szCs w:val="16"/>
                <w:lang w:eastAsia="en-US"/>
              </w:rPr>
            </w:pPr>
            <w:r w:rsidRPr="00087DEF">
              <w:rPr>
                <w:rFonts w:eastAsiaTheme="minorHAnsi"/>
                <w:b w:val="0"/>
                <w:bCs w:val="0"/>
                <w:color w:val="FFFFFF" w:themeColor="background1"/>
                <w:spacing w:val="20"/>
                <w:sz w:val="16"/>
                <w:szCs w:val="16"/>
                <w:lang w:eastAsia="en-US"/>
              </w:rPr>
              <w:t>Digitación y Análisis Formulario Pedido General y Completivo FP (Promedio mensual)</w:t>
            </w:r>
          </w:p>
        </w:tc>
      </w:tr>
      <w:tr w:rsidR="00B44CF5" w:rsidRPr="00AF0099" w14:paraId="0DFE1404" w14:textId="77777777" w:rsidTr="00B44CF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910" w:type="dxa"/>
            <w:tcBorders>
              <w:left w:val="none" w:sz="0" w:space="0" w:color="auto"/>
              <w:right w:val="none" w:sz="0" w:space="0" w:color="auto"/>
            </w:tcBorders>
            <w:shd w:val="clear" w:color="auto" w:fill="auto"/>
            <w:vAlign w:val="center"/>
          </w:tcPr>
          <w:p w14:paraId="0DE10EB6" w14:textId="77777777" w:rsidR="00B44CF5" w:rsidRPr="00EF003B" w:rsidRDefault="00B44CF5" w:rsidP="00B44CF5">
            <w:pPr>
              <w:spacing w:line="480" w:lineRule="auto"/>
              <w:jc w:val="center"/>
              <w:rPr>
                <w:rFonts w:eastAsiaTheme="minorHAnsi"/>
                <w:b w:val="0"/>
                <w:bCs w:val="0"/>
                <w:color w:val="767171"/>
                <w:spacing w:val="20"/>
                <w:sz w:val="16"/>
                <w:szCs w:val="16"/>
                <w:lang w:eastAsia="en-US"/>
              </w:rPr>
            </w:pPr>
            <w:r w:rsidRPr="00EF003B">
              <w:rPr>
                <w:rFonts w:eastAsiaTheme="minorHAnsi"/>
                <w:b w:val="0"/>
                <w:bCs w:val="0"/>
                <w:color w:val="767171"/>
                <w:spacing w:val="20"/>
                <w:sz w:val="16"/>
                <w:szCs w:val="16"/>
                <w:lang w:eastAsia="en-US"/>
              </w:rPr>
              <w:t>Pedido  General                596</w:t>
            </w:r>
          </w:p>
        </w:tc>
      </w:tr>
      <w:tr w:rsidR="00B44CF5" w:rsidRPr="00AF0099" w14:paraId="68746AC4" w14:textId="77777777" w:rsidTr="00B44CF5">
        <w:trPr>
          <w:trHeight w:val="227"/>
        </w:trPr>
        <w:tc>
          <w:tcPr>
            <w:cnfStyle w:val="001000000000" w:firstRow="0" w:lastRow="0" w:firstColumn="1" w:lastColumn="0" w:oddVBand="0" w:evenVBand="0" w:oddHBand="0" w:evenHBand="0" w:firstRowFirstColumn="0" w:firstRowLastColumn="0" w:lastRowFirstColumn="0" w:lastRowLastColumn="0"/>
            <w:tcW w:w="7910" w:type="dxa"/>
            <w:shd w:val="clear" w:color="auto" w:fill="auto"/>
            <w:vAlign w:val="center"/>
          </w:tcPr>
          <w:p w14:paraId="6752A442" w14:textId="77777777" w:rsidR="00B44CF5" w:rsidRPr="00EF003B" w:rsidRDefault="00B44CF5" w:rsidP="00B44CF5">
            <w:pPr>
              <w:spacing w:line="480" w:lineRule="auto"/>
              <w:jc w:val="center"/>
              <w:rPr>
                <w:rFonts w:eastAsiaTheme="minorHAnsi"/>
                <w:b w:val="0"/>
                <w:bCs w:val="0"/>
                <w:color w:val="767171"/>
                <w:spacing w:val="20"/>
                <w:sz w:val="16"/>
                <w:szCs w:val="16"/>
                <w:lang w:eastAsia="en-US"/>
              </w:rPr>
            </w:pPr>
            <w:r w:rsidRPr="00EF003B">
              <w:rPr>
                <w:rFonts w:eastAsiaTheme="minorHAnsi"/>
                <w:b w:val="0"/>
                <w:bCs w:val="0"/>
                <w:color w:val="767171"/>
                <w:spacing w:val="20"/>
                <w:sz w:val="16"/>
                <w:szCs w:val="16"/>
                <w:lang w:eastAsia="en-US"/>
              </w:rPr>
              <w:t>Pedido Completivo             54</w:t>
            </w:r>
          </w:p>
        </w:tc>
      </w:tr>
      <w:tr w:rsidR="00B44CF5" w:rsidRPr="00AF0099" w14:paraId="4B16D490" w14:textId="77777777" w:rsidTr="00B44CF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910" w:type="dxa"/>
            <w:tcBorders>
              <w:left w:val="none" w:sz="0" w:space="0" w:color="auto"/>
              <w:right w:val="none" w:sz="0" w:space="0" w:color="auto"/>
            </w:tcBorders>
            <w:shd w:val="clear" w:color="auto" w:fill="auto"/>
            <w:vAlign w:val="center"/>
          </w:tcPr>
          <w:p w14:paraId="5530C588" w14:textId="77777777" w:rsidR="00B44CF5" w:rsidRPr="00EF003B" w:rsidRDefault="00B44CF5" w:rsidP="00B44CF5">
            <w:pPr>
              <w:spacing w:line="480" w:lineRule="auto"/>
              <w:jc w:val="center"/>
              <w:rPr>
                <w:rFonts w:eastAsiaTheme="minorHAnsi"/>
                <w:b w:val="0"/>
                <w:bCs w:val="0"/>
                <w:color w:val="767171"/>
                <w:spacing w:val="20"/>
                <w:sz w:val="16"/>
                <w:szCs w:val="16"/>
                <w:lang w:eastAsia="en-US"/>
              </w:rPr>
            </w:pPr>
            <w:r w:rsidRPr="00EF003B">
              <w:rPr>
                <w:rFonts w:eastAsiaTheme="minorHAnsi"/>
                <w:b w:val="0"/>
                <w:bCs w:val="0"/>
                <w:color w:val="767171"/>
                <w:spacing w:val="20"/>
                <w:sz w:val="16"/>
                <w:szCs w:val="16"/>
                <w:lang w:eastAsia="en-US"/>
              </w:rPr>
              <w:t>Total   promedio mensual    650</w:t>
            </w:r>
          </w:p>
        </w:tc>
      </w:tr>
    </w:tbl>
    <w:p w14:paraId="40ED950F" w14:textId="77777777" w:rsidR="004267FE" w:rsidRDefault="004267FE" w:rsidP="00B44CF5">
      <w:pPr>
        <w:spacing w:line="360" w:lineRule="auto"/>
        <w:jc w:val="both"/>
      </w:pPr>
    </w:p>
    <w:p w14:paraId="57343756" w14:textId="77777777" w:rsidR="00B44CF5" w:rsidRPr="00EF003B" w:rsidRDefault="00B44CF5" w:rsidP="00B44CF5">
      <w:pPr>
        <w:spacing w:line="360" w:lineRule="auto"/>
        <w:jc w:val="both"/>
        <w:rPr>
          <w:lang w:val="es-DO"/>
        </w:rPr>
      </w:pPr>
      <w:r w:rsidRPr="00EF003B">
        <w:rPr>
          <w:lang w:val="es-DO"/>
        </w:rPr>
        <w:t xml:space="preserve">Las Farmacias del Pueblo recibieron los productos conforme al promedio de ventas, garantizando el acceso equitativo a medicamentos y evitando la sobrecarga del inventario. En ese </w:t>
      </w:r>
      <w:r w:rsidRPr="00EF003B">
        <w:rPr>
          <w:lang w:val="es-DO"/>
        </w:rPr>
        <w:lastRenderedPageBreak/>
        <w:t>sentido, logramos:</w:t>
      </w:r>
    </w:p>
    <w:p w14:paraId="093BC918" w14:textId="77777777" w:rsidR="00B44CF5" w:rsidRPr="00EF003B" w:rsidRDefault="00B44CF5" w:rsidP="00A23B05">
      <w:pPr>
        <w:pStyle w:val="Prrafodelista"/>
        <w:numPr>
          <w:ilvl w:val="0"/>
          <w:numId w:val="24"/>
        </w:numPr>
        <w:spacing w:after="200" w:line="360" w:lineRule="auto"/>
        <w:jc w:val="both"/>
        <w:rPr>
          <w:rFonts w:ascii="Times New Roman" w:hAnsi="Times New Roman" w:cs="Times New Roman"/>
          <w:color w:val="767171"/>
          <w:spacing w:val="20"/>
          <w:sz w:val="24"/>
          <w:szCs w:val="24"/>
          <w:lang w:val="es-DO"/>
        </w:rPr>
      </w:pPr>
      <w:r w:rsidRPr="00EF003B">
        <w:rPr>
          <w:rFonts w:ascii="Times New Roman" w:hAnsi="Times New Roman" w:cs="Times New Roman"/>
          <w:color w:val="767171"/>
          <w:spacing w:val="20"/>
          <w:sz w:val="24"/>
          <w:szCs w:val="24"/>
          <w:lang w:val="es-DO"/>
        </w:rPr>
        <w:t>Satisfacer la demanda en cada farmacia de los renglones más necesitados por los pacientes.</w:t>
      </w:r>
    </w:p>
    <w:p w14:paraId="559E51F1" w14:textId="77777777" w:rsidR="00B44CF5" w:rsidRPr="00EF003B" w:rsidRDefault="00B44CF5" w:rsidP="00A23B05">
      <w:pPr>
        <w:pStyle w:val="Prrafodelista"/>
        <w:numPr>
          <w:ilvl w:val="0"/>
          <w:numId w:val="24"/>
        </w:numPr>
        <w:spacing w:after="200" w:line="360" w:lineRule="auto"/>
        <w:jc w:val="both"/>
        <w:rPr>
          <w:rFonts w:ascii="Times New Roman" w:hAnsi="Times New Roman" w:cs="Times New Roman"/>
          <w:color w:val="767171"/>
          <w:spacing w:val="20"/>
          <w:sz w:val="24"/>
          <w:szCs w:val="24"/>
          <w:lang w:val="es-DO"/>
        </w:rPr>
      </w:pPr>
      <w:r w:rsidRPr="00EF003B">
        <w:rPr>
          <w:rFonts w:ascii="Times New Roman" w:hAnsi="Times New Roman" w:cs="Times New Roman"/>
          <w:color w:val="767171"/>
          <w:spacing w:val="20"/>
          <w:sz w:val="24"/>
          <w:szCs w:val="24"/>
          <w:lang w:val="es-DO"/>
        </w:rPr>
        <w:t xml:space="preserve">Detectar solicitudes excesivas de medicamentos con fines comerciales. </w:t>
      </w:r>
    </w:p>
    <w:p w14:paraId="35BA7B8B" w14:textId="77777777" w:rsidR="00B44CF5" w:rsidRPr="00EF003B" w:rsidRDefault="00B44CF5" w:rsidP="00A23B05">
      <w:pPr>
        <w:pStyle w:val="Prrafodelista"/>
        <w:numPr>
          <w:ilvl w:val="0"/>
          <w:numId w:val="24"/>
        </w:numPr>
        <w:spacing w:after="200" w:line="360" w:lineRule="auto"/>
        <w:jc w:val="both"/>
        <w:rPr>
          <w:rFonts w:ascii="Times New Roman" w:hAnsi="Times New Roman" w:cs="Times New Roman"/>
          <w:color w:val="767171"/>
          <w:spacing w:val="20"/>
          <w:sz w:val="24"/>
          <w:szCs w:val="24"/>
          <w:lang w:val="es-DO"/>
        </w:rPr>
      </w:pPr>
      <w:r w:rsidRPr="00EF003B">
        <w:rPr>
          <w:rFonts w:ascii="Times New Roman" w:hAnsi="Times New Roman" w:cs="Times New Roman"/>
          <w:color w:val="767171"/>
          <w:spacing w:val="20"/>
          <w:sz w:val="24"/>
          <w:szCs w:val="24"/>
          <w:lang w:val="es-DO"/>
        </w:rPr>
        <w:t>Mejoramos la gestión del stock, e identificamos los medicamentos de poca rotación que posterior fueron colocados en otras farmacias.</w:t>
      </w:r>
    </w:p>
    <w:p w14:paraId="4E225A0A" w14:textId="77777777" w:rsidR="00B44CF5" w:rsidRPr="00EF003B" w:rsidRDefault="00B44CF5" w:rsidP="00B44CF5">
      <w:pPr>
        <w:spacing w:line="480" w:lineRule="auto"/>
        <w:jc w:val="center"/>
        <w:rPr>
          <w:rFonts w:eastAsia="Calibri"/>
          <w:color w:val="4C4747"/>
          <w:lang w:val="es-DO"/>
        </w:rPr>
      </w:pPr>
      <w:r w:rsidRPr="00EF003B">
        <w:rPr>
          <w:lang w:val="es-DO"/>
        </w:rPr>
        <w:t>Proceso Gestión de Pedidos de Medicamentos e Insumos médicos</w:t>
      </w:r>
      <w:r w:rsidRPr="00EF003B">
        <w:rPr>
          <w:noProof/>
          <w:lang w:val="es-DO" w:eastAsia="es-DO"/>
        </w:rPr>
        <w:t xml:space="preserve"> </w:t>
      </w:r>
      <w:r w:rsidRPr="00EF003B">
        <w:rPr>
          <w:noProof/>
          <w:lang w:val="es-DO" w:eastAsia="es-DO"/>
        </w:rPr>
        <w:drawing>
          <wp:inline distT="0" distB="0" distL="0" distR="0" wp14:anchorId="0B115B46" wp14:editId="305CF399">
            <wp:extent cx="4692141" cy="2589687"/>
            <wp:effectExtent l="76200" t="38100" r="89535" b="134620"/>
            <wp:docPr id="132"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6E5039B" w14:textId="77777777" w:rsidR="00B44CF5" w:rsidRDefault="00B44CF5" w:rsidP="00B44CF5">
      <w:pPr>
        <w:spacing w:line="360" w:lineRule="auto"/>
        <w:rPr>
          <w:lang w:val="es-DO"/>
        </w:rPr>
      </w:pPr>
      <w:r w:rsidRPr="00EF003B">
        <w:rPr>
          <w:lang w:val="es-DO"/>
        </w:rPr>
        <w:t>Catálogo de Oferta de Medicamentos e Insumos Sanitarios</w:t>
      </w:r>
    </w:p>
    <w:p w14:paraId="6AC82035" w14:textId="77777777" w:rsidR="00B44CF5" w:rsidRDefault="00B44CF5" w:rsidP="00B44CF5">
      <w:pPr>
        <w:spacing w:line="360" w:lineRule="auto"/>
        <w:jc w:val="both"/>
        <w:rPr>
          <w:lang w:val="es-DO"/>
        </w:rPr>
      </w:pPr>
      <w:r w:rsidRPr="00EF003B">
        <w:rPr>
          <w:lang w:val="es-DO"/>
        </w:rPr>
        <w:t xml:space="preserve">Los medicamentos e insumos sanitarios planificados para el abastecimiento de la red, fueron adquiridos siguiendo los lineamientos contenidos en el Cuadro Básico de Medicamentos Esenciales elaborado por el órgano rector, y respondiendo al perfil epidemiológico de la población dominicana. </w:t>
      </w:r>
    </w:p>
    <w:p w14:paraId="449805BD" w14:textId="77777777" w:rsidR="00B44CF5" w:rsidRPr="00EF003B" w:rsidRDefault="00B44CF5" w:rsidP="00B44CF5">
      <w:pPr>
        <w:spacing w:line="360" w:lineRule="auto"/>
        <w:rPr>
          <w:lang w:val="es-DO"/>
        </w:rPr>
      </w:pPr>
      <w:r w:rsidRPr="00EF003B">
        <w:rPr>
          <w:lang w:val="es-DO"/>
        </w:rPr>
        <w:t xml:space="preserve">El catálogo  contempla </w:t>
      </w:r>
      <w:r w:rsidRPr="00EF003B">
        <w:rPr>
          <w:lang w:val="es-DO"/>
        </w:rPr>
        <w:lastRenderedPageBreak/>
        <w:t xml:space="preserve">los siguientes grupos terapéuticos </w:t>
      </w:r>
    </w:p>
    <w:tbl>
      <w:tblPr>
        <w:tblStyle w:val="Tablaconcuadrcula2"/>
        <w:tblW w:w="7938" w:type="dxa"/>
        <w:tblInd w:w="-5" w:type="dxa"/>
        <w:tblLook w:val="04A0" w:firstRow="1" w:lastRow="0" w:firstColumn="1" w:lastColumn="0" w:noHBand="0" w:noVBand="1"/>
      </w:tblPr>
      <w:tblGrid>
        <w:gridCol w:w="7938"/>
      </w:tblGrid>
      <w:tr w:rsidR="00B44CF5" w:rsidRPr="00735749" w14:paraId="67DDB47B" w14:textId="77777777" w:rsidTr="00087DEF">
        <w:trPr>
          <w:trHeight w:val="577"/>
        </w:trPr>
        <w:tc>
          <w:tcPr>
            <w:tcW w:w="7938" w:type="dxa"/>
            <w:shd w:val="clear" w:color="auto" w:fill="1F3864" w:themeFill="accent1" w:themeFillShade="80"/>
            <w:vAlign w:val="center"/>
            <w:hideMark/>
          </w:tcPr>
          <w:p w14:paraId="1720FEDA" w14:textId="77777777" w:rsidR="00B44CF5" w:rsidRPr="00EF003B" w:rsidRDefault="00B44CF5" w:rsidP="0016109D">
            <w:pPr>
              <w:ind w:hanging="588"/>
              <w:jc w:val="center"/>
              <w:rPr>
                <w:rFonts w:ascii="Times New Roman" w:eastAsiaTheme="minorHAnsi" w:hAnsi="Times New Roman"/>
                <w:color w:val="767171"/>
                <w:spacing w:val="20"/>
                <w:sz w:val="16"/>
                <w:szCs w:val="16"/>
              </w:rPr>
            </w:pPr>
            <w:r w:rsidRPr="00EF003B">
              <w:rPr>
                <w:rFonts w:ascii="Times New Roman" w:eastAsiaTheme="minorHAnsi" w:hAnsi="Times New Roman"/>
                <w:color w:val="FFFFFF" w:themeColor="background1"/>
                <w:spacing w:val="20"/>
                <w:sz w:val="16"/>
                <w:szCs w:val="16"/>
              </w:rPr>
              <w:t>Grupos Terapéuticos del Catálogo de Medicamentos de las Farmacias del Pueblo</w:t>
            </w:r>
          </w:p>
        </w:tc>
      </w:tr>
      <w:tr w:rsidR="00B44CF5" w:rsidRPr="00735749" w14:paraId="21CB1ADA" w14:textId="77777777" w:rsidTr="00087DEF">
        <w:trPr>
          <w:trHeight w:val="20"/>
        </w:trPr>
        <w:tc>
          <w:tcPr>
            <w:tcW w:w="7938" w:type="dxa"/>
            <w:noWrap/>
            <w:hideMark/>
          </w:tcPr>
          <w:p w14:paraId="3F61B0DE" w14:textId="77777777" w:rsidR="00B44CF5" w:rsidRPr="00EF003B" w:rsidRDefault="00B44CF5" w:rsidP="00B44CF5">
            <w:pPr>
              <w:rPr>
                <w:rFonts w:ascii="Times New Roman" w:eastAsiaTheme="minorHAnsi" w:hAnsi="Times New Roman"/>
                <w:color w:val="767171"/>
                <w:spacing w:val="20"/>
                <w:sz w:val="16"/>
                <w:szCs w:val="16"/>
              </w:rPr>
            </w:pPr>
          </w:p>
        </w:tc>
      </w:tr>
      <w:tr w:rsidR="00B44CF5" w:rsidRPr="004E16AF" w14:paraId="5C92E179" w14:textId="77777777" w:rsidTr="00087DEF">
        <w:trPr>
          <w:trHeight w:val="20"/>
        </w:trPr>
        <w:tc>
          <w:tcPr>
            <w:tcW w:w="7938" w:type="dxa"/>
            <w:noWrap/>
            <w:hideMark/>
          </w:tcPr>
          <w:p w14:paraId="07D1EDBF"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lastRenderedPageBreak/>
              <w:t>Anestésicos locales</w:t>
            </w:r>
          </w:p>
          <w:p w14:paraId="1B9A75FB"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Antimuscarínicos</w:t>
            </w:r>
            <w:proofErr w:type="spellEnd"/>
          </w:p>
          <w:p w14:paraId="0FACDD80"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Analgésicos-Antipiréticos</w:t>
            </w:r>
          </w:p>
          <w:p w14:paraId="75BA3DA1"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Antiinflamatorios no esteroideos (AINE)</w:t>
            </w:r>
          </w:p>
          <w:p w14:paraId="04DB4A4B"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Analgésicos narcóticos (Opiáceos)</w:t>
            </w:r>
          </w:p>
          <w:p w14:paraId="6BBDDC03"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Antigotosos</w:t>
            </w:r>
            <w:proofErr w:type="spellEnd"/>
          </w:p>
          <w:p w14:paraId="6DAE44D7"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Antihistamínicos (Antialérgicos)</w:t>
            </w:r>
          </w:p>
          <w:p w14:paraId="5193DFB8"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Antiepilépticos, Anticonvulsivos</w:t>
            </w:r>
          </w:p>
          <w:p w14:paraId="30FA7A2D"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Antihelmínticos</w:t>
            </w:r>
          </w:p>
          <w:p w14:paraId="142DCC25"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Antibióticos, </w:t>
            </w:r>
            <w:proofErr w:type="spellStart"/>
            <w:r w:rsidRPr="00EF003B">
              <w:rPr>
                <w:rFonts w:ascii="Times New Roman" w:eastAsiaTheme="minorHAnsi" w:hAnsi="Times New Roman"/>
                <w:color w:val="767171"/>
                <w:spacing w:val="20"/>
                <w:sz w:val="16"/>
                <w:szCs w:val="16"/>
              </w:rPr>
              <w:t>Antiinfecciosos</w:t>
            </w:r>
            <w:proofErr w:type="spellEnd"/>
          </w:p>
          <w:p w14:paraId="3BFD58F8"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Antifúngicos</w:t>
            </w:r>
            <w:proofErr w:type="spellEnd"/>
          </w:p>
          <w:p w14:paraId="014AFE6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Antivirales</w:t>
            </w:r>
          </w:p>
          <w:p w14:paraId="350EAD3B"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Antiamebicos</w:t>
            </w:r>
            <w:proofErr w:type="spellEnd"/>
            <w:r w:rsidRPr="00EF003B">
              <w:rPr>
                <w:rFonts w:ascii="Times New Roman" w:eastAsiaTheme="minorHAnsi" w:hAnsi="Times New Roman"/>
                <w:color w:val="767171"/>
                <w:spacing w:val="20"/>
                <w:sz w:val="16"/>
                <w:szCs w:val="16"/>
              </w:rPr>
              <w:t xml:space="preserve"> y </w:t>
            </w:r>
            <w:proofErr w:type="spellStart"/>
            <w:r w:rsidRPr="00EF003B">
              <w:rPr>
                <w:rFonts w:ascii="Times New Roman" w:eastAsiaTheme="minorHAnsi" w:hAnsi="Times New Roman"/>
                <w:color w:val="767171"/>
                <w:spacing w:val="20"/>
                <w:sz w:val="16"/>
                <w:szCs w:val="16"/>
              </w:rPr>
              <w:t>Antigiardiásicos</w:t>
            </w:r>
            <w:proofErr w:type="spellEnd"/>
          </w:p>
          <w:p w14:paraId="0F1874EC"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Antineumocistosis</w:t>
            </w:r>
            <w:proofErr w:type="spellEnd"/>
            <w:r w:rsidRPr="00EF003B">
              <w:rPr>
                <w:rFonts w:ascii="Times New Roman" w:eastAsiaTheme="minorHAnsi" w:hAnsi="Times New Roman"/>
                <w:color w:val="767171"/>
                <w:spacing w:val="20"/>
                <w:sz w:val="16"/>
                <w:szCs w:val="16"/>
              </w:rPr>
              <w:t xml:space="preserve"> y </w:t>
            </w:r>
            <w:proofErr w:type="spellStart"/>
            <w:r w:rsidRPr="00EF003B">
              <w:rPr>
                <w:rFonts w:ascii="Times New Roman" w:eastAsiaTheme="minorHAnsi" w:hAnsi="Times New Roman"/>
                <w:color w:val="767171"/>
                <w:spacing w:val="20"/>
                <w:sz w:val="16"/>
                <w:szCs w:val="16"/>
              </w:rPr>
              <w:t>Antitoxoplasmosis</w:t>
            </w:r>
            <w:proofErr w:type="spellEnd"/>
          </w:p>
          <w:p w14:paraId="384A4176"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Medicinas </w:t>
            </w:r>
            <w:proofErr w:type="spellStart"/>
            <w:r w:rsidRPr="00EF003B">
              <w:rPr>
                <w:rFonts w:ascii="Times New Roman" w:eastAsiaTheme="minorHAnsi" w:hAnsi="Times New Roman"/>
                <w:color w:val="767171"/>
                <w:spacing w:val="20"/>
                <w:sz w:val="16"/>
                <w:szCs w:val="16"/>
              </w:rPr>
              <w:t>Antimigrañosas</w:t>
            </w:r>
            <w:proofErr w:type="spellEnd"/>
          </w:p>
          <w:p w14:paraId="13BE2526"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Hormonas y Antihormonas</w:t>
            </w:r>
          </w:p>
          <w:p w14:paraId="00A3D35D"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Medicinas Cuidados Paliativos</w:t>
            </w:r>
          </w:p>
          <w:p w14:paraId="27F03EE0"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Antieméticos</w:t>
            </w:r>
          </w:p>
          <w:p w14:paraId="46A8D1AC"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Medicamentos </w:t>
            </w:r>
            <w:proofErr w:type="spellStart"/>
            <w:r w:rsidRPr="00EF003B">
              <w:rPr>
                <w:rFonts w:ascii="Times New Roman" w:eastAsiaTheme="minorHAnsi" w:hAnsi="Times New Roman"/>
                <w:color w:val="767171"/>
                <w:spacing w:val="20"/>
                <w:sz w:val="16"/>
                <w:szCs w:val="16"/>
              </w:rPr>
              <w:t>Antiparkinsonianos</w:t>
            </w:r>
            <w:proofErr w:type="spellEnd"/>
          </w:p>
          <w:p w14:paraId="55807E9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Medicamentos </w:t>
            </w:r>
            <w:proofErr w:type="spellStart"/>
            <w:r w:rsidRPr="00EF003B">
              <w:rPr>
                <w:rFonts w:ascii="Times New Roman" w:eastAsiaTheme="minorHAnsi" w:hAnsi="Times New Roman"/>
                <w:color w:val="767171"/>
                <w:spacing w:val="20"/>
                <w:sz w:val="16"/>
                <w:szCs w:val="16"/>
              </w:rPr>
              <w:t>Antianémicos</w:t>
            </w:r>
            <w:proofErr w:type="spellEnd"/>
          </w:p>
          <w:p w14:paraId="3D85A446"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Medicamentos Anticoagulantes</w:t>
            </w:r>
          </w:p>
          <w:p w14:paraId="4AFBF276"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Sustitutos del Plasma</w:t>
            </w:r>
          </w:p>
          <w:p w14:paraId="3E917B53"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Antianginosos</w:t>
            </w:r>
            <w:proofErr w:type="spellEnd"/>
          </w:p>
          <w:p w14:paraId="6E34EC8D"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Antiarrítmicos</w:t>
            </w:r>
            <w:proofErr w:type="spellEnd"/>
          </w:p>
          <w:p w14:paraId="7F63CF6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Antihipertensivos</w:t>
            </w:r>
          </w:p>
          <w:p w14:paraId="3318E874"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Medicamentos usados en fallo cardíaco</w:t>
            </w:r>
          </w:p>
          <w:p w14:paraId="5D9A86FA"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Antitrombóticos</w:t>
            </w:r>
            <w:proofErr w:type="spellEnd"/>
          </w:p>
          <w:p w14:paraId="0C3900B0"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Agentes reductores de lípidos</w:t>
            </w:r>
          </w:p>
          <w:p w14:paraId="01DC0794"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Antifúngicos</w:t>
            </w:r>
            <w:proofErr w:type="spellEnd"/>
          </w:p>
          <w:p w14:paraId="711B6F9C"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Antiinfecciosos</w:t>
            </w:r>
            <w:proofErr w:type="spellEnd"/>
            <w:r w:rsidRPr="00EF003B">
              <w:rPr>
                <w:rFonts w:ascii="Times New Roman" w:eastAsiaTheme="minorHAnsi" w:hAnsi="Times New Roman"/>
                <w:color w:val="767171"/>
                <w:spacing w:val="20"/>
                <w:sz w:val="16"/>
                <w:szCs w:val="16"/>
              </w:rPr>
              <w:t xml:space="preserve"> y Antisépticos</w:t>
            </w:r>
          </w:p>
          <w:p w14:paraId="4495B261"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Antiinflamatorios y </w:t>
            </w:r>
            <w:proofErr w:type="spellStart"/>
            <w:r w:rsidRPr="00EF003B">
              <w:rPr>
                <w:rFonts w:ascii="Times New Roman" w:eastAsiaTheme="minorHAnsi" w:hAnsi="Times New Roman"/>
                <w:color w:val="767171"/>
                <w:spacing w:val="20"/>
                <w:sz w:val="16"/>
                <w:szCs w:val="16"/>
              </w:rPr>
              <w:t>Antiprurito</w:t>
            </w:r>
            <w:proofErr w:type="spellEnd"/>
          </w:p>
          <w:p w14:paraId="3DE903A3"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Escabicidas y Pediculicidas</w:t>
            </w:r>
          </w:p>
          <w:p w14:paraId="2F3D5A3C"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Agentes </w:t>
            </w:r>
            <w:proofErr w:type="spellStart"/>
            <w:r w:rsidRPr="00EF003B">
              <w:rPr>
                <w:rFonts w:ascii="Times New Roman" w:eastAsiaTheme="minorHAnsi" w:hAnsi="Times New Roman"/>
                <w:color w:val="767171"/>
                <w:spacing w:val="20"/>
                <w:sz w:val="16"/>
                <w:szCs w:val="16"/>
              </w:rPr>
              <w:t>antiinfecciosos</w:t>
            </w:r>
            <w:proofErr w:type="spellEnd"/>
            <w:r w:rsidRPr="00EF003B">
              <w:rPr>
                <w:rFonts w:ascii="Times New Roman" w:eastAsiaTheme="minorHAnsi" w:hAnsi="Times New Roman"/>
                <w:color w:val="767171"/>
                <w:spacing w:val="20"/>
                <w:sz w:val="16"/>
                <w:szCs w:val="16"/>
              </w:rPr>
              <w:t xml:space="preserve"> (Oftálmicos)</w:t>
            </w:r>
          </w:p>
          <w:p w14:paraId="5FBB775A"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Antisépticos y Desinfectantes</w:t>
            </w:r>
          </w:p>
          <w:p w14:paraId="35DEA371"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Diuréticos</w:t>
            </w:r>
          </w:p>
          <w:p w14:paraId="3931078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Antiácidos y otros </w:t>
            </w:r>
            <w:proofErr w:type="spellStart"/>
            <w:r w:rsidRPr="00EF003B">
              <w:rPr>
                <w:rFonts w:ascii="Times New Roman" w:eastAsiaTheme="minorHAnsi" w:hAnsi="Times New Roman"/>
                <w:color w:val="767171"/>
                <w:spacing w:val="20"/>
                <w:sz w:val="16"/>
                <w:szCs w:val="16"/>
              </w:rPr>
              <w:t>Antiulceros</w:t>
            </w:r>
            <w:proofErr w:type="spellEnd"/>
          </w:p>
          <w:p w14:paraId="28FAD24F"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Antiespasmódicos</w:t>
            </w:r>
          </w:p>
          <w:p w14:paraId="3962FBBD"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Laxantes</w:t>
            </w:r>
          </w:p>
          <w:p w14:paraId="25604FBD"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Medicamentos usados en diarrea</w:t>
            </w:r>
          </w:p>
          <w:p w14:paraId="7ADFC37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Hormonas y sustitutos sintéticos</w:t>
            </w:r>
          </w:p>
          <w:p w14:paraId="755AF38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Hormonas Contraceptivas</w:t>
            </w:r>
          </w:p>
          <w:p w14:paraId="3D3DD544"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Métodos Barrera</w:t>
            </w:r>
          </w:p>
          <w:p w14:paraId="082B6D58"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Estrógenos</w:t>
            </w:r>
          </w:p>
          <w:p w14:paraId="050E8211"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Insulinas y Agentes Antidiabéticos</w:t>
            </w:r>
          </w:p>
          <w:p w14:paraId="18A08964"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Hormonas Tiroideas y Medicamentos </w:t>
            </w:r>
            <w:proofErr w:type="spellStart"/>
            <w:r w:rsidRPr="00EF003B">
              <w:rPr>
                <w:rFonts w:ascii="Times New Roman" w:eastAsiaTheme="minorHAnsi" w:hAnsi="Times New Roman"/>
                <w:color w:val="767171"/>
                <w:spacing w:val="20"/>
                <w:sz w:val="16"/>
                <w:szCs w:val="16"/>
              </w:rPr>
              <w:t>Antitiroideos</w:t>
            </w:r>
            <w:proofErr w:type="spellEnd"/>
          </w:p>
          <w:p w14:paraId="61C3722E"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Inmunoglobulinas</w:t>
            </w:r>
          </w:p>
          <w:p w14:paraId="2200390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Mióticos</w:t>
            </w:r>
            <w:proofErr w:type="spellEnd"/>
            <w:r w:rsidRPr="00EF003B">
              <w:rPr>
                <w:rFonts w:ascii="Times New Roman" w:eastAsiaTheme="minorHAnsi" w:hAnsi="Times New Roman"/>
                <w:color w:val="767171"/>
                <w:spacing w:val="20"/>
                <w:sz w:val="16"/>
                <w:szCs w:val="16"/>
              </w:rPr>
              <w:t xml:space="preserve"> y </w:t>
            </w:r>
            <w:proofErr w:type="spellStart"/>
            <w:r w:rsidRPr="00EF003B">
              <w:rPr>
                <w:rFonts w:ascii="Times New Roman" w:eastAsiaTheme="minorHAnsi" w:hAnsi="Times New Roman"/>
                <w:color w:val="767171"/>
                <w:spacing w:val="20"/>
                <w:sz w:val="16"/>
                <w:szCs w:val="16"/>
              </w:rPr>
              <w:t>Antiglaucoma</w:t>
            </w:r>
            <w:proofErr w:type="spellEnd"/>
          </w:p>
          <w:p w14:paraId="7D98DE70"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Psicofármacos</w:t>
            </w:r>
          </w:p>
          <w:p w14:paraId="6C9A7C86"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w:t>
            </w:r>
            <w:proofErr w:type="spellStart"/>
            <w:r w:rsidRPr="00EF003B">
              <w:rPr>
                <w:rFonts w:ascii="Times New Roman" w:eastAsiaTheme="minorHAnsi" w:hAnsi="Times New Roman"/>
                <w:color w:val="767171"/>
                <w:spacing w:val="20"/>
                <w:sz w:val="16"/>
                <w:szCs w:val="16"/>
              </w:rPr>
              <w:t>Antivertiginoso</w:t>
            </w:r>
            <w:proofErr w:type="spellEnd"/>
          </w:p>
          <w:p w14:paraId="7DA81B0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Antidepresivos</w:t>
            </w:r>
          </w:p>
          <w:p w14:paraId="352219F0"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Medicinas Trastornos Bipolares</w:t>
            </w:r>
          </w:p>
          <w:p w14:paraId="7849D4CA"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Antiasmáticos / Broncodilatadores</w:t>
            </w:r>
          </w:p>
          <w:p w14:paraId="437549F6"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Medicamentos Antigripales</w:t>
            </w:r>
          </w:p>
          <w:p w14:paraId="05A33085"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Soluciones correctoras desórdenes de agua, electrolitos y ácido base</w:t>
            </w:r>
          </w:p>
          <w:p w14:paraId="60892319"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Vitaminas, Minerales, Problemas Óseos, Recién Nacidos</w:t>
            </w:r>
          </w:p>
          <w:p w14:paraId="08146C8C"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Preparados Otorrinolaringológicos</w:t>
            </w:r>
          </w:p>
          <w:p w14:paraId="1294F102"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Descongestionantes Nasales</w:t>
            </w:r>
          </w:p>
          <w:p w14:paraId="76EE8B67"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Preparados </w:t>
            </w:r>
            <w:proofErr w:type="spellStart"/>
            <w:r w:rsidRPr="00EF003B">
              <w:rPr>
                <w:rFonts w:ascii="Times New Roman" w:eastAsiaTheme="minorHAnsi" w:hAnsi="Times New Roman"/>
                <w:color w:val="767171"/>
                <w:spacing w:val="20"/>
                <w:sz w:val="16"/>
                <w:szCs w:val="16"/>
              </w:rPr>
              <w:t>Óticos</w:t>
            </w:r>
            <w:proofErr w:type="spellEnd"/>
          </w:p>
          <w:p w14:paraId="3866D8AB" w14:textId="77777777" w:rsidR="00B44CF5" w:rsidRPr="00EF003B" w:rsidRDefault="00B44CF5" w:rsidP="00B44CF5">
            <w:pPr>
              <w:jc w:val="center"/>
              <w:rPr>
                <w:rFonts w:ascii="Times New Roman" w:eastAsiaTheme="minorHAnsi" w:hAnsi="Times New Roman"/>
                <w:color w:val="767171"/>
                <w:spacing w:val="20"/>
                <w:sz w:val="16"/>
                <w:szCs w:val="16"/>
              </w:rPr>
            </w:pPr>
            <w:r w:rsidRPr="00EF003B">
              <w:rPr>
                <w:rFonts w:ascii="Times New Roman" w:eastAsiaTheme="minorHAnsi" w:hAnsi="Times New Roman"/>
                <w:color w:val="767171"/>
                <w:spacing w:val="20"/>
                <w:sz w:val="16"/>
                <w:szCs w:val="16"/>
              </w:rPr>
              <w:t xml:space="preserve">   Proteínas</w:t>
            </w:r>
          </w:p>
        </w:tc>
      </w:tr>
      <w:tr w:rsidR="00B44CF5" w:rsidRPr="004E16AF" w14:paraId="11DE2514" w14:textId="77777777" w:rsidTr="00087DEF">
        <w:trPr>
          <w:trHeight w:val="20"/>
        </w:trPr>
        <w:tc>
          <w:tcPr>
            <w:tcW w:w="7938" w:type="dxa"/>
            <w:noWrap/>
            <w:hideMark/>
          </w:tcPr>
          <w:p w14:paraId="09E0D87F" w14:textId="77777777" w:rsidR="00B44CF5" w:rsidRPr="004E16AF" w:rsidRDefault="00B44CF5" w:rsidP="00B44CF5">
            <w:pPr>
              <w:jc w:val="center"/>
              <w:rPr>
                <w:rFonts w:eastAsia="Times New Roman"/>
                <w:color w:val="000000"/>
                <w:lang w:eastAsia="es-DO"/>
              </w:rPr>
            </w:pPr>
          </w:p>
        </w:tc>
      </w:tr>
    </w:tbl>
    <w:p w14:paraId="124138CD" w14:textId="77777777" w:rsidR="00B44CF5" w:rsidRDefault="00B44CF5" w:rsidP="00B44CF5">
      <w:pPr>
        <w:spacing w:line="360" w:lineRule="auto"/>
        <w:jc w:val="both"/>
        <w:rPr>
          <w:rFonts w:eastAsia="Calibri"/>
          <w:color w:val="4C4747"/>
          <w:lang w:val="es-DO"/>
        </w:rPr>
      </w:pPr>
    </w:p>
    <w:p w14:paraId="627978EE" w14:textId="77777777" w:rsidR="004267FE" w:rsidRDefault="00B44CF5" w:rsidP="00B44CF5">
      <w:pPr>
        <w:spacing w:line="360" w:lineRule="auto"/>
        <w:jc w:val="both"/>
        <w:rPr>
          <w:lang w:val="es-DO"/>
        </w:rPr>
      </w:pPr>
      <w:r w:rsidRPr="00EF003B">
        <w:rPr>
          <w:lang w:val="es-DO"/>
        </w:rPr>
        <w:t xml:space="preserve">Asimismo, los medicamentos dispensados cumplieron con la calidad </w:t>
      </w:r>
      <w:r w:rsidRPr="00EF003B">
        <w:rPr>
          <w:lang w:val="es-DO"/>
        </w:rPr>
        <w:lastRenderedPageBreak/>
        <w:t>especificada en las farmacopeas internacionales, ya que una vez  son recibidos en la institución pasan por un proceso de  evaluaciones analíticas que ratifican la calidad de los productos.</w:t>
      </w:r>
    </w:p>
    <w:p w14:paraId="41B84974" w14:textId="77777777" w:rsidR="004267FE" w:rsidRDefault="00B44CF5" w:rsidP="004267FE">
      <w:pPr>
        <w:spacing w:line="360" w:lineRule="auto"/>
        <w:jc w:val="both"/>
        <w:rPr>
          <w:lang w:val="es-DO"/>
        </w:rPr>
      </w:pPr>
      <w:r w:rsidRPr="00EF003B">
        <w:rPr>
          <w:lang w:val="es-DO"/>
        </w:rPr>
        <w:t>Ampliación de la red de Farmaci</w:t>
      </w:r>
      <w:r w:rsidR="004267FE">
        <w:rPr>
          <w:lang w:val="es-DO"/>
        </w:rPr>
        <w:t xml:space="preserve">as del Pueblo   </w:t>
      </w:r>
    </w:p>
    <w:p w14:paraId="2B4878BF" w14:textId="77777777" w:rsidR="00663DE8" w:rsidRDefault="00B44CF5" w:rsidP="004267FE">
      <w:pPr>
        <w:spacing w:line="360" w:lineRule="auto"/>
        <w:jc w:val="both"/>
        <w:rPr>
          <w:lang w:val="es-DO"/>
        </w:rPr>
      </w:pPr>
      <w:r w:rsidRPr="00EF003B">
        <w:rPr>
          <w:lang w:val="es-DO"/>
        </w:rPr>
        <w:t xml:space="preserve">Cumpliendo con las metas del Plan Estratégico Institucional e iniciativas del Programa de Gobierno. La Dirección de Farmacias  ha </w:t>
      </w:r>
    </w:p>
    <w:p w14:paraId="11BD6771" w14:textId="164D12CD" w:rsidR="00B44CF5" w:rsidRPr="00EF003B" w:rsidRDefault="00B44CF5" w:rsidP="004267FE">
      <w:pPr>
        <w:spacing w:line="360" w:lineRule="auto"/>
        <w:jc w:val="both"/>
        <w:rPr>
          <w:lang w:val="es-DO"/>
        </w:rPr>
      </w:pPr>
      <w:r w:rsidRPr="00EF003B">
        <w:rPr>
          <w:lang w:val="es-DO"/>
        </w:rPr>
        <w:t xml:space="preserve">cumplido con el compromiso de gestionar la ampliación de la red de farmacias para extender la cobertura y acceso a medicamentos e insumos sanitarios a la población más vulnerable del país. </w:t>
      </w:r>
    </w:p>
    <w:p w14:paraId="2A36153F" w14:textId="77777777" w:rsidR="00B44CF5" w:rsidRPr="00EF003B" w:rsidRDefault="00B44CF5" w:rsidP="00B44CF5">
      <w:pPr>
        <w:tabs>
          <w:tab w:val="left" w:pos="930"/>
        </w:tabs>
        <w:spacing w:line="360" w:lineRule="auto"/>
        <w:jc w:val="both"/>
        <w:rPr>
          <w:lang w:val="es-DO"/>
        </w:rPr>
      </w:pPr>
      <w:r w:rsidRPr="00EF003B">
        <w:rPr>
          <w:lang w:val="es-DO"/>
        </w:rPr>
        <w:t>Las inauguraciones realizadas al año 2022 impactaron en distritos municipales donde no había una farmacia, contribuyendo a la consecución del objetivo de Desarrollo Sostenible Agenda 2030, sobre la Salud y Bienestar de los ciudadanos, priorizando la instalación de Farmacias del Pueblo en comunidades apartadas.</w:t>
      </w:r>
    </w:p>
    <w:p w14:paraId="77D9D864" w14:textId="77777777" w:rsidR="00B44CF5" w:rsidRPr="00EF003B" w:rsidRDefault="00B44CF5" w:rsidP="00B44CF5">
      <w:pPr>
        <w:pStyle w:val="NormalWeb"/>
        <w:shd w:val="clear" w:color="auto" w:fill="FFFFFF"/>
        <w:spacing w:before="0" w:line="360" w:lineRule="auto"/>
        <w:jc w:val="both"/>
        <w:rPr>
          <w:rFonts w:eastAsiaTheme="minorHAnsi"/>
          <w:color w:val="767171"/>
          <w:spacing w:val="20"/>
          <w:lang w:val="es-DO" w:eastAsia="en-US"/>
        </w:rPr>
      </w:pPr>
      <w:r w:rsidRPr="000A29FE">
        <w:rPr>
          <w:rFonts w:eastAsiaTheme="minorHAnsi"/>
          <w:color w:val="767171"/>
          <w:spacing w:val="20"/>
          <w:lang w:val="es-DO" w:eastAsia="en-US"/>
        </w:rPr>
        <w:t>Las nuevas Farmacias del Pueblo, dispensarán medicamentos esenciales</w:t>
      </w:r>
      <w:r w:rsidRPr="00EF003B">
        <w:rPr>
          <w:rFonts w:eastAsiaTheme="minorHAnsi"/>
          <w:color w:val="767171"/>
          <w:spacing w:val="20"/>
          <w:lang w:val="es-DO" w:eastAsia="en-US"/>
        </w:rPr>
        <w:t>, entre estos, los utilizados para tratar la hipertensión arterial, la diabetes, antiinflamatorios, antigripales, analgésicos, vitaminas, insumos hospitalarios y ortopédicos, además podrán recibir correcta atención farmacéutica  y seguimiento farmacológico  de cada  paciente.</w:t>
      </w:r>
    </w:p>
    <w:p w14:paraId="7B4F719B" w14:textId="00647E6C" w:rsidR="00B44CF5" w:rsidRPr="004925D4" w:rsidRDefault="00B44CF5" w:rsidP="00B44CF5">
      <w:pPr>
        <w:pStyle w:val="NormalWeb"/>
        <w:shd w:val="clear" w:color="auto" w:fill="FFFFFF"/>
        <w:spacing w:before="0" w:line="360" w:lineRule="auto"/>
        <w:jc w:val="both"/>
        <w:rPr>
          <w:rFonts w:eastAsiaTheme="minorHAnsi"/>
          <w:color w:val="767171"/>
          <w:spacing w:val="20"/>
          <w:lang w:val="es-DO" w:eastAsia="en-US"/>
        </w:rPr>
      </w:pPr>
      <w:r w:rsidRPr="004925D4">
        <w:rPr>
          <w:rFonts w:eastAsiaTheme="minorHAnsi"/>
          <w:color w:val="767171"/>
          <w:spacing w:val="20"/>
          <w:lang w:val="es-DO" w:eastAsia="en-US"/>
        </w:rPr>
        <w:t>Para el mes de noviembre año 2022, contamos con seiscientas once (611) farmacias distribuidas en toda la geografía nacional para dispensación farmacéutica ambulatoria a través de la red de Farmacias del Pueblo, ubicadas en todo el territorio nacional.</w:t>
      </w:r>
    </w:p>
    <w:p w14:paraId="31C63C1F" w14:textId="77777777" w:rsidR="00B44CF5" w:rsidRPr="004925D4" w:rsidRDefault="00B44CF5" w:rsidP="00B44CF5">
      <w:pPr>
        <w:pStyle w:val="NormalWeb"/>
        <w:shd w:val="clear" w:color="auto" w:fill="FFFFFF"/>
        <w:spacing w:before="0" w:line="360" w:lineRule="auto"/>
        <w:jc w:val="both"/>
        <w:rPr>
          <w:rFonts w:eastAsiaTheme="minorHAnsi"/>
          <w:color w:val="767171"/>
          <w:spacing w:val="20"/>
          <w:lang w:val="es-DO" w:eastAsia="en-US"/>
        </w:rPr>
      </w:pPr>
      <w:r w:rsidRPr="004925D4">
        <w:rPr>
          <w:rFonts w:eastAsiaTheme="minorHAnsi"/>
          <w:color w:val="767171"/>
          <w:spacing w:val="20"/>
          <w:lang w:val="es-DO" w:eastAsia="en-US"/>
        </w:rPr>
        <w:t xml:space="preserve">El programa de apertura </w:t>
      </w:r>
      <w:r w:rsidRPr="004925D4">
        <w:rPr>
          <w:rFonts w:eastAsiaTheme="minorHAnsi"/>
          <w:color w:val="767171"/>
          <w:spacing w:val="20"/>
          <w:lang w:val="es-DO" w:eastAsia="en-US"/>
        </w:rPr>
        <w:lastRenderedPageBreak/>
        <w:t>de nuevas farmacias favoreció a las provincias: Monte Cristi, Hato Mayor, Azua, entre otras. Cada una de estas Farmacias del Pueblo está localizada dentro de los principales centros del Primer Nivel de Atención de las provincias.</w:t>
      </w:r>
    </w:p>
    <w:p w14:paraId="25D70D07" w14:textId="77777777" w:rsidR="00663DE8" w:rsidRDefault="00B44CF5" w:rsidP="00B44CF5">
      <w:pPr>
        <w:pStyle w:val="NormalWeb"/>
        <w:shd w:val="clear" w:color="auto" w:fill="FFFFFF"/>
        <w:spacing w:before="0" w:line="360" w:lineRule="auto"/>
        <w:jc w:val="both"/>
        <w:rPr>
          <w:rFonts w:eastAsiaTheme="minorHAnsi"/>
          <w:color w:val="767171"/>
          <w:spacing w:val="20"/>
          <w:lang w:val="es-DO" w:eastAsia="en-US"/>
        </w:rPr>
      </w:pPr>
      <w:r w:rsidRPr="004925D4">
        <w:rPr>
          <w:rFonts w:eastAsiaTheme="minorHAnsi"/>
          <w:color w:val="767171"/>
          <w:spacing w:val="20"/>
          <w:lang w:val="es-DO" w:eastAsia="en-US"/>
        </w:rPr>
        <w:t xml:space="preserve">Es importante indicar que las nuevas Farmacias del Pueblo cuentan con un moderno sistema automatizado y tecnología de punta que  permite ofrecer un servicio más seguro, transparente y eficiente, optimizando el tiempo de atención al cliente. A continuación, citamos </w:t>
      </w:r>
    </w:p>
    <w:p w14:paraId="1CFD51FF" w14:textId="461B951E" w:rsidR="00B44CF5" w:rsidRDefault="00B44CF5" w:rsidP="00B44CF5">
      <w:pPr>
        <w:pStyle w:val="NormalWeb"/>
        <w:shd w:val="clear" w:color="auto" w:fill="FFFFFF"/>
        <w:spacing w:before="0" w:line="360" w:lineRule="auto"/>
        <w:jc w:val="both"/>
        <w:rPr>
          <w:rFonts w:eastAsiaTheme="minorHAnsi"/>
          <w:color w:val="767171"/>
          <w:spacing w:val="20"/>
          <w:lang w:val="es-DO" w:eastAsia="en-US"/>
        </w:rPr>
      </w:pPr>
      <w:proofErr w:type="gramStart"/>
      <w:r w:rsidRPr="004925D4">
        <w:rPr>
          <w:rFonts w:eastAsiaTheme="minorHAnsi"/>
          <w:color w:val="767171"/>
          <w:spacing w:val="20"/>
          <w:lang w:val="es-DO" w:eastAsia="en-US"/>
        </w:rPr>
        <w:t>las</w:t>
      </w:r>
      <w:proofErr w:type="gramEnd"/>
      <w:r w:rsidRPr="004925D4">
        <w:rPr>
          <w:rFonts w:eastAsiaTheme="minorHAnsi"/>
          <w:color w:val="767171"/>
          <w:spacing w:val="20"/>
          <w:lang w:val="es-DO" w:eastAsia="en-US"/>
        </w:rPr>
        <w:t xml:space="preserve"> nuevas construcciones</w:t>
      </w:r>
      <w:r>
        <w:rPr>
          <w:rFonts w:eastAsiaTheme="minorHAnsi"/>
          <w:color w:val="767171"/>
          <w:spacing w:val="20"/>
          <w:lang w:val="es-DO" w:eastAsia="en-US"/>
        </w:rPr>
        <w:t xml:space="preserve"> y habilitaciones de Farmacias del Pueblo</w:t>
      </w:r>
      <w:r w:rsidRPr="004925D4">
        <w:rPr>
          <w:rFonts w:eastAsiaTheme="minorHAnsi"/>
          <w:color w:val="767171"/>
          <w:spacing w:val="20"/>
          <w:lang w:val="es-DO" w:eastAsia="en-US"/>
        </w:rPr>
        <w:t xml:space="preserve"> puestas en funcionamiento, año 2022.</w:t>
      </w:r>
    </w:p>
    <w:tbl>
      <w:tblPr>
        <w:tblW w:w="7938" w:type="dxa"/>
        <w:jc w:val="center"/>
        <w:tblCellMar>
          <w:left w:w="70" w:type="dxa"/>
          <w:right w:w="70" w:type="dxa"/>
        </w:tblCellMar>
        <w:tblLook w:val="04A0" w:firstRow="1" w:lastRow="0" w:firstColumn="1" w:lastColumn="0" w:noHBand="0" w:noVBand="1"/>
      </w:tblPr>
      <w:tblGrid>
        <w:gridCol w:w="436"/>
        <w:gridCol w:w="1265"/>
        <w:gridCol w:w="3402"/>
        <w:gridCol w:w="1701"/>
        <w:gridCol w:w="1134"/>
      </w:tblGrid>
      <w:tr w:rsidR="007C1C48" w:rsidRPr="00735749" w14:paraId="458B8C25" w14:textId="77777777" w:rsidTr="007C1C48">
        <w:trPr>
          <w:trHeight w:val="442"/>
          <w:jc w:val="center"/>
        </w:trPr>
        <w:tc>
          <w:tcPr>
            <w:tcW w:w="7938" w:type="dxa"/>
            <w:gridSpan w:val="5"/>
            <w:tcBorders>
              <w:top w:val="nil"/>
              <w:left w:val="nil"/>
              <w:bottom w:val="single" w:sz="4" w:space="0" w:color="auto"/>
              <w:right w:val="nil"/>
            </w:tcBorders>
            <w:shd w:val="clear" w:color="auto" w:fill="1F3864" w:themeFill="accent1" w:themeFillShade="80"/>
            <w:noWrap/>
            <w:vAlign w:val="center"/>
          </w:tcPr>
          <w:p w14:paraId="616D9F77" w14:textId="1728458D" w:rsidR="007C1C48" w:rsidRPr="007C1C48" w:rsidRDefault="007C1C48" w:rsidP="00B44CF5">
            <w:pPr>
              <w:spacing w:after="0" w:line="240" w:lineRule="auto"/>
              <w:jc w:val="center"/>
              <w:rPr>
                <w:color w:val="FFFFFF" w:themeColor="background1"/>
                <w:sz w:val="18"/>
                <w:szCs w:val="18"/>
                <w:lang w:val="es-DO"/>
              </w:rPr>
            </w:pPr>
            <w:r w:rsidRPr="007C1C48">
              <w:rPr>
                <w:color w:val="FFFFFF" w:themeColor="background1"/>
                <w:sz w:val="18"/>
                <w:szCs w:val="18"/>
                <w:lang w:val="es-DO"/>
              </w:rPr>
              <w:t>Nuevas construcciones y habilitaciones de Farmacias del Pueblo</w:t>
            </w:r>
          </w:p>
        </w:tc>
      </w:tr>
      <w:tr w:rsidR="007C1C48" w:rsidRPr="00AF0099" w14:paraId="75EE3616" w14:textId="77777777" w:rsidTr="007C1C48">
        <w:trPr>
          <w:trHeight w:val="330"/>
          <w:jc w:val="center"/>
        </w:trPr>
        <w:tc>
          <w:tcPr>
            <w:tcW w:w="43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1215BF1D" w14:textId="3D0B45EB" w:rsidR="007C1C48" w:rsidRPr="004925D4" w:rsidRDefault="007C1C48" w:rsidP="007C1C48">
            <w:pPr>
              <w:spacing w:after="0" w:line="240" w:lineRule="auto"/>
              <w:jc w:val="center"/>
              <w:rPr>
                <w:color w:val="FFFFFF" w:themeColor="background1"/>
                <w:sz w:val="16"/>
                <w:szCs w:val="16"/>
                <w:lang w:val="es-DO"/>
              </w:rPr>
            </w:pPr>
            <w:r w:rsidRPr="004925D4">
              <w:rPr>
                <w:color w:val="FFFFFF" w:themeColor="background1"/>
                <w:sz w:val="16"/>
                <w:szCs w:val="16"/>
                <w:lang w:val="es-DO"/>
              </w:rPr>
              <w:t>No.</w:t>
            </w:r>
          </w:p>
        </w:tc>
        <w:tc>
          <w:tcPr>
            <w:tcW w:w="126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67517C32" w14:textId="74861C37" w:rsidR="007C1C48" w:rsidRPr="004925D4" w:rsidRDefault="007C1C48" w:rsidP="007C1C48">
            <w:pPr>
              <w:spacing w:after="0" w:line="240" w:lineRule="auto"/>
              <w:jc w:val="center"/>
              <w:rPr>
                <w:color w:val="FFFFFF" w:themeColor="background1"/>
                <w:sz w:val="16"/>
                <w:szCs w:val="16"/>
                <w:lang w:val="es-DO"/>
              </w:rPr>
            </w:pPr>
            <w:r w:rsidRPr="004925D4">
              <w:rPr>
                <w:color w:val="FFFFFF" w:themeColor="background1"/>
                <w:sz w:val="16"/>
                <w:szCs w:val="16"/>
                <w:lang w:val="es-DO"/>
              </w:rPr>
              <w:t>Código</w:t>
            </w:r>
          </w:p>
        </w:tc>
        <w:tc>
          <w:tcPr>
            <w:tcW w:w="340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3C168100" w14:textId="57F54DA2" w:rsidR="007C1C48" w:rsidRPr="004925D4" w:rsidRDefault="007C1C48" w:rsidP="007C1C48">
            <w:pPr>
              <w:spacing w:after="0" w:line="240" w:lineRule="auto"/>
              <w:jc w:val="center"/>
              <w:rPr>
                <w:color w:val="FFFFFF" w:themeColor="background1"/>
                <w:sz w:val="16"/>
                <w:szCs w:val="16"/>
                <w:lang w:val="es-DO"/>
              </w:rPr>
            </w:pPr>
            <w:r w:rsidRPr="004925D4">
              <w:rPr>
                <w:color w:val="FFFFFF" w:themeColor="background1"/>
                <w:sz w:val="16"/>
                <w:szCs w:val="16"/>
                <w:lang w:val="es-DO"/>
              </w:rPr>
              <w:t>Nombre FP</w:t>
            </w:r>
          </w:p>
        </w:tc>
        <w:tc>
          <w:tcPr>
            <w:tcW w:w="170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465FB9FC" w14:textId="78B0302A" w:rsidR="007C1C48" w:rsidRPr="004925D4" w:rsidRDefault="007C1C48" w:rsidP="007C1C48">
            <w:pPr>
              <w:spacing w:after="0" w:line="240" w:lineRule="auto"/>
              <w:jc w:val="center"/>
              <w:rPr>
                <w:color w:val="FFFFFF" w:themeColor="background1"/>
                <w:sz w:val="16"/>
                <w:szCs w:val="16"/>
                <w:lang w:val="es-DO"/>
              </w:rPr>
            </w:pPr>
            <w:r w:rsidRPr="004925D4">
              <w:rPr>
                <w:color w:val="FFFFFF" w:themeColor="background1"/>
                <w:sz w:val="16"/>
                <w:szCs w:val="16"/>
                <w:lang w:val="es-DO"/>
              </w:rPr>
              <w:t>Provincia</w:t>
            </w:r>
          </w:p>
        </w:tc>
        <w:tc>
          <w:tcPr>
            <w:tcW w:w="113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616EE258" w14:textId="1A34C62D" w:rsidR="007C1C48" w:rsidRPr="004925D4" w:rsidRDefault="007C1C48" w:rsidP="007C1C48">
            <w:pPr>
              <w:spacing w:after="0" w:line="240" w:lineRule="auto"/>
              <w:jc w:val="center"/>
              <w:rPr>
                <w:color w:val="FFFFFF" w:themeColor="background1"/>
                <w:sz w:val="16"/>
                <w:szCs w:val="16"/>
                <w:lang w:val="es-DO"/>
              </w:rPr>
            </w:pPr>
            <w:r w:rsidRPr="004925D4">
              <w:rPr>
                <w:color w:val="FFFFFF" w:themeColor="background1"/>
                <w:sz w:val="16"/>
                <w:szCs w:val="16"/>
                <w:lang w:val="es-DO"/>
              </w:rPr>
              <w:t>Fecha</w:t>
            </w:r>
          </w:p>
        </w:tc>
      </w:tr>
      <w:tr w:rsidR="007C1C48" w:rsidRPr="00AF0099" w14:paraId="2EB1E1B4" w14:textId="77777777" w:rsidTr="007C1C48">
        <w:trPr>
          <w:trHeight w:val="300"/>
          <w:jc w:val="center"/>
        </w:trPr>
        <w:tc>
          <w:tcPr>
            <w:tcW w:w="4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58C4135" w14:textId="77777777" w:rsidR="007C1C48" w:rsidRPr="004925D4" w:rsidRDefault="007C1C48" w:rsidP="007C1C48">
            <w:pPr>
              <w:spacing w:after="0" w:line="240" w:lineRule="auto"/>
              <w:jc w:val="center"/>
              <w:rPr>
                <w:sz w:val="16"/>
                <w:szCs w:val="16"/>
                <w:lang w:val="es-DO"/>
              </w:rPr>
            </w:pPr>
            <w:r w:rsidRPr="004925D4">
              <w:rPr>
                <w:sz w:val="16"/>
                <w:szCs w:val="16"/>
                <w:lang w:val="es-DO"/>
              </w:rPr>
              <w:t>1</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0AE58F5" w14:textId="77777777" w:rsidR="007C1C48" w:rsidRPr="004925D4" w:rsidRDefault="007C1C48" w:rsidP="007C1C48">
            <w:pPr>
              <w:spacing w:after="0" w:line="240" w:lineRule="auto"/>
              <w:rPr>
                <w:sz w:val="16"/>
                <w:szCs w:val="16"/>
                <w:lang w:val="es-DO"/>
              </w:rPr>
            </w:pPr>
            <w:r w:rsidRPr="004925D4">
              <w:rPr>
                <w:sz w:val="16"/>
                <w:szCs w:val="16"/>
                <w:lang w:val="es-DO"/>
              </w:rPr>
              <w:t>B501500</w:t>
            </w:r>
          </w:p>
        </w:tc>
        <w:tc>
          <w:tcPr>
            <w:tcW w:w="3402" w:type="dxa"/>
            <w:tcBorders>
              <w:top w:val="single" w:sz="4" w:space="0" w:color="auto"/>
              <w:left w:val="nil"/>
              <w:bottom w:val="single" w:sz="4" w:space="0" w:color="auto"/>
              <w:right w:val="single" w:sz="4" w:space="0" w:color="auto"/>
            </w:tcBorders>
            <w:shd w:val="clear" w:color="000000" w:fill="FFFFFF"/>
            <w:noWrap/>
            <w:vAlign w:val="center"/>
            <w:hideMark/>
          </w:tcPr>
          <w:p w14:paraId="7B978C83" w14:textId="77777777" w:rsidR="007C1C48" w:rsidRPr="004925D4" w:rsidRDefault="007C1C48" w:rsidP="007C1C48">
            <w:pPr>
              <w:spacing w:after="0" w:line="240" w:lineRule="auto"/>
              <w:rPr>
                <w:sz w:val="16"/>
                <w:szCs w:val="16"/>
                <w:lang w:val="es-DO"/>
              </w:rPr>
            </w:pPr>
            <w:r w:rsidRPr="004925D4">
              <w:rPr>
                <w:sz w:val="16"/>
                <w:szCs w:val="16"/>
                <w:lang w:val="es-DO"/>
              </w:rPr>
              <w:t>CPNA La Vigía</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FF671CD" w14:textId="77777777" w:rsidR="007C1C48" w:rsidRPr="004925D4" w:rsidRDefault="007C1C48" w:rsidP="007C1C48">
            <w:pPr>
              <w:spacing w:after="0" w:line="240" w:lineRule="auto"/>
              <w:jc w:val="center"/>
              <w:rPr>
                <w:sz w:val="16"/>
                <w:szCs w:val="16"/>
                <w:lang w:val="es-DO"/>
              </w:rPr>
            </w:pPr>
            <w:proofErr w:type="spellStart"/>
            <w:r w:rsidRPr="004925D4">
              <w:rPr>
                <w:sz w:val="16"/>
                <w:szCs w:val="16"/>
                <w:lang w:val="es-DO"/>
              </w:rPr>
              <w:t>Dajabón</w:t>
            </w:r>
            <w:proofErr w:type="spellEnd"/>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2C78BB30" w14:textId="77777777" w:rsidR="007C1C48" w:rsidRPr="004925D4" w:rsidRDefault="007C1C48" w:rsidP="007C1C48">
            <w:pPr>
              <w:spacing w:after="0" w:line="240" w:lineRule="auto"/>
              <w:jc w:val="center"/>
              <w:rPr>
                <w:sz w:val="16"/>
                <w:szCs w:val="16"/>
                <w:lang w:val="es-DO"/>
              </w:rPr>
            </w:pPr>
            <w:r w:rsidRPr="004925D4">
              <w:rPr>
                <w:sz w:val="16"/>
                <w:szCs w:val="16"/>
                <w:lang w:val="es-DO"/>
              </w:rPr>
              <w:t>17/2/22</w:t>
            </w:r>
          </w:p>
        </w:tc>
      </w:tr>
      <w:tr w:rsidR="007C1C48" w:rsidRPr="00AF0099" w14:paraId="422746CC"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792C71E1" w14:textId="77777777" w:rsidR="007C1C48" w:rsidRPr="004925D4" w:rsidRDefault="007C1C48" w:rsidP="007C1C48">
            <w:pPr>
              <w:spacing w:after="0" w:line="240" w:lineRule="auto"/>
              <w:jc w:val="center"/>
              <w:rPr>
                <w:sz w:val="16"/>
                <w:szCs w:val="16"/>
                <w:lang w:val="es-DO"/>
              </w:rPr>
            </w:pPr>
            <w:r w:rsidRPr="004925D4">
              <w:rPr>
                <w:sz w:val="16"/>
                <w:szCs w:val="16"/>
                <w:lang w:val="es-DO"/>
              </w:rPr>
              <w:t>2</w:t>
            </w:r>
          </w:p>
        </w:tc>
        <w:tc>
          <w:tcPr>
            <w:tcW w:w="1265" w:type="dxa"/>
            <w:tcBorders>
              <w:top w:val="nil"/>
              <w:left w:val="nil"/>
              <w:bottom w:val="single" w:sz="4" w:space="0" w:color="auto"/>
              <w:right w:val="single" w:sz="4" w:space="0" w:color="auto"/>
            </w:tcBorders>
            <w:shd w:val="clear" w:color="auto" w:fill="auto"/>
            <w:vAlign w:val="center"/>
            <w:hideMark/>
          </w:tcPr>
          <w:p w14:paraId="3919CD7C" w14:textId="77777777" w:rsidR="007C1C48" w:rsidRPr="004925D4" w:rsidRDefault="007C1C48" w:rsidP="007C1C48">
            <w:pPr>
              <w:spacing w:after="0" w:line="240" w:lineRule="auto"/>
              <w:rPr>
                <w:sz w:val="16"/>
                <w:szCs w:val="16"/>
                <w:lang w:val="es-DO"/>
              </w:rPr>
            </w:pPr>
            <w:r w:rsidRPr="004925D4">
              <w:rPr>
                <w:sz w:val="16"/>
                <w:szCs w:val="16"/>
                <w:lang w:val="es-DO"/>
              </w:rPr>
              <w:t>B1502520</w:t>
            </w:r>
          </w:p>
        </w:tc>
        <w:tc>
          <w:tcPr>
            <w:tcW w:w="3402" w:type="dxa"/>
            <w:tcBorders>
              <w:top w:val="nil"/>
              <w:left w:val="nil"/>
              <w:bottom w:val="single" w:sz="4" w:space="0" w:color="auto"/>
              <w:right w:val="single" w:sz="4" w:space="0" w:color="auto"/>
            </w:tcBorders>
            <w:shd w:val="clear" w:color="000000" w:fill="FFFFFF"/>
            <w:noWrap/>
            <w:vAlign w:val="center"/>
            <w:hideMark/>
          </w:tcPr>
          <w:p w14:paraId="2DECD48E" w14:textId="77777777" w:rsidR="007C1C48" w:rsidRPr="004925D4" w:rsidRDefault="007C1C48" w:rsidP="007C1C48">
            <w:pPr>
              <w:spacing w:after="0" w:line="240" w:lineRule="auto"/>
              <w:rPr>
                <w:sz w:val="16"/>
                <w:szCs w:val="16"/>
                <w:lang w:val="es-DO"/>
              </w:rPr>
            </w:pPr>
            <w:r w:rsidRPr="004925D4">
              <w:rPr>
                <w:sz w:val="16"/>
                <w:szCs w:val="16"/>
                <w:lang w:val="es-DO"/>
              </w:rPr>
              <w:t xml:space="preserve">CPNA El </w:t>
            </w:r>
            <w:proofErr w:type="spellStart"/>
            <w:r w:rsidRPr="004925D4">
              <w:rPr>
                <w:sz w:val="16"/>
                <w:szCs w:val="16"/>
                <w:lang w:val="es-DO"/>
              </w:rPr>
              <w:t>Vigiador</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71A32280" w14:textId="77777777" w:rsidR="007C1C48" w:rsidRPr="004925D4" w:rsidRDefault="007C1C48" w:rsidP="007C1C48">
            <w:pPr>
              <w:spacing w:after="0" w:line="240" w:lineRule="auto"/>
              <w:jc w:val="center"/>
              <w:rPr>
                <w:sz w:val="16"/>
                <w:szCs w:val="16"/>
                <w:lang w:val="es-DO"/>
              </w:rPr>
            </w:pPr>
            <w:r w:rsidRPr="004925D4">
              <w:rPr>
                <w:sz w:val="16"/>
                <w:szCs w:val="16"/>
                <w:lang w:val="es-DO"/>
              </w:rPr>
              <w:t>Monte Cristi</w:t>
            </w:r>
          </w:p>
        </w:tc>
        <w:tc>
          <w:tcPr>
            <w:tcW w:w="1134" w:type="dxa"/>
            <w:tcBorders>
              <w:top w:val="nil"/>
              <w:left w:val="nil"/>
              <w:bottom w:val="single" w:sz="4" w:space="0" w:color="auto"/>
              <w:right w:val="single" w:sz="8" w:space="0" w:color="auto"/>
            </w:tcBorders>
            <w:shd w:val="clear" w:color="auto" w:fill="auto"/>
            <w:noWrap/>
            <w:vAlign w:val="center"/>
            <w:hideMark/>
          </w:tcPr>
          <w:p w14:paraId="1A6F7D51" w14:textId="77777777" w:rsidR="007C1C48" w:rsidRPr="004925D4" w:rsidRDefault="007C1C48" w:rsidP="007C1C48">
            <w:pPr>
              <w:spacing w:after="0" w:line="240" w:lineRule="auto"/>
              <w:jc w:val="center"/>
              <w:rPr>
                <w:sz w:val="16"/>
                <w:szCs w:val="16"/>
                <w:lang w:val="es-DO"/>
              </w:rPr>
            </w:pPr>
            <w:r w:rsidRPr="004925D4">
              <w:rPr>
                <w:sz w:val="16"/>
                <w:szCs w:val="16"/>
                <w:lang w:val="es-DO"/>
              </w:rPr>
              <w:t>17/2/22</w:t>
            </w:r>
          </w:p>
        </w:tc>
      </w:tr>
      <w:tr w:rsidR="007C1C48" w:rsidRPr="00AF0099" w14:paraId="0B585438"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77D3C6B0" w14:textId="77777777" w:rsidR="007C1C48" w:rsidRPr="004925D4" w:rsidRDefault="007C1C48" w:rsidP="007C1C48">
            <w:pPr>
              <w:spacing w:after="0" w:line="240" w:lineRule="auto"/>
              <w:jc w:val="center"/>
              <w:rPr>
                <w:sz w:val="16"/>
                <w:szCs w:val="16"/>
                <w:lang w:val="es-DO"/>
              </w:rPr>
            </w:pPr>
            <w:r w:rsidRPr="004925D4">
              <w:rPr>
                <w:sz w:val="16"/>
                <w:szCs w:val="16"/>
                <w:lang w:val="es-DO"/>
              </w:rPr>
              <w:t>3</w:t>
            </w:r>
          </w:p>
        </w:tc>
        <w:tc>
          <w:tcPr>
            <w:tcW w:w="1265" w:type="dxa"/>
            <w:tcBorders>
              <w:top w:val="nil"/>
              <w:left w:val="nil"/>
              <w:bottom w:val="single" w:sz="4" w:space="0" w:color="auto"/>
              <w:right w:val="single" w:sz="4" w:space="0" w:color="auto"/>
            </w:tcBorders>
            <w:shd w:val="clear" w:color="auto" w:fill="auto"/>
            <w:vAlign w:val="center"/>
            <w:hideMark/>
          </w:tcPr>
          <w:p w14:paraId="127A5230" w14:textId="77777777" w:rsidR="007C1C48" w:rsidRPr="004925D4" w:rsidRDefault="007C1C48" w:rsidP="007C1C48">
            <w:pPr>
              <w:spacing w:after="0" w:line="240" w:lineRule="auto"/>
              <w:rPr>
                <w:sz w:val="16"/>
                <w:szCs w:val="16"/>
                <w:lang w:val="es-DO"/>
              </w:rPr>
            </w:pPr>
            <w:r w:rsidRPr="004925D4">
              <w:rPr>
                <w:sz w:val="16"/>
                <w:szCs w:val="16"/>
                <w:lang w:val="es-DO"/>
              </w:rPr>
              <w:t>B2703502</w:t>
            </w:r>
          </w:p>
        </w:tc>
        <w:tc>
          <w:tcPr>
            <w:tcW w:w="3402" w:type="dxa"/>
            <w:tcBorders>
              <w:top w:val="nil"/>
              <w:left w:val="nil"/>
              <w:bottom w:val="single" w:sz="4" w:space="0" w:color="auto"/>
              <w:right w:val="single" w:sz="4" w:space="0" w:color="auto"/>
            </w:tcBorders>
            <w:shd w:val="clear" w:color="000000" w:fill="FFFFFF"/>
            <w:noWrap/>
            <w:vAlign w:val="center"/>
            <w:hideMark/>
          </w:tcPr>
          <w:p w14:paraId="79AFC5D7" w14:textId="77777777" w:rsidR="007C1C48" w:rsidRPr="004925D4" w:rsidRDefault="007C1C48" w:rsidP="007C1C48">
            <w:pPr>
              <w:spacing w:after="0" w:line="240" w:lineRule="auto"/>
              <w:rPr>
                <w:sz w:val="16"/>
                <w:szCs w:val="16"/>
                <w:lang w:val="es-DO"/>
              </w:rPr>
            </w:pPr>
            <w:r w:rsidRPr="004925D4">
              <w:rPr>
                <w:sz w:val="16"/>
                <w:szCs w:val="16"/>
                <w:lang w:val="es-DO"/>
              </w:rPr>
              <w:t>CPNA Cruce de Guayacanes</w:t>
            </w:r>
          </w:p>
        </w:tc>
        <w:tc>
          <w:tcPr>
            <w:tcW w:w="1701" w:type="dxa"/>
            <w:tcBorders>
              <w:top w:val="nil"/>
              <w:left w:val="nil"/>
              <w:bottom w:val="single" w:sz="4" w:space="0" w:color="auto"/>
              <w:right w:val="single" w:sz="4" w:space="0" w:color="auto"/>
            </w:tcBorders>
            <w:shd w:val="clear" w:color="auto" w:fill="auto"/>
            <w:noWrap/>
            <w:vAlign w:val="center"/>
            <w:hideMark/>
          </w:tcPr>
          <w:p w14:paraId="6745B11B" w14:textId="77777777" w:rsidR="007C1C48" w:rsidRPr="004925D4" w:rsidRDefault="007C1C48" w:rsidP="007C1C48">
            <w:pPr>
              <w:spacing w:after="0" w:line="240" w:lineRule="auto"/>
              <w:jc w:val="center"/>
              <w:rPr>
                <w:sz w:val="16"/>
                <w:szCs w:val="16"/>
                <w:lang w:val="es-DO"/>
              </w:rPr>
            </w:pPr>
            <w:r w:rsidRPr="004925D4">
              <w:rPr>
                <w:sz w:val="16"/>
                <w:szCs w:val="16"/>
                <w:lang w:val="es-DO"/>
              </w:rPr>
              <w:t>Valverde</w:t>
            </w:r>
          </w:p>
        </w:tc>
        <w:tc>
          <w:tcPr>
            <w:tcW w:w="1134" w:type="dxa"/>
            <w:tcBorders>
              <w:top w:val="nil"/>
              <w:left w:val="nil"/>
              <w:bottom w:val="single" w:sz="4" w:space="0" w:color="auto"/>
              <w:right w:val="single" w:sz="8" w:space="0" w:color="auto"/>
            </w:tcBorders>
            <w:shd w:val="clear" w:color="auto" w:fill="auto"/>
            <w:noWrap/>
            <w:vAlign w:val="center"/>
            <w:hideMark/>
          </w:tcPr>
          <w:p w14:paraId="77A83724" w14:textId="77777777" w:rsidR="007C1C48" w:rsidRPr="004925D4" w:rsidRDefault="007C1C48" w:rsidP="007C1C48">
            <w:pPr>
              <w:spacing w:after="0" w:line="240" w:lineRule="auto"/>
              <w:jc w:val="center"/>
              <w:rPr>
                <w:sz w:val="16"/>
                <w:szCs w:val="16"/>
                <w:lang w:val="es-DO"/>
              </w:rPr>
            </w:pPr>
            <w:r w:rsidRPr="004925D4">
              <w:rPr>
                <w:sz w:val="16"/>
                <w:szCs w:val="16"/>
                <w:lang w:val="es-DO"/>
              </w:rPr>
              <w:t>30/3/22</w:t>
            </w:r>
          </w:p>
        </w:tc>
      </w:tr>
      <w:tr w:rsidR="007C1C48" w:rsidRPr="00AF0099" w14:paraId="23D69C39"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56A3B0CC" w14:textId="77777777" w:rsidR="007C1C48" w:rsidRPr="004925D4" w:rsidRDefault="007C1C48" w:rsidP="007C1C48">
            <w:pPr>
              <w:spacing w:after="0" w:line="240" w:lineRule="auto"/>
              <w:jc w:val="center"/>
              <w:rPr>
                <w:sz w:val="16"/>
                <w:szCs w:val="16"/>
                <w:lang w:val="es-DO"/>
              </w:rPr>
            </w:pPr>
            <w:r w:rsidRPr="004925D4">
              <w:rPr>
                <w:sz w:val="16"/>
                <w:szCs w:val="16"/>
                <w:lang w:val="es-DO"/>
              </w:rPr>
              <w:t>4</w:t>
            </w:r>
          </w:p>
        </w:tc>
        <w:tc>
          <w:tcPr>
            <w:tcW w:w="1265" w:type="dxa"/>
            <w:tcBorders>
              <w:top w:val="nil"/>
              <w:left w:val="nil"/>
              <w:bottom w:val="single" w:sz="4" w:space="0" w:color="auto"/>
              <w:right w:val="single" w:sz="4" w:space="0" w:color="auto"/>
            </w:tcBorders>
            <w:shd w:val="clear" w:color="auto" w:fill="auto"/>
            <w:vAlign w:val="center"/>
            <w:hideMark/>
          </w:tcPr>
          <w:p w14:paraId="60C274BF" w14:textId="77777777" w:rsidR="007C1C48" w:rsidRPr="004925D4" w:rsidRDefault="007C1C48" w:rsidP="007C1C48">
            <w:pPr>
              <w:spacing w:after="0" w:line="240" w:lineRule="auto"/>
              <w:rPr>
                <w:sz w:val="16"/>
                <w:szCs w:val="16"/>
                <w:lang w:val="es-DO"/>
              </w:rPr>
            </w:pPr>
            <w:r w:rsidRPr="004925D4">
              <w:rPr>
                <w:sz w:val="16"/>
                <w:szCs w:val="16"/>
                <w:lang w:val="es-DO"/>
              </w:rPr>
              <w:t>B2701524</w:t>
            </w:r>
          </w:p>
        </w:tc>
        <w:tc>
          <w:tcPr>
            <w:tcW w:w="3402" w:type="dxa"/>
            <w:tcBorders>
              <w:top w:val="nil"/>
              <w:left w:val="nil"/>
              <w:bottom w:val="single" w:sz="4" w:space="0" w:color="auto"/>
              <w:right w:val="single" w:sz="4" w:space="0" w:color="auto"/>
            </w:tcBorders>
            <w:shd w:val="clear" w:color="000000" w:fill="FFFFFF"/>
            <w:noWrap/>
            <w:vAlign w:val="center"/>
            <w:hideMark/>
          </w:tcPr>
          <w:p w14:paraId="1F05C025" w14:textId="77777777" w:rsidR="007C1C48" w:rsidRPr="004925D4" w:rsidRDefault="007C1C48" w:rsidP="007C1C48">
            <w:pPr>
              <w:spacing w:after="0" w:line="240" w:lineRule="auto"/>
              <w:rPr>
                <w:sz w:val="16"/>
                <w:szCs w:val="16"/>
                <w:lang w:val="es-DO"/>
              </w:rPr>
            </w:pPr>
            <w:r w:rsidRPr="004925D4">
              <w:rPr>
                <w:sz w:val="16"/>
                <w:szCs w:val="16"/>
                <w:lang w:val="es-DO"/>
              </w:rPr>
              <w:t>CPNA Entrada de Mao</w:t>
            </w:r>
          </w:p>
        </w:tc>
        <w:tc>
          <w:tcPr>
            <w:tcW w:w="1701" w:type="dxa"/>
            <w:tcBorders>
              <w:top w:val="nil"/>
              <w:left w:val="nil"/>
              <w:bottom w:val="single" w:sz="4" w:space="0" w:color="auto"/>
              <w:right w:val="single" w:sz="4" w:space="0" w:color="auto"/>
            </w:tcBorders>
            <w:shd w:val="clear" w:color="auto" w:fill="auto"/>
            <w:noWrap/>
            <w:vAlign w:val="center"/>
            <w:hideMark/>
          </w:tcPr>
          <w:p w14:paraId="3AA90F7A" w14:textId="77777777" w:rsidR="007C1C48" w:rsidRPr="004925D4" w:rsidRDefault="007C1C48" w:rsidP="007C1C48">
            <w:pPr>
              <w:spacing w:after="0" w:line="240" w:lineRule="auto"/>
              <w:jc w:val="center"/>
              <w:rPr>
                <w:sz w:val="16"/>
                <w:szCs w:val="16"/>
                <w:lang w:val="es-DO"/>
              </w:rPr>
            </w:pPr>
            <w:r w:rsidRPr="004925D4">
              <w:rPr>
                <w:sz w:val="16"/>
                <w:szCs w:val="16"/>
                <w:lang w:val="es-DO"/>
              </w:rPr>
              <w:t>Valverde</w:t>
            </w:r>
          </w:p>
        </w:tc>
        <w:tc>
          <w:tcPr>
            <w:tcW w:w="1134" w:type="dxa"/>
            <w:tcBorders>
              <w:top w:val="nil"/>
              <w:left w:val="nil"/>
              <w:bottom w:val="single" w:sz="4" w:space="0" w:color="auto"/>
              <w:right w:val="single" w:sz="8" w:space="0" w:color="auto"/>
            </w:tcBorders>
            <w:shd w:val="clear" w:color="auto" w:fill="auto"/>
            <w:noWrap/>
            <w:vAlign w:val="center"/>
            <w:hideMark/>
          </w:tcPr>
          <w:p w14:paraId="02C39277" w14:textId="77777777" w:rsidR="007C1C48" w:rsidRPr="004925D4" w:rsidRDefault="007C1C48" w:rsidP="007C1C48">
            <w:pPr>
              <w:spacing w:after="0" w:line="240" w:lineRule="auto"/>
              <w:jc w:val="center"/>
              <w:rPr>
                <w:sz w:val="16"/>
                <w:szCs w:val="16"/>
                <w:lang w:val="es-DO"/>
              </w:rPr>
            </w:pPr>
            <w:r w:rsidRPr="004925D4">
              <w:rPr>
                <w:sz w:val="16"/>
                <w:szCs w:val="16"/>
                <w:lang w:val="es-DO"/>
              </w:rPr>
              <w:t>30/3/22</w:t>
            </w:r>
          </w:p>
        </w:tc>
      </w:tr>
      <w:tr w:rsidR="007C1C48" w:rsidRPr="00AF0099" w14:paraId="7C7D5605"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7B340B00" w14:textId="77777777" w:rsidR="007C1C48" w:rsidRPr="004925D4" w:rsidRDefault="007C1C48" w:rsidP="007C1C48">
            <w:pPr>
              <w:spacing w:after="0" w:line="240" w:lineRule="auto"/>
              <w:jc w:val="center"/>
              <w:rPr>
                <w:sz w:val="16"/>
                <w:szCs w:val="16"/>
                <w:lang w:val="es-DO"/>
              </w:rPr>
            </w:pPr>
            <w:r w:rsidRPr="004925D4">
              <w:rPr>
                <w:sz w:val="16"/>
                <w:szCs w:val="16"/>
                <w:lang w:val="es-DO"/>
              </w:rPr>
              <w:t>5</w:t>
            </w:r>
          </w:p>
        </w:tc>
        <w:tc>
          <w:tcPr>
            <w:tcW w:w="1265" w:type="dxa"/>
            <w:tcBorders>
              <w:top w:val="nil"/>
              <w:left w:val="nil"/>
              <w:bottom w:val="single" w:sz="4" w:space="0" w:color="auto"/>
              <w:right w:val="single" w:sz="4" w:space="0" w:color="auto"/>
            </w:tcBorders>
            <w:shd w:val="clear" w:color="auto" w:fill="auto"/>
            <w:vAlign w:val="center"/>
            <w:hideMark/>
          </w:tcPr>
          <w:p w14:paraId="1696FD1B" w14:textId="77777777" w:rsidR="007C1C48" w:rsidRPr="004925D4" w:rsidRDefault="007C1C48" w:rsidP="007C1C48">
            <w:pPr>
              <w:spacing w:after="0" w:line="240" w:lineRule="auto"/>
              <w:rPr>
                <w:sz w:val="16"/>
                <w:szCs w:val="16"/>
                <w:lang w:val="es-DO"/>
              </w:rPr>
            </w:pPr>
            <w:r w:rsidRPr="004925D4">
              <w:rPr>
                <w:sz w:val="16"/>
                <w:szCs w:val="16"/>
                <w:lang w:val="es-DO"/>
              </w:rPr>
              <w:t>B2801512</w:t>
            </w:r>
          </w:p>
        </w:tc>
        <w:tc>
          <w:tcPr>
            <w:tcW w:w="3402" w:type="dxa"/>
            <w:tcBorders>
              <w:top w:val="nil"/>
              <w:left w:val="nil"/>
              <w:bottom w:val="single" w:sz="4" w:space="0" w:color="auto"/>
              <w:right w:val="single" w:sz="4" w:space="0" w:color="auto"/>
            </w:tcBorders>
            <w:shd w:val="clear" w:color="000000" w:fill="FFFFFF"/>
            <w:noWrap/>
            <w:vAlign w:val="center"/>
            <w:hideMark/>
          </w:tcPr>
          <w:p w14:paraId="3978C342" w14:textId="77777777" w:rsidR="007C1C48" w:rsidRPr="004925D4" w:rsidRDefault="007C1C48" w:rsidP="007C1C48">
            <w:pPr>
              <w:spacing w:after="0" w:line="240" w:lineRule="auto"/>
              <w:rPr>
                <w:sz w:val="16"/>
                <w:szCs w:val="16"/>
                <w:lang w:val="es-DO"/>
              </w:rPr>
            </w:pPr>
            <w:r w:rsidRPr="004925D4">
              <w:rPr>
                <w:sz w:val="16"/>
                <w:szCs w:val="16"/>
                <w:lang w:val="es-DO"/>
              </w:rPr>
              <w:t>CPNA Los Quemados</w:t>
            </w:r>
          </w:p>
        </w:tc>
        <w:tc>
          <w:tcPr>
            <w:tcW w:w="1701" w:type="dxa"/>
            <w:tcBorders>
              <w:top w:val="nil"/>
              <w:left w:val="nil"/>
              <w:bottom w:val="single" w:sz="4" w:space="0" w:color="auto"/>
              <w:right w:val="single" w:sz="4" w:space="0" w:color="auto"/>
            </w:tcBorders>
            <w:shd w:val="clear" w:color="auto" w:fill="auto"/>
            <w:noWrap/>
            <w:vAlign w:val="center"/>
            <w:hideMark/>
          </w:tcPr>
          <w:p w14:paraId="68E79BA2" w14:textId="77777777" w:rsidR="007C1C48" w:rsidRPr="004925D4" w:rsidRDefault="007C1C48" w:rsidP="007C1C48">
            <w:pPr>
              <w:spacing w:after="0" w:line="240" w:lineRule="auto"/>
              <w:jc w:val="center"/>
              <w:rPr>
                <w:sz w:val="16"/>
                <w:szCs w:val="16"/>
                <w:lang w:val="es-DO"/>
              </w:rPr>
            </w:pPr>
            <w:r w:rsidRPr="004925D4">
              <w:rPr>
                <w:sz w:val="16"/>
                <w:szCs w:val="16"/>
                <w:lang w:val="es-DO"/>
              </w:rPr>
              <w:t>Valverde</w:t>
            </w:r>
          </w:p>
        </w:tc>
        <w:tc>
          <w:tcPr>
            <w:tcW w:w="1134" w:type="dxa"/>
            <w:tcBorders>
              <w:top w:val="nil"/>
              <w:left w:val="nil"/>
              <w:bottom w:val="single" w:sz="4" w:space="0" w:color="auto"/>
              <w:right w:val="single" w:sz="8" w:space="0" w:color="auto"/>
            </w:tcBorders>
            <w:shd w:val="clear" w:color="auto" w:fill="auto"/>
            <w:noWrap/>
            <w:vAlign w:val="center"/>
            <w:hideMark/>
          </w:tcPr>
          <w:p w14:paraId="184A7BD5" w14:textId="77777777" w:rsidR="007C1C48" w:rsidRPr="004925D4" w:rsidRDefault="007C1C48" w:rsidP="007C1C48">
            <w:pPr>
              <w:spacing w:after="0" w:line="240" w:lineRule="auto"/>
              <w:jc w:val="center"/>
              <w:rPr>
                <w:sz w:val="16"/>
                <w:szCs w:val="16"/>
                <w:lang w:val="es-DO"/>
              </w:rPr>
            </w:pPr>
            <w:r w:rsidRPr="004925D4">
              <w:rPr>
                <w:sz w:val="16"/>
                <w:szCs w:val="16"/>
                <w:lang w:val="es-DO"/>
              </w:rPr>
              <w:t>30/3/22</w:t>
            </w:r>
          </w:p>
        </w:tc>
      </w:tr>
      <w:tr w:rsidR="007C1C48" w:rsidRPr="00AF0099" w14:paraId="0BDB968B"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6F59EE22" w14:textId="77777777" w:rsidR="007C1C48" w:rsidRPr="004925D4" w:rsidRDefault="007C1C48" w:rsidP="007C1C48">
            <w:pPr>
              <w:spacing w:after="0" w:line="240" w:lineRule="auto"/>
              <w:jc w:val="center"/>
              <w:rPr>
                <w:sz w:val="16"/>
                <w:szCs w:val="16"/>
                <w:lang w:val="es-DO"/>
              </w:rPr>
            </w:pPr>
            <w:r w:rsidRPr="004925D4">
              <w:rPr>
                <w:sz w:val="16"/>
                <w:szCs w:val="16"/>
                <w:lang w:val="es-DO"/>
              </w:rPr>
              <w:t>6</w:t>
            </w:r>
          </w:p>
        </w:tc>
        <w:tc>
          <w:tcPr>
            <w:tcW w:w="1265" w:type="dxa"/>
            <w:tcBorders>
              <w:top w:val="nil"/>
              <w:left w:val="nil"/>
              <w:bottom w:val="single" w:sz="4" w:space="0" w:color="auto"/>
              <w:right w:val="single" w:sz="4" w:space="0" w:color="auto"/>
            </w:tcBorders>
            <w:shd w:val="clear" w:color="auto" w:fill="auto"/>
            <w:vAlign w:val="center"/>
            <w:hideMark/>
          </w:tcPr>
          <w:p w14:paraId="681172FA" w14:textId="77777777" w:rsidR="007C1C48" w:rsidRPr="004925D4" w:rsidRDefault="007C1C48" w:rsidP="007C1C48">
            <w:pPr>
              <w:spacing w:after="0" w:line="240" w:lineRule="auto"/>
              <w:rPr>
                <w:sz w:val="16"/>
                <w:szCs w:val="16"/>
                <w:lang w:val="es-DO"/>
              </w:rPr>
            </w:pPr>
            <w:r w:rsidRPr="004925D4">
              <w:rPr>
                <w:sz w:val="16"/>
                <w:szCs w:val="16"/>
                <w:lang w:val="es-DO"/>
              </w:rPr>
              <w:t>B1203502</w:t>
            </w:r>
          </w:p>
        </w:tc>
        <w:tc>
          <w:tcPr>
            <w:tcW w:w="3402" w:type="dxa"/>
            <w:tcBorders>
              <w:top w:val="nil"/>
              <w:left w:val="nil"/>
              <w:bottom w:val="single" w:sz="4" w:space="0" w:color="auto"/>
              <w:right w:val="single" w:sz="4" w:space="0" w:color="auto"/>
            </w:tcBorders>
            <w:shd w:val="clear" w:color="000000" w:fill="FFFFFF"/>
            <w:noWrap/>
            <w:vAlign w:val="center"/>
            <w:hideMark/>
          </w:tcPr>
          <w:p w14:paraId="0074DEEE" w14:textId="77777777" w:rsidR="007C1C48" w:rsidRPr="004925D4" w:rsidRDefault="007C1C48" w:rsidP="007C1C48">
            <w:pPr>
              <w:spacing w:after="0" w:line="240" w:lineRule="auto"/>
              <w:rPr>
                <w:sz w:val="16"/>
                <w:szCs w:val="16"/>
                <w:lang w:val="es-DO"/>
              </w:rPr>
            </w:pPr>
            <w:r w:rsidRPr="004925D4">
              <w:rPr>
                <w:sz w:val="16"/>
                <w:szCs w:val="16"/>
                <w:lang w:val="es-DO"/>
              </w:rPr>
              <w:t xml:space="preserve">CPNA </w:t>
            </w:r>
            <w:proofErr w:type="spellStart"/>
            <w:r w:rsidRPr="004925D4">
              <w:rPr>
                <w:sz w:val="16"/>
                <w:szCs w:val="16"/>
                <w:lang w:val="es-DO"/>
              </w:rPr>
              <w:t>Cumayasa</w:t>
            </w:r>
            <w:proofErr w:type="spellEnd"/>
            <w:r w:rsidRPr="004925D4">
              <w:rPr>
                <w:sz w:val="16"/>
                <w:szCs w:val="16"/>
                <w:lang w:val="es-DO"/>
              </w:rPr>
              <w:t xml:space="preserve"> Km 10</w:t>
            </w:r>
          </w:p>
        </w:tc>
        <w:tc>
          <w:tcPr>
            <w:tcW w:w="1701" w:type="dxa"/>
            <w:tcBorders>
              <w:top w:val="nil"/>
              <w:left w:val="nil"/>
              <w:bottom w:val="single" w:sz="4" w:space="0" w:color="auto"/>
              <w:right w:val="single" w:sz="4" w:space="0" w:color="auto"/>
            </w:tcBorders>
            <w:shd w:val="clear" w:color="auto" w:fill="auto"/>
            <w:noWrap/>
            <w:vAlign w:val="center"/>
            <w:hideMark/>
          </w:tcPr>
          <w:p w14:paraId="1E98F87A" w14:textId="77777777" w:rsidR="007C1C48" w:rsidRPr="004925D4" w:rsidRDefault="007C1C48" w:rsidP="007C1C48">
            <w:pPr>
              <w:spacing w:after="0" w:line="240" w:lineRule="auto"/>
              <w:jc w:val="center"/>
              <w:rPr>
                <w:sz w:val="16"/>
                <w:szCs w:val="16"/>
                <w:lang w:val="es-DO"/>
              </w:rPr>
            </w:pPr>
            <w:r w:rsidRPr="004925D4">
              <w:rPr>
                <w:sz w:val="16"/>
                <w:szCs w:val="16"/>
                <w:lang w:val="es-DO"/>
              </w:rPr>
              <w:t xml:space="preserve">LA Romana </w:t>
            </w:r>
          </w:p>
        </w:tc>
        <w:tc>
          <w:tcPr>
            <w:tcW w:w="1134" w:type="dxa"/>
            <w:tcBorders>
              <w:top w:val="nil"/>
              <w:left w:val="nil"/>
              <w:bottom w:val="single" w:sz="4" w:space="0" w:color="auto"/>
              <w:right w:val="single" w:sz="8" w:space="0" w:color="auto"/>
            </w:tcBorders>
            <w:shd w:val="clear" w:color="auto" w:fill="auto"/>
            <w:noWrap/>
            <w:vAlign w:val="bottom"/>
            <w:hideMark/>
          </w:tcPr>
          <w:p w14:paraId="6D8113A5" w14:textId="77777777" w:rsidR="007C1C48" w:rsidRPr="004925D4" w:rsidRDefault="007C1C48" w:rsidP="007C1C48">
            <w:pPr>
              <w:spacing w:after="0" w:line="240" w:lineRule="auto"/>
              <w:jc w:val="center"/>
              <w:rPr>
                <w:sz w:val="16"/>
                <w:szCs w:val="16"/>
                <w:lang w:val="es-DO"/>
              </w:rPr>
            </w:pPr>
            <w:r w:rsidRPr="004925D4">
              <w:rPr>
                <w:sz w:val="16"/>
                <w:szCs w:val="16"/>
                <w:lang w:val="es-DO"/>
              </w:rPr>
              <w:t>10/8/22</w:t>
            </w:r>
          </w:p>
        </w:tc>
      </w:tr>
      <w:tr w:rsidR="007C1C48" w:rsidRPr="00AF0099" w14:paraId="5618BD0A"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022B1C74" w14:textId="77777777" w:rsidR="007C1C48" w:rsidRPr="004925D4" w:rsidRDefault="007C1C48" w:rsidP="007C1C48">
            <w:pPr>
              <w:spacing w:after="0" w:line="240" w:lineRule="auto"/>
              <w:jc w:val="center"/>
              <w:rPr>
                <w:sz w:val="16"/>
                <w:szCs w:val="16"/>
                <w:lang w:val="es-DO"/>
              </w:rPr>
            </w:pPr>
            <w:r w:rsidRPr="004925D4">
              <w:rPr>
                <w:sz w:val="16"/>
                <w:szCs w:val="16"/>
                <w:lang w:val="es-DO"/>
              </w:rPr>
              <w:t>7</w:t>
            </w:r>
          </w:p>
        </w:tc>
        <w:tc>
          <w:tcPr>
            <w:tcW w:w="1265" w:type="dxa"/>
            <w:tcBorders>
              <w:top w:val="nil"/>
              <w:left w:val="nil"/>
              <w:bottom w:val="single" w:sz="4" w:space="0" w:color="auto"/>
              <w:right w:val="single" w:sz="4" w:space="0" w:color="auto"/>
            </w:tcBorders>
            <w:shd w:val="clear" w:color="auto" w:fill="auto"/>
            <w:noWrap/>
            <w:vAlign w:val="center"/>
            <w:hideMark/>
          </w:tcPr>
          <w:p w14:paraId="4AEF4C55" w14:textId="77777777" w:rsidR="007C1C48" w:rsidRPr="004925D4" w:rsidRDefault="007C1C48" w:rsidP="007C1C48">
            <w:pPr>
              <w:spacing w:after="0" w:line="240" w:lineRule="auto"/>
              <w:rPr>
                <w:sz w:val="16"/>
                <w:szCs w:val="16"/>
                <w:lang w:val="es-DO"/>
              </w:rPr>
            </w:pPr>
            <w:r w:rsidRPr="004925D4">
              <w:rPr>
                <w:sz w:val="16"/>
                <w:szCs w:val="16"/>
                <w:lang w:val="es-DO"/>
              </w:rPr>
              <w:t>B3205500</w:t>
            </w:r>
          </w:p>
        </w:tc>
        <w:tc>
          <w:tcPr>
            <w:tcW w:w="3402" w:type="dxa"/>
            <w:tcBorders>
              <w:top w:val="nil"/>
              <w:left w:val="nil"/>
              <w:bottom w:val="single" w:sz="4" w:space="0" w:color="auto"/>
              <w:right w:val="single" w:sz="4" w:space="0" w:color="auto"/>
            </w:tcBorders>
            <w:shd w:val="clear" w:color="000000" w:fill="FFFFFF"/>
            <w:noWrap/>
            <w:vAlign w:val="center"/>
            <w:hideMark/>
          </w:tcPr>
          <w:p w14:paraId="59502994" w14:textId="77777777" w:rsidR="007C1C48" w:rsidRPr="004925D4" w:rsidRDefault="007C1C48" w:rsidP="007C1C48">
            <w:pPr>
              <w:spacing w:after="0" w:line="240" w:lineRule="auto"/>
              <w:rPr>
                <w:sz w:val="16"/>
                <w:szCs w:val="16"/>
                <w:lang w:val="es-DO"/>
              </w:rPr>
            </w:pPr>
            <w:r w:rsidRPr="004925D4">
              <w:rPr>
                <w:sz w:val="16"/>
                <w:szCs w:val="16"/>
                <w:lang w:val="es-DO"/>
              </w:rPr>
              <w:t>CPNA Madre Laura (</w:t>
            </w:r>
            <w:proofErr w:type="spellStart"/>
            <w:r w:rsidRPr="004925D4">
              <w:rPr>
                <w:sz w:val="16"/>
                <w:szCs w:val="16"/>
                <w:lang w:val="es-DO"/>
              </w:rPr>
              <w:t>Estorga</w:t>
            </w:r>
            <w:proofErr w:type="spellEnd"/>
            <w:r w:rsidRPr="004925D4">
              <w:rPr>
                <w:sz w:val="16"/>
                <w:szCs w:val="16"/>
                <w:lang w:val="es-DO"/>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7357F54B" w14:textId="77777777" w:rsidR="007C1C48" w:rsidRPr="004925D4" w:rsidRDefault="007C1C48" w:rsidP="007C1C48">
            <w:pPr>
              <w:spacing w:after="0" w:line="240" w:lineRule="auto"/>
              <w:jc w:val="center"/>
              <w:rPr>
                <w:sz w:val="16"/>
                <w:szCs w:val="16"/>
                <w:lang w:val="es-DO"/>
              </w:rPr>
            </w:pPr>
            <w:r w:rsidRPr="004925D4">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center"/>
            <w:hideMark/>
          </w:tcPr>
          <w:p w14:paraId="106A38FB" w14:textId="77777777" w:rsidR="007C1C48" w:rsidRPr="004925D4" w:rsidRDefault="007C1C48" w:rsidP="007C1C48">
            <w:pPr>
              <w:spacing w:after="0" w:line="240" w:lineRule="auto"/>
              <w:jc w:val="center"/>
              <w:rPr>
                <w:sz w:val="16"/>
                <w:szCs w:val="16"/>
                <w:lang w:val="es-DO"/>
              </w:rPr>
            </w:pPr>
            <w:r w:rsidRPr="004925D4">
              <w:rPr>
                <w:sz w:val="16"/>
                <w:szCs w:val="16"/>
                <w:lang w:val="es-DO"/>
              </w:rPr>
              <w:t>15/6/22</w:t>
            </w:r>
          </w:p>
        </w:tc>
      </w:tr>
      <w:tr w:rsidR="007C1C48" w:rsidRPr="00AF0099" w14:paraId="2F1DFAC3"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0E1909E5" w14:textId="77777777" w:rsidR="007C1C48" w:rsidRPr="004925D4" w:rsidRDefault="007C1C48" w:rsidP="007C1C48">
            <w:pPr>
              <w:spacing w:after="0" w:line="240" w:lineRule="auto"/>
              <w:jc w:val="center"/>
              <w:rPr>
                <w:sz w:val="16"/>
                <w:szCs w:val="16"/>
                <w:lang w:val="es-DO"/>
              </w:rPr>
            </w:pPr>
            <w:r w:rsidRPr="004925D4">
              <w:rPr>
                <w:sz w:val="16"/>
                <w:szCs w:val="16"/>
                <w:lang w:val="es-DO"/>
              </w:rPr>
              <w:t>8</w:t>
            </w:r>
          </w:p>
        </w:tc>
        <w:tc>
          <w:tcPr>
            <w:tcW w:w="1265" w:type="dxa"/>
            <w:tcBorders>
              <w:top w:val="nil"/>
              <w:left w:val="nil"/>
              <w:bottom w:val="single" w:sz="4" w:space="0" w:color="auto"/>
              <w:right w:val="single" w:sz="4" w:space="0" w:color="auto"/>
            </w:tcBorders>
            <w:shd w:val="clear" w:color="auto" w:fill="auto"/>
            <w:noWrap/>
            <w:vAlign w:val="center"/>
            <w:hideMark/>
          </w:tcPr>
          <w:p w14:paraId="719D40D3" w14:textId="77777777" w:rsidR="007C1C48" w:rsidRPr="004925D4" w:rsidRDefault="007C1C48" w:rsidP="007C1C48">
            <w:pPr>
              <w:spacing w:after="0" w:line="240" w:lineRule="auto"/>
              <w:rPr>
                <w:sz w:val="16"/>
                <w:szCs w:val="16"/>
                <w:lang w:val="es-DO"/>
              </w:rPr>
            </w:pPr>
            <w:r w:rsidRPr="004925D4">
              <w:rPr>
                <w:sz w:val="16"/>
                <w:szCs w:val="16"/>
                <w:lang w:val="es-DO"/>
              </w:rPr>
              <w:t>B3204501</w:t>
            </w:r>
          </w:p>
        </w:tc>
        <w:tc>
          <w:tcPr>
            <w:tcW w:w="3402" w:type="dxa"/>
            <w:tcBorders>
              <w:top w:val="nil"/>
              <w:left w:val="nil"/>
              <w:bottom w:val="single" w:sz="4" w:space="0" w:color="auto"/>
              <w:right w:val="single" w:sz="4" w:space="0" w:color="auto"/>
            </w:tcBorders>
            <w:shd w:val="clear" w:color="000000" w:fill="FFFFFF"/>
            <w:noWrap/>
            <w:vAlign w:val="center"/>
            <w:hideMark/>
          </w:tcPr>
          <w:p w14:paraId="38CCC60E" w14:textId="77777777" w:rsidR="007C1C48" w:rsidRPr="004925D4" w:rsidRDefault="007C1C48" w:rsidP="007C1C48">
            <w:pPr>
              <w:spacing w:after="0" w:line="240" w:lineRule="auto"/>
              <w:rPr>
                <w:sz w:val="16"/>
                <w:szCs w:val="16"/>
                <w:lang w:val="es-DO"/>
              </w:rPr>
            </w:pPr>
            <w:r w:rsidRPr="004925D4">
              <w:rPr>
                <w:sz w:val="16"/>
                <w:szCs w:val="16"/>
                <w:lang w:val="es-DO"/>
              </w:rPr>
              <w:t>CPNA Dispensario Médico la Malena</w:t>
            </w:r>
          </w:p>
        </w:tc>
        <w:tc>
          <w:tcPr>
            <w:tcW w:w="1701" w:type="dxa"/>
            <w:tcBorders>
              <w:top w:val="nil"/>
              <w:left w:val="nil"/>
              <w:bottom w:val="single" w:sz="4" w:space="0" w:color="auto"/>
              <w:right w:val="single" w:sz="4" w:space="0" w:color="auto"/>
            </w:tcBorders>
            <w:shd w:val="clear" w:color="000000" w:fill="FFFFFF"/>
            <w:noWrap/>
            <w:vAlign w:val="center"/>
            <w:hideMark/>
          </w:tcPr>
          <w:p w14:paraId="22D6D40A" w14:textId="77777777" w:rsidR="007C1C48" w:rsidRPr="004925D4" w:rsidRDefault="007C1C48" w:rsidP="007C1C48">
            <w:pPr>
              <w:spacing w:after="0" w:line="240" w:lineRule="auto"/>
              <w:jc w:val="center"/>
              <w:rPr>
                <w:sz w:val="16"/>
                <w:szCs w:val="16"/>
                <w:lang w:val="es-DO"/>
              </w:rPr>
            </w:pPr>
            <w:r w:rsidRPr="004925D4">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center"/>
            <w:hideMark/>
          </w:tcPr>
          <w:p w14:paraId="26914C04" w14:textId="77777777" w:rsidR="007C1C48" w:rsidRPr="004925D4" w:rsidRDefault="007C1C48" w:rsidP="007C1C48">
            <w:pPr>
              <w:spacing w:after="0" w:line="240" w:lineRule="auto"/>
              <w:jc w:val="center"/>
              <w:rPr>
                <w:sz w:val="16"/>
                <w:szCs w:val="16"/>
                <w:lang w:val="es-DO"/>
              </w:rPr>
            </w:pPr>
            <w:r w:rsidRPr="004925D4">
              <w:rPr>
                <w:sz w:val="16"/>
                <w:szCs w:val="16"/>
                <w:lang w:val="es-DO"/>
              </w:rPr>
              <w:t>15/6/22</w:t>
            </w:r>
          </w:p>
        </w:tc>
      </w:tr>
      <w:tr w:rsidR="007C1C48" w:rsidRPr="00AF0099" w14:paraId="2BF0CC40"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2C29E55B" w14:textId="77777777" w:rsidR="007C1C48" w:rsidRPr="004925D4" w:rsidRDefault="007C1C48" w:rsidP="007C1C48">
            <w:pPr>
              <w:spacing w:after="0" w:line="240" w:lineRule="auto"/>
              <w:jc w:val="center"/>
              <w:rPr>
                <w:sz w:val="16"/>
                <w:szCs w:val="16"/>
                <w:lang w:val="es-DO"/>
              </w:rPr>
            </w:pPr>
            <w:r w:rsidRPr="004925D4">
              <w:rPr>
                <w:sz w:val="16"/>
                <w:szCs w:val="16"/>
                <w:lang w:val="es-DO"/>
              </w:rPr>
              <w:t>9</w:t>
            </w:r>
          </w:p>
        </w:tc>
        <w:tc>
          <w:tcPr>
            <w:tcW w:w="1265" w:type="dxa"/>
            <w:tcBorders>
              <w:top w:val="nil"/>
              <w:left w:val="nil"/>
              <w:bottom w:val="single" w:sz="4" w:space="0" w:color="auto"/>
              <w:right w:val="single" w:sz="4" w:space="0" w:color="auto"/>
            </w:tcBorders>
            <w:shd w:val="clear" w:color="auto" w:fill="auto"/>
            <w:noWrap/>
            <w:vAlign w:val="center"/>
            <w:hideMark/>
          </w:tcPr>
          <w:p w14:paraId="5E5097B8" w14:textId="77777777" w:rsidR="007C1C48" w:rsidRPr="004925D4" w:rsidRDefault="007C1C48" w:rsidP="007C1C48">
            <w:pPr>
              <w:spacing w:after="0" w:line="240" w:lineRule="auto"/>
              <w:rPr>
                <w:sz w:val="16"/>
                <w:szCs w:val="16"/>
                <w:lang w:val="es-DO"/>
              </w:rPr>
            </w:pPr>
            <w:r w:rsidRPr="004925D4">
              <w:rPr>
                <w:sz w:val="16"/>
                <w:szCs w:val="16"/>
                <w:lang w:val="es-DO"/>
              </w:rPr>
              <w:t>B3203503</w:t>
            </w:r>
          </w:p>
        </w:tc>
        <w:tc>
          <w:tcPr>
            <w:tcW w:w="3402" w:type="dxa"/>
            <w:tcBorders>
              <w:top w:val="nil"/>
              <w:left w:val="nil"/>
              <w:bottom w:val="single" w:sz="4" w:space="0" w:color="auto"/>
              <w:right w:val="single" w:sz="4" w:space="0" w:color="auto"/>
            </w:tcBorders>
            <w:shd w:val="clear" w:color="000000" w:fill="FFFFFF"/>
            <w:noWrap/>
            <w:vAlign w:val="center"/>
            <w:hideMark/>
          </w:tcPr>
          <w:p w14:paraId="54D94882" w14:textId="77777777" w:rsidR="007C1C48" w:rsidRPr="004925D4" w:rsidRDefault="007C1C48" w:rsidP="007C1C48">
            <w:pPr>
              <w:spacing w:after="0" w:line="240" w:lineRule="auto"/>
              <w:rPr>
                <w:sz w:val="16"/>
                <w:szCs w:val="16"/>
                <w:lang w:val="es-DO"/>
              </w:rPr>
            </w:pPr>
            <w:r w:rsidRPr="004925D4">
              <w:rPr>
                <w:sz w:val="16"/>
                <w:szCs w:val="16"/>
                <w:lang w:val="es-DO"/>
              </w:rPr>
              <w:t>CPNA Penitenciaria La Victoria</w:t>
            </w:r>
          </w:p>
        </w:tc>
        <w:tc>
          <w:tcPr>
            <w:tcW w:w="1701" w:type="dxa"/>
            <w:tcBorders>
              <w:top w:val="nil"/>
              <w:left w:val="nil"/>
              <w:bottom w:val="single" w:sz="4" w:space="0" w:color="auto"/>
              <w:right w:val="single" w:sz="4" w:space="0" w:color="auto"/>
            </w:tcBorders>
            <w:shd w:val="clear" w:color="000000" w:fill="FFFFFF"/>
            <w:noWrap/>
            <w:vAlign w:val="center"/>
            <w:hideMark/>
          </w:tcPr>
          <w:p w14:paraId="2EBF74D3" w14:textId="77777777" w:rsidR="007C1C48" w:rsidRPr="004925D4" w:rsidRDefault="007C1C48" w:rsidP="007C1C48">
            <w:pPr>
              <w:spacing w:after="0" w:line="240" w:lineRule="auto"/>
              <w:jc w:val="center"/>
              <w:rPr>
                <w:sz w:val="16"/>
                <w:szCs w:val="16"/>
                <w:lang w:val="es-DO"/>
              </w:rPr>
            </w:pPr>
            <w:r w:rsidRPr="004925D4">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center"/>
            <w:hideMark/>
          </w:tcPr>
          <w:p w14:paraId="01F19514" w14:textId="77777777" w:rsidR="007C1C48" w:rsidRPr="004925D4" w:rsidRDefault="007C1C48" w:rsidP="007C1C48">
            <w:pPr>
              <w:spacing w:after="0" w:line="240" w:lineRule="auto"/>
              <w:jc w:val="center"/>
              <w:rPr>
                <w:sz w:val="16"/>
                <w:szCs w:val="16"/>
                <w:lang w:val="es-DO"/>
              </w:rPr>
            </w:pPr>
            <w:r w:rsidRPr="004925D4">
              <w:rPr>
                <w:sz w:val="16"/>
                <w:szCs w:val="16"/>
                <w:lang w:val="es-DO"/>
              </w:rPr>
              <w:t>17/6/22</w:t>
            </w:r>
          </w:p>
        </w:tc>
      </w:tr>
      <w:tr w:rsidR="007C1C48" w:rsidRPr="00AF0099" w14:paraId="6AE50C60"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4FD87EA1" w14:textId="77777777" w:rsidR="007C1C48" w:rsidRPr="004925D4" w:rsidRDefault="007C1C48" w:rsidP="007C1C48">
            <w:pPr>
              <w:spacing w:after="0" w:line="240" w:lineRule="auto"/>
              <w:jc w:val="center"/>
              <w:rPr>
                <w:sz w:val="16"/>
                <w:szCs w:val="16"/>
                <w:lang w:val="es-DO"/>
              </w:rPr>
            </w:pPr>
            <w:r w:rsidRPr="004925D4">
              <w:rPr>
                <w:sz w:val="16"/>
                <w:szCs w:val="16"/>
                <w:lang w:val="es-DO"/>
              </w:rPr>
              <w:t>10</w:t>
            </w:r>
          </w:p>
        </w:tc>
        <w:tc>
          <w:tcPr>
            <w:tcW w:w="1265" w:type="dxa"/>
            <w:tcBorders>
              <w:top w:val="nil"/>
              <w:left w:val="nil"/>
              <w:bottom w:val="single" w:sz="4" w:space="0" w:color="auto"/>
              <w:right w:val="single" w:sz="4" w:space="0" w:color="auto"/>
            </w:tcBorders>
            <w:shd w:val="clear" w:color="auto" w:fill="auto"/>
            <w:noWrap/>
            <w:vAlign w:val="center"/>
            <w:hideMark/>
          </w:tcPr>
          <w:p w14:paraId="3F7ECCFE" w14:textId="77777777" w:rsidR="007C1C48" w:rsidRPr="004925D4" w:rsidRDefault="007C1C48" w:rsidP="007C1C48">
            <w:pPr>
              <w:spacing w:after="0" w:line="240" w:lineRule="auto"/>
              <w:rPr>
                <w:sz w:val="16"/>
                <w:szCs w:val="16"/>
                <w:lang w:val="es-DO"/>
              </w:rPr>
            </w:pPr>
            <w:r w:rsidRPr="004925D4">
              <w:rPr>
                <w:sz w:val="16"/>
                <w:szCs w:val="16"/>
                <w:lang w:val="es-DO"/>
              </w:rPr>
              <w:t>B0101667</w:t>
            </w:r>
          </w:p>
        </w:tc>
        <w:tc>
          <w:tcPr>
            <w:tcW w:w="3402" w:type="dxa"/>
            <w:tcBorders>
              <w:top w:val="nil"/>
              <w:left w:val="nil"/>
              <w:bottom w:val="single" w:sz="4" w:space="0" w:color="auto"/>
              <w:right w:val="single" w:sz="4" w:space="0" w:color="auto"/>
            </w:tcBorders>
            <w:shd w:val="clear" w:color="auto" w:fill="auto"/>
            <w:noWrap/>
            <w:vAlign w:val="center"/>
            <w:hideMark/>
          </w:tcPr>
          <w:p w14:paraId="7E8AF254" w14:textId="77777777" w:rsidR="007C1C48" w:rsidRPr="004925D4" w:rsidRDefault="007C1C48" w:rsidP="007C1C48">
            <w:pPr>
              <w:spacing w:after="0" w:line="240" w:lineRule="auto"/>
              <w:rPr>
                <w:sz w:val="16"/>
                <w:szCs w:val="16"/>
                <w:lang w:val="es-DO"/>
              </w:rPr>
            </w:pPr>
            <w:r w:rsidRPr="004925D4">
              <w:rPr>
                <w:sz w:val="16"/>
                <w:szCs w:val="16"/>
                <w:lang w:val="es-DO"/>
              </w:rPr>
              <w:t>CPNA La Zurza</w:t>
            </w:r>
          </w:p>
        </w:tc>
        <w:tc>
          <w:tcPr>
            <w:tcW w:w="1701" w:type="dxa"/>
            <w:tcBorders>
              <w:top w:val="nil"/>
              <w:left w:val="nil"/>
              <w:bottom w:val="single" w:sz="4" w:space="0" w:color="auto"/>
              <w:right w:val="single" w:sz="4" w:space="0" w:color="auto"/>
            </w:tcBorders>
            <w:shd w:val="clear" w:color="auto" w:fill="auto"/>
            <w:noWrap/>
            <w:vAlign w:val="center"/>
            <w:hideMark/>
          </w:tcPr>
          <w:p w14:paraId="337F7A5A" w14:textId="77777777" w:rsidR="007C1C48" w:rsidRPr="004925D4" w:rsidRDefault="007C1C48" w:rsidP="007C1C48">
            <w:pPr>
              <w:spacing w:after="0" w:line="240" w:lineRule="auto"/>
              <w:jc w:val="center"/>
              <w:rPr>
                <w:sz w:val="16"/>
                <w:szCs w:val="16"/>
                <w:lang w:val="es-DO"/>
              </w:rPr>
            </w:pPr>
            <w:r w:rsidRPr="004925D4">
              <w:rPr>
                <w:sz w:val="16"/>
                <w:szCs w:val="16"/>
                <w:lang w:val="es-DO"/>
              </w:rPr>
              <w:t>Distrito Nacional</w:t>
            </w:r>
          </w:p>
        </w:tc>
        <w:tc>
          <w:tcPr>
            <w:tcW w:w="1134" w:type="dxa"/>
            <w:tcBorders>
              <w:top w:val="nil"/>
              <w:left w:val="nil"/>
              <w:bottom w:val="single" w:sz="4" w:space="0" w:color="auto"/>
              <w:right w:val="single" w:sz="8" w:space="0" w:color="auto"/>
            </w:tcBorders>
            <w:shd w:val="clear" w:color="auto" w:fill="auto"/>
            <w:noWrap/>
            <w:vAlign w:val="center"/>
            <w:hideMark/>
          </w:tcPr>
          <w:p w14:paraId="3C858FA9" w14:textId="77777777" w:rsidR="007C1C48" w:rsidRPr="004925D4" w:rsidRDefault="007C1C48" w:rsidP="007C1C48">
            <w:pPr>
              <w:spacing w:after="0" w:line="240" w:lineRule="auto"/>
              <w:jc w:val="center"/>
              <w:rPr>
                <w:sz w:val="16"/>
                <w:szCs w:val="16"/>
                <w:lang w:val="es-DO"/>
              </w:rPr>
            </w:pPr>
            <w:r w:rsidRPr="004925D4">
              <w:rPr>
                <w:sz w:val="16"/>
                <w:szCs w:val="16"/>
                <w:lang w:val="es-DO"/>
              </w:rPr>
              <w:t>17/6/22</w:t>
            </w:r>
          </w:p>
        </w:tc>
      </w:tr>
      <w:tr w:rsidR="007C1C48" w:rsidRPr="00AF0099" w14:paraId="654896A2"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7018B1BD" w14:textId="77777777" w:rsidR="007C1C48" w:rsidRPr="004925D4" w:rsidRDefault="007C1C48" w:rsidP="007C1C48">
            <w:pPr>
              <w:spacing w:after="0" w:line="240" w:lineRule="auto"/>
              <w:jc w:val="center"/>
              <w:rPr>
                <w:sz w:val="16"/>
                <w:szCs w:val="16"/>
                <w:lang w:val="es-DO"/>
              </w:rPr>
            </w:pPr>
            <w:r w:rsidRPr="004925D4">
              <w:rPr>
                <w:sz w:val="16"/>
                <w:szCs w:val="16"/>
                <w:lang w:val="es-DO"/>
              </w:rPr>
              <w:t>11</w:t>
            </w:r>
          </w:p>
        </w:tc>
        <w:tc>
          <w:tcPr>
            <w:tcW w:w="1265" w:type="dxa"/>
            <w:tcBorders>
              <w:top w:val="nil"/>
              <w:left w:val="nil"/>
              <w:bottom w:val="single" w:sz="4" w:space="0" w:color="auto"/>
              <w:right w:val="single" w:sz="4" w:space="0" w:color="auto"/>
            </w:tcBorders>
            <w:shd w:val="clear" w:color="auto" w:fill="auto"/>
            <w:noWrap/>
            <w:vAlign w:val="bottom"/>
            <w:hideMark/>
          </w:tcPr>
          <w:p w14:paraId="7E678B07" w14:textId="77777777" w:rsidR="007C1C48" w:rsidRPr="004925D4" w:rsidRDefault="007C1C48" w:rsidP="007C1C48">
            <w:pPr>
              <w:spacing w:after="0" w:line="240" w:lineRule="auto"/>
              <w:rPr>
                <w:sz w:val="16"/>
                <w:szCs w:val="16"/>
                <w:lang w:val="es-DO"/>
              </w:rPr>
            </w:pPr>
            <w:r w:rsidRPr="004925D4">
              <w:rPr>
                <w:sz w:val="16"/>
                <w:szCs w:val="16"/>
                <w:lang w:val="es-DO"/>
              </w:rPr>
              <w:t>B3201506</w:t>
            </w:r>
          </w:p>
        </w:tc>
        <w:tc>
          <w:tcPr>
            <w:tcW w:w="3402" w:type="dxa"/>
            <w:tcBorders>
              <w:top w:val="nil"/>
              <w:left w:val="nil"/>
              <w:bottom w:val="single" w:sz="4" w:space="0" w:color="auto"/>
              <w:right w:val="single" w:sz="4" w:space="0" w:color="auto"/>
            </w:tcBorders>
            <w:shd w:val="clear" w:color="000000" w:fill="FFFFFF"/>
            <w:noWrap/>
            <w:vAlign w:val="center"/>
            <w:hideMark/>
          </w:tcPr>
          <w:p w14:paraId="654D96FC" w14:textId="77777777" w:rsidR="007C1C48" w:rsidRPr="004925D4" w:rsidRDefault="007C1C48" w:rsidP="007C1C48">
            <w:pPr>
              <w:spacing w:after="0" w:line="240" w:lineRule="auto"/>
              <w:rPr>
                <w:sz w:val="16"/>
                <w:szCs w:val="16"/>
                <w:lang w:val="es-DO"/>
              </w:rPr>
            </w:pPr>
            <w:r w:rsidRPr="004925D4">
              <w:rPr>
                <w:sz w:val="16"/>
                <w:szCs w:val="16"/>
                <w:lang w:val="es-DO"/>
              </w:rPr>
              <w:t>CPNA Ciudad Juan Bosch</w:t>
            </w:r>
          </w:p>
        </w:tc>
        <w:tc>
          <w:tcPr>
            <w:tcW w:w="1701" w:type="dxa"/>
            <w:tcBorders>
              <w:top w:val="nil"/>
              <w:left w:val="nil"/>
              <w:bottom w:val="single" w:sz="4" w:space="0" w:color="auto"/>
              <w:right w:val="single" w:sz="4" w:space="0" w:color="auto"/>
            </w:tcBorders>
            <w:shd w:val="clear" w:color="auto" w:fill="auto"/>
            <w:noWrap/>
            <w:vAlign w:val="bottom"/>
            <w:hideMark/>
          </w:tcPr>
          <w:p w14:paraId="6CA61CBB" w14:textId="77777777" w:rsidR="007C1C48" w:rsidRPr="004925D4" w:rsidRDefault="007C1C48" w:rsidP="007C1C48">
            <w:pPr>
              <w:spacing w:after="0" w:line="240" w:lineRule="auto"/>
              <w:jc w:val="center"/>
              <w:rPr>
                <w:sz w:val="16"/>
                <w:szCs w:val="16"/>
                <w:lang w:val="es-DO"/>
              </w:rPr>
            </w:pPr>
            <w:r w:rsidRPr="004925D4">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bottom"/>
            <w:hideMark/>
          </w:tcPr>
          <w:p w14:paraId="3BA9344F" w14:textId="77777777" w:rsidR="007C1C48" w:rsidRPr="004925D4" w:rsidRDefault="007C1C48" w:rsidP="007C1C48">
            <w:pPr>
              <w:spacing w:after="0" w:line="240" w:lineRule="auto"/>
              <w:jc w:val="center"/>
              <w:rPr>
                <w:sz w:val="16"/>
                <w:szCs w:val="16"/>
                <w:lang w:val="es-DO"/>
              </w:rPr>
            </w:pPr>
            <w:r w:rsidRPr="004925D4">
              <w:rPr>
                <w:sz w:val="16"/>
                <w:szCs w:val="16"/>
                <w:lang w:val="es-DO"/>
              </w:rPr>
              <w:t>10/8/22</w:t>
            </w:r>
          </w:p>
        </w:tc>
      </w:tr>
      <w:tr w:rsidR="007C1C48" w:rsidRPr="00AF0099" w14:paraId="2290AE0D"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2CC7C02F" w14:textId="77777777" w:rsidR="007C1C48" w:rsidRPr="004925D4" w:rsidRDefault="007C1C48" w:rsidP="007C1C48">
            <w:pPr>
              <w:spacing w:after="0" w:line="240" w:lineRule="auto"/>
              <w:jc w:val="center"/>
              <w:rPr>
                <w:sz w:val="16"/>
                <w:szCs w:val="16"/>
                <w:lang w:val="es-DO"/>
              </w:rPr>
            </w:pPr>
            <w:r w:rsidRPr="004925D4">
              <w:rPr>
                <w:sz w:val="16"/>
                <w:szCs w:val="16"/>
                <w:lang w:val="es-DO"/>
              </w:rPr>
              <w:t>12</w:t>
            </w:r>
          </w:p>
        </w:tc>
        <w:tc>
          <w:tcPr>
            <w:tcW w:w="1265" w:type="dxa"/>
            <w:tcBorders>
              <w:top w:val="nil"/>
              <w:left w:val="nil"/>
              <w:bottom w:val="single" w:sz="4" w:space="0" w:color="auto"/>
              <w:right w:val="single" w:sz="4" w:space="0" w:color="auto"/>
            </w:tcBorders>
            <w:shd w:val="clear" w:color="auto" w:fill="auto"/>
            <w:noWrap/>
            <w:vAlign w:val="bottom"/>
            <w:hideMark/>
          </w:tcPr>
          <w:p w14:paraId="0624A42B" w14:textId="77777777" w:rsidR="007C1C48" w:rsidRPr="004925D4" w:rsidRDefault="007C1C48" w:rsidP="007C1C48">
            <w:pPr>
              <w:spacing w:after="0" w:line="240" w:lineRule="auto"/>
              <w:rPr>
                <w:sz w:val="16"/>
                <w:szCs w:val="16"/>
                <w:lang w:val="es-DO"/>
              </w:rPr>
            </w:pPr>
            <w:r w:rsidRPr="004925D4">
              <w:rPr>
                <w:sz w:val="16"/>
                <w:szCs w:val="16"/>
                <w:lang w:val="es-DO"/>
              </w:rPr>
              <w:t>B0201529</w:t>
            </w:r>
          </w:p>
        </w:tc>
        <w:tc>
          <w:tcPr>
            <w:tcW w:w="3402" w:type="dxa"/>
            <w:tcBorders>
              <w:top w:val="nil"/>
              <w:left w:val="nil"/>
              <w:bottom w:val="single" w:sz="4" w:space="0" w:color="auto"/>
              <w:right w:val="single" w:sz="4" w:space="0" w:color="auto"/>
            </w:tcBorders>
            <w:shd w:val="clear" w:color="000000" w:fill="FFFFFF"/>
            <w:noWrap/>
            <w:vAlign w:val="center"/>
            <w:hideMark/>
          </w:tcPr>
          <w:p w14:paraId="46BAB7F9" w14:textId="77777777" w:rsidR="007C1C48" w:rsidRPr="004925D4" w:rsidRDefault="007C1C48" w:rsidP="007C1C48">
            <w:pPr>
              <w:spacing w:after="0" w:line="240" w:lineRule="auto"/>
              <w:rPr>
                <w:sz w:val="16"/>
                <w:szCs w:val="16"/>
                <w:lang w:val="es-DO"/>
              </w:rPr>
            </w:pPr>
            <w:r w:rsidRPr="004925D4">
              <w:rPr>
                <w:sz w:val="16"/>
                <w:szCs w:val="16"/>
                <w:lang w:val="es-DO"/>
              </w:rPr>
              <w:t>CPNA Centro  de salud EL Barro</w:t>
            </w:r>
          </w:p>
        </w:tc>
        <w:tc>
          <w:tcPr>
            <w:tcW w:w="1701" w:type="dxa"/>
            <w:tcBorders>
              <w:top w:val="nil"/>
              <w:left w:val="nil"/>
              <w:bottom w:val="single" w:sz="4" w:space="0" w:color="auto"/>
              <w:right w:val="single" w:sz="4" w:space="0" w:color="auto"/>
            </w:tcBorders>
            <w:shd w:val="clear" w:color="auto" w:fill="auto"/>
            <w:noWrap/>
            <w:vAlign w:val="bottom"/>
            <w:hideMark/>
          </w:tcPr>
          <w:p w14:paraId="0430A7B3" w14:textId="77777777" w:rsidR="007C1C48" w:rsidRPr="004925D4" w:rsidRDefault="007C1C48" w:rsidP="007C1C48">
            <w:pPr>
              <w:spacing w:after="0" w:line="240" w:lineRule="auto"/>
              <w:jc w:val="center"/>
              <w:rPr>
                <w:sz w:val="16"/>
                <w:szCs w:val="16"/>
                <w:lang w:val="es-DO"/>
              </w:rPr>
            </w:pPr>
            <w:r w:rsidRPr="004925D4">
              <w:rPr>
                <w:sz w:val="16"/>
                <w:szCs w:val="16"/>
                <w:lang w:val="es-DO"/>
              </w:rPr>
              <w:t xml:space="preserve">Azua </w:t>
            </w:r>
          </w:p>
        </w:tc>
        <w:tc>
          <w:tcPr>
            <w:tcW w:w="1134" w:type="dxa"/>
            <w:tcBorders>
              <w:top w:val="nil"/>
              <w:left w:val="nil"/>
              <w:bottom w:val="single" w:sz="4" w:space="0" w:color="auto"/>
              <w:right w:val="single" w:sz="8" w:space="0" w:color="auto"/>
            </w:tcBorders>
            <w:shd w:val="clear" w:color="auto" w:fill="auto"/>
            <w:noWrap/>
            <w:vAlign w:val="bottom"/>
            <w:hideMark/>
          </w:tcPr>
          <w:p w14:paraId="599E2224" w14:textId="77777777" w:rsidR="007C1C48" w:rsidRPr="004925D4" w:rsidRDefault="007C1C48" w:rsidP="007C1C48">
            <w:pPr>
              <w:spacing w:after="0" w:line="240" w:lineRule="auto"/>
              <w:jc w:val="center"/>
              <w:rPr>
                <w:sz w:val="16"/>
                <w:szCs w:val="16"/>
                <w:lang w:val="es-DO"/>
              </w:rPr>
            </w:pPr>
            <w:r w:rsidRPr="004925D4">
              <w:rPr>
                <w:sz w:val="16"/>
                <w:szCs w:val="16"/>
                <w:lang w:val="es-DO"/>
              </w:rPr>
              <w:t>29/10/22</w:t>
            </w:r>
          </w:p>
        </w:tc>
      </w:tr>
      <w:tr w:rsidR="007C1C48" w:rsidRPr="00AF0099" w14:paraId="532392C0"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2371DC93" w14:textId="77777777" w:rsidR="007C1C48" w:rsidRPr="004925D4" w:rsidRDefault="007C1C48" w:rsidP="007C1C48">
            <w:pPr>
              <w:spacing w:after="0" w:line="240" w:lineRule="auto"/>
              <w:jc w:val="center"/>
              <w:rPr>
                <w:sz w:val="16"/>
                <w:szCs w:val="16"/>
                <w:lang w:val="es-DO"/>
              </w:rPr>
            </w:pPr>
            <w:r w:rsidRPr="004925D4">
              <w:rPr>
                <w:sz w:val="16"/>
                <w:szCs w:val="16"/>
                <w:lang w:val="es-DO"/>
              </w:rPr>
              <w:t>13</w:t>
            </w:r>
          </w:p>
        </w:tc>
        <w:tc>
          <w:tcPr>
            <w:tcW w:w="1265" w:type="dxa"/>
            <w:tcBorders>
              <w:top w:val="nil"/>
              <w:left w:val="nil"/>
              <w:bottom w:val="single" w:sz="4" w:space="0" w:color="auto"/>
              <w:right w:val="single" w:sz="4" w:space="0" w:color="auto"/>
            </w:tcBorders>
            <w:shd w:val="clear" w:color="auto" w:fill="auto"/>
            <w:noWrap/>
            <w:vAlign w:val="bottom"/>
            <w:hideMark/>
          </w:tcPr>
          <w:p w14:paraId="6227C18D" w14:textId="77777777" w:rsidR="007C1C48" w:rsidRPr="004925D4" w:rsidRDefault="007C1C48" w:rsidP="007C1C48">
            <w:pPr>
              <w:spacing w:after="0" w:line="240" w:lineRule="auto"/>
              <w:rPr>
                <w:sz w:val="16"/>
                <w:szCs w:val="16"/>
                <w:lang w:val="es-DO"/>
              </w:rPr>
            </w:pPr>
            <w:r w:rsidRPr="004925D4">
              <w:rPr>
                <w:sz w:val="16"/>
                <w:szCs w:val="16"/>
                <w:lang w:val="es-DO"/>
              </w:rPr>
              <w:t>B3001101</w:t>
            </w:r>
          </w:p>
        </w:tc>
        <w:tc>
          <w:tcPr>
            <w:tcW w:w="3402" w:type="dxa"/>
            <w:tcBorders>
              <w:top w:val="nil"/>
              <w:left w:val="nil"/>
              <w:bottom w:val="single" w:sz="4" w:space="0" w:color="auto"/>
              <w:right w:val="single" w:sz="4" w:space="0" w:color="auto"/>
            </w:tcBorders>
            <w:shd w:val="clear" w:color="000000" w:fill="FFFFFF"/>
            <w:noWrap/>
            <w:vAlign w:val="center"/>
            <w:hideMark/>
          </w:tcPr>
          <w:p w14:paraId="2A39295F" w14:textId="77777777" w:rsidR="007C1C48" w:rsidRPr="004925D4" w:rsidRDefault="007C1C48" w:rsidP="007C1C48">
            <w:pPr>
              <w:spacing w:after="0" w:line="240" w:lineRule="auto"/>
              <w:rPr>
                <w:sz w:val="16"/>
                <w:szCs w:val="16"/>
                <w:lang w:val="es-DO"/>
              </w:rPr>
            </w:pPr>
            <w:r w:rsidRPr="004925D4">
              <w:rPr>
                <w:sz w:val="16"/>
                <w:szCs w:val="16"/>
                <w:lang w:val="es-DO"/>
              </w:rPr>
              <w:t xml:space="preserve">CPNA Magua </w:t>
            </w:r>
          </w:p>
        </w:tc>
        <w:tc>
          <w:tcPr>
            <w:tcW w:w="1701" w:type="dxa"/>
            <w:tcBorders>
              <w:top w:val="nil"/>
              <w:left w:val="nil"/>
              <w:bottom w:val="single" w:sz="4" w:space="0" w:color="auto"/>
              <w:right w:val="single" w:sz="4" w:space="0" w:color="auto"/>
            </w:tcBorders>
            <w:shd w:val="clear" w:color="auto" w:fill="auto"/>
            <w:noWrap/>
            <w:vAlign w:val="bottom"/>
            <w:hideMark/>
          </w:tcPr>
          <w:p w14:paraId="6DF4F19C" w14:textId="77777777" w:rsidR="007C1C48" w:rsidRPr="004925D4" w:rsidRDefault="007C1C48" w:rsidP="007C1C48">
            <w:pPr>
              <w:spacing w:after="0" w:line="240" w:lineRule="auto"/>
              <w:jc w:val="center"/>
              <w:rPr>
                <w:sz w:val="16"/>
                <w:szCs w:val="16"/>
                <w:lang w:val="es-DO"/>
              </w:rPr>
            </w:pPr>
            <w:r w:rsidRPr="004925D4">
              <w:rPr>
                <w:sz w:val="16"/>
                <w:szCs w:val="16"/>
                <w:lang w:val="es-DO"/>
              </w:rPr>
              <w:t>Hato Mayor</w:t>
            </w:r>
          </w:p>
        </w:tc>
        <w:tc>
          <w:tcPr>
            <w:tcW w:w="1134" w:type="dxa"/>
            <w:tcBorders>
              <w:top w:val="nil"/>
              <w:left w:val="nil"/>
              <w:bottom w:val="single" w:sz="4" w:space="0" w:color="auto"/>
              <w:right w:val="single" w:sz="8" w:space="0" w:color="auto"/>
            </w:tcBorders>
            <w:shd w:val="clear" w:color="auto" w:fill="auto"/>
            <w:noWrap/>
            <w:vAlign w:val="bottom"/>
            <w:hideMark/>
          </w:tcPr>
          <w:p w14:paraId="68E5CE2D" w14:textId="77777777" w:rsidR="007C1C48" w:rsidRPr="004925D4" w:rsidRDefault="007C1C48" w:rsidP="007C1C48">
            <w:pPr>
              <w:spacing w:after="0" w:line="240" w:lineRule="auto"/>
              <w:jc w:val="center"/>
              <w:rPr>
                <w:sz w:val="16"/>
                <w:szCs w:val="16"/>
                <w:lang w:val="es-DO"/>
              </w:rPr>
            </w:pPr>
            <w:r w:rsidRPr="004925D4">
              <w:rPr>
                <w:sz w:val="16"/>
                <w:szCs w:val="16"/>
                <w:lang w:val="es-DO"/>
              </w:rPr>
              <w:t>16/11/22</w:t>
            </w:r>
          </w:p>
        </w:tc>
      </w:tr>
      <w:tr w:rsidR="007C1C48" w:rsidRPr="00AF0099" w14:paraId="3250F62E"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16C1BA00" w14:textId="77777777" w:rsidR="007C1C48" w:rsidRPr="004925D4" w:rsidRDefault="007C1C48" w:rsidP="007C1C48">
            <w:pPr>
              <w:spacing w:after="0" w:line="240" w:lineRule="auto"/>
              <w:jc w:val="center"/>
              <w:rPr>
                <w:sz w:val="16"/>
                <w:szCs w:val="16"/>
                <w:lang w:val="es-DO"/>
              </w:rPr>
            </w:pPr>
            <w:r w:rsidRPr="004925D4">
              <w:rPr>
                <w:sz w:val="16"/>
                <w:szCs w:val="16"/>
                <w:lang w:val="es-DO"/>
              </w:rPr>
              <w:t>14</w:t>
            </w:r>
          </w:p>
        </w:tc>
        <w:tc>
          <w:tcPr>
            <w:tcW w:w="1265" w:type="dxa"/>
            <w:tcBorders>
              <w:top w:val="nil"/>
              <w:left w:val="nil"/>
              <w:bottom w:val="single" w:sz="4" w:space="0" w:color="auto"/>
              <w:right w:val="single" w:sz="4" w:space="0" w:color="auto"/>
            </w:tcBorders>
            <w:shd w:val="clear" w:color="auto" w:fill="auto"/>
            <w:noWrap/>
            <w:vAlign w:val="bottom"/>
            <w:hideMark/>
          </w:tcPr>
          <w:p w14:paraId="21095B35" w14:textId="77777777" w:rsidR="007C1C48" w:rsidRPr="004925D4" w:rsidRDefault="007C1C48" w:rsidP="007C1C48">
            <w:pPr>
              <w:spacing w:after="0" w:line="240" w:lineRule="auto"/>
              <w:rPr>
                <w:sz w:val="16"/>
                <w:szCs w:val="16"/>
                <w:lang w:val="es-DO"/>
              </w:rPr>
            </w:pPr>
            <w:r w:rsidRPr="004925D4">
              <w:rPr>
                <w:sz w:val="16"/>
                <w:szCs w:val="16"/>
                <w:lang w:val="es-DO"/>
              </w:rPr>
              <w:t>B0801532</w:t>
            </w:r>
          </w:p>
        </w:tc>
        <w:tc>
          <w:tcPr>
            <w:tcW w:w="3402" w:type="dxa"/>
            <w:tcBorders>
              <w:top w:val="nil"/>
              <w:left w:val="nil"/>
              <w:bottom w:val="single" w:sz="4" w:space="0" w:color="auto"/>
              <w:right w:val="single" w:sz="4" w:space="0" w:color="auto"/>
            </w:tcBorders>
            <w:shd w:val="clear" w:color="000000" w:fill="FFFFFF"/>
            <w:noWrap/>
            <w:vAlign w:val="center"/>
            <w:hideMark/>
          </w:tcPr>
          <w:p w14:paraId="7EFCC57C" w14:textId="77777777" w:rsidR="007C1C48" w:rsidRPr="004925D4" w:rsidRDefault="007C1C48" w:rsidP="007C1C48">
            <w:pPr>
              <w:spacing w:after="0" w:line="240" w:lineRule="auto"/>
              <w:rPr>
                <w:sz w:val="16"/>
                <w:szCs w:val="16"/>
                <w:lang w:val="es-DO"/>
              </w:rPr>
            </w:pPr>
            <w:r w:rsidRPr="004925D4">
              <w:rPr>
                <w:sz w:val="16"/>
                <w:szCs w:val="16"/>
                <w:lang w:val="es-DO"/>
              </w:rPr>
              <w:t>CPNA Las Cuchillas</w:t>
            </w:r>
          </w:p>
        </w:tc>
        <w:tc>
          <w:tcPr>
            <w:tcW w:w="1701" w:type="dxa"/>
            <w:tcBorders>
              <w:top w:val="nil"/>
              <w:left w:val="nil"/>
              <w:bottom w:val="single" w:sz="4" w:space="0" w:color="auto"/>
              <w:right w:val="single" w:sz="4" w:space="0" w:color="auto"/>
            </w:tcBorders>
            <w:shd w:val="clear" w:color="auto" w:fill="auto"/>
            <w:noWrap/>
            <w:vAlign w:val="bottom"/>
            <w:hideMark/>
          </w:tcPr>
          <w:p w14:paraId="42311FF5" w14:textId="77777777" w:rsidR="007C1C48" w:rsidRPr="004925D4" w:rsidRDefault="007C1C48" w:rsidP="007C1C48">
            <w:pPr>
              <w:spacing w:after="0" w:line="240" w:lineRule="auto"/>
              <w:jc w:val="center"/>
              <w:rPr>
                <w:sz w:val="16"/>
                <w:szCs w:val="16"/>
                <w:lang w:val="es-DO"/>
              </w:rPr>
            </w:pPr>
            <w:r w:rsidRPr="004925D4">
              <w:rPr>
                <w:sz w:val="16"/>
                <w:szCs w:val="16"/>
                <w:lang w:val="es-DO"/>
              </w:rPr>
              <w:t xml:space="preserve">El </w:t>
            </w:r>
            <w:proofErr w:type="spellStart"/>
            <w:r w:rsidRPr="004925D4">
              <w:rPr>
                <w:sz w:val="16"/>
                <w:szCs w:val="16"/>
                <w:lang w:val="es-DO"/>
              </w:rPr>
              <w:t>Seibo</w:t>
            </w:r>
            <w:proofErr w:type="spellEnd"/>
          </w:p>
        </w:tc>
        <w:tc>
          <w:tcPr>
            <w:tcW w:w="1134" w:type="dxa"/>
            <w:tcBorders>
              <w:top w:val="nil"/>
              <w:left w:val="nil"/>
              <w:bottom w:val="single" w:sz="4" w:space="0" w:color="auto"/>
              <w:right w:val="single" w:sz="8" w:space="0" w:color="auto"/>
            </w:tcBorders>
            <w:shd w:val="clear" w:color="auto" w:fill="auto"/>
            <w:noWrap/>
            <w:vAlign w:val="bottom"/>
            <w:hideMark/>
          </w:tcPr>
          <w:p w14:paraId="71A3C1DC" w14:textId="77777777" w:rsidR="007C1C48" w:rsidRPr="004925D4" w:rsidRDefault="007C1C48" w:rsidP="007C1C48">
            <w:pPr>
              <w:spacing w:after="0" w:line="240" w:lineRule="auto"/>
              <w:jc w:val="center"/>
              <w:rPr>
                <w:sz w:val="16"/>
                <w:szCs w:val="16"/>
                <w:lang w:val="es-DO"/>
              </w:rPr>
            </w:pPr>
            <w:r w:rsidRPr="004925D4">
              <w:rPr>
                <w:sz w:val="16"/>
                <w:szCs w:val="16"/>
                <w:lang w:val="es-DO"/>
              </w:rPr>
              <w:t>16/11/22</w:t>
            </w:r>
          </w:p>
        </w:tc>
      </w:tr>
      <w:tr w:rsidR="007C1C48" w:rsidRPr="00AF0099" w14:paraId="70DA9E64" w14:textId="77777777" w:rsidTr="007C1C48">
        <w:trPr>
          <w:trHeight w:val="300"/>
          <w:jc w:val="center"/>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670113DB" w14:textId="77777777" w:rsidR="007C1C48" w:rsidRPr="004925D4" w:rsidRDefault="007C1C48" w:rsidP="007C1C48">
            <w:pPr>
              <w:spacing w:after="0" w:line="240" w:lineRule="auto"/>
              <w:jc w:val="center"/>
              <w:rPr>
                <w:sz w:val="16"/>
                <w:szCs w:val="16"/>
                <w:lang w:val="es-DO"/>
              </w:rPr>
            </w:pPr>
            <w:r w:rsidRPr="004925D4">
              <w:rPr>
                <w:sz w:val="16"/>
                <w:szCs w:val="16"/>
                <w:lang w:val="es-DO"/>
              </w:rPr>
              <w:t>15</w:t>
            </w:r>
          </w:p>
        </w:tc>
        <w:tc>
          <w:tcPr>
            <w:tcW w:w="1265" w:type="dxa"/>
            <w:tcBorders>
              <w:top w:val="nil"/>
              <w:left w:val="nil"/>
              <w:bottom w:val="single" w:sz="4" w:space="0" w:color="auto"/>
              <w:right w:val="single" w:sz="4" w:space="0" w:color="auto"/>
            </w:tcBorders>
            <w:shd w:val="clear" w:color="auto" w:fill="auto"/>
            <w:noWrap/>
            <w:vAlign w:val="bottom"/>
            <w:hideMark/>
          </w:tcPr>
          <w:p w14:paraId="2F63ADE6" w14:textId="77777777" w:rsidR="007C1C48" w:rsidRPr="004925D4" w:rsidRDefault="007C1C48" w:rsidP="007C1C48">
            <w:pPr>
              <w:spacing w:after="0" w:line="240" w:lineRule="auto"/>
              <w:rPr>
                <w:sz w:val="16"/>
                <w:szCs w:val="16"/>
                <w:lang w:val="es-DO"/>
              </w:rPr>
            </w:pPr>
            <w:r w:rsidRPr="004925D4">
              <w:rPr>
                <w:sz w:val="16"/>
                <w:szCs w:val="16"/>
                <w:lang w:val="es-DO"/>
              </w:rPr>
              <w:t>B1101503</w:t>
            </w:r>
          </w:p>
        </w:tc>
        <w:tc>
          <w:tcPr>
            <w:tcW w:w="3402" w:type="dxa"/>
            <w:tcBorders>
              <w:top w:val="nil"/>
              <w:left w:val="nil"/>
              <w:bottom w:val="single" w:sz="4" w:space="0" w:color="auto"/>
              <w:right w:val="single" w:sz="4" w:space="0" w:color="auto"/>
            </w:tcBorders>
            <w:shd w:val="clear" w:color="000000" w:fill="FFFFFF"/>
            <w:noWrap/>
            <w:vAlign w:val="center"/>
            <w:hideMark/>
          </w:tcPr>
          <w:p w14:paraId="1E131544" w14:textId="77777777" w:rsidR="007C1C48" w:rsidRPr="004925D4" w:rsidRDefault="007C1C48" w:rsidP="007C1C48">
            <w:pPr>
              <w:spacing w:after="0" w:line="240" w:lineRule="auto"/>
              <w:rPr>
                <w:sz w:val="16"/>
                <w:szCs w:val="16"/>
                <w:lang w:val="es-DO"/>
              </w:rPr>
            </w:pPr>
            <w:r w:rsidRPr="004925D4">
              <w:rPr>
                <w:sz w:val="16"/>
                <w:szCs w:val="16"/>
                <w:lang w:val="es-DO"/>
              </w:rPr>
              <w:t xml:space="preserve">CPNA San Pedro </w:t>
            </w:r>
          </w:p>
        </w:tc>
        <w:tc>
          <w:tcPr>
            <w:tcW w:w="1701" w:type="dxa"/>
            <w:tcBorders>
              <w:top w:val="nil"/>
              <w:left w:val="nil"/>
              <w:bottom w:val="single" w:sz="4" w:space="0" w:color="auto"/>
              <w:right w:val="single" w:sz="4" w:space="0" w:color="auto"/>
            </w:tcBorders>
            <w:shd w:val="clear" w:color="auto" w:fill="auto"/>
            <w:noWrap/>
            <w:vAlign w:val="bottom"/>
            <w:hideMark/>
          </w:tcPr>
          <w:p w14:paraId="5D239AD5" w14:textId="77777777" w:rsidR="007C1C48" w:rsidRPr="004925D4" w:rsidRDefault="007C1C48" w:rsidP="007C1C48">
            <w:pPr>
              <w:spacing w:after="0" w:line="240" w:lineRule="auto"/>
              <w:jc w:val="center"/>
              <w:rPr>
                <w:sz w:val="16"/>
                <w:szCs w:val="16"/>
                <w:lang w:val="es-DO"/>
              </w:rPr>
            </w:pPr>
            <w:r w:rsidRPr="004925D4">
              <w:rPr>
                <w:sz w:val="16"/>
                <w:szCs w:val="16"/>
                <w:lang w:val="es-DO"/>
              </w:rPr>
              <w:t>La Altagracia</w:t>
            </w:r>
          </w:p>
        </w:tc>
        <w:tc>
          <w:tcPr>
            <w:tcW w:w="1134" w:type="dxa"/>
            <w:tcBorders>
              <w:top w:val="nil"/>
              <w:left w:val="nil"/>
              <w:bottom w:val="single" w:sz="4" w:space="0" w:color="auto"/>
              <w:right w:val="single" w:sz="8" w:space="0" w:color="auto"/>
            </w:tcBorders>
            <w:shd w:val="clear" w:color="auto" w:fill="auto"/>
            <w:noWrap/>
            <w:vAlign w:val="bottom"/>
            <w:hideMark/>
          </w:tcPr>
          <w:p w14:paraId="39F7C202" w14:textId="77777777" w:rsidR="007C1C48" w:rsidRPr="004925D4" w:rsidRDefault="007C1C48" w:rsidP="007C1C48">
            <w:pPr>
              <w:spacing w:after="0" w:line="240" w:lineRule="auto"/>
              <w:jc w:val="center"/>
              <w:rPr>
                <w:sz w:val="16"/>
                <w:szCs w:val="16"/>
                <w:lang w:val="es-DO"/>
              </w:rPr>
            </w:pPr>
            <w:r w:rsidRPr="004925D4">
              <w:rPr>
                <w:sz w:val="16"/>
                <w:szCs w:val="16"/>
                <w:lang w:val="es-DO"/>
              </w:rPr>
              <w:t>16/11/22</w:t>
            </w:r>
          </w:p>
        </w:tc>
      </w:tr>
      <w:tr w:rsidR="007C1C48" w:rsidRPr="00AF0099" w14:paraId="603E994B" w14:textId="77777777" w:rsidTr="007C1C48">
        <w:trPr>
          <w:trHeight w:val="315"/>
          <w:jc w:val="center"/>
        </w:trPr>
        <w:tc>
          <w:tcPr>
            <w:tcW w:w="436" w:type="dxa"/>
            <w:tcBorders>
              <w:top w:val="nil"/>
              <w:left w:val="single" w:sz="8" w:space="0" w:color="auto"/>
              <w:bottom w:val="single" w:sz="8" w:space="0" w:color="auto"/>
              <w:right w:val="single" w:sz="4" w:space="0" w:color="auto"/>
            </w:tcBorders>
            <w:shd w:val="clear" w:color="auto" w:fill="auto"/>
            <w:noWrap/>
            <w:vAlign w:val="bottom"/>
            <w:hideMark/>
          </w:tcPr>
          <w:p w14:paraId="0DFB501A" w14:textId="77777777" w:rsidR="007C1C48" w:rsidRPr="004925D4" w:rsidRDefault="007C1C48" w:rsidP="007C1C48">
            <w:pPr>
              <w:spacing w:after="0" w:line="240" w:lineRule="auto"/>
              <w:jc w:val="center"/>
              <w:rPr>
                <w:sz w:val="16"/>
                <w:szCs w:val="16"/>
                <w:lang w:val="es-DO"/>
              </w:rPr>
            </w:pPr>
            <w:r w:rsidRPr="004925D4">
              <w:rPr>
                <w:sz w:val="16"/>
                <w:szCs w:val="16"/>
                <w:lang w:val="es-DO"/>
              </w:rPr>
              <w:t>16</w:t>
            </w:r>
          </w:p>
        </w:tc>
        <w:tc>
          <w:tcPr>
            <w:tcW w:w="1265" w:type="dxa"/>
            <w:tcBorders>
              <w:top w:val="nil"/>
              <w:left w:val="nil"/>
              <w:bottom w:val="single" w:sz="8" w:space="0" w:color="auto"/>
              <w:right w:val="single" w:sz="4" w:space="0" w:color="auto"/>
            </w:tcBorders>
            <w:shd w:val="clear" w:color="auto" w:fill="auto"/>
            <w:noWrap/>
            <w:vAlign w:val="center"/>
            <w:hideMark/>
          </w:tcPr>
          <w:p w14:paraId="7D3CACF7" w14:textId="77777777" w:rsidR="007C1C48" w:rsidRPr="004925D4" w:rsidRDefault="007C1C48" w:rsidP="007C1C48">
            <w:pPr>
              <w:spacing w:after="0" w:line="240" w:lineRule="auto"/>
              <w:rPr>
                <w:sz w:val="16"/>
                <w:szCs w:val="16"/>
                <w:lang w:val="es-DO"/>
              </w:rPr>
            </w:pPr>
            <w:r w:rsidRPr="004925D4">
              <w:rPr>
                <w:sz w:val="16"/>
                <w:szCs w:val="16"/>
                <w:lang w:val="es-DO"/>
              </w:rPr>
              <w:t>B1101502</w:t>
            </w:r>
          </w:p>
        </w:tc>
        <w:tc>
          <w:tcPr>
            <w:tcW w:w="3402" w:type="dxa"/>
            <w:tcBorders>
              <w:top w:val="nil"/>
              <w:left w:val="nil"/>
              <w:bottom w:val="single" w:sz="8" w:space="0" w:color="auto"/>
              <w:right w:val="single" w:sz="4" w:space="0" w:color="auto"/>
            </w:tcBorders>
            <w:shd w:val="clear" w:color="000000" w:fill="FFFFFF"/>
            <w:noWrap/>
            <w:vAlign w:val="center"/>
            <w:hideMark/>
          </w:tcPr>
          <w:p w14:paraId="1BC4706D" w14:textId="77777777" w:rsidR="007C1C48" w:rsidRPr="004925D4" w:rsidRDefault="007C1C48" w:rsidP="007C1C48">
            <w:pPr>
              <w:spacing w:after="0" w:line="240" w:lineRule="auto"/>
              <w:rPr>
                <w:sz w:val="16"/>
                <w:szCs w:val="16"/>
                <w:lang w:val="es-DO"/>
              </w:rPr>
            </w:pPr>
            <w:r w:rsidRPr="004925D4">
              <w:rPr>
                <w:sz w:val="16"/>
                <w:szCs w:val="16"/>
                <w:lang w:val="es-DO"/>
              </w:rPr>
              <w:t xml:space="preserve">CPNA Santana </w:t>
            </w:r>
          </w:p>
        </w:tc>
        <w:tc>
          <w:tcPr>
            <w:tcW w:w="1701" w:type="dxa"/>
            <w:tcBorders>
              <w:top w:val="nil"/>
              <w:left w:val="nil"/>
              <w:bottom w:val="single" w:sz="8" w:space="0" w:color="auto"/>
              <w:right w:val="single" w:sz="4" w:space="0" w:color="auto"/>
            </w:tcBorders>
            <w:shd w:val="clear" w:color="auto" w:fill="auto"/>
            <w:noWrap/>
            <w:vAlign w:val="bottom"/>
            <w:hideMark/>
          </w:tcPr>
          <w:p w14:paraId="5A19C044" w14:textId="77777777" w:rsidR="007C1C48" w:rsidRPr="004925D4" w:rsidRDefault="007C1C48" w:rsidP="007C1C48">
            <w:pPr>
              <w:spacing w:after="0" w:line="240" w:lineRule="auto"/>
              <w:jc w:val="center"/>
              <w:rPr>
                <w:sz w:val="16"/>
                <w:szCs w:val="16"/>
                <w:lang w:val="es-DO"/>
              </w:rPr>
            </w:pPr>
            <w:r w:rsidRPr="004925D4">
              <w:rPr>
                <w:sz w:val="16"/>
                <w:szCs w:val="16"/>
                <w:lang w:val="es-DO"/>
              </w:rPr>
              <w:t>La Altagracia</w:t>
            </w:r>
          </w:p>
        </w:tc>
        <w:tc>
          <w:tcPr>
            <w:tcW w:w="1134" w:type="dxa"/>
            <w:tcBorders>
              <w:top w:val="nil"/>
              <w:left w:val="nil"/>
              <w:bottom w:val="single" w:sz="8" w:space="0" w:color="auto"/>
              <w:right w:val="single" w:sz="8" w:space="0" w:color="auto"/>
            </w:tcBorders>
            <w:shd w:val="clear" w:color="auto" w:fill="auto"/>
            <w:noWrap/>
            <w:vAlign w:val="bottom"/>
            <w:hideMark/>
          </w:tcPr>
          <w:p w14:paraId="28F1D329" w14:textId="77777777" w:rsidR="007C1C48" w:rsidRPr="004925D4" w:rsidRDefault="007C1C48" w:rsidP="007C1C48">
            <w:pPr>
              <w:spacing w:after="0" w:line="240" w:lineRule="auto"/>
              <w:jc w:val="center"/>
              <w:rPr>
                <w:sz w:val="16"/>
                <w:szCs w:val="16"/>
                <w:lang w:val="es-DO"/>
              </w:rPr>
            </w:pPr>
            <w:r w:rsidRPr="004925D4">
              <w:rPr>
                <w:sz w:val="16"/>
                <w:szCs w:val="16"/>
                <w:lang w:val="es-DO"/>
              </w:rPr>
              <w:t>16/11/22</w:t>
            </w:r>
          </w:p>
        </w:tc>
      </w:tr>
    </w:tbl>
    <w:p w14:paraId="5C8BC46F" w14:textId="77777777" w:rsidR="00B44CF5" w:rsidRPr="004925D4" w:rsidRDefault="00B44CF5" w:rsidP="00B44CF5">
      <w:pPr>
        <w:spacing w:line="360" w:lineRule="auto"/>
        <w:jc w:val="both"/>
        <w:rPr>
          <w:lang w:val="es-DO"/>
        </w:rPr>
      </w:pPr>
    </w:p>
    <w:p w14:paraId="78FBCFA1" w14:textId="77777777" w:rsidR="00B44CF5" w:rsidRPr="004925D4" w:rsidRDefault="00B44CF5" w:rsidP="00B44CF5">
      <w:pPr>
        <w:spacing w:line="360" w:lineRule="auto"/>
        <w:jc w:val="both"/>
        <w:rPr>
          <w:lang w:val="es-DO"/>
        </w:rPr>
      </w:pPr>
      <w:r w:rsidRPr="004925D4">
        <w:rPr>
          <w:lang w:val="es-DO"/>
        </w:rPr>
        <w:t xml:space="preserve">Con las nuevas aperturas, garantizamos mejorar la calidad de los </w:t>
      </w:r>
      <w:r w:rsidRPr="004925D4">
        <w:rPr>
          <w:lang w:val="es-DO"/>
        </w:rPr>
        <w:lastRenderedPageBreak/>
        <w:t>servicios sanitarios, y el acceso a medicamentos en el Primer Nivel de Atención, lo cual es vital para satisfacer las necesidades fundamentales de la salud de la población dominicana.</w:t>
      </w:r>
    </w:p>
    <w:p w14:paraId="6F59569C" w14:textId="77777777" w:rsidR="00B44CF5" w:rsidRPr="004925D4" w:rsidRDefault="00B44CF5" w:rsidP="00B44CF5">
      <w:pPr>
        <w:spacing w:line="360" w:lineRule="auto"/>
        <w:jc w:val="both"/>
        <w:rPr>
          <w:lang w:val="es-DO"/>
        </w:rPr>
      </w:pPr>
      <w:r w:rsidRPr="004925D4">
        <w:rPr>
          <w:lang w:val="es-DO"/>
        </w:rPr>
        <w:t xml:space="preserve">La Dirección de Farmacias además se enfocó en el seguimiento y  cumplimiento del reglamento numeral 246-06 de medicamentos, Sección III artículo 182 que establece que las farmacias públicas ambulatorias (Farmacias del Pueblo) estarán ubicadas dentro de las estructuras de los servicios públicos de salud o “en aquellos en los que ya estén radicadas a la promulgación de este reglamento”. </w:t>
      </w:r>
    </w:p>
    <w:p w14:paraId="515C9A14" w14:textId="77777777" w:rsidR="00B44CF5" w:rsidRPr="00AD2867" w:rsidRDefault="00B44CF5" w:rsidP="00B44CF5">
      <w:pPr>
        <w:spacing w:line="360" w:lineRule="auto"/>
        <w:jc w:val="both"/>
        <w:rPr>
          <w:lang w:val="es-DO"/>
        </w:rPr>
      </w:pPr>
      <w:r w:rsidRPr="00AD2867">
        <w:rPr>
          <w:lang w:val="es-DO"/>
        </w:rPr>
        <w:t>Las Farmacias del Pueblo están clasificadas de acuerdo al nivel del establecimiento de salud que las alberga, el Primer Nivel (UNAP, CPNA y CAP) es el nivel más cercano a la población, Segundo Nivel son los Hospitales de Referencia (Hospitales Municipales y Regionales), y Tercer Nivel que es el conformado por los Hospitales Especializados o de alta Tecnología (Hospitalaria).</w:t>
      </w:r>
    </w:p>
    <w:p w14:paraId="56EDB2E3" w14:textId="6950098B" w:rsidR="00B44CF5" w:rsidRPr="007C1C48" w:rsidRDefault="00B44CF5" w:rsidP="007C1C48">
      <w:pPr>
        <w:spacing w:line="360" w:lineRule="auto"/>
        <w:jc w:val="both"/>
        <w:rPr>
          <w:lang w:val="es-DO"/>
        </w:rPr>
      </w:pPr>
      <w:r w:rsidRPr="00AD2867">
        <w:rPr>
          <w:lang w:val="es-DO"/>
        </w:rPr>
        <w:t>Las Farmacias del Pueblo Comunitarias, son las farmacias que ya estaban en funcionamiento en organizaciones sin fines de lucro y en instituciones públicas al momento</w:t>
      </w:r>
      <w:r w:rsidR="007C1C48">
        <w:rPr>
          <w:lang w:val="es-DO"/>
        </w:rPr>
        <w:t xml:space="preserve"> de promulgarse el reglamento. </w:t>
      </w:r>
    </w:p>
    <w:tbl>
      <w:tblPr>
        <w:tblW w:w="7934" w:type="dxa"/>
        <w:jc w:val="center"/>
        <w:tblCellMar>
          <w:left w:w="70" w:type="dxa"/>
          <w:right w:w="70" w:type="dxa"/>
        </w:tblCellMar>
        <w:tblLook w:val="04A0" w:firstRow="1" w:lastRow="0" w:firstColumn="1" w:lastColumn="0" w:noHBand="0" w:noVBand="1"/>
      </w:tblPr>
      <w:tblGrid>
        <w:gridCol w:w="2894"/>
        <w:gridCol w:w="2500"/>
        <w:gridCol w:w="2540"/>
      </w:tblGrid>
      <w:tr w:rsidR="007C1C48" w:rsidRPr="00735749" w14:paraId="26062B23" w14:textId="77777777" w:rsidTr="007C1C48">
        <w:trPr>
          <w:trHeight w:val="283"/>
          <w:jc w:val="center"/>
        </w:trPr>
        <w:tc>
          <w:tcPr>
            <w:tcW w:w="7934"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4B12CAE" w14:textId="77777777" w:rsidR="007C1C48" w:rsidRPr="007C1C48" w:rsidRDefault="007C1C48" w:rsidP="007C1C48">
            <w:pPr>
              <w:spacing w:after="0" w:line="240" w:lineRule="auto"/>
              <w:jc w:val="center"/>
              <w:rPr>
                <w:color w:val="FFFFFF" w:themeColor="background1"/>
                <w:sz w:val="20"/>
                <w:szCs w:val="20"/>
                <w:lang w:val="es-DO"/>
              </w:rPr>
            </w:pPr>
            <w:r w:rsidRPr="007C1C48">
              <w:rPr>
                <w:color w:val="FFFFFF" w:themeColor="background1"/>
                <w:sz w:val="20"/>
                <w:szCs w:val="20"/>
                <w:lang w:val="es-DO"/>
              </w:rPr>
              <w:t>Farmacias del Pueblo por prestación de Servicio</w:t>
            </w:r>
          </w:p>
          <w:p w14:paraId="5AD12F08" w14:textId="1666E6CE" w:rsidR="007C1C48" w:rsidRPr="00243DBD" w:rsidRDefault="007C1C48" w:rsidP="00B44CF5">
            <w:pPr>
              <w:spacing w:after="0" w:line="240" w:lineRule="auto"/>
              <w:jc w:val="center"/>
              <w:rPr>
                <w:color w:val="FFFFFF" w:themeColor="background1"/>
                <w:sz w:val="16"/>
                <w:szCs w:val="16"/>
                <w:lang w:val="es-DO"/>
              </w:rPr>
            </w:pPr>
          </w:p>
        </w:tc>
      </w:tr>
      <w:tr w:rsidR="007C1C48" w:rsidRPr="00A0403A" w14:paraId="19328C17" w14:textId="77777777" w:rsidTr="007C1C48">
        <w:trPr>
          <w:trHeight w:val="283"/>
          <w:jc w:val="center"/>
        </w:trPr>
        <w:tc>
          <w:tcPr>
            <w:tcW w:w="289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59E326F1" w14:textId="099660FD"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Clase</w:t>
            </w:r>
          </w:p>
        </w:tc>
        <w:tc>
          <w:tcPr>
            <w:tcW w:w="2500"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7A59DFB0" w14:textId="69138BFF"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Cantidad</w:t>
            </w:r>
          </w:p>
        </w:tc>
        <w:tc>
          <w:tcPr>
            <w:tcW w:w="2540"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64E7519B" w14:textId="2DEE976B"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w:t>
            </w:r>
          </w:p>
        </w:tc>
      </w:tr>
      <w:tr w:rsidR="007C1C48" w:rsidRPr="00A0403A" w14:paraId="50F9F2B8" w14:textId="77777777" w:rsidTr="007C1C48">
        <w:trPr>
          <w:trHeight w:val="283"/>
          <w:jc w:val="center"/>
        </w:trPr>
        <w:tc>
          <w:tcPr>
            <w:tcW w:w="2894" w:type="dxa"/>
            <w:tcBorders>
              <w:top w:val="nil"/>
              <w:left w:val="single" w:sz="4" w:space="0" w:color="auto"/>
              <w:bottom w:val="single" w:sz="4" w:space="0" w:color="auto"/>
              <w:right w:val="single" w:sz="4" w:space="0" w:color="auto"/>
            </w:tcBorders>
            <w:shd w:val="clear" w:color="auto" w:fill="auto"/>
            <w:noWrap/>
            <w:vAlign w:val="center"/>
            <w:hideMark/>
          </w:tcPr>
          <w:p w14:paraId="55B1A066" w14:textId="77777777" w:rsidR="007C1C48" w:rsidRPr="00243DBD" w:rsidRDefault="007C1C48" w:rsidP="007C1C48">
            <w:pPr>
              <w:spacing w:after="0" w:line="240" w:lineRule="auto"/>
              <w:jc w:val="center"/>
              <w:rPr>
                <w:sz w:val="16"/>
                <w:szCs w:val="16"/>
                <w:lang w:val="es-DO"/>
              </w:rPr>
            </w:pPr>
            <w:r w:rsidRPr="00243DBD">
              <w:rPr>
                <w:sz w:val="16"/>
                <w:szCs w:val="16"/>
                <w:lang w:val="es-DO"/>
              </w:rPr>
              <w:t>Hospitalaria</w:t>
            </w:r>
          </w:p>
        </w:tc>
        <w:tc>
          <w:tcPr>
            <w:tcW w:w="2500" w:type="dxa"/>
            <w:tcBorders>
              <w:top w:val="nil"/>
              <w:left w:val="nil"/>
              <w:bottom w:val="single" w:sz="4" w:space="0" w:color="auto"/>
              <w:right w:val="single" w:sz="4" w:space="0" w:color="auto"/>
            </w:tcBorders>
            <w:shd w:val="clear" w:color="auto" w:fill="auto"/>
            <w:noWrap/>
            <w:vAlign w:val="center"/>
            <w:hideMark/>
          </w:tcPr>
          <w:p w14:paraId="1A635C39" w14:textId="77777777" w:rsidR="007C1C48" w:rsidRPr="00243DBD" w:rsidRDefault="007C1C48" w:rsidP="007C1C48">
            <w:pPr>
              <w:spacing w:after="0" w:line="240" w:lineRule="auto"/>
              <w:jc w:val="center"/>
              <w:rPr>
                <w:sz w:val="16"/>
                <w:szCs w:val="16"/>
                <w:lang w:val="es-DO"/>
              </w:rPr>
            </w:pPr>
            <w:r w:rsidRPr="00243DBD">
              <w:rPr>
                <w:sz w:val="16"/>
                <w:szCs w:val="16"/>
                <w:lang w:val="es-DO"/>
              </w:rPr>
              <w:t>154</w:t>
            </w:r>
          </w:p>
        </w:tc>
        <w:tc>
          <w:tcPr>
            <w:tcW w:w="2540" w:type="dxa"/>
            <w:tcBorders>
              <w:top w:val="nil"/>
              <w:left w:val="nil"/>
              <w:bottom w:val="single" w:sz="4" w:space="0" w:color="auto"/>
              <w:right w:val="single" w:sz="4" w:space="0" w:color="auto"/>
            </w:tcBorders>
            <w:shd w:val="clear" w:color="auto" w:fill="auto"/>
            <w:noWrap/>
            <w:vAlign w:val="center"/>
            <w:hideMark/>
          </w:tcPr>
          <w:p w14:paraId="70D5B126" w14:textId="77777777" w:rsidR="007C1C48" w:rsidRPr="00243DBD" w:rsidRDefault="007C1C48" w:rsidP="007C1C48">
            <w:pPr>
              <w:spacing w:after="0" w:line="240" w:lineRule="auto"/>
              <w:jc w:val="center"/>
              <w:rPr>
                <w:sz w:val="16"/>
                <w:szCs w:val="16"/>
                <w:lang w:val="es-DO"/>
              </w:rPr>
            </w:pPr>
            <w:r w:rsidRPr="00243DBD">
              <w:rPr>
                <w:sz w:val="16"/>
                <w:szCs w:val="16"/>
                <w:lang w:val="es-DO"/>
              </w:rPr>
              <w:t>25%</w:t>
            </w:r>
          </w:p>
        </w:tc>
      </w:tr>
      <w:tr w:rsidR="007C1C48" w:rsidRPr="00A0403A" w14:paraId="2789A505" w14:textId="77777777" w:rsidTr="007C1C48">
        <w:trPr>
          <w:trHeight w:val="283"/>
          <w:jc w:val="center"/>
        </w:trPr>
        <w:tc>
          <w:tcPr>
            <w:tcW w:w="2894" w:type="dxa"/>
            <w:tcBorders>
              <w:top w:val="nil"/>
              <w:left w:val="single" w:sz="4" w:space="0" w:color="auto"/>
              <w:bottom w:val="single" w:sz="4" w:space="0" w:color="auto"/>
              <w:right w:val="single" w:sz="4" w:space="0" w:color="auto"/>
            </w:tcBorders>
            <w:shd w:val="clear" w:color="auto" w:fill="auto"/>
            <w:noWrap/>
            <w:vAlign w:val="center"/>
            <w:hideMark/>
          </w:tcPr>
          <w:p w14:paraId="1FE156AF" w14:textId="77777777" w:rsidR="007C1C48" w:rsidRPr="00243DBD" w:rsidRDefault="007C1C48" w:rsidP="007C1C48">
            <w:pPr>
              <w:spacing w:after="0" w:line="240" w:lineRule="auto"/>
              <w:jc w:val="center"/>
              <w:rPr>
                <w:sz w:val="16"/>
                <w:szCs w:val="16"/>
                <w:lang w:val="es-DO"/>
              </w:rPr>
            </w:pPr>
            <w:r w:rsidRPr="00243DBD">
              <w:rPr>
                <w:sz w:val="16"/>
                <w:szCs w:val="16"/>
                <w:lang w:val="es-DO"/>
              </w:rPr>
              <w:t>CPNA</w:t>
            </w:r>
          </w:p>
        </w:tc>
        <w:tc>
          <w:tcPr>
            <w:tcW w:w="2500" w:type="dxa"/>
            <w:tcBorders>
              <w:top w:val="nil"/>
              <w:left w:val="nil"/>
              <w:bottom w:val="single" w:sz="4" w:space="0" w:color="auto"/>
              <w:right w:val="single" w:sz="4" w:space="0" w:color="auto"/>
            </w:tcBorders>
            <w:shd w:val="clear" w:color="auto" w:fill="auto"/>
            <w:noWrap/>
            <w:vAlign w:val="center"/>
            <w:hideMark/>
          </w:tcPr>
          <w:p w14:paraId="22C74940" w14:textId="77777777" w:rsidR="007C1C48" w:rsidRPr="00243DBD" w:rsidRDefault="007C1C48" w:rsidP="007C1C48">
            <w:pPr>
              <w:spacing w:after="0" w:line="240" w:lineRule="auto"/>
              <w:jc w:val="center"/>
              <w:rPr>
                <w:sz w:val="16"/>
                <w:szCs w:val="16"/>
                <w:lang w:val="es-DO"/>
              </w:rPr>
            </w:pPr>
            <w:r w:rsidRPr="00243DBD">
              <w:rPr>
                <w:sz w:val="16"/>
                <w:szCs w:val="16"/>
                <w:lang w:val="es-DO"/>
              </w:rPr>
              <w:t>376</w:t>
            </w:r>
          </w:p>
        </w:tc>
        <w:tc>
          <w:tcPr>
            <w:tcW w:w="2540" w:type="dxa"/>
            <w:tcBorders>
              <w:top w:val="nil"/>
              <w:left w:val="nil"/>
              <w:bottom w:val="single" w:sz="4" w:space="0" w:color="auto"/>
              <w:right w:val="single" w:sz="4" w:space="0" w:color="auto"/>
            </w:tcBorders>
            <w:shd w:val="clear" w:color="auto" w:fill="auto"/>
            <w:noWrap/>
            <w:vAlign w:val="center"/>
            <w:hideMark/>
          </w:tcPr>
          <w:p w14:paraId="5251CF46" w14:textId="77777777" w:rsidR="007C1C48" w:rsidRPr="00243DBD" w:rsidRDefault="007C1C48" w:rsidP="007C1C48">
            <w:pPr>
              <w:spacing w:after="0" w:line="240" w:lineRule="auto"/>
              <w:jc w:val="center"/>
              <w:rPr>
                <w:sz w:val="16"/>
                <w:szCs w:val="16"/>
                <w:lang w:val="es-DO"/>
              </w:rPr>
            </w:pPr>
            <w:r w:rsidRPr="00243DBD">
              <w:rPr>
                <w:sz w:val="16"/>
                <w:szCs w:val="16"/>
                <w:lang w:val="es-DO"/>
              </w:rPr>
              <w:t>62%</w:t>
            </w:r>
          </w:p>
        </w:tc>
      </w:tr>
      <w:tr w:rsidR="007C1C48" w:rsidRPr="00A0403A" w14:paraId="5FAC4AC2" w14:textId="77777777" w:rsidTr="007C1C48">
        <w:trPr>
          <w:trHeight w:val="283"/>
          <w:jc w:val="center"/>
        </w:trPr>
        <w:tc>
          <w:tcPr>
            <w:tcW w:w="2894" w:type="dxa"/>
            <w:tcBorders>
              <w:top w:val="nil"/>
              <w:left w:val="single" w:sz="4" w:space="0" w:color="auto"/>
              <w:bottom w:val="single" w:sz="4" w:space="0" w:color="auto"/>
              <w:right w:val="single" w:sz="4" w:space="0" w:color="auto"/>
            </w:tcBorders>
            <w:shd w:val="clear" w:color="auto" w:fill="auto"/>
            <w:noWrap/>
            <w:vAlign w:val="center"/>
            <w:hideMark/>
          </w:tcPr>
          <w:p w14:paraId="668C7C91" w14:textId="77777777" w:rsidR="007C1C48" w:rsidRPr="00243DBD" w:rsidRDefault="007C1C48" w:rsidP="007C1C48">
            <w:pPr>
              <w:spacing w:after="0" w:line="240" w:lineRule="auto"/>
              <w:jc w:val="center"/>
              <w:rPr>
                <w:sz w:val="16"/>
                <w:szCs w:val="16"/>
                <w:lang w:val="es-DO"/>
              </w:rPr>
            </w:pPr>
            <w:r w:rsidRPr="00243DBD">
              <w:rPr>
                <w:sz w:val="16"/>
                <w:szCs w:val="16"/>
                <w:lang w:val="es-DO"/>
              </w:rPr>
              <w:t>Comunitaria</w:t>
            </w:r>
          </w:p>
        </w:tc>
        <w:tc>
          <w:tcPr>
            <w:tcW w:w="2500" w:type="dxa"/>
            <w:tcBorders>
              <w:top w:val="nil"/>
              <w:left w:val="nil"/>
              <w:bottom w:val="single" w:sz="4" w:space="0" w:color="auto"/>
              <w:right w:val="single" w:sz="4" w:space="0" w:color="auto"/>
            </w:tcBorders>
            <w:shd w:val="clear" w:color="auto" w:fill="auto"/>
            <w:noWrap/>
            <w:vAlign w:val="center"/>
            <w:hideMark/>
          </w:tcPr>
          <w:p w14:paraId="3693B904" w14:textId="77777777" w:rsidR="007C1C48" w:rsidRPr="00243DBD" w:rsidRDefault="007C1C48" w:rsidP="007C1C48">
            <w:pPr>
              <w:spacing w:after="0" w:line="240" w:lineRule="auto"/>
              <w:jc w:val="center"/>
              <w:rPr>
                <w:sz w:val="16"/>
                <w:szCs w:val="16"/>
                <w:lang w:val="es-DO"/>
              </w:rPr>
            </w:pPr>
            <w:r w:rsidRPr="00243DBD">
              <w:rPr>
                <w:sz w:val="16"/>
                <w:szCs w:val="16"/>
                <w:lang w:val="es-DO"/>
              </w:rPr>
              <w:t>81</w:t>
            </w:r>
          </w:p>
        </w:tc>
        <w:tc>
          <w:tcPr>
            <w:tcW w:w="2540" w:type="dxa"/>
            <w:tcBorders>
              <w:top w:val="nil"/>
              <w:left w:val="nil"/>
              <w:bottom w:val="single" w:sz="4" w:space="0" w:color="auto"/>
              <w:right w:val="single" w:sz="4" w:space="0" w:color="auto"/>
            </w:tcBorders>
            <w:shd w:val="clear" w:color="auto" w:fill="auto"/>
            <w:noWrap/>
            <w:vAlign w:val="center"/>
            <w:hideMark/>
          </w:tcPr>
          <w:p w14:paraId="5C2DAF56" w14:textId="77777777" w:rsidR="007C1C48" w:rsidRPr="00243DBD" w:rsidRDefault="007C1C48" w:rsidP="007C1C48">
            <w:pPr>
              <w:spacing w:after="0" w:line="240" w:lineRule="auto"/>
              <w:jc w:val="center"/>
              <w:rPr>
                <w:sz w:val="16"/>
                <w:szCs w:val="16"/>
                <w:lang w:val="es-DO"/>
              </w:rPr>
            </w:pPr>
            <w:r w:rsidRPr="00243DBD">
              <w:rPr>
                <w:sz w:val="16"/>
                <w:szCs w:val="16"/>
                <w:lang w:val="es-DO"/>
              </w:rPr>
              <w:t>13%</w:t>
            </w:r>
          </w:p>
        </w:tc>
      </w:tr>
      <w:tr w:rsidR="007C1C48" w:rsidRPr="00A0403A" w14:paraId="3EC42763" w14:textId="77777777" w:rsidTr="007C1C48">
        <w:trPr>
          <w:trHeight w:val="283"/>
          <w:jc w:val="center"/>
        </w:trPr>
        <w:tc>
          <w:tcPr>
            <w:tcW w:w="2894"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6FBCF07B" w14:textId="77777777"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Total</w:t>
            </w:r>
          </w:p>
        </w:tc>
        <w:tc>
          <w:tcPr>
            <w:tcW w:w="2500" w:type="dxa"/>
            <w:tcBorders>
              <w:top w:val="nil"/>
              <w:left w:val="nil"/>
              <w:bottom w:val="single" w:sz="4" w:space="0" w:color="auto"/>
              <w:right w:val="single" w:sz="4" w:space="0" w:color="auto"/>
            </w:tcBorders>
            <w:shd w:val="clear" w:color="auto" w:fill="1F3864" w:themeFill="accent1" w:themeFillShade="80"/>
            <w:noWrap/>
            <w:vAlign w:val="center"/>
            <w:hideMark/>
          </w:tcPr>
          <w:p w14:paraId="3E629020" w14:textId="77777777"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611</w:t>
            </w:r>
          </w:p>
        </w:tc>
        <w:tc>
          <w:tcPr>
            <w:tcW w:w="2540" w:type="dxa"/>
            <w:tcBorders>
              <w:top w:val="nil"/>
              <w:left w:val="nil"/>
              <w:bottom w:val="single" w:sz="4" w:space="0" w:color="auto"/>
              <w:right w:val="single" w:sz="4" w:space="0" w:color="auto"/>
            </w:tcBorders>
            <w:shd w:val="clear" w:color="auto" w:fill="1F3864" w:themeFill="accent1" w:themeFillShade="80"/>
            <w:noWrap/>
            <w:vAlign w:val="center"/>
            <w:hideMark/>
          </w:tcPr>
          <w:p w14:paraId="663FF5C3" w14:textId="77777777"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100%</w:t>
            </w:r>
          </w:p>
        </w:tc>
      </w:tr>
    </w:tbl>
    <w:p w14:paraId="0627C9E0" w14:textId="77777777" w:rsidR="00B44CF5" w:rsidRDefault="00B44CF5" w:rsidP="00B44CF5">
      <w:pPr>
        <w:spacing w:line="480" w:lineRule="auto"/>
        <w:jc w:val="both"/>
        <w:rPr>
          <w:kern w:val="24"/>
        </w:rPr>
      </w:pPr>
    </w:p>
    <w:p w14:paraId="3F783FBC" w14:textId="77777777" w:rsidR="00B44CF5" w:rsidRDefault="00B44CF5" w:rsidP="00B44CF5">
      <w:pPr>
        <w:spacing w:line="480" w:lineRule="auto"/>
        <w:jc w:val="center"/>
        <w:rPr>
          <w:kern w:val="24"/>
        </w:rPr>
      </w:pPr>
      <w:r>
        <w:rPr>
          <w:noProof/>
          <w:lang w:val="es-DO" w:eastAsia="es-DO"/>
        </w:rPr>
        <w:lastRenderedPageBreak/>
        <w:drawing>
          <wp:inline distT="0" distB="0" distL="0" distR="0" wp14:anchorId="49CD95FA" wp14:editId="78F9F5C4">
            <wp:extent cx="3780000" cy="2448000"/>
            <wp:effectExtent l="0" t="0" r="0" b="0"/>
            <wp:docPr id="39" name="Gráfico 3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D00C0E-2A6D-4F08-B1A6-4491F4CDC5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31F355" w14:textId="77777777" w:rsidR="00B44CF5" w:rsidRPr="00243DBD" w:rsidRDefault="00B44CF5" w:rsidP="00B44CF5">
      <w:pPr>
        <w:spacing w:after="0" w:line="360" w:lineRule="auto"/>
        <w:jc w:val="both"/>
        <w:rPr>
          <w:lang w:val="es-DO"/>
        </w:rPr>
      </w:pPr>
      <w:r w:rsidRPr="00243DBD">
        <w:rPr>
          <w:lang w:val="es-DO"/>
        </w:rPr>
        <w:t xml:space="preserve">Las Farmacias del Pueblo en el año 2022 prestaron servicios a los clientes-ciudadanos de manera regular, en un 98% con la asistencia del 97% de los colaboradores. A continuación en el siguiente gráfico exponemos la composición de la red de farmacias por provincias, resaltando la provincia Santo Domingo y el Distrito Nacional con 130 farmacias, seguida  por la región Norte con 240, el Este con 72 y la región Sur con 166, cubriendo toda la geografía nacional. </w:t>
      </w:r>
    </w:p>
    <w:p w14:paraId="2E50A3CD" w14:textId="77777777" w:rsidR="00B44CF5" w:rsidRPr="00957C57" w:rsidRDefault="00B44CF5" w:rsidP="00B44CF5">
      <w:pPr>
        <w:spacing w:after="0" w:line="480" w:lineRule="auto"/>
        <w:ind w:firstLine="708"/>
        <w:jc w:val="both"/>
        <w:rPr>
          <w:color w:val="FF0000"/>
          <w:kern w:val="24"/>
          <w:lang w:val="es-DO"/>
        </w:rPr>
      </w:pPr>
    </w:p>
    <w:tbl>
      <w:tblPr>
        <w:tblW w:w="7883" w:type="dxa"/>
        <w:jc w:val="center"/>
        <w:tblCellMar>
          <w:left w:w="70" w:type="dxa"/>
          <w:right w:w="70" w:type="dxa"/>
        </w:tblCellMar>
        <w:tblLook w:val="04A0" w:firstRow="1" w:lastRow="0" w:firstColumn="1" w:lastColumn="0" w:noHBand="0" w:noVBand="1"/>
      </w:tblPr>
      <w:tblGrid>
        <w:gridCol w:w="2689"/>
        <w:gridCol w:w="2693"/>
        <w:gridCol w:w="2501"/>
      </w:tblGrid>
      <w:tr w:rsidR="007C1C48" w:rsidRPr="00735749" w14:paraId="07550645" w14:textId="77777777" w:rsidTr="007C1C48">
        <w:trPr>
          <w:trHeight w:val="347"/>
          <w:jc w:val="center"/>
        </w:trPr>
        <w:tc>
          <w:tcPr>
            <w:tcW w:w="7883"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7A59BC0" w14:textId="61D24226" w:rsidR="007C1C48" w:rsidRPr="007C1C48" w:rsidRDefault="007C1C48" w:rsidP="007C1C48">
            <w:pPr>
              <w:spacing w:after="0" w:line="240" w:lineRule="auto"/>
              <w:jc w:val="center"/>
              <w:rPr>
                <w:color w:val="FFFFFF" w:themeColor="background1"/>
                <w:sz w:val="18"/>
                <w:szCs w:val="18"/>
                <w:lang w:val="es-DO"/>
              </w:rPr>
            </w:pPr>
            <w:r w:rsidRPr="007C1C48">
              <w:rPr>
                <w:color w:val="FFFFFF" w:themeColor="background1"/>
                <w:sz w:val="18"/>
                <w:szCs w:val="18"/>
                <w:lang w:val="es-DO"/>
              </w:rPr>
              <w:t>Farmacias del Pueblo % por Región</w:t>
            </w:r>
          </w:p>
        </w:tc>
      </w:tr>
      <w:tr w:rsidR="007C1C48" w:rsidRPr="000F29CC" w14:paraId="10DF07AC" w14:textId="77777777" w:rsidTr="007C1C48">
        <w:trPr>
          <w:trHeight w:val="347"/>
          <w:jc w:val="center"/>
        </w:trPr>
        <w:tc>
          <w:tcPr>
            <w:tcW w:w="268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56C9BB70" w14:textId="09A6F141"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Región</w:t>
            </w:r>
          </w:p>
        </w:tc>
        <w:tc>
          <w:tcPr>
            <w:tcW w:w="269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1428925B" w14:textId="6482111E"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Farmacias del Pueblo</w:t>
            </w:r>
          </w:p>
        </w:tc>
        <w:tc>
          <w:tcPr>
            <w:tcW w:w="2501"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7383584A" w14:textId="6CD7A92D"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w:t>
            </w:r>
          </w:p>
        </w:tc>
      </w:tr>
      <w:tr w:rsidR="007C1C48" w:rsidRPr="000F29CC" w14:paraId="3D93B194" w14:textId="77777777" w:rsidTr="007C1C48">
        <w:trPr>
          <w:trHeight w:val="347"/>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3DE3FA9" w14:textId="77777777" w:rsidR="007C1C48" w:rsidRPr="00243DBD" w:rsidRDefault="007C1C48" w:rsidP="007C1C48">
            <w:pPr>
              <w:spacing w:after="0" w:line="240" w:lineRule="auto"/>
              <w:jc w:val="center"/>
              <w:rPr>
                <w:sz w:val="16"/>
                <w:szCs w:val="16"/>
                <w:lang w:val="es-DO"/>
              </w:rPr>
            </w:pPr>
            <w:r w:rsidRPr="00243DBD">
              <w:rPr>
                <w:sz w:val="16"/>
                <w:szCs w:val="16"/>
                <w:lang w:val="es-DO"/>
              </w:rPr>
              <w:t>Este</w:t>
            </w:r>
          </w:p>
        </w:tc>
        <w:tc>
          <w:tcPr>
            <w:tcW w:w="2693" w:type="dxa"/>
            <w:tcBorders>
              <w:top w:val="nil"/>
              <w:left w:val="nil"/>
              <w:bottom w:val="single" w:sz="4" w:space="0" w:color="auto"/>
              <w:right w:val="single" w:sz="4" w:space="0" w:color="auto"/>
            </w:tcBorders>
            <w:shd w:val="clear" w:color="auto" w:fill="auto"/>
            <w:noWrap/>
            <w:vAlign w:val="center"/>
            <w:hideMark/>
          </w:tcPr>
          <w:p w14:paraId="603D11E1" w14:textId="77777777" w:rsidR="007C1C48" w:rsidRPr="00243DBD" w:rsidRDefault="007C1C48" w:rsidP="007C1C48">
            <w:pPr>
              <w:spacing w:after="0" w:line="240" w:lineRule="auto"/>
              <w:jc w:val="center"/>
              <w:rPr>
                <w:sz w:val="16"/>
                <w:szCs w:val="16"/>
                <w:lang w:val="es-DO"/>
              </w:rPr>
            </w:pPr>
            <w:r w:rsidRPr="00243DBD">
              <w:rPr>
                <w:sz w:val="16"/>
                <w:szCs w:val="16"/>
                <w:lang w:val="es-DO"/>
              </w:rPr>
              <w:t>75</w:t>
            </w:r>
          </w:p>
        </w:tc>
        <w:tc>
          <w:tcPr>
            <w:tcW w:w="2501" w:type="dxa"/>
            <w:tcBorders>
              <w:top w:val="nil"/>
              <w:left w:val="nil"/>
              <w:bottom w:val="single" w:sz="4" w:space="0" w:color="auto"/>
              <w:right w:val="single" w:sz="4" w:space="0" w:color="auto"/>
            </w:tcBorders>
            <w:shd w:val="clear" w:color="auto" w:fill="auto"/>
            <w:noWrap/>
            <w:vAlign w:val="center"/>
            <w:hideMark/>
          </w:tcPr>
          <w:p w14:paraId="21E3DCA0" w14:textId="46E1FC27" w:rsidR="007C1C48" w:rsidRPr="00243DBD" w:rsidRDefault="007C1C48" w:rsidP="00B81C7E">
            <w:pPr>
              <w:spacing w:after="0" w:line="240" w:lineRule="auto"/>
              <w:jc w:val="center"/>
              <w:rPr>
                <w:sz w:val="16"/>
                <w:szCs w:val="16"/>
                <w:lang w:val="es-DO"/>
              </w:rPr>
            </w:pPr>
            <w:r w:rsidRPr="00243DBD">
              <w:rPr>
                <w:sz w:val="16"/>
                <w:szCs w:val="16"/>
                <w:lang w:val="es-DO"/>
              </w:rPr>
              <w:t>1</w:t>
            </w:r>
            <w:r w:rsidR="00B81C7E">
              <w:rPr>
                <w:sz w:val="16"/>
                <w:szCs w:val="16"/>
                <w:lang w:val="es-DO"/>
              </w:rPr>
              <w:t>3</w:t>
            </w:r>
            <w:r w:rsidRPr="00243DBD">
              <w:rPr>
                <w:sz w:val="16"/>
                <w:szCs w:val="16"/>
                <w:lang w:val="es-DO"/>
              </w:rPr>
              <w:t>%</w:t>
            </w:r>
          </w:p>
        </w:tc>
      </w:tr>
      <w:tr w:rsidR="007C1C48" w:rsidRPr="000F29CC" w14:paraId="01EEE182" w14:textId="77777777" w:rsidTr="007C1C48">
        <w:trPr>
          <w:trHeight w:val="347"/>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610513B" w14:textId="77777777" w:rsidR="007C1C48" w:rsidRPr="00243DBD" w:rsidRDefault="007C1C48" w:rsidP="007C1C48">
            <w:pPr>
              <w:spacing w:after="0" w:line="240" w:lineRule="auto"/>
              <w:jc w:val="center"/>
              <w:rPr>
                <w:sz w:val="16"/>
                <w:szCs w:val="16"/>
                <w:lang w:val="es-DO"/>
              </w:rPr>
            </w:pPr>
            <w:r w:rsidRPr="00243DBD">
              <w:rPr>
                <w:sz w:val="16"/>
                <w:szCs w:val="16"/>
                <w:lang w:val="es-DO"/>
              </w:rPr>
              <w:t>Santo Domingo</w:t>
            </w:r>
          </w:p>
        </w:tc>
        <w:tc>
          <w:tcPr>
            <w:tcW w:w="2693" w:type="dxa"/>
            <w:tcBorders>
              <w:top w:val="nil"/>
              <w:left w:val="nil"/>
              <w:bottom w:val="single" w:sz="4" w:space="0" w:color="auto"/>
              <w:right w:val="single" w:sz="4" w:space="0" w:color="auto"/>
            </w:tcBorders>
            <w:shd w:val="clear" w:color="auto" w:fill="auto"/>
            <w:noWrap/>
            <w:vAlign w:val="center"/>
            <w:hideMark/>
          </w:tcPr>
          <w:p w14:paraId="1B0935CD" w14:textId="77777777" w:rsidR="007C1C48" w:rsidRPr="00243DBD" w:rsidRDefault="007C1C48" w:rsidP="007C1C48">
            <w:pPr>
              <w:spacing w:after="0" w:line="240" w:lineRule="auto"/>
              <w:jc w:val="center"/>
              <w:rPr>
                <w:sz w:val="16"/>
                <w:szCs w:val="16"/>
                <w:lang w:val="es-DO"/>
              </w:rPr>
            </w:pPr>
            <w:r w:rsidRPr="00243DBD">
              <w:rPr>
                <w:sz w:val="16"/>
                <w:szCs w:val="16"/>
                <w:lang w:val="es-DO"/>
              </w:rPr>
              <w:t>130</w:t>
            </w:r>
          </w:p>
        </w:tc>
        <w:tc>
          <w:tcPr>
            <w:tcW w:w="2501" w:type="dxa"/>
            <w:tcBorders>
              <w:top w:val="nil"/>
              <w:left w:val="nil"/>
              <w:bottom w:val="single" w:sz="4" w:space="0" w:color="auto"/>
              <w:right w:val="single" w:sz="4" w:space="0" w:color="auto"/>
            </w:tcBorders>
            <w:shd w:val="clear" w:color="auto" w:fill="auto"/>
            <w:noWrap/>
            <w:vAlign w:val="center"/>
            <w:hideMark/>
          </w:tcPr>
          <w:p w14:paraId="4B61CC7E" w14:textId="77777777" w:rsidR="007C1C48" w:rsidRPr="00243DBD" w:rsidRDefault="007C1C48" w:rsidP="007C1C48">
            <w:pPr>
              <w:spacing w:after="0" w:line="240" w:lineRule="auto"/>
              <w:jc w:val="center"/>
              <w:rPr>
                <w:sz w:val="16"/>
                <w:szCs w:val="16"/>
                <w:lang w:val="es-DO"/>
              </w:rPr>
            </w:pPr>
            <w:r w:rsidRPr="00243DBD">
              <w:rPr>
                <w:sz w:val="16"/>
                <w:szCs w:val="16"/>
                <w:lang w:val="es-DO"/>
              </w:rPr>
              <w:t>21%</w:t>
            </w:r>
          </w:p>
        </w:tc>
      </w:tr>
      <w:tr w:rsidR="007C1C48" w:rsidRPr="000F29CC" w14:paraId="359405F4" w14:textId="77777777" w:rsidTr="007C1C48">
        <w:trPr>
          <w:trHeight w:val="347"/>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44DE2A3" w14:textId="77777777" w:rsidR="007C1C48" w:rsidRPr="00243DBD" w:rsidRDefault="007C1C48" w:rsidP="007C1C48">
            <w:pPr>
              <w:spacing w:after="0" w:line="240" w:lineRule="auto"/>
              <w:jc w:val="center"/>
              <w:rPr>
                <w:sz w:val="16"/>
                <w:szCs w:val="16"/>
                <w:lang w:val="es-DO"/>
              </w:rPr>
            </w:pPr>
            <w:r w:rsidRPr="00243DBD">
              <w:rPr>
                <w:sz w:val="16"/>
                <w:szCs w:val="16"/>
                <w:lang w:val="es-DO"/>
              </w:rPr>
              <w:t>Sur</w:t>
            </w:r>
          </w:p>
        </w:tc>
        <w:tc>
          <w:tcPr>
            <w:tcW w:w="2693" w:type="dxa"/>
            <w:tcBorders>
              <w:top w:val="nil"/>
              <w:left w:val="nil"/>
              <w:bottom w:val="single" w:sz="4" w:space="0" w:color="auto"/>
              <w:right w:val="single" w:sz="4" w:space="0" w:color="auto"/>
            </w:tcBorders>
            <w:shd w:val="clear" w:color="auto" w:fill="auto"/>
            <w:noWrap/>
            <w:vAlign w:val="center"/>
            <w:hideMark/>
          </w:tcPr>
          <w:p w14:paraId="7AFC59B6" w14:textId="77777777" w:rsidR="007C1C48" w:rsidRPr="00243DBD" w:rsidRDefault="007C1C48" w:rsidP="007C1C48">
            <w:pPr>
              <w:spacing w:after="0" w:line="240" w:lineRule="auto"/>
              <w:jc w:val="center"/>
              <w:rPr>
                <w:sz w:val="16"/>
                <w:szCs w:val="16"/>
                <w:lang w:val="es-DO"/>
              </w:rPr>
            </w:pPr>
            <w:r w:rsidRPr="00243DBD">
              <w:rPr>
                <w:sz w:val="16"/>
                <w:szCs w:val="16"/>
                <w:lang w:val="es-DO"/>
              </w:rPr>
              <w:t>166</w:t>
            </w:r>
          </w:p>
        </w:tc>
        <w:tc>
          <w:tcPr>
            <w:tcW w:w="2501" w:type="dxa"/>
            <w:tcBorders>
              <w:top w:val="nil"/>
              <w:left w:val="nil"/>
              <w:bottom w:val="single" w:sz="4" w:space="0" w:color="auto"/>
              <w:right w:val="single" w:sz="4" w:space="0" w:color="auto"/>
            </w:tcBorders>
            <w:shd w:val="clear" w:color="auto" w:fill="auto"/>
            <w:noWrap/>
            <w:vAlign w:val="center"/>
            <w:hideMark/>
          </w:tcPr>
          <w:p w14:paraId="3E0A8B6F" w14:textId="77777777" w:rsidR="007C1C48" w:rsidRPr="00243DBD" w:rsidRDefault="007C1C48" w:rsidP="007C1C48">
            <w:pPr>
              <w:spacing w:after="0" w:line="240" w:lineRule="auto"/>
              <w:jc w:val="center"/>
              <w:rPr>
                <w:sz w:val="16"/>
                <w:szCs w:val="16"/>
                <w:lang w:val="es-DO"/>
              </w:rPr>
            </w:pPr>
            <w:r w:rsidRPr="00243DBD">
              <w:rPr>
                <w:sz w:val="16"/>
                <w:szCs w:val="16"/>
                <w:lang w:val="es-DO"/>
              </w:rPr>
              <w:t>27%</w:t>
            </w:r>
          </w:p>
        </w:tc>
      </w:tr>
      <w:tr w:rsidR="007C1C48" w:rsidRPr="000F29CC" w14:paraId="0CEB6720" w14:textId="77777777" w:rsidTr="007C1C48">
        <w:trPr>
          <w:trHeight w:val="347"/>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AB5394F" w14:textId="77777777" w:rsidR="007C1C48" w:rsidRPr="00243DBD" w:rsidRDefault="007C1C48" w:rsidP="007C1C48">
            <w:pPr>
              <w:spacing w:after="0" w:line="240" w:lineRule="auto"/>
              <w:jc w:val="center"/>
              <w:rPr>
                <w:sz w:val="16"/>
                <w:szCs w:val="16"/>
                <w:lang w:val="es-DO"/>
              </w:rPr>
            </w:pPr>
            <w:r w:rsidRPr="00243DBD">
              <w:rPr>
                <w:sz w:val="16"/>
                <w:szCs w:val="16"/>
                <w:lang w:val="es-DO"/>
              </w:rPr>
              <w:t>Norte</w:t>
            </w:r>
          </w:p>
        </w:tc>
        <w:tc>
          <w:tcPr>
            <w:tcW w:w="2693" w:type="dxa"/>
            <w:tcBorders>
              <w:top w:val="nil"/>
              <w:left w:val="nil"/>
              <w:bottom w:val="single" w:sz="4" w:space="0" w:color="auto"/>
              <w:right w:val="single" w:sz="4" w:space="0" w:color="auto"/>
            </w:tcBorders>
            <w:shd w:val="clear" w:color="auto" w:fill="auto"/>
            <w:noWrap/>
            <w:vAlign w:val="center"/>
            <w:hideMark/>
          </w:tcPr>
          <w:p w14:paraId="6564531B" w14:textId="77777777" w:rsidR="007C1C48" w:rsidRPr="00243DBD" w:rsidRDefault="007C1C48" w:rsidP="007C1C48">
            <w:pPr>
              <w:spacing w:after="0" w:line="240" w:lineRule="auto"/>
              <w:jc w:val="center"/>
              <w:rPr>
                <w:sz w:val="16"/>
                <w:szCs w:val="16"/>
                <w:lang w:val="es-DO"/>
              </w:rPr>
            </w:pPr>
            <w:r w:rsidRPr="00243DBD">
              <w:rPr>
                <w:sz w:val="16"/>
                <w:szCs w:val="16"/>
                <w:lang w:val="es-DO"/>
              </w:rPr>
              <w:t>240</w:t>
            </w:r>
          </w:p>
        </w:tc>
        <w:tc>
          <w:tcPr>
            <w:tcW w:w="2501" w:type="dxa"/>
            <w:tcBorders>
              <w:top w:val="nil"/>
              <w:left w:val="nil"/>
              <w:bottom w:val="single" w:sz="4" w:space="0" w:color="auto"/>
              <w:right w:val="single" w:sz="4" w:space="0" w:color="auto"/>
            </w:tcBorders>
            <w:shd w:val="clear" w:color="auto" w:fill="auto"/>
            <w:noWrap/>
            <w:vAlign w:val="center"/>
            <w:hideMark/>
          </w:tcPr>
          <w:p w14:paraId="54D5109E" w14:textId="77777777" w:rsidR="007C1C48" w:rsidRPr="00243DBD" w:rsidRDefault="007C1C48" w:rsidP="007C1C48">
            <w:pPr>
              <w:spacing w:after="0" w:line="240" w:lineRule="auto"/>
              <w:jc w:val="center"/>
              <w:rPr>
                <w:sz w:val="16"/>
                <w:szCs w:val="16"/>
                <w:lang w:val="es-DO"/>
              </w:rPr>
            </w:pPr>
            <w:r w:rsidRPr="00243DBD">
              <w:rPr>
                <w:sz w:val="16"/>
                <w:szCs w:val="16"/>
                <w:lang w:val="es-DO"/>
              </w:rPr>
              <w:t>39%</w:t>
            </w:r>
          </w:p>
        </w:tc>
      </w:tr>
      <w:tr w:rsidR="007C1C48" w:rsidRPr="000F29CC" w14:paraId="17E26CBA" w14:textId="77777777" w:rsidTr="007C1C48">
        <w:trPr>
          <w:trHeight w:val="347"/>
          <w:jc w:val="center"/>
        </w:trPr>
        <w:tc>
          <w:tcPr>
            <w:tcW w:w="268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DDFF56A" w14:textId="77777777"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Total general</w:t>
            </w:r>
          </w:p>
        </w:tc>
        <w:tc>
          <w:tcPr>
            <w:tcW w:w="269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3D6C597" w14:textId="77777777"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611</w:t>
            </w:r>
          </w:p>
        </w:tc>
        <w:tc>
          <w:tcPr>
            <w:tcW w:w="2501" w:type="dxa"/>
            <w:tcBorders>
              <w:top w:val="nil"/>
              <w:left w:val="nil"/>
              <w:bottom w:val="single" w:sz="4" w:space="0" w:color="auto"/>
              <w:right w:val="single" w:sz="4" w:space="0" w:color="auto"/>
            </w:tcBorders>
            <w:shd w:val="clear" w:color="auto" w:fill="1F3864" w:themeFill="accent1" w:themeFillShade="80"/>
            <w:noWrap/>
            <w:vAlign w:val="center"/>
            <w:hideMark/>
          </w:tcPr>
          <w:p w14:paraId="716702C6" w14:textId="77777777" w:rsidR="007C1C48" w:rsidRPr="00243DBD" w:rsidRDefault="007C1C48" w:rsidP="007C1C48">
            <w:pPr>
              <w:spacing w:after="0" w:line="240" w:lineRule="auto"/>
              <w:jc w:val="center"/>
              <w:rPr>
                <w:color w:val="FFFFFF" w:themeColor="background1"/>
                <w:sz w:val="16"/>
                <w:szCs w:val="16"/>
                <w:lang w:val="es-DO"/>
              </w:rPr>
            </w:pPr>
            <w:r w:rsidRPr="00243DBD">
              <w:rPr>
                <w:color w:val="FFFFFF" w:themeColor="background1"/>
                <w:sz w:val="16"/>
                <w:szCs w:val="16"/>
                <w:lang w:val="es-DO"/>
              </w:rPr>
              <w:t>100%</w:t>
            </w:r>
          </w:p>
        </w:tc>
      </w:tr>
    </w:tbl>
    <w:p w14:paraId="6471ECB7" w14:textId="77777777" w:rsidR="00B44CF5" w:rsidRDefault="00B44CF5" w:rsidP="00B44CF5">
      <w:pPr>
        <w:spacing w:after="0" w:line="480" w:lineRule="auto"/>
        <w:ind w:firstLine="708"/>
        <w:jc w:val="both"/>
        <w:rPr>
          <w:color w:val="FF0000"/>
          <w:kern w:val="24"/>
        </w:rPr>
      </w:pPr>
    </w:p>
    <w:p w14:paraId="01931DD3" w14:textId="77777777" w:rsidR="00B44CF5" w:rsidRDefault="00B44CF5" w:rsidP="00B44CF5">
      <w:pPr>
        <w:spacing w:after="0" w:line="480" w:lineRule="auto"/>
        <w:ind w:firstLine="284"/>
        <w:jc w:val="center"/>
        <w:rPr>
          <w:color w:val="FF0000"/>
          <w:kern w:val="24"/>
        </w:rPr>
      </w:pPr>
      <w:r>
        <w:rPr>
          <w:noProof/>
          <w:lang w:val="es-DO" w:eastAsia="es-DO"/>
        </w:rPr>
        <w:lastRenderedPageBreak/>
        <w:drawing>
          <wp:inline distT="0" distB="0" distL="0" distR="0" wp14:anchorId="5BB1EFCB" wp14:editId="28566175">
            <wp:extent cx="4176000" cy="2448000"/>
            <wp:effectExtent l="38100" t="38100" r="91440" b="85725"/>
            <wp:docPr id="133" name="Gráfico 13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9E39D6-80E3-42F4-9DAF-2E17ECC88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3EBC601" w14:textId="77777777" w:rsidR="00B44CF5" w:rsidRPr="00BA1930" w:rsidRDefault="00B44CF5" w:rsidP="00B44CF5">
      <w:pPr>
        <w:spacing w:after="0" w:line="360" w:lineRule="auto"/>
        <w:jc w:val="both"/>
        <w:rPr>
          <w:lang w:val="es-DO"/>
        </w:rPr>
      </w:pPr>
      <w:r w:rsidRPr="00BA1930">
        <w:rPr>
          <w:lang w:val="es-DO"/>
        </w:rPr>
        <w:t xml:space="preserve">A continuación presentamos la distribución de Farmacias del Pueblo por provincias, al presente año 2022. </w:t>
      </w:r>
    </w:p>
    <w:p w14:paraId="0717B723" w14:textId="77777777" w:rsidR="00B44CF5" w:rsidRPr="00BA1930" w:rsidRDefault="00B44CF5" w:rsidP="00B44CF5">
      <w:pPr>
        <w:spacing w:after="0" w:line="360" w:lineRule="auto"/>
        <w:jc w:val="both"/>
        <w:rPr>
          <w:lang w:val="es-DO"/>
        </w:rPr>
      </w:pPr>
    </w:p>
    <w:p w14:paraId="33D95D1D" w14:textId="77777777" w:rsidR="00B44CF5" w:rsidRDefault="00B44CF5" w:rsidP="00B44CF5">
      <w:pPr>
        <w:spacing w:after="0" w:line="360" w:lineRule="auto"/>
        <w:jc w:val="both"/>
        <w:rPr>
          <w:lang w:val="es-DO"/>
        </w:rPr>
      </w:pPr>
      <w:r w:rsidRPr="00BA1930">
        <w:rPr>
          <w:lang w:val="es-DO"/>
        </w:rPr>
        <w:t>Con la composición general de la red respondemos a las iniciativas del presente gobierno de dinamizar el desarrollo regional y llevar salud a los dominicanos.</w:t>
      </w:r>
    </w:p>
    <w:p w14:paraId="34D6003A" w14:textId="77777777" w:rsidR="00B44CF5" w:rsidRPr="00BA1930" w:rsidRDefault="00B44CF5" w:rsidP="00B44CF5">
      <w:pPr>
        <w:spacing w:after="0" w:line="360" w:lineRule="auto"/>
        <w:jc w:val="center"/>
        <w:rPr>
          <w:lang w:val="es-DO"/>
        </w:rPr>
      </w:pPr>
      <w:r w:rsidRPr="00A14576">
        <w:rPr>
          <w:noProof/>
          <w:lang w:val="es-DO" w:eastAsia="es-DO"/>
        </w:rPr>
        <w:lastRenderedPageBreak/>
        <w:drawing>
          <wp:inline distT="0" distB="0" distL="0" distR="0" wp14:anchorId="16436182" wp14:editId="2F7E16ED">
            <wp:extent cx="4522808" cy="5046592"/>
            <wp:effectExtent l="0" t="0" r="0" b="1905"/>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52276" cy="5079473"/>
                    </a:xfrm>
                    <a:prstGeom prst="rect">
                      <a:avLst/>
                    </a:prstGeom>
                    <a:noFill/>
                    <a:ln>
                      <a:noFill/>
                    </a:ln>
                  </pic:spPr>
                </pic:pic>
              </a:graphicData>
            </a:graphic>
          </wp:inline>
        </w:drawing>
      </w:r>
    </w:p>
    <w:p w14:paraId="10D38332" w14:textId="77777777" w:rsidR="00B44CF5" w:rsidRDefault="00B44CF5" w:rsidP="00B44CF5">
      <w:pPr>
        <w:spacing w:after="0" w:line="480" w:lineRule="auto"/>
        <w:ind w:firstLine="708"/>
        <w:jc w:val="both"/>
        <w:rPr>
          <w:kern w:val="24"/>
        </w:rPr>
      </w:pPr>
    </w:p>
    <w:p w14:paraId="1D5CCBA4" w14:textId="77777777" w:rsidR="00B44CF5" w:rsidRPr="007543DD" w:rsidRDefault="00B44CF5" w:rsidP="00B44CF5">
      <w:pPr>
        <w:spacing w:line="360" w:lineRule="auto"/>
        <w:jc w:val="both"/>
        <w:rPr>
          <w:lang w:val="es-DO"/>
        </w:rPr>
      </w:pPr>
      <w:r w:rsidRPr="007543DD">
        <w:rPr>
          <w:lang w:val="es-DO"/>
        </w:rPr>
        <w:t xml:space="preserve">Por otro lado, queremos evidenciar que este periodo ha sido exitoso, primero por las medidas económicas implantadas por el presidente, Luis Abinader, que permitió que los medicamentos e insumos médicos y reactivos de laboratorios del catálogo de oferta que  dispensamos a través de la red de Farmacias del Pueblo, mantuvieron su precio inalterable impactando positivamente en el gasto de la ciudadanía. El paciente que acude a las Farmacias del Pueblo se ahorra por tratamiento entre un 60% y un 96.34% en cada </w:t>
      </w:r>
      <w:r w:rsidRPr="007543DD">
        <w:rPr>
          <w:lang w:val="es-DO"/>
        </w:rPr>
        <w:lastRenderedPageBreak/>
        <w:t>medicamento, en comparación a los precios de las farmacias privadas. Ver comparativo que presentamos a continuación:</w:t>
      </w:r>
    </w:p>
    <w:p w14:paraId="0BFD0815" w14:textId="77777777" w:rsidR="00B44CF5" w:rsidRPr="00A95AAD" w:rsidRDefault="00B44CF5" w:rsidP="00B44CF5">
      <w:pPr>
        <w:spacing w:line="360" w:lineRule="auto"/>
        <w:jc w:val="both"/>
        <w:rPr>
          <w:lang w:val="es-DO"/>
        </w:rPr>
      </w:pPr>
      <w:r w:rsidRPr="00A95AAD">
        <w:rPr>
          <w:lang w:val="es-DO"/>
        </w:rPr>
        <w:t xml:space="preserve">Los medicamentos de Promese/Cal son adquiridos a través de licitaciones públicas y procesos transparentes. Los medicamentos  genéricos de la red de farmacias tienen la misma eficacia, calidad y seguridad, y cumplen con los mismos requisitos de los  medicamentos de marca de las farmacias privadas. </w:t>
      </w:r>
    </w:p>
    <w:p w14:paraId="052BB545" w14:textId="77777777" w:rsidR="00B44CF5" w:rsidRDefault="00B44CF5" w:rsidP="00B44CF5">
      <w:pPr>
        <w:spacing w:line="360" w:lineRule="auto"/>
        <w:jc w:val="both"/>
        <w:rPr>
          <w:lang w:val="es-DO"/>
        </w:rPr>
      </w:pPr>
      <w:r w:rsidRPr="00A95AAD">
        <w:rPr>
          <w:lang w:val="es-DO"/>
        </w:rPr>
        <w:t xml:space="preserve">En el cuadro a continuación </w:t>
      </w:r>
      <w:r w:rsidRPr="00A95AAD">
        <w:rPr>
          <w:b/>
          <w:lang w:val="es-DO"/>
        </w:rPr>
        <w:t>“Comparación Precios Farmacias Privadas, Versus Precios de las Farmacias del Pueblo”</w:t>
      </w:r>
      <w:r w:rsidRPr="00A95AAD">
        <w:rPr>
          <w:lang w:val="es-DO"/>
        </w:rPr>
        <w:t xml:space="preserve"> muestra  que el medicamento acetaminofén tableta de 500 miligramos, un analgésico de mucha demanda en la población, el precio de venta en las Farmacias del Pueblo es de RD$0.30 centavos por tableta, mientras que en las farmacias privadas el precio de venta al consumidor final es de RD$3.12 pesos. En este sentido, el paciente que acudió a las Farmacias del Pueblo ahorró RD$2.82, para un ahorro de 90.38% en cada capsula. </w:t>
      </w:r>
    </w:p>
    <w:p w14:paraId="67508D79" w14:textId="3A38BC31" w:rsidR="003875CB" w:rsidRDefault="003875CB" w:rsidP="00B44CF5">
      <w:pPr>
        <w:spacing w:line="360" w:lineRule="auto"/>
        <w:jc w:val="both"/>
        <w:rPr>
          <w:lang w:val="es-DO"/>
        </w:rPr>
      </w:pPr>
      <w:r>
        <w:rPr>
          <w:noProof/>
          <w:lang w:val="es-DO" w:eastAsia="es-DO"/>
        </w:rPr>
        <w:drawing>
          <wp:inline distT="0" distB="0" distL="0" distR="0" wp14:anchorId="69815109" wp14:editId="53F70C58">
            <wp:extent cx="5028565" cy="2962275"/>
            <wp:effectExtent l="0" t="0" r="635"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5569" cy="2966401"/>
                    </a:xfrm>
                    <a:prstGeom prst="rect">
                      <a:avLst/>
                    </a:prstGeom>
                    <a:noFill/>
                  </pic:spPr>
                </pic:pic>
              </a:graphicData>
            </a:graphic>
          </wp:inline>
        </w:drawing>
      </w:r>
    </w:p>
    <w:p w14:paraId="2B3475FE" w14:textId="77777777" w:rsidR="00663DE8" w:rsidRDefault="00B44CF5" w:rsidP="00B44CF5">
      <w:pPr>
        <w:shd w:val="clear" w:color="auto" w:fill="FFFFFF"/>
        <w:spacing w:after="360" w:line="360" w:lineRule="auto"/>
        <w:jc w:val="both"/>
        <w:rPr>
          <w:lang w:val="es-DO"/>
        </w:rPr>
      </w:pPr>
      <w:r w:rsidRPr="00094BF8">
        <w:rPr>
          <w:lang w:val="es-DO"/>
        </w:rPr>
        <w:lastRenderedPageBreak/>
        <w:t xml:space="preserve">Otro medicamento genérico de mayor venta en la red, es el </w:t>
      </w:r>
      <w:proofErr w:type="spellStart"/>
      <w:r w:rsidRPr="00094BF8">
        <w:rPr>
          <w:lang w:val="es-DO"/>
        </w:rPr>
        <w:t>Diclofenac</w:t>
      </w:r>
      <w:proofErr w:type="spellEnd"/>
      <w:r w:rsidRPr="00094BF8">
        <w:rPr>
          <w:lang w:val="es-DO"/>
        </w:rPr>
        <w:t xml:space="preserve"> Sódico en pastillas, un medicamento que sirve para aliviar el dolor y la hinchazón. En ese sentido, el precio de venta al usuario de las </w:t>
      </w:r>
    </w:p>
    <w:p w14:paraId="7612E0D1" w14:textId="77777777" w:rsidR="00FE686C" w:rsidRDefault="00B44CF5" w:rsidP="00663DE8">
      <w:pPr>
        <w:shd w:val="clear" w:color="auto" w:fill="FFFFFF"/>
        <w:spacing w:after="360" w:line="360" w:lineRule="auto"/>
        <w:jc w:val="both"/>
        <w:rPr>
          <w:lang w:val="es-DO"/>
        </w:rPr>
      </w:pPr>
      <w:r w:rsidRPr="00094BF8">
        <w:rPr>
          <w:lang w:val="es-DO"/>
        </w:rPr>
        <w:t>Farmacias del Pueblo es RD$0.20 centavos por tableta, y se vende en las farmacias privadas al precio de RD$5.00 por tableta. De igual manera, cada paciente que acudió a las Farmacias del Pueblo se  ahorró RD$4.80 para un ahorr</w:t>
      </w:r>
      <w:r w:rsidR="00663DE8">
        <w:rPr>
          <w:lang w:val="es-DO"/>
        </w:rPr>
        <w:t>o total de 96% en cada tableta.</w:t>
      </w:r>
    </w:p>
    <w:p w14:paraId="1159A4F5" w14:textId="4D479C40" w:rsidR="00B44CF5" w:rsidRPr="00094BF8" w:rsidRDefault="00B44CF5" w:rsidP="00663DE8">
      <w:pPr>
        <w:shd w:val="clear" w:color="auto" w:fill="FFFFFF"/>
        <w:spacing w:after="360" w:line="360" w:lineRule="auto"/>
        <w:jc w:val="both"/>
        <w:rPr>
          <w:lang w:val="es-DO"/>
        </w:rPr>
      </w:pPr>
      <w:r w:rsidRPr="00094BF8">
        <w:rPr>
          <w:lang w:val="es-DO"/>
        </w:rPr>
        <w:t xml:space="preserve">Los clientes-ciudadanos que frecuentaron las farmacias expresan en los sondeos de opinión y redes sociales, la satisfacción con la calidad y efectividad de los fármacos que se dispensan en la red, lo que contribuye a que tengamos una imagen institucional sólida que transmita confianza a la ciudadanía en general. </w:t>
      </w:r>
    </w:p>
    <w:p w14:paraId="3F3C5546" w14:textId="77777777" w:rsidR="008D5503" w:rsidRDefault="00B44CF5" w:rsidP="00B44CF5">
      <w:pPr>
        <w:spacing w:line="360" w:lineRule="auto"/>
        <w:jc w:val="both"/>
        <w:rPr>
          <w:lang w:val="es-DO"/>
        </w:rPr>
      </w:pPr>
      <w:r w:rsidRPr="00094BF8">
        <w:rPr>
          <w:lang w:val="es-DO"/>
        </w:rPr>
        <w:t>Depa</w:t>
      </w:r>
      <w:r w:rsidR="008D5503">
        <w:rPr>
          <w:lang w:val="es-DO"/>
        </w:rPr>
        <w:t xml:space="preserve">rtamento Técnico Farmacéutico  </w:t>
      </w:r>
    </w:p>
    <w:p w14:paraId="7D6C6D85" w14:textId="08A03A72" w:rsidR="00B44CF5" w:rsidRPr="00094BF8" w:rsidRDefault="00B44CF5" w:rsidP="00B44CF5">
      <w:pPr>
        <w:spacing w:line="360" w:lineRule="auto"/>
        <w:jc w:val="both"/>
        <w:rPr>
          <w:lang w:val="es-DO"/>
        </w:rPr>
      </w:pPr>
      <w:r w:rsidRPr="00094BF8">
        <w:rPr>
          <w:lang w:val="es-DO"/>
        </w:rPr>
        <w:t>El Departamento Técnico Farmacéutico (DTF), se encargó de dirigir, coordinar y supervisar las actividades relacionadas con el funcionamiento, supervisión y habilitación de las Farmacias del Pueblo, garantizando el cumplimiento de las normas y lineamientos establecidos, además promover las buenas prácticas de almacenamiento, dispensación de medicamentos, y atención farmacéutica.</w:t>
      </w:r>
    </w:p>
    <w:p w14:paraId="43B29575" w14:textId="77777777" w:rsidR="00B44CF5" w:rsidRPr="00094BF8" w:rsidRDefault="00B44CF5" w:rsidP="006633A6">
      <w:pPr>
        <w:spacing w:line="360" w:lineRule="auto"/>
        <w:jc w:val="both"/>
        <w:rPr>
          <w:lang w:val="es-DO"/>
        </w:rPr>
      </w:pPr>
      <w:r w:rsidRPr="00094BF8">
        <w:rPr>
          <w:lang w:val="es-DO"/>
        </w:rPr>
        <w:t>El Departamento Técnico Farmacéutico (DTF) asegura que las farmacias funcionen amparadas en el siguiente Marco de Leyes y Normas:</w:t>
      </w:r>
    </w:p>
    <w:p w14:paraId="351C7302" w14:textId="77777777" w:rsidR="00B44CF5" w:rsidRPr="00094BF8" w:rsidRDefault="00B44CF5" w:rsidP="00A23B05">
      <w:pPr>
        <w:pStyle w:val="Prrafodelista"/>
        <w:numPr>
          <w:ilvl w:val="0"/>
          <w:numId w:val="25"/>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Ley General de Salud 42-01</w:t>
      </w:r>
    </w:p>
    <w:p w14:paraId="1F74F4D6" w14:textId="77777777" w:rsidR="00B44CF5" w:rsidRPr="00094BF8" w:rsidRDefault="00B44CF5" w:rsidP="00A23B05">
      <w:pPr>
        <w:pStyle w:val="Prrafodelista"/>
        <w:numPr>
          <w:ilvl w:val="0"/>
          <w:numId w:val="25"/>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lastRenderedPageBreak/>
        <w:t>Normas Particulares para la Habilitación de los Establecimientos Farmacéuticos (2012)</w:t>
      </w:r>
    </w:p>
    <w:p w14:paraId="64E178CD" w14:textId="77777777" w:rsidR="00B44CF5" w:rsidRPr="00094BF8" w:rsidRDefault="00B44CF5" w:rsidP="00A23B05">
      <w:pPr>
        <w:pStyle w:val="Prrafodelista"/>
        <w:numPr>
          <w:ilvl w:val="0"/>
          <w:numId w:val="25"/>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Reglamento de Medicamentos no. 246-06</w:t>
      </w:r>
    </w:p>
    <w:p w14:paraId="38E4401E" w14:textId="77777777" w:rsidR="00B44CF5" w:rsidRPr="00094BF8" w:rsidRDefault="00B44CF5" w:rsidP="00A23B05">
      <w:pPr>
        <w:pStyle w:val="Prrafodelista"/>
        <w:numPr>
          <w:ilvl w:val="0"/>
          <w:numId w:val="25"/>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Normas para las Buenas Prácticas de Dispensación y Atención Farmacéutica</w:t>
      </w:r>
    </w:p>
    <w:p w14:paraId="277C8B1A" w14:textId="77777777" w:rsidR="00B44CF5" w:rsidRDefault="00B44CF5" w:rsidP="00B44CF5">
      <w:pPr>
        <w:spacing w:line="360" w:lineRule="auto"/>
        <w:jc w:val="both"/>
        <w:rPr>
          <w:lang w:val="es-DO"/>
        </w:rPr>
      </w:pPr>
      <w:r w:rsidRPr="00094BF8">
        <w:rPr>
          <w:lang w:val="es-DO"/>
        </w:rPr>
        <w:t xml:space="preserve">Durante el año 2022, el departamento ha ejecutado acciones encaminadas a que los pacientes que acuden a las Farmacias del Pueblo reciban de forma adecuada las orientaciones en sus necesidades clínicas, con las dosis precisas, a la vez apoyando dos factores que influyen en la prestación de la atención sanitaria: Uso racional de medicamentos, y la atención farmacéutica. </w:t>
      </w:r>
    </w:p>
    <w:p w14:paraId="135FBA2C" w14:textId="77777777" w:rsidR="00B44CF5" w:rsidRPr="00094BF8" w:rsidRDefault="00B44CF5" w:rsidP="00B44CF5">
      <w:pPr>
        <w:spacing w:line="360" w:lineRule="auto"/>
        <w:jc w:val="both"/>
        <w:rPr>
          <w:lang w:val="es-DO"/>
        </w:rPr>
      </w:pPr>
      <w:r w:rsidRPr="00094BF8">
        <w:rPr>
          <w:lang w:val="es-DO"/>
        </w:rPr>
        <w:t>En ese sentido esta unidad hizo el monitoreo d</w:t>
      </w:r>
      <w:r>
        <w:rPr>
          <w:lang w:val="es-DO"/>
        </w:rPr>
        <w:t>e las farmacias, según  citamos:</w:t>
      </w:r>
    </w:p>
    <w:p w14:paraId="5A75DA76" w14:textId="77777777" w:rsidR="00B44CF5" w:rsidRPr="00094BF8" w:rsidRDefault="00B44CF5" w:rsidP="00A23B05">
      <w:pPr>
        <w:pStyle w:val="Prrafodelista"/>
        <w:numPr>
          <w:ilvl w:val="0"/>
          <w:numId w:val="23"/>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 xml:space="preserve">Supervisaron al profesional farmacéutico en la dispensación de medicamentos. </w:t>
      </w:r>
    </w:p>
    <w:p w14:paraId="764ACEB6" w14:textId="77777777" w:rsidR="00B44CF5" w:rsidRPr="00094BF8" w:rsidRDefault="00B44CF5" w:rsidP="00A23B05">
      <w:pPr>
        <w:pStyle w:val="Prrafodelista"/>
        <w:numPr>
          <w:ilvl w:val="0"/>
          <w:numId w:val="23"/>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Apoyamos en los procesos de certificación y recertificación de las Farmacias del Pueblo.</w:t>
      </w:r>
    </w:p>
    <w:p w14:paraId="2EE900E6" w14:textId="77777777" w:rsidR="00B44CF5" w:rsidRPr="00094BF8" w:rsidRDefault="00B44CF5" w:rsidP="00A23B05">
      <w:pPr>
        <w:pStyle w:val="Prrafodelista"/>
        <w:numPr>
          <w:ilvl w:val="0"/>
          <w:numId w:val="23"/>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Apoyamos en la recepción de las devoluciones de medicamentos próximos a vencerse y decomisar.</w:t>
      </w:r>
    </w:p>
    <w:p w14:paraId="3BD436DF" w14:textId="77777777" w:rsidR="00B44CF5" w:rsidRPr="00094BF8" w:rsidRDefault="00B44CF5" w:rsidP="00A23B05">
      <w:pPr>
        <w:pStyle w:val="Prrafodelista"/>
        <w:numPr>
          <w:ilvl w:val="0"/>
          <w:numId w:val="23"/>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 xml:space="preserve">Facilitamos profesionales farmacéuticos en el inventario de Almacén General con un total de 08 colaboradores, periodo marzo-mayo 2022. </w:t>
      </w:r>
    </w:p>
    <w:p w14:paraId="5749CF25" w14:textId="77777777" w:rsidR="00B44CF5" w:rsidRPr="00094BF8" w:rsidRDefault="00B44CF5" w:rsidP="00A23B05">
      <w:pPr>
        <w:pStyle w:val="Prrafodelista"/>
        <w:numPr>
          <w:ilvl w:val="0"/>
          <w:numId w:val="23"/>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Colaboramos con los procesos de Licitaciones, Compras y Contrataciones con la asignación de una (01) farmacéutica para la recepción de muestras y homologación de nuevos productos farmacéuticos.</w:t>
      </w:r>
    </w:p>
    <w:p w14:paraId="459C98E1" w14:textId="77777777" w:rsidR="00B44CF5" w:rsidRPr="00094BF8" w:rsidRDefault="00B44CF5" w:rsidP="00A23B05">
      <w:pPr>
        <w:pStyle w:val="Prrafodelista"/>
        <w:numPr>
          <w:ilvl w:val="0"/>
          <w:numId w:val="23"/>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 xml:space="preserve">Organizamos las farmacias que fueron inauguradas,  para garantizar </w:t>
      </w:r>
      <w:r w:rsidRPr="00094BF8">
        <w:rPr>
          <w:rFonts w:ascii="Times New Roman" w:hAnsi="Times New Roman" w:cs="Times New Roman"/>
          <w:color w:val="767171"/>
          <w:spacing w:val="20"/>
          <w:sz w:val="24"/>
          <w:szCs w:val="24"/>
          <w:lang w:val="es-DO"/>
        </w:rPr>
        <w:lastRenderedPageBreak/>
        <w:t xml:space="preserve">que cumplan con los reglamentos que exige el Ministerio de Salud Pública. </w:t>
      </w:r>
    </w:p>
    <w:p w14:paraId="3A599973" w14:textId="44451EA5" w:rsidR="00FD3ED1" w:rsidRDefault="00B44CF5" w:rsidP="008D5503">
      <w:pPr>
        <w:spacing w:line="360" w:lineRule="auto"/>
        <w:jc w:val="both"/>
        <w:rPr>
          <w:lang w:val="es-DO"/>
        </w:rPr>
      </w:pPr>
      <w:r w:rsidRPr="00094BF8">
        <w:rPr>
          <w:lang w:val="es-DO"/>
        </w:rPr>
        <w:t xml:space="preserve">Este departamento realizó las evaluaciones y pruebas al personal de nuevo ingreso tanto técnico como de grado, a los fines de cubrir las vacantes existentes en las Farmacias del Pueblo. </w:t>
      </w:r>
    </w:p>
    <w:p w14:paraId="12209489" w14:textId="77777777" w:rsidR="00B44CF5" w:rsidRPr="00094BF8" w:rsidRDefault="00B44CF5" w:rsidP="00B44CF5">
      <w:pPr>
        <w:widowControl w:val="0"/>
        <w:autoSpaceDE w:val="0"/>
        <w:autoSpaceDN w:val="0"/>
        <w:adjustRightInd w:val="0"/>
        <w:spacing w:after="0" w:line="360" w:lineRule="auto"/>
        <w:jc w:val="both"/>
        <w:rPr>
          <w:lang w:val="es-DO"/>
        </w:rPr>
      </w:pPr>
      <w:r w:rsidRPr="00094BF8">
        <w:rPr>
          <w:lang w:val="es-DO"/>
        </w:rPr>
        <w:t xml:space="preserve">Certificados de Habilitación por el Ministerio de Salud Pública  </w:t>
      </w:r>
    </w:p>
    <w:p w14:paraId="06EEF6A2" w14:textId="77777777" w:rsidR="00B44CF5" w:rsidRDefault="00B44CF5" w:rsidP="00B44CF5">
      <w:pPr>
        <w:spacing w:line="360" w:lineRule="auto"/>
        <w:jc w:val="both"/>
        <w:rPr>
          <w:lang w:val="es-DO"/>
        </w:rPr>
      </w:pPr>
      <w:r w:rsidRPr="00094BF8">
        <w:rPr>
          <w:lang w:val="es-DO"/>
        </w:rPr>
        <w:t>En otro orden, el cumplimiento de las Normas Particulares de Habilitación Farmacéutica constituyó uno de los ejes principales de la Dirección de Farmacias. Por ende, en cumplimiento a la Ley General de Salud No. 42-01, la cual establece otorgar y renovar las certificaciones de habilitación como la garantía de mantener la calidad y protección efectiva de los derechos de las personas en materia de salud,  gestionó el proceso de certificación de las Farmacias del Pueblo, según citamos siguientes:</w:t>
      </w:r>
    </w:p>
    <w:tbl>
      <w:tblPr>
        <w:tblW w:w="7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
        <w:gridCol w:w="4340"/>
        <w:gridCol w:w="2780"/>
      </w:tblGrid>
      <w:tr w:rsidR="003875CB" w:rsidRPr="00735749" w14:paraId="41F27817" w14:textId="77777777" w:rsidTr="003875CB">
        <w:trPr>
          <w:trHeight w:val="459"/>
          <w:jc w:val="center"/>
        </w:trPr>
        <w:tc>
          <w:tcPr>
            <w:tcW w:w="7700" w:type="dxa"/>
            <w:gridSpan w:val="3"/>
            <w:shd w:val="clear" w:color="auto" w:fill="1F3864" w:themeFill="accent1" w:themeFillShade="80"/>
            <w:noWrap/>
            <w:vAlign w:val="center"/>
          </w:tcPr>
          <w:p w14:paraId="67444AB2" w14:textId="4876532F" w:rsidR="003875CB" w:rsidRPr="003875CB" w:rsidRDefault="003875CB" w:rsidP="003875CB">
            <w:pPr>
              <w:widowControl w:val="0"/>
              <w:autoSpaceDE w:val="0"/>
              <w:autoSpaceDN w:val="0"/>
              <w:adjustRightInd w:val="0"/>
              <w:spacing w:after="0" w:line="360" w:lineRule="auto"/>
              <w:jc w:val="center"/>
              <w:rPr>
                <w:color w:val="FFFFFF" w:themeColor="background1"/>
                <w:sz w:val="18"/>
                <w:szCs w:val="18"/>
                <w:lang w:val="es-DO"/>
              </w:rPr>
            </w:pPr>
            <w:r>
              <w:rPr>
                <w:color w:val="FFFFFF" w:themeColor="background1"/>
                <w:sz w:val="18"/>
                <w:szCs w:val="18"/>
                <w:lang w:val="es-DO"/>
              </w:rPr>
              <w:t xml:space="preserve">Solicitud </w:t>
            </w:r>
            <w:r w:rsidRPr="003875CB">
              <w:rPr>
                <w:color w:val="FFFFFF" w:themeColor="background1"/>
                <w:sz w:val="18"/>
                <w:szCs w:val="18"/>
                <w:lang w:val="es-DO"/>
              </w:rPr>
              <w:t>Certificados de Habilitación por el Ministerio de Salud Pública</w:t>
            </w:r>
          </w:p>
        </w:tc>
      </w:tr>
      <w:tr w:rsidR="003875CB" w:rsidRPr="00506796" w14:paraId="6C284BFC" w14:textId="77777777" w:rsidTr="003875CB">
        <w:trPr>
          <w:trHeight w:val="300"/>
          <w:jc w:val="center"/>
        </w:trPr>
        <w:tc>
          <w:tcPr>
            <w:tcW w:w="580" w:type="dxa"/>
            <w:shd w:val="clear" w:color="auto" w:fill="1F3864" w:themeFill="accent1" w:themeFillShade="80"/>
            <w:noWrap/>
            <w:vAlign w:val="center"/>
          </w:tcPr>
          <w:p w14:paraId="69B780C1" w14:textId="1A7D456A" w:rsidR="003875CB" w:rsidRPr="00094BF8" w:rsidRDefault="003875CB" w:rsidP="003875CB">
            <w:pPr>
              <w:spacing w:after="0" w:line="240" w:lineRule="auto"/>
              <w:jc w:val="center"/>
              <w:rPr>
                <w:color w:val="FFFFFF" w:themeColor="background1"/>
                <w:sz w:val="16"/>
                <w:szCs w:val="16"/>
                <w:lang w:val="es-DO"/>
              </w:rPr>
            </w:pPr>
            <w:r w:rsidRPr="00094BF8">
              <w:rPr>
                <w:color w:val="FFFFFF" w:themeColor="background1"/>
                <w:sz w:val="16"/>
                <w:szCs w:val="16"/>
                <w:lang w:val="es-DO"/>
              </w:rPr>
              <w:t>No.</w:t>
            </w:r>
          </w:p>
        </w:tc>
        <w:tc>
          <w:tcPr>
            <w:tcW w:w="4340" w:type="dxa"/>
            <w:shd w:val="clear" w:color="auto" w:fill="1F3864" w:themeFill="accent1" w:themeFillShade="80"/>
            <w:noWrap/>
            <w:vAlign w:val="center"/>
          </w:tcPr>
          <w:p w14:paraId="3FD349B3" w14:textId="52DCA410" w:rsidR="003875CB" w:rsidRPr="00094BF8" w:rsidRDefault="003875CB" w:rsidP="003875CB">
            <w:pPr>
              <w:spacing w:after="0" w:line="240" w:lineRule="auto"/>
              <w:jc w:val="center"/>
              <w:rPr>
                <w:color w:val="FFFFFF" w:themeColor="background1"/>
                <w:sz w:val="16"/>
                <w:szCs w:val="16"/>
                <w:lang w:val="es-DO"/>
              </w:rPr>
            </w:pPr>
            <w:r w:rsidRPr="00094BF8">
              <w:rPr>
                <w:color w:val="FFFFFF" w:themeColor="background1"/>
                <w:sz w:val="16"/>
                <w:szCs w:val="16"/>
                <w:lang w:val="es-DO"/>
              </w:rPr>
              <w:t>Farmacia del Pueblo</w:t>
            </w:r>
          </w:p>
        </w:tc>
        <w:tc>
          <w:tcPr>
            <w:tcW w:w="2780" w:type="dxa"/>
            <w:shd w:val="clear" w:color="auto" w:fill="1F3864" w:themeFill="accent1" w:themeFillShade="80"/>
            <w:noWrap/>
            <w:vAlign w:val="center"/>
          </w:tcPr>
          <w:p w14:paraId="27BF2CD9" w14:textId="758EDF43" w:rsidR="003875CB" w:rsidRPr="00094BF8" w:rsidRDefault="003875CB" w:rsidP="003875CB">
            <w:pPr>
              <w:spacing w:after="0" w:line="240" w:lineRule="auto"/>
              <w:jc w:val="center"/>
              <w:rPr>
                <w:color w:val="FFFFFF" w:themeColor="background1"/>
                <w:sz w:val="16"/>
                <w:szCs w:val="16"/>
                <w:lang w:val="es-DO"/>
              </w:rPr>
            </w:pPr>
            <w:r w:rsidRPr="00094BF8">
              <w:rPr>
                <w:color w:val="FFFFFF" w:themeColor="background1"/>
                <w:sz w:val="16"/>
                <w:szCs w:val="16"/>
                <w:lang w:val="es-DO"/>
              </w:rPr>
              <w:t>Provincia</w:t>
            </w:r>
          </w:p>
        </w:tc>
      </w:tr>
      <w:tr w:rsidR="003875CB" w:rsidRPr="00506796" w14:paraId="4A9683C4" w14:textId="77777777" w:rsidTr="003875CB">
        <w:trPr>
          <w:trHeight w:val="300"/>
          <w:jc w:val="center"/>
        </w:trPr>
        <w:tc>
          <w:tcPr>
            <w:tcW w:w="580" w:type="dxa"/>
            <w:shd w:val="clear" w:color="auto" w:fill="auto"/>
            <w:noWrap/>
            <w:vAlign w:val="center"/>
            <w:hideMark/>
          </w:tcPr>
          <w:p w14:paraId="0DF5D3A4" w14:textId="77777777" w:rsidR="003875CB" w:rsidRPr="00094BF8" w:rsidRDefault="003875CB" w:rsidP="003875CB">
            <w:pPr>
              <w:spacing w:after="0" w:line="240" w:lineRule="auto"/>
              <w:jc w:val="center"/>
              <w:rPr>
                <w:sz w:val="16"/>
                <w:szCs w:val="16"/>
                <w:lang w:val="es-DO"/>
              </w:rPr>
            </w:pPr>
            <w:r w:rsidRPr="00094BF8">
              <w:rPr>
                <w:sz w:val="16"/>
                <w:szCs w:val="16"/>
                <w:lang w:val="es-DO"/>
              </w:rPr>
              <w:t>1</w:t>
            </w:r>
          </w:p>
        </w:tc>
        <w:tc>
          <w:tcPr>
            <w:tcW w:w="4340" w:type="dxa"/>
            <w:shd w:val="clear" w:color="000000" w:fill="FFFFFF"/>
            <w:noWrap/>
            <w:vAlign w:val="center"/>
            <w:hideMark/>
          </w:tcPr>
          <w:p w14:paraId="2AC4E06B" w14:textId="77777777" w:rsidR="003875CB" w:rsidRPr="00094BF8" w:rsidRDefault="003875CB" w:rsidP="003875CB">
            <w:pPr>
              <w:spacing w:after="0" w:line="240" w:lineRule="auto"/>
              <w:jc w:val="center"/>
              <w:rPr>
                <w:sz w:val="16"/>
                <w:szCs w:val="16"/>
                <w:lang w:val="es-DO"/>
              </w:rPr>
            </w:pPr>
            <w:r w:rsidRPr="00094BF8">
              <w:rPr>
                <w:sz w:val="16"/>
                <w:szCs w:val="16"/>
                <w:lang w:val="es-DO"/>
              </w:rPr>
              <w:t xml:space="preserve">Centro de Primer Nivel Atención </w:t>
            </w:r>
            <w:proofErr w:type="spellStart"/>
            <w:r w:rsidRPr="00094BF8">
              <w:rPr>
                <w:sz w:val="16"/>
                <w:szCs w:val="16"/>
                <w:lang w:val="es-DO"/>
              </w:rPr>
              <w:t>Jayaco</w:t>
            </w:r>
            <w:proofErr w:type="spellEnd"/>
          </w:p>
        </w:tc>
        <w:tc>
          <w:tcPr>
            <w:tcW w:w="2780" w:type="dxa"/>
            <w:shd w:val="clear" w:color="auto" w:fill="auto"/>
            <w:noWrap/>
            <w:vAlign w:val="center"/>
            <w:hideMark/>
          </w:tcPr>
          <w:p w14:paraId="5DE2384B" w14:textId="77777777" w:rsidR="003875CB" w:rsidRPr="00094BF8" w:rsidRDefault="003875CB" w:rsidP="003875CB">
            <w:pPr>
              <w:spacing w:after="0" w:line="240" w:lineRule="auto"/>
              <w:jc w:val="center"/>
              <w:rPr>
                <w:sz w:val="16"/>
                <w:szCs w:val="16"/>
                <w:lang w:val="es-DO"/>
              </w:rPr>
            </w:pPr>
            <w:r w:rsidRPr="00094BF8">
              <w:rPr>
                <w:sz w:val="16"/>
                <w:szCs w:val="16"/>
                <w:lang w:val="es-DO"/>
              </w:rPr>
              <w:t xml:space="preserve">Monseñor </w:t>
            </w:r>
            <w:proofErr w:type="spellStart"/>
            <w:r w:rsidRPr="00094BF8">
              <w:rPr>
                <w:sz w:val="16"/>
                <w:szCs w:val="16"/>
                <w:lang w:val="es-DO"/>
              </w:rPr>
              <w:t>Nouel</w:t>
            </w:r>
            <w:proofErr w:type="spellEnd"/>
            <w:r w:rsidRPr="00094BF8">
              <w:rPr>
                <w:sz w:val="16"/>
                <w:szCs w:val="16"/>
                <w:lang w:val="es-DO"/>
              </w:rPr>
              <w:t xml:space="preserve"> </w:t>
            </w:r>
          </w:p>
        </w:tc>
      </w:tr>
      <w:tr w:rsidR="003875CB" w:rsidRPr="00506796" w14:paraId="2EFF0B81" w14:textId="77777777" w:rsidTr="003875CB">
        <w:trPr>
          <w:trHeight w:val="315"/>
          <w:jc w:val="center"/>
        </w:trPr>
        <w:tc>
          <w:tcPr>
            <w:tcW w:w="580" w:type="dxa"/>
            <w:shd w:val="clear" w:color="auto" w:fill="auto"/>
            <w:noWrap/>
            <w:vAlign w:val="center"/>
            <w:hideMark/>
          </w:tcPr>
          <w:p w14:paraId="0B49CCF9" w14:textId="77777777" w:rsidR="003875CB" w:rsidRPr="00094BF8" w:rsidRDefault="003875CB" w:rsidP="003875CB">
            <w:pPr>
              <w:spacing w:after="0" w:line="240" w:lineRule="auto"/>
              <w:jc w:val="center"/>
              <w:rPr>
                <w:sz w:val="16"/>
                <w:szCs w:val="16"/>
                <w:lang w:val="es-DO"/>
              </w:rPr>
            </w:pPr>
            <w:r w:rsidRPr="00094BF8">
              <w:rPr>
                <w:sz w:val="16"/>
                <w:szCs w:val="16"/>
                <w:lang w:val="es-DO"/>
              </w:rPr>
              <w:t>2</w:t>
            </w:r>
          </w:p>
        </w:tc>
        <w:tc>
          <w:tcPr>
            <w:tcW w:w="4340" w:type="dxa"/>
            <w:shd w:val="clear" w:color="000000" w:fill="FFFFFF"/>
            <w:vAlign w:val="center"/>
            <w:hideMark/>
          </w:tcPr>
          <w:p w14:paraId="29492CF9" w14:textId="77777777" w:rsidR="003875CB" w:rsidRPr="00094BF8" w:rsidRDefault="003875CB" w:rsidP="003875CB">
            <w:pPr>
              <w:spacing w:after="0" w:line="240" w:lineRule="auto"/>
              <w:jc w:val="center"/>
              <w:rPr>
                <w:sz w:val="16"/>
                <w:szCs w:val="16"/>
                <w:lang w:val="es-DO"/>
              </w:rPr>
            </w:pPr>
            <w:r w:rsidRPr="00094BF8">
              <w:rPr>
                <w:sz w:val="16"/>
                <w:szCs w:val="16"/>
                <w:lang w:val="es-DO"/>
              </w:rPr>
              <w:t>Centro de Primer Nivel Atención Juma</w:t>
            </w:r>
          </w:p>
        </w:tc>
        <w:tc>
          <w:tcPr>
            <w:tcW w:w="2780" w:type="dxa"/>
            <w:shd w:val="clear" w:color="auto" w:fill="auto"/>
            <w:noWrap/>
            <w:vAlign w:val="center"/>
            <w:hideMark/>
          </w:tcPr>
          <w:p w14:paraId="774F0EFE" w14:textId="77777777" w:rsidR="003875CB" w:rsidRPr="00094BF8" w:rsidRDefault="003875CB" w:rsidP="003875CB">
            <w:pPr>
              <w:spacing w:after="0" w:line="240" w:lineRule="auto"/>
              <w:jc w:val="center"/>
              <w:rPr>
                <w:sz w:val="16"/>
                <w:szCs w:val="16"/>
                <w:lang w:val="es-DO"/>
              </w:rPr>
            </w:pPr>
            <w:r w:rsidRPr="00094BF8">
              <w:rPr>
                <w:sz w:val="16"/>
                <w:szCs w:val="16"/>
                <w:lang w:val="es-DO"/>
              </w:rPr>
              <w:t xml:space="preserve">Monseñor </w:t>
            </w:r>
            <w:proofErr w:type="spellStart"/>
            <w:r w:rsidRPr="00094BF8">
              <w:rPr>
                <w:sz w:val="16"/>
                <w:szCs w:val="16"/>
                <w:lang w:val="es-DO"/>
              </w:rPr>
              <w:t>Nouel</w:t>
            </w:r>
            <w:proofErr w:type="spellEnd"/>
          </w:p>
        </w:tc>
      </w:tr>
    </w:tbl>
    <w:p w14:paraId="096916A1" w14:textId="77777777" w:rsidR="00B44CF5" w:rsidRPr="00727194" w:rsidRDefault="00B44CF5" w:rsidP="00B44CF5">
      <w:pPr>
        <w:spacing w:line="360" w:lineRule="auto"/>
        <w:ind w:firstLine="708"/>
        <w:jc w:val="both"/>
        <w:rPr>
          <w:lang w:val="es-DO"/>
        </w:rPr>
      </w:pPr>
    </w:p>
    <w:p w14:paraId="1F95CBE6" w14:textId="77777777" w:rsidR="00B44CF5" w:rsidRPr="00727194" w:rsidRDefault="00B44CF5" w:rsidP="00B44CF5">
      <w:pPr>
        <w:spacing w:line="360" w:lineRule="auto"/>
        <w:jc w:val="both"/>
        <w:rPr>
          <w:lang w:val="es-DO"/>
        </w:rPr>
      </w:pPr>
      <w:r w:rsidRPr="00727194">
        <w:rPr>
          <w:lang w:val="es-DO"/>
        </w:rPr>
        <w:t xml:space="preserve">De igual manera, </w:t>
      </w:r>
      <w:r w:rsidRPr="00662C9D">
        <w:rPr>
          <w:lang w:val="es-DO"/>
        </w:rPr>
        <w:t>recibimos las 36</w:t>
      </w:r>
      <w:r w:rsidRPr="00727194">
        <w:rPr>
          <w:lang w:val="es-DO"/>
        </w:rPr>
        <w:t xml:space="preserve"> recertificaciones en el año 2022, lo que significó que las Farmacias del Pueblo están cumpliendo con los lineamientos generales para su operación y funcionamiento.  </w:t>
      </w:r>
    </w:p>
    <w:p w14:paraId="50BBECE1" w14:textId="77777777" w:rsidR="00B44CF5" w:rsidRDefault="00B44CF5" w:rsidP="00B44CF5">
      <w:pPr>
        <w:spacing w:line="360" w:lineRule="auto"/>
        <w:jc w:val="both"/>
        <w:rPr>
          <w:lang w:val="es-DO"/>
        </w:rPr>
      </w:pPr>
      <w:r w:rsidRPr="00FD3ED1">
        <w:rPr>
          <w:lang w:val="es-DO"/>
        </w:rPr>
        <w:t>Para el año 2023 en el plan operativo de farmacias, el objetivo es obtener la certificación del 95% de las farmacias restantes. En el  cuadro a continuación, presentamos las farmacias recertificadas año 2022.</w:t>
      </w:r>
    </w:p>
    <w:p w14:paraId="617A39FB" w14:textId="77777777" w:rsidR="00FD3ED1" w:rsidRDefault="00FD3ED1" w:rsidP="00B44CF5">
      <w:pPr>
        <w:spacing w:line="360" w:lineRule="auto"/>
        <w:jc w:val="both"/>
        <w:rPr>
          <w:lang w:val="es-DO"/>
        </w:rPr>
      </w:pPr>
    </w:p>
    <w:p w14:paraId="290F45CD" w14:textId="77777777" w:rsidR="00FD3ED1" w:rsidRDefault="00FD3ED1" w:rsidP="00B44CF5">
      <w:pPr>
        <w:spacing w:line="360" w:lineRule="auto"/>
        <w:jc w:val="both"/>
        <w:rPr>
          <w:lang w:val="es-DO"/>
        </w:rPr>
      </w:pPr>
    </w:p>
    <w:tbl>
      <w:tblPr>
        <w:tblStyle w:val="Tablaconcuadrcula2"/>
        <w:tblW w:w="7933" w:type="dxa"/>
        <w:tblLook w:val="04A0" w:firstRow="1" w:lastRow="0" w:firstColumn="1" w:lastColumn="0" w:noHBand="0" w:noVBand="1"/>
      </w:tblPr>
      <w:tblGrid>
        <w:gridCol w:w="376"/>
        <w:gridCol w:w="4581"/>
        <w:gridCol w:w="2976"/>
      </w:tblGrid>
      <w:tr w:rsidR="00FD3ED1" w:rsidRPr="00DC429A" w14:paraId="60851413" w14:textId="77777777" w:rsidTr="00257405">
        <w:trPr>
          <w:trHeight w:val="538"/>
        </w:trPr>
        <w:tc>
          <w:tcPr>
            <w:tcW w:w="4957" w:type="dxa"/>
            <w:gridSpan w:val="2"/>
            <w:shd w:val="clear" w:color="auto" w:fill="1F3864" w:themeFill="accent1" w:themeFillShade="80"/>
            <w:noWrap/>
            <w:vAlign w:val="center"/>
            <w:hideMark/>
          </w:tcPr>
          <w:p w14:paraId="7C237B5D" w14:textId="46334B95" w:rsidR="00FD3ED1" w:rsidRPr="00257405" w:rsidRDefault="00D73B9A" w:rsidP="00FD3ED1">
            <w:pPr>
              <w:jc w:val="center"/>
              <w:rPr>
                <w:rFonts w:ascii="Times New Roman" w:eastAsia="Times New Roman" w:hAnsi="Times New Roman"/>
                <w:bCs/>
                <w:sz w:val="18"/>
                <w:szCs w:val="18"/>
                <w:lang w:eastAsia="es-DO"/>
              </w:rPr>
            </w:pPr>
            <w:r w:rsidRPr="00257405">
              <w:rPr>
                <w:rFonts w:ascii="Times New Roman" w:eastAsia="Times New Roman" w:hAnsi="Times New Roman"/>
                <w:bCs/>
                <w:sz w:val="18"/>
                <w:szCs w:val="18"/>
                <w:lang w:eastAsia="es-DO"/>
              </w:rPr>
              <w:t>F</w:t>
            </w:r>
            <w:r w:rsidR="00FD3ED1" w:rsidRPr="00257405">
              <w:rPr>
                <w:rFonts w:ascii="Times New Roman" w:eastAsia="Times New Roman" w:hAnsi="Times New Roman"/>
                <w:bCs/>
                <w:sz w:val="18"/>
                <w:szCs w:val="18"/>
                <w:lang w:eastAsia="es-DO"/>
              </w:rPr>
              <w:t>armacia</w:t>
            </w:r>
            <w:r w:rsidRPr="00257405">
              <w:rPr>
                <w:rFonts w:ascii="Times New Roman" w:eastAsia="Times New Roman" w:hAnsi="Times New Roman"/>
                <w:bCs/>
                <w:sz w:val="18"/>
                <w:szCs w:val="18"/>
                <w:lang w:eastAsia="es-DO"/>
              </w:rPr>
              <w:t>s del P</w:t>
            </w:r>
            <w:r w:rsidR="00FD3ED1" w:rsidRPr="00257405">
              <w:rPr>
                <w:rFonts w:ascii="Times New Roman" w:eastAsia="Times New Roman" w:hAnsi="Times New Roman"/>
                <w:bCs/>
                <w:sz w:val="18"/>
                <w:szCs w:val="18"/>
                <w:lang w:eastAsia="es-DO"/>
              </w:rPr>
              <w:t>ueblo  con licencias de habilitaciones en el 2022</w:t>
            </w:r>
          </w:p>
        </w:tc>
        <w:tc>
          <w:tcPr>
            <w:tcW w:w="2976" w:type="dxa"/>
            <w:shd w:val="clear" w:color="auto" w:fill="1F3864" w:themeFill="accent1" w:themeFillShade="80"/>
            <w:noWrap/>
            <w:vAlign w:val="center"/>
            <w:hideMark/>
          </w:tcPr>
          <w:p w14:paraId="78409445" w14:textId="3E298DB3" w:rsidR="00FD3ED1" w:rsidRPr="00257405" w:rsidRDefault="00D73B9A" w:rsidP="00FD3ED1">
            <w:pPr>
              <w:jc w:val="center"/>
              <w:rPr>
                <w:rFonts w:ascii="Times New Roman" w:eastAsia="Times New Roman" w:hAnsi="Times New Roman"/>
                <w:bCs/>
                <w:sz w:val="18"/>
                <w:szCs w:val="18"/>
                <w:lang w:eastAsia="es-DO"/>
              </w:rPr>
            </w:pPr>
            <w:r w:rsidRPr="00257405">
              <w:rPr>
                <w:rFonts w:ascii="Times New Roman" w:eastAsia="Times New Roman" w:hAnsi="Times New Roman"/>
                <w:bCs/>
                <w:sz w:val="18"/>
                <w:szCs w:val="18"/>
                <w:lang w:eastAsia="es-DO"/>
              </w:rPr>
              <w:t>P</w:t>
            </w:r>
            <w:r w:rsidR="00FD3ED1" w:rsidRPr="00257405">
              <w:rPr>
                <w:rFonts w:ascii="Times New Roman" w:eastAsia="Times New Roman" w:hAnsi="Times New Roman"/>
                <w:bCs/>
                <w:sz w:val="18"/>
                <w:szCs w:val="18"/>
                <w:lang w:eastAsia="es-DO"/>
              </w:rPr>
              <w:t>rovincia</w:t>
            </w:r>
          </w:p>
        </w:tc>
      </w:tr>
      <w:tr w:rsidR="00FD3ED1" w:rsidRPr="00DC429A" w14:paraId="0519A18E" w14:textId="77777777" w:rsidTr="00257405">
        <w:trPr>
          <w:trHeight w:val="283"/>
        </w:trPr>
        <w:tc>
          <w:tcPr>
            <w:tcW w:w="376" w:type="dxa"/>
            <w:noWrap/>
            <w:vAlign w:val="center"/>
            <w:hideMark/>
          </w:tcPr>
          <w:p w14:paraId="6C60043A" w14:textId="6281FC50" w:rsidR="00FD3ED1" w:rsidRPr="00FD3ED1" w:rsidRDefault="00FD3ED1" w:rsidP="00FD3ED1">
            <w:pPr>
              <w:jc w:val="center"/>
              <w:rPr>
                <w:rFonts w:ascii="Times New Roman" w:eastAsia="Times New Roman" w:hAnsi="Times New Roman"/>
                <w:bCs/>
                <w:color w:val="808080" w:themeColor="background1" w:themeShade="80"/>
                <w:sz w:val="16"/>
                <w:szCs w:val="16"/>
                <w:lang w:eastAsia="es-DO"/>
              </w:rPr>
            </w:pPr>
            <w:r w:rsidRPr="00FD3ED1">
              <w:rPr>
                <w:rFonts w:ascii="Times New Roman" w:eastAsia="Times New Roman" w:hAnsi="Times New Roman"/>
                <w:bCs/>
                <w:color w:val="808080" w:themeColor="background1" w:themeShade="80"/>
                <w:sz w:val="16"/>
                <w:szCs w:val="16"/>
                <w:lang w:eastAsia="es-DO"/>
              </w:rPr>
              <w:t>1</w:t>
            </w:r>
          </w:p>
        </w:tc>
        <w:tc>
          <w:tcPr>
            <w:tcW w:w="4581" w:type="dxa"/>
            <w:noWrap/>
            <w:vAlign w:val="center"/>
            <w:hideMark/>
          </w:tcPr>
          <w:p w14:paraId="3A8F116B" w14:textId="3A50D971" w:rsidR="00FD3ED1" w:rsidRPr="00FD3ED1" w:rsidRDefault="00FE686C"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Centro de Primer Nivel  San Marcos Puerto P</w:t>
            </w:r>
            <w:r w:rsidR="00FD3ED1" w:rsidRPr="00FD3ED1">
              <w:rPr>
                <w:rFonts w:ascii="Times New Roman" w:eastAsia="Times New Roman" w:hAnsi="Times New Roman"/>
                <w:bCs/>
                <w:color w:val="808080" w:themeColor="background1" w:themeShade="80"/>
                <w:sz w:val="16"/>
                <w:szCs w:val="16"/>
                <w:lang w:eastAsia="es-DO"/>
              </w:rPr>
              <w:t>lata</w:t>
            </w:r>
          </w:p>
        </w:tc>
        <w:tc>
          <w:tcPr>
            <w:tcW w:w="2976" w:type="dxa"/>
            <w:noWrap/>
            <w:vAlign w:val="center"/>
            <w:hideMark/>
          </w:tcPr>
          <w:p w14:paraId="1D9C0286" w14:textId="06E96EA4" w:rsidR="00FD3ED1" w:rsidRPr="00FD3ED1" w:rsidRDefault="00FE686C"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Puerto P</w:t>
            </w:r>
            <w:r w:rsidR="00FD3ED1" w:rsidRPr="00FD3ED1">
              <w:rPr>
                <w:rFonts w:ascii="Times New Roman" w:eastAsia="Times New Roman" w:hAnsi="Times New Roman"/>
                <w:bCs/>
                <w:color w:val="808080" w:themeColor="background1" w:themeShade="80"/>
                <w:sz w:val="16"/>
                <w:szCs w:val="16"/>
                <w:lang w:eastAsia="es-DO"/>
              </w:rPr>
              <w:t>lata</w:t>
            </w:r>
          </w:p>
        </w:tc>
      </w:tr>
      <w:tr w:rsidR="00FD3ED1" w:rsidRPr="00DC429A" w14:paraId="7FC628F6" w14:textId="77777777" w:rsidTr="00257405">
        <w:trPr>
          <w:trHeight w:val="283"/>
        </w:trPr>
        <w:tc>
          <w:tcPr>
            <w:tcW w:w="376" w:type="dxa"/>
            <w:noWrap/>
            <w:vAlign w:val="center"/>
            <w:hideMark/>
          </w:tcPr>
          <w:p w14:paraId="43577404" w14:textId="0601BA24"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w:t>
            </w:r>
          </w:p>
        </w:tc>
        <w:tc>
          <w:tcPr>
            <w:tcW w:w="4581" w:type="dxa"/>
            <w:noWrap/>
            <w:vAlign w:val="center"/>
            <w:hideMark/>
          </w:tcPr>
          <w:p w14:paraId="0D0A9679" w14:textId="57CD93C3" w:rsidR="00FD3ED1" w:rsidRPr="00FD3ED1" w:rsidRDefault="00FE686C"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Municipal de C</w:t>
            </w:r>
            <w:r w:rsidR="00FD3ED1" w:rsidRPr="00FD3ED1">
              <w:rPr>
                <w:rFonts w:ascii="Times New Roman" w:eastAsia="Times New Roman" w:hAnsi="Times New Roman"/>
                <w:color w:val="808080" w:themeColor="background1" w:themeShade="80"/>
                <w:sz w:val="16"/>
                <w:szCs w:val="16"/>
                <w:lang w:eastAsia="es-DO"/>
              </w:rPr>
              <w:t>astillo</w:t>
            </w:r>
          </w:p>
        </w:tc>
        <w:tc>
          <w:tcPr>
            <w:tcW w:w="2976" w:type="dxa"/>
            <w:noWrap/>
            <w:vAlign w:val="center"/>
            <w:hideMark/>
          </w:tcPr>
          <w:p w14:paraId="6A3B4B57" w14:textId="6ADE332B" w:rsidR="00FD3ED1" w:rsidRPr="00FD3ED1" w:rsidRDefault="002907B3" w:rsidP="00FD3ED1">
            <w:pPr>
              <w:jc w:val="center"/>
              <w:rPr>
                <w:rFonts w:ascii="Times New Roman" w:eastAsia="Times New Roman" w:hAnsi="Times New Roman"/>
                <w:bCs/>
                <w:color w:val="808080" w:themeColor="background1" w:themeShade="80"/>
                <w:sz w:val="16"/>
                <w:szCs w:val="16"/>
                <w:lang w:eastAsia="es-DO"/>
              </w:rPr>
            </w:pPr>
            <w:r w:rsidRPr="00FD3ED1">
              <w:rPr>
                <w:rFonts w:ascii="Times New Roman" w:eastAsia="Times New Roman" w:hAnsi="Times New Roman"/>
                <w:bCs/>
                <w:color w:val="808080" w:themeColor="background1" w:themeShade="80"/>
                <w:sz w:val="16"/>
                <w:szCs w:val="16"/>
                <w:lang w:eastAsia="es-DO"/>
              </w:rPr>
              <w:t>D</w:t>
            </w:r>
            <w:r w:rsidR="00FD3ED1" w:rsidRPr="00FD3ED1">
              <w:rPr>
                <w:rFonts w:ascii="Times New Roman" w:eastAsia="Times New Roman" w:hAnsi="Times New Roman"/>
                <w:bCs/>
                <w:color w:val="808080" w:themeColor="background1" w:themeShade="80"/>
                <w:sz w:val="16"/>
                <w:szCs w:val="16"/>
                <w:lang w:eastAsia="es-DO"/>
              </w:rPr>
              <w:t>uarte</w:t>
            </w:r>
          </w:p>
        </w:tc>
      </w:tr>
      <w:tr w:rsidR="00FD3ED1" w:rsidRPr="00DC429A" w14:paraId="0F24C6A3" w14:textId="77777777" w:rsidTr="00257405">
        <w:trPr>
          <w:trHeight w:val="283"/>
        </w:trPr>
        <w:tc>
          <w:tcPr>
            <w:tcW w:w="376" w:type="dxa"/>
            <w:noWrap/>
            <w:vAlign w:val="center"/>
            <w:hideMark/>
          </w:tcPr>
          <w:p w14:paraId="701E55D5" w14:textId="4C8DDF8F"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w:t>
            </w:r>
          </w:p>
        </w:tc>
        <w:tc>
          <w:tcPr>
            <w:tcW w:w="4581" w:type="dxa"/>
            <w:noWrap/>
            <w:vAlign w:val="center"/>
            <w:hideMark/>
          </w:tcPr>
          <w:p w14:paraId="56CFBEF1" w14:textId="75EE9708" w:rsidR="00FD3ED1" w:rsidRPr="00FD3ED1" w:rsidRDefault="00FE686C"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Municipal Joaquín M</w:t>
            </w:r>
            <w:r w:rsidR="00FD3ED1" w:rsidRPr="00FD3ED1">
              <w:rPr>
                <w:rFonts w:ascii="Times New Roman" w:eastAsia="Times New Roman" w:hAnsi="Times New Roman"/>
                <w:color w:val="808080" w:themeColor="background1" w:themeShade="80"/>
                <w:sz w:val="16"/>
                <w:szCs w:val="16"/>
                <w:lang w:eastAsia="es-DO"/>
              </w:rPr>
              <w:t>endoza</w:t>
            </w:r>
          </w:p>
        </w:tc>
        <w:tc>
          <w:tcPr>
            <w:tcW w:w="2976" w:type="dxa"/>
            <w:noWrap/>
            <w:vAlign w:val="center"/>
            <w:hideMark/>
          </w:tcPr>
          <w:p w14:paraId="7ADD1969" w14:textId="5BFC2D2C" w:rsidR="00FD3ED1" w:rsidRPr="00FD3ED1" w:rsidRDefault="00FE686C"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Puerto P</w:t>
            </w:r>
            <w:r w:rsidR="00FD3ED1" w:rsidRPr="00FD3ED1">
              <w:rPr>
                <w:rFonts w:ascii="Times New Roman" w:eastAsia="Times New Roman" w:hAnsi="Times New Roman"/>
                <w:bCs/>
                <w:color w:val="808080" w:themeColor="background1" w:themeShade="80"/>
                <w:sz w:val="16"/>
                <w:szCs w:val="16"/>
                <w:lang w:eastAsia="es-DO"/>
              </w:rPr>
              <w:t>lata</w:t>
            </w:r>
          </w:p>
        </w:tc>
      </w:tr>
      <w:tr w:rsidR="00FD3ED1" w:rsidRPr="00DC429A" w14:paraId="4965B997" w14:textId="77777777" w:rsidTr="00257405">
        <w:trPr>
          <w:trHeight w:val="283"/>
        </w:trPr>
        <w:tc>
          <w:tcPr>
            <w:tcW w:w="376" w:type="dxa"/>
            <w:noWrap/>
            <w:vAlign w:val="center"/>
            <w:hideMark/>
          </w:tcPr>
          <w:p w14:paraId="10E50780" w14:textId="5F03E2C2"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4</w:t>
            </w:r>
          </w:p>
        </w:tc>
        <w:tc>
          <w:tcPr>
            <w:tcW w:w="4581" w:type="dxa"/>
            <w:noWrap/>
            <w:vAlign w:val="center"/>
            <w:hideMark/>
          </w:tcPr>
          <w:p w14:paraId="3D5D7A63" w14:textId="079C797E" w:rsidR="00FD3ED1" w:rsidRPr="00FD3ED1" w:rsidRDefault="00FE686C"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de Atención Primaria Dispensario Médico San J</w:t>
            </w:r>
            <w:r w:rsidR="00FD3ED1" w:rsidRPr="00FD3ED1">
              <w:rPr>
                <w:rFonts w:ascii="Times New Roman" w:eastAsia="Times New Roman" w:hAnsi="Times New Roman"/>
                <w:color w:val="808080" w:themeColor="background1" w:themeShade="80"/>
                <w:sz w:val="16"/>
                <w:szCs w:val="16"/>
                <w:lang w:eastAsia="es-DO"/>
              </w:rPr>
              <w:t>osé</w:t>
            </w:r>
          </w:p>
        </w:tc>
        <w:tc>
          <w:tcPr>
            <w:tcW w:w="2976" w:type="dxa"/>
            <w:noWrap/>
            <w:vAlign w:val="center"/>
            <w:hideMark/>
          </w:tcPr>
          <w:p w14:paraId="462D0D58" w14:textId="37323728" w:rsidR="00FD3ED1" w:rsidRPr="00FD3ED1" w:rsidRDefault="00FE686C"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 xml:space="preserve">San José de </w:t>
            </w:r>
            <w:proofErr w:type="spellStart"/>
            <w:r>
              <w:rPr>
                <w:rFonts w:ascii="Times New Roman" w:eastAsia="Times New Roman" w:hAnsi="Times New Roman"/>
                <w:bCs/>
                <w:color w:val="808080" w:themeColor="background1" w:themeShade="80"/>
                <w:sz w:val="16"/>
                <w:szCs w:val="16"/>
                <w:lang w:eastAsia="es-DO"/>
              </w:rPr>
              <w:t>O</w:t>
            </w:r>
            <w:r w:rsidR="00FD3ED1" w:rsidRPr="00FD3ED1">
              <w:rPr>
                <w:rFonts w:ascii="Times New Roman" w:eastAsia="Times New Roman" w:hAnsi="Times New Roman"/>
                <w:bCs/>
                <w:color w:val="808080" w:themeColor="background1" w:themeShade="80"/>
                <w:sz w:val="16"/>
                <w:szCs w:val="16"/>
                <w:lang w:eastAsia="es-DO"/>
              </w:rPr>
              <w:t>coa</w:t>
            </w:r>
            <w:proofErr w:type="spellEnd"/>
          </w:p>
        </w:tc>
      </w:tr>
      <w:tr w:rsidR="00FD3ED1" w:rsidRPr="00DC429A" w14:paraId="77E22861" w14:textId="77777777" w:rsidTr="00257405">
        <w:trPr>
          <w:trHeight w:val="283"/>
        </w:trPr>
        <w:tc>
          <w:tcPr>
            <w:tcW w:w="376" w:type="dxa"/>
            <w:noWrap/>
            <w:vAlign w:val="center"/>
            <w:hideMark/>
          </w:tcPr>
          <w:p w14:paraId="5E8DC0C7" w14:textId="140BF7EA"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5</w:t>
            </w:r>
          </w:p>
        </w:tc>
        <w:tc>
          <w:tcPr>
            <w:tcW w:w="4581" w:type="dxa"/>
            <w:noWrap/>
            <w:vAlign w:val="center"/>
            <w:hideMark/>
          </w:tcPr>
          <w:p w14:paraId="7F2973D9" w14:textId="71A83DCD" w:rsidR="00FD3ED1" w:rsidRPr="00FD3ED1" w:rsidRDefault="00FE686C" w:rsidP="00A7264A">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w:t>
            </w:r>
            <w:r w:rsidR="00FD3ED1" w:rsidRPr="00FD3ED1">
              <w:rPr>
                <w:rFonts w:ascii="Times New Roman" w:eastAsia="Times New Roman" w:hAnsi="Times New Roman"/>
                <w:color w:val="808080" w:themeColor="background1" w:themeShade="80"/>
                <w:sz w:val="16"/>
                <w:szCs w:val="16"/>
                <w:lang w:eastAsia="es-DO"/>
              </w:rPr>
              <w:t xml:space="preserve">olegio </w:t>
            </w:r>
            <w:r>
              <w:rPr>
                <w:rFonts w:ascii="Times New Roman" w:eastAsia="Times New Roman" w:hAnsi="Times New Roman"/>
                <w:color w:val="808080" w:themeColor="background1" w:themeShade="80"/>
                <w:sz w:val="16"/>
                <w:szCs w:val="16"/>
                <w:lang w:eastAsia="es-DO"/>
              </w:rPr>
              <w:t>Dominicano de Ingenieros, A</w:t>
            </w:r>
            <w:r w:rsidR="00A7264A">
              <w:rPr>
                <w:rFonts w:ascii="Times New Roman" w:eastAsia="Times New Roman" w:hAnsi="Times New Roman"/>
                <w:color w:val="808080" w:themeColor="background1" w:themeShade="80"/>
                <w:sz w:val="16"/>
                <w:szCs w:val="16"/>
                <w:lang w:eastAsia="es-DO"/>
              </w:rPr>
              <w:t>rquitectos y A</w:t>
            </w:r>
            <w:r w:rsidR="00FD3ED1" w:rsidRPr="00FD3ED1">
              <w:rPr>
                <w:rFonts w:ascii="Times New Roman" w:eastAsia="Times New Roman" w:hAnsi="Times New Roman"/>
                <w:color w:val="808080" w:themeColor="background1" w:themeShade="80"/>
                <w:sz w:val="16"/>
                <w:szCs w:val="16"/>
                <w:lang w:eastAsia="es-DO"/>
              </w:rPr>
              <w:t>grimensores (</w:t>
            </w:r>
            <w:r w:rsidR="00A7264A">
              <w:rPr>
                <w:rFonts w:ascii="Times New Roman" w:eastAsia="Times New Roman" w:hAnsi="Times New Roman"/>
                <w:color w:val="808080" w:themeColor="background1" w:themeShade="80"/>
                <w:sz w:val="16"/>
                <w:szCs w:val="16"/>
                <w:lang w:eastAsia="es-DO"/>
              </w:rPr>
              <w:t>CODIA</w:t>
            </w:r>
            <w:r w:rsidR="00FD3ED1" w:rsidRPr="00FD3ED1">
              <w:rPr>
                <w:rFonts w:ascii="Times New Roman" w:eastAsia="Times New Roman" w:hAnsi="Times New Roman"/>
                <w:color w:val="808080" w:themeColor="background1" w:themeShade="80"/>
                <w:sz w:val="16"/>
                <w:szCs w:val="16"/>
                <w:lang w:eastAsia="es-DO"/>
              </w:rPr>
              <w:t>)</w:t>
            </w:r>
          </w:p>
        </w:tc>
        <w:tc>
          <w:tcPr>
            <w:tcW w:w="2976" w:type="dxa"/>
            <w:noWrap/>
            <w:vAlign w:val="center"/>
            <w:hideMark/>
          </w:tcPr>
          <w:p w14:paraId="744E38B3" w14:textId="088B566F"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Distrito N</w:t>
            </w:r>
            <w:r w:rsidR="00FD3ED1" w:rsidRPr="00FD3ED1">
              <w:rPr>
                <w:rFonts w:ascii="Times New Roman" w:eastAsia="Times New Roman" w:hAnsi="Times New Roman"/>
                <w:bCs/>
                <w:color w:val="808080" w:themeColor="background1" w:themeShade="80"/>
                <w:sz w:val="16"/>
                <w:szCs w:val="16"/>
                <w:lang w:eastAsia="es-DO"/>
              </w:rPr>
              <w:t>acional</w:t>
            </w:r>
          </w:p>
        </w:tc>
      </w:tr>
      <w:tr w:rsidR="00FD3ED1" w:rsidRPr="00DC429A" w14:paraId="01F118F1" w14:textId="77777777" w:rsidTr="00257405">
        <w:trPr>
          <w:trHeight w:val="283"/>
        </w:trPr>
        <w:tc>
          <w:tcPr>
            <w:tcW w:w="376" w:type="dxa"/>
            <w:noWrap/>
            <w:vAlign w:val="center"/>
            <w:hideMark/>
          </w:tcPr>
          <w:p w14:paraId="3A340D18" w14:textId="40569DF5"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6</w:t>
            </w:r>
          </w:p>
        </w:tc>
        <w:tc>
          <w:tcPr>
            <w:tcW w:w="4581" w:type="dxa"/>
            <w:noWrap/>
            <w:vAlign w:val="center"/>
            <w:hideMark/>
          </w:tcPr>
          <w:p w14:paraId="79E7354C" w14:textId="188C14BD" w:rsidR="00FD3ED1" w:rsidRPr="00FD3ED1" w:rsidRDefault="00A7264A" w:rsidP="00A7264A">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M</w:t>
            </w:r>
            <w:r w:rsidR="00FD3ED1" w:rsidRPr="00FD3ED1">
              <w:rPr>
                <w:rFonts w:ascii="Times New Roman" w:eastAsia="Times New Roman" w:hAnsi="Times New Roman"/>
                <w:color w:val="808080" w:themeColor="background1" w:themeShade="80"/>
                <w:sz w:val="16"/>
                <w:szCs w:val="16"/>
                <w:lang w:eastAsia="es-DO"/>
              </w:rPr>
              <w:t xml:space="preserve">inisterio </w:t>
            </w:r>
            <w:r>
              <w:rPr>
                <w:rFonts w:ascii="Times New Roman" w:eastAsia="Times New Roman" w:hAnsi="Times New Roman"/>
                <w:color w:val="808080" w:themeColor="background1" w:themeShade="80"/>
                <w:sz w:val="16"/>
                <w:szCs w:val="16"/>
                <w:lang w:eastAsia="es-DO"/>
              </w:rPr>
              <w:t>de Obras Pú</w:t>
            </w:r>
            <w:r w:rsidR="00FD3ED1" w:rsidRPr="00FD3ED1">
              <w:rPr>
                <w:rFonts w:ascii="Times New Roman" w:eastAsia="Times New Roman" w:hAnsi="Times New Roman"/>
                <w:color w:val="808080" w:themeColor="background1" w:themeShade="80"/>
                <w:sz w:val="16"/>
                <w:szCs w:val="16"/>
                <w:lang w:eastAsia="es-DO"/>
              </w:rPr>
              <w:t>blicas</w:t>
            </w:r>
          </w:p>
        </w:tc>
        <w:tc>
          <w:tcPr>
            <w:tcW w:w="2976" w:type="dxa"/>
            <w:noWrap/>
            <w:vAlign w:val="center"/>
            <w:hideMark/>
          </w:tcPr>
          <w:p w14:paraId="35F48DCF" w14:textId="630BE441"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Distrito N</w:t>
            </w:r>
            <w:r w:rsidR="00FD3ED1" w:rsidRPr="00FD3ED1">
              <w:rPr>
                <w:rFonts w:ascii="Times New Roman" w:eastAsia="Times New Roman" w:hAnsi="Times New Roman"/>
                <w:bCs/>
                <w:color w:val="808080" w:themeColor="background1" w:themeShade="80"/>
                <w:sz w:val="16"/>
                <w:szCs w:val="16"/>
                <w:lang w:eastAsia="es-DO"/>
              </w:rPr>
              <w:t>acional</w:t>
            </w:r>
          </w:p>
        </w:tc>
      </w:tr>
      <w:tr w:rsidR="00FD3ED1" w:rsidRPr="00DC429A" w14:paraId="00118597" w14:textId="77777777" w:rsidTr="00257405">
        <w:trPr>
          <w:trHeight w:val="283"/>
        </w:trPr>
        <w:tc>
          <w:tcPr>
            <w:tcW w:w="376" w:type="dxa"/>
            <w:noWrap/>
            <w:vAlign w:val="center"/>
            <w:hideMark/>
          </w:tcPr>
          <w:p w14:paraId="195687C1" w14:textId="730FE183"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7</w:t>
            </w:r>
          </w:p>
        </w:tc>
        <w:tc>
          <w:tcPr>
            <w:tcW w:w="4581" w:type="dxa"/>
            <w:noWrap/>
            <w:vAlign w:val="center"/>
            <w:hideMark/>
          </w:tcPr>
          <w:p w14:paraId="27A2C56B" w14:textId="27E244C8"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de Atención Primaria Juventud Dinámica Barrio I</w:t>
            </w:r>
            <w:r w:rsidR="00FD3ED1" w:rsidRPr="00FD3ED1">
              <w:rPr>
                <w:rFonts w:ascii="Times New Roman" w:eastAsia="Times New Roman" w:hAnsi="Times New Roman"/>
                <w:color w:val="808080" w:themeColor="background1" w:themeShade="80"/>
                <w:sz w:val="16"/>
                <w:szCs w:val="16"/>
                <w:lang w:eastAsia="es-DO"/>
              </w:rPr>
              <w:t>ndependencia</w:t>
            </w:r>
          </w:p>
        </w:tc>
        <w:tc>
          <w:tcPr>
            <w:tcW w:w="2976" w:type="dxa"/>
            <w:noWrap/>
            <w:vAlign w:val="center"/>
            <w:hideMark/>
          </w:tcPr>
          <w:p w14:paraId="2A7C5D3C" w14:textId="50679B83"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00FD3ED1" w:rsidRPr="00FD3ED1">
              <w:rPr>
                <w:rFonts w:ascii="Times New Roman" w:eastAsia="Times New Roman" w:hAnsi="Times New Roman"/>
                <w:bCs/>
                <w:color w:val="808080" w:themeColor="background1" w:themeShade="80"/>
                <w:sz w:val="16"/>
                <w:szCs w:val="16"/>
                <w:lang w:eastAsia="es-DO"/>
              </w:rPr>
              <w:t>omingo</w:t>
            </w:r>
          </w:p>
        </w:tc>
      </w:tr>
      <w:tr w:rsidR="00FD3ED1" w:rsidRPr="00DC429A" w14:paraId="1D757D1B" w14:textId="77777777" w:rsidTr="00257405">
        <w:trPr>
          <w:trHeight w:val="283"/>
        </w:trPr>
        <w:tc>
          <w:tcPr>
            <w:tcW w:w="376" w:type="dxa"/>
            <w:noWrap/>
            <w:vAlign w:val="center"/>
            <w:hideMark/>
          </w:tcPr>
          <w:p w14:paraId="3B3EAD93" w14:textId="751A8020"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8</w:t>
            </w:r>
          </w:p>
        </w:tc>
        <w:tc>
          <w:tcPr>
            <w:tcW w:w="4581" w:type="dxa"/>
            <w:noWrap/>
            <w:vAlign w:val="center"/>
            <w:hideMark/>
          </w:tcPr>
          <w:p w14:paraId="6E95B153" w14:textId="763E3CE6"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proofErr w:type="spellStart"/>
            <w:r>
              <w:rPr>
                <w:rFonts w:ascii="Times New Roman" w:eastAsia="Times New Roman" w:hAnsi="Times New Roman"/>
                <w:color w:val="808080" w:themeColor="background1" w:themeShade="80"/>
                <w:sz w:val="16"/>
                <w:szCs w:val="16"/>
                <w:lang w:eastAsia="es-DO"/>
              </w:rPr>
              <w:t>Subcentro</w:t>
            </w:r>
            <w:proofErr w:type="spellEnd"/>
            <w:r>
              <w:rPr>
                <w:rFonts w:ascii="Times New Roman" w:eastAsia="Times New Roman" w:hAnsi="Times New Roman"/>
                <w:color w:val="808080" w:themeColor="background1" w:themeShade="80"/>
                <w:sz w:val="16"/>
                <w:szCs w:val="16"/>
                <w:lang w:eastAsia="es-DO"/>
              </w:rPr>
              <w:t xml:space="preserve"> de Atención Primaria </w:t>
            </w:r>
            <w:proofErr w:type="spellStart"/>
            <w:r>
              <w:rPr>
                <w:rFonts w:ascii="Times New Roman" w:eastAsia="Times New Roman" w:hAnsi="Times New Roman"/>
                <w:color w:val="808080" w:themeColor="background1" w:themeShade="80"/>
                <w:sz w:val="16"/>
                <w:szCs w:val="16"/>
                <w:lang w:eastAsia="es-DO"/>
              </w:rPr>
              <w:t>C</w:t>
            </w:r>
            <w:r w:rsidR="00FD3ED1" w:rsidRPr="00FD3ED1">
              <w:rPr>
                <w:rFonts w:ascii="Times New Roman" w:eastAsia="Times New Roman" w:hAnsi="Times New Roman"/>
                <w:color w:val="808080" w:themeColor="background1" w:themeShade="80"/>
                <w:sz w:val="16"/>
                <w:szCs w:val="16"/>
                <w:lang w:eastAsia="es-DO"/>
              </w:rPr>
              <w:t>aballona</w:t>
            </w:r>
            <w:proofErr w:type="spellEnd"/>
          </w:p>
        </w:tc>
        <w:tc>
          <w:tcPr>
            <w:tcW w:w="2976" w:type="dxa"/>
            <w:noWrap/>
            <w:vAlign w:val="center"/>
            <w:hideMark/>
          </w:tcPr>
          <w:p w14:paraId="7FC0AB38" w14:textId="6BC86ECD"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15F5FE77" w14:textId="77777777" w:rsidTr="00257405">
        <w:trPr>
          <w:trHeight w:val="283"/>
        </w:trPr>
        <w:tc>
          <w:tcPr>
            <w:tcW w:w="376" w:type="dxa"/>
            <w:noWrap/>
            <w:vAlign w:val="center"/>
            <w:hideMark/>
          </w:tcPr>
          <w:p w14:paraId="3F4D2EBB" w14:textId="7C3643DE"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9</w:t>
            </w:r>
          </w:p>
        </w:tc>
        <w:tc>
          <w:tcPr>
            <w:tcW w:w="4581" w:type="dxa"/>
            <w:noWrap/>
            <w:vAlign w:val="center"/>
            <w:hideMark/>
          </w:tcPr>
          <w:p w14:paraId="0F067F13" w14:textId="06F783F8"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Primer Nivel de A</w:t>
            </w:r>
            <w:r w:rsidR="00FD3ED1" w:rsidRPr="00FD3ED1">
              <w:rPr>
                <w:rFonts w:ascii="Times New Roman" w:eastAsia="Times New Roman" w:hAnsi="Times New Roman"/>
                <w:color w:val="808080" w:themeColor="background1" w:themeShade="80"/>
                <w:sz w:val="16"/>
                <w:szCs w:val="16"/>
                <w:lang w:eastAsia="es-DO"/>
              </w:rPr>
              <w:t>tenció</w:t>
            </w:r>
            <w:r>
              <w:rPr>
                <w:rFonts w:ascii="Times New Roman" w:eastAsia="Times New Roman" w:hAnsi="Times New Roman"/>
                <w:color w:val="808080" w:themeColor="background1" w:themeShade="80"/>
                <w:sz w:val="16"/>
                <w:szCs w:val="16"/>
                <w:lang w:eastAsia="es-DO"/>
              </w:rPr>
              <w:t>n M</w:t>
            </w:r>
            <w:r w:rsidR="00FD3ED1" w:rsidRPr="00FD3ED1">
              <w:rPr>
                <w:rFonts w:ascii="Times New Roman" w:eastAsia="Times New Roman" w:hAnsi="Times New Roman"/>
                <w:color w:val="808080" w:themeColor="background1" w:themeShade="80"/>
                <w:sz w:val="16"/>
                <w:szCs w:val="16"/>
                <w:lang w:eastAsia="es-DO"/>
              </w:rPr>
              <w:t>endoza</w:t>
            </w:r>
          </w:p>
        </w:tc>
        <w:tc>
          <w:tcPr>
            <w:tcW w:w="2976" w:type="dxa"/>
            <w:noWrap/>
            <w:vAlign w:val="center"/>
            <w:hideMark/>
          </w:tcPr>
          <w:p w14:paraId="0745A5CB" w14:textId="02D2FCC5"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677719C7" w14:textId="77777777" w:rsidTr="00257405">
        <w:trPr>
          <w:trHeight w:val="283"/>
        </w:trPr>
        <w:tc>
          <w:tcPr>
            <w:tcW w:w="376" w:type="dxa"/>
            <w:noWrap/>
            <w:vAlign w:val="center"/>
            <w:hideMark/>
          </w:tcPr>
          <w:p w14:paraId="192FEB08" w14:textId="30800858"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10</w:t>
            </w:r>
          </w:p>
        </w:tc>
        <w:tc>
          <w:tcPr>
            <w:tcW w:w="4581" w:type="dxa"/>
            <w:noWrap/>
            <w:vAlign w:val="center"/>
            <w:hideMark/>
          </w:tcPr>
          <w:p w14:paraId="5E58568A" w14:textId="0D26B470"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Ministerio de las Fuerzas A</w:t>
            </w:r>
            <w:r w:rsidR="00FD3ED1" w:rsidRPr="00FD3ED1">
              <w:rPr>
                <w:rFonts w:ascii="Times New Roman" w:eastAsia="Times New Roman" w:hAnsi="Times New Roman"/>
                <w:color w:val="808080" w:themeColor="background1" w:themeShade="80"/>
                <w:sz w:val="16"/>
                <w:szCs w:val="16"/>
                <w:lang w:eastAsia="es-DO"/>
              </w:rPr>
              <w:t>rmadas</w:t>
            </w:r>
          </w:p>
        </w:tc>
        <w:tc>
          <w:tcPr>
            <w:tcW w:w="2976" w:type="dxa"/>
            <w:noWrap/>
            <w:vAlign w:val="center"/>
            <w:hideMark/>
          </w:tcPr>
          <w:p w14:paraId="7DFCD4A8" w14:textId="6ACF11F5"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5EE3F297" w14:textId="77777777" w:rsidTr="00257405">
        <w:trPr>
          <w:trHeight w:val="283"/>
        </w:trPr>
        <w:tc>
          <w:tcPr>
            <w:tcW w:w="376" w:type="dxa"/>
            <w:noWrap/>
            <w:vAlign w:val="center"/>
            <w:hideMark/>
          </w:tcPr>
          <w:p w14:paraId="5F24E519" w14:textId="398DD87D"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11</w:t>
            </w:r>
          </w:p>
        </w:tc>
        <w:tc>
          <w:tcPr>
            <w:tcW w:w="4581" w:type="dxa"/>
            <w:noWrap/>
            <w:vAlign w:val="center"/>
            <w:hideMark/>
          </w:tcPr>
          <w:p w14:paraId="2575C8F3" w14:textId="62D80495" w:rsidR="00FD3ED1" w:rsidRPr="00FD3ED1" w:rsidRDefault="00A7264A" w:rsidP="00FD3ED1">
            <w:pPr>
              <w:jc w:val="center"/>
              <w:rPr>
                <w:rFonts w:ascii="Times New Roman" w:eastAsia="Times New Roman" w:hAnsi="Times New Roman"/>
                <w:color w:val="808080" w:themeColor="background1" w:themeShade="80"/>
                <w:sz w:val="16"/>
                <w:szCs w:val="16"/>
                <w:lang w:val="en-US" w:eastAsia="es-DO"/>
              </w:rPr>
            </w:pPr>
            <w:r>
              <w:rPr>
                <w:rFonts w:ascii="Times New Roman" w:eastAsia="Times New Roman" w:hAnsi="Times New Roman"/>
                <w:color w:val="808080" w:themeColor="background1" w:themeShade="80"/>
                <w:sz w:val="16"/>
                <w:szCs w:val="16"/>
                <w:lang w:val="en-US" w:eastAsia="es-DO"/>
              </w:rPr>
              <w:t xml:space="preserve">Hospital </w:t>
            </w:r>
            <w:proofErr w:type="spellStart"/>
            <w:r>
              <w:rPr>
                <w:rFonts w:ascii="Times New Roman" w:eastAsia="Times New Roman" w:hAnsi="Times New Roman"/>
                <w:color w:val="808080" w:themeColor="background1" w:themeShade="80"/>
                <w:sz w:val="16"/>
                <w:szCs w:val="16"/>
                <w:lang w:val="en-US" w:eastAsia="es-DO"/>
              </w:rPr>
              <w:t>Infantil</w:t>
            </w:r>
            <w:proofErr w:type="spellEnd"/>
            <w:r>
              <w:rPr>
                <w:rFonts w:ascii="Times New Roman" w:eastAsia="Times New Roman" w:hAnsi="Times New Roman"/>
                <w:color w:val="808080" w:themeColor="background1" w:themeShade="80"/>
                <w:sz w:val="16"/>
                <w:szCs w:val="16"/>
                <w:lang w:val="en-US" w:eastAsia="es-DO"/>
              </w:rPr>
              <w:t xml:space="preserve"> Robert Reid C</w:t>
            </w:r>
            <w:r w:rsidR="00FD3ED1" w:rsidRPr="00FD3ED1">
              <w:rPr>
                <w:rFonts w:ascii="Times New Roman" w:eastAsia="Times New Roman" w:hAnsi="Times New Roman"/>
                <w:color w:val="808080" w:themeColor="background1" w:themeShade="80"/>
                <w:sz w:val="16"/>
                <w:szCs w:val="16"/>
                <w:lang w:val="en-US" w:eastAsia="es-DO"/>
              </w:rPr>
              <w:t>abral</w:t>
            </w:r>
          </w:p>
        </w:tc>
        <w:tc>
          <w:tcPr>
            <w:tcW w:w="2976" w:type="dxa"/>
            <w:noWrap/>
            <w:vAlign w:val="center"/>
            <w:hideMark/>
          </w:tcPr>
          <w:p w14:paraId="32AAD617" w14:textId="190BE077"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3FF1BE49" w14:textId="77777777" w:rsidTr="00257405">
        <w:trPr>
          <w:trHeight w:val="283"/>
        </w:trPr>
        <w:tc>
          <w:tcPr>
            <w:tcW w:w="376" w:type="dxa"/>
            <w:noWrap/>
            <w:vAlign w:val="center"/>
            <w:hideMark/>
          </w:tcPr>
          <w:p w14:paraId="69DE7A92" w14:textId="59C54191"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12</w:t>
            </w:r>
          </w:p>
        </w:tc>
        <w:tc>
          <w:tcPr>
            <w:tcW w:w="4581" w:type="dxa"/>
            <w:noWrap/>
            <w:vAlign w:val="center"/>
            <w:hideMark/>
          </w:tcPr>
          <w:p w14:paraId="17112C93" w14:textId="194B7E5A"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Zona Franca San I</w:t>
            </w:r>
            <w:r w:rsidR="00FD3ED1" w:rsidRPr="00FD3ED1">
              <w:rPr>
                <w:rFonts w:ascii="Times New Roman" w:eastAsia="Times New Roman" w:hAnsi="Times New Roman"/>
                <w:color w:val="808080" w:themeColor="background1" w:themeShade="80"/>
                <w:sz w:val="16"/>
                <w:szCs w:val="16"/>
                <w:lang w:eastAsia="es-DO"/>
              </w:rPr>
              <w:t>sidro</w:t>
            </w:r>
          </w:p>
        </w:tc>
        <w:tc>
          <w:tcPr>
            <w:tcW w:w="2976" w:type="dxa"/>
            <w:noWrap/>
            <w:vAlign w:val="center"/>
            <w:hideMark/>
          </w:tcPr>
          <w:p w14:paraId="08E7CEB5" w14:textId="086D65B3"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23229B8E" w14:textId="77777777" w:rsidTr="00257405">
        <w:trPr>
          <w:trHeight w:val="283"/>
        </w:trPr>
        <w:tc>
          <w:tcPr>
            <w:tcW w:w="376" w:type="dxa"/>
            <w:noWrap/>
            <w:vAlign w:val="center"/>
            <w:hideMark/>
          </w:tcPr>
          <w:p w14:paraId="381DC9C4" w14:textId="61C5EC9D"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13</w:t>
            </w:r>
          </w:p>
        </w:tc>
        <w:tc>
          <w:tcPr>
            <w:tcW w:w="4581" w:type="dxa"/>
            <w:noWrap/>
            <w:vAlign w:val="center"/>
            <w:hideMark/>
          </w:tcPr>
          <w:p w14:paraId="69D23679" w14:textId="7608EEF9"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San Lorenzo de los M</w:t>
            </w:r>
            <w:r w:rsidR="00FD3ED1" w:rsidRPr="00FD3ED1">
              <w:rPr>
                <w:rFonts w:ascii="Times New Roman" w:eastAsia="Times New Roman" w:hAnsi="Times New Roman"/>
                <w:color w:val="808080" w:themeColor="background1" w:themeShade="80"/>
                <w:sz w:val="16"/>
                <w:szCs w:val="16"/>
                <w:lang w:eastAsia="es-DO"/>
              </w:rPr>
              <w:t>inas</w:t>
            </w:r>
          </w:p>
        </w:tc>
        <w:tc>
          <w:tcPr>
            <w:tcW w:w="2976" w:type="dxa"/>
            <w:noWrap/>
            <w:vAlign w:val="center"/>
            <w:hideMark/>
          </w:tcPr>
          <w:p w14:paraId="4080AABB" w14:textId="7204AC9F"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444B4EB9" w14:textId="77777777" w:rsidTr="00257405">
        <w:trPr>
          <w:trHeight w:val="283"/>
        </w:trPr>
        <w:tc>
          <w:tcPr>
            <w:tcW w:w="376" w:type="dxa"/>
            <w:noWrap/>
            <w:vAlign w:val="center"/>
            <w:hideMark/>
          </w:tcPr>
          <w:p w14:paraId="01B66557" w14:textId="724C6D8E"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14</w:t>
            </w:r>
          </w:p>
        </w:tc>
        <w:tc>
          <w:tcPr>
            <w:tcW w:w="4581" w:type="dxa"/>
            <w:noWrap/>
            <w:vAlign w:val="center"/>
            <w:hideMark/>
          </w:tcPr>
          <w:p w14:paraId="4D5A6A69" w14:textId="75B11F64" w:rsidR="00FD3ED1" w:rsidRPr="00FD3ED1" w:rsidRDefault="00A7264A" w:rsidP="00A7264A">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 xml:space="preserve">UNAP </w:t>
            </w:r>
            <w:proofErr w:type="spellStart"/>
            <w:r>
              <w:rPr>
                <w:rFonts w:ascii="Times New Roman" w:eastAsia="Times New Roman" w:hAnsi="Times New Roman"/>
                <w:color w:val="808080" w:themeColor="background1" w:themeShade="80"/>
                <w:sz w:val="16"/>
                <w:szCs w:val="16"/>
                <w:lang w:eastAsia="es-DO"/>
              </w:rPr>
              <w:t>G</w:t>
            </w:r>
            <w:r w:rsidR="00FD3ED1" w:rsidRPr="00FD3ED1">
              <w:rPr>
                <w:rFonts w:ascii="Times New Roman" w:eastAsia="Times New Roman" w:hAnsi="Times New Roman"/>
                <w:color w:val="808080" w:themeColor="background1" w:themeShade="80"/>
                <w:sz w:val="16"/>
                <w:szCs w:val="16"/>
                <w:lang w:eastAsia="es-DO"/>
              </w:rPr>
              <w:t>uanuma</w:t>
            </w:r>
            <w:proofErr w:type="spellEnd"/>
          </w:p>
        </w:tc>
        <w:tc>
          <w:tcPr>
            <w:tcW w:w="2976" w:type="dxa"/>
            <w:noWrap/>
            <w:vAlign w:val="center"/>
            <w:hideMark/>
          </w:tcPr>
          <w:p w14:paraId="20B113A4" w14:textId="55A126C0"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Monte P</w:t>
            </w:r>
            <w:r w:rsidR="00FD3ED1" w:rsidRPr="00FD3ED1">
              <w:rPr>
                <w:rFonts w:ascii="Times New Roman" w:eastAsia="Times New Roman" w:hAnsi="Times New Roman"/>
                <w:bCs/>
                <w:color w:val="808080" w:themeColor="background1" w:themeShade="80"/>
                <w:sz w:val="16"/>
                <w:szCs w:val="16"/>
                <w:lang w:eastAsia="es-DO"/>
              </w:rPr>
              <w:t>lata</w:t>
            </w:r>
          </w:p>
        </w:tc>
      </w:tr>
      <w:tr w:rsidR="00FD3ED1" w:rsidRPr="00DC429A" w14:paraId="03EB5703" w14:textId="77777777" w:rsidTr="00257405">
        <w:trPr>
          <w:trHeight w:val="283"/>
        </w:trPr>
        <w:tc>
          <w:tcPr>
            <w:tcW w:w="376" w:type="dxa"/>
            <w:noWrap/>
            <w:vAlign w:val="center"/>
            <w:hideMark/>
          </w:tcPr>
          <w:p w14:paraId="1817E860" w14:textId="3945984E"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15</w:t>
            </w:r>
          </w:p>
        </w:tc>
        <w:tc>
          <w:tcPr>
            <w:tcW w:w="4581" w:type="dxa"/>
            <w:noWrap/>
            <w:vAlign w:val="center"/>
            <w:hideMark/>
          </w:tcPr>
          <w:p w14:paraId="683A6431" w14:textId="3D6FCFFF"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Municipal de Andrés, Boca C</w:t>
            </w:r>
            <w:r w:rsidR="00FD3ED1" w:rsidRPr="00FD3ED1">
              <w:rPr>
                <w:rFonts w:ascii="Times New Roman" w:eastAsia="Times New Roman" w:hAnsi="Times New Roman"/>
                <w:color w:val="808080" w:themeColor="background1" w:themeShade="80"/>
                <w:sz w:val="16"/>
                <w:szCs w:val="16"/>
                <w:lang w:eastAsia="es-DO"/>
              </w:rPr>
              <w:t>hica</w:t>
            </w:r>
          </w:p>
        </w:tc>
        <w:tc>
          <w:tcPr>
            <w:tcW w:w="2976" w:type="dxa"/>
            <w:noWrap/>
            <w:vAlign w:val="center"/>
            <w:hideMark/>
          </w:tcPr>
          <w:p w14:paraId="2322AA48" w14:textId="5FB4A495"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0346CAF5" w14:textId="77777777" w:rsidTr="00257405">
        <w:trPr>
          <w:trHeight w:val="283"/>
        </w:trPr>
        <w:tc>
          <w:tcPr>
            <w:tcW w:w="376" w:type="dxa"/>
            <w:noWrap/>
            <w:vAlign w:val="center"/>
            <w:hideMark/>
          </w:tcPr>
          <w:p w14:paraId="7675D32C" w14:textId="4BA8F92C"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16</w:t>
            </w:r>
          </w:p>
        </w:tc>
        <w:tc>
          <w:tcPr>
            <w:tcW w:w="4581" w:type="dxa"/>
            <w:noWrap/>
            <w:vAlign w:val="center"/>
            <w:hideMark/>
          </w:tcPr>
          <w:p w14:paraId="21332AF5" w14:textId="33C901A5" w:rsidR="00FD3ED1" w:rsidRPr="00FD3ED1" w:rsidRDefault="00A7264A"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Primer Nivel de Atención Bellas C</w:t>
            </w:r>
            <w:r w:rsidR="00FD3ED1" w:rsidRPr="00FD3ED1">
              <w:rPr>
                <w:rFonts w:ascii="Times New Roman" w:eastAsia="Times New Roman" w:hAnsi="Times New Roman"/>
                <w:color w:val="808080" w:themeColor="background1" w:themeShade="80"/>
                <w:sz w:val="16"/>
                <w:szCs w:val="16"/>
                <w:lang w:eastAsia="es-DO"/>
              </w:rPr>
              <w:t>olinas</w:t>
            </w:r>
          </w:p>
        </w:tc>
        <w:tc>
          <w:tcPr>
            <w:tcW w:w="2976" w:type="dxa"/>
            <w:noWrap/>
            <w:vAlign w:val="center"/>
            <w:hideMark/>
          </w:tcPr>
          <w:p w14:paraId="4303C91A" w14:textId="343D65DA"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1D11456F" w14:textId="77777777" w:rsidTr="00257405">
        <w:trPr>
          <w:trHeight w:val="283"/>
        </w:trPr>
        <w:tc>
          <w:tcPr>
            <w:tcW w:w="376" w:type="dxa"/>
            <w:noWrap/>
            <w:vAlign w:val="center"/>
            <w:hideMark/>
          </w:tcPr>
          <w:p w14:paraId="4DE4CAAE" w14:textId="71176B5F"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17</w:t>
            </w:r>
          </w:p>
        </w:tc>
        <w:tc>
          <w:tcPr>
            <w:tcW w:w="4581" w:type="dxa"/>
            <w:noWrap/>
            <w:vAlign w:val="center"/>
            <w:hideMark/>
          </w:tcPr>
          <w:p w14:paraId="5D405F76" w14:textId="44AE69EC"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 xml:space="preserve">Centro Primer Nivel de Atención </w:t>
            </w:r>
            <w:proofErr w:type="spellStart"/>
            <w:r>
              <w:rPr>
                <w:rFonts w:ascii="Times New Roman" w:eastAsia="Times New Roman" w:hAnsi="Times New Roman"/>
                <w:color w:val="808080" w:themeColor="background1" w:themeShade="80"/>
                <w:sz w:val="16"/>
                <w:szCs w:val="16"/>
                <w:lang w:eastAsia="es-DO"/>
              </w:rPr>
              <w:t>M</w:t>
            </w:r>
            <w:r w:rsidR="00FD3ED1" w:rsidRPr="00FD3ED1">
              <w:rPr>
                <w:rFonts w:ascii="Times New Roman" w:eastAsia="Times New Roman" w:hAnsi="Times New Roman"/>
                <w:color w:val="808080" w:themeColor="background1" w:themeShade="80"/>
                <w:sz w:val="16"/>
                <w:szCs w:val="16"/>
                <w:lang w:eastAsia="es-DO"/>
              </w:rPr>
              <w:t>anganagua</w:t>
            </w:r>
            <w:proofErr w:type="spellEnd"/>
          </w:p>
        </w:tc>
        <w:tc>
          <w:tcPr>
            <w:tcW w:w="2976" w:type="dxa"/>
            <w:noWrap/>
            <w:vAlign w:val="center"/>
            <w:hideMark/>
          </w:tcPr>
          <w:p w14:paraId="099B1214" w14:textId="581CF8AB" w:rsidR="00FD3ED1" w:rsidRPr="00FD3ED1" w:rsidRDefault="00A7264A"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Distrito N</w:t>
            </w:r>
            <w:r w:rsidR="00FD3ED1" w:rsidRPr="00FD3ED1">
              <w:rPr>
                <w:rFonts w:ascii="Times New Roman" w:eastAsia="Times New Roman" w:hAnsi="Times New Roman"/>
                <w:bCs/>
                <w:color w:val="808080" w:themeColor="background1" w:themeShade="80"/>
                <w:sz w:val="16"/>
                <w:szCs w:val="16"/>
                <w:lang w:eastAsia="es-DO"/>
              </w:rPr>
              <w:t>acional</w:t>
            </w:r>
          </w:p>
        </w:tc>
      </w:tr>
      <w:tr w:rsidR="00FD3ED1" w:rsidRPr="00DC429A" w14:paraId="1278EE9F" w14:textId="77777777" w:rsidTr="00257405">
        <w:trPr>
          <w:trHeight w:val="283"/>
        </w:trPr>
        <w:tc>
          <w:tcPr>
            <w:tcW w:w="376" w:type="dxa"/>
            <w:noWrap/>
            <w:vAlign w:val="center"/>
            <w:hideMark/>
          </w:tcPr>
          <w:p w14:paraId="3AA187B2" w14:textId="6165D8CA"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18</w:t>
            </w:r>
          </w:p>
        </w:tc>
        <w:tc>
          <w:tcPr>
            <w:tcW w:w="4581" w:type="dxa"/>
            <w:noWrap/>
            <w:vAlign w:val="center"/>
            <w:hideMark/>
          </w:tcPr>
          <w:p w14:paraId="61DF7F5E" w14:textId="41DCB4BA" w:rsidR="00FD3ED1" w:rsidRPr="00FD3ED1" w:rsidRDefault="00A91B39" w:rsidP="00A91B39">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de O</w:t>
            </w:r>
            <w:r w:rsidR="00FD3ED1" w:rsidRPr="00FD3ED1">
              <w:rPr>
                <w:rFonts w:ascii="Times New Roman" w:eastAsia="Times New Roman" w:hAnsi="Times New Roman"/>
                <w:color w:val="808080" w:themeColor="background1" w:themeShade="80"/>
                <w:sz w:val="16"/>
                <w:szCs w:val="16"/>
                <w:lang w:eastAsia="es-DO"/>
              </w:rPr>
              <w:t xml:space="preserve">peraciones </w:t>
            </w:r>
            <w:r>
              <w:rPr>
                <w:rFonts w:ascii="Times New Roman" w:eastAsia="Times New Roman" w:hAnsi="Times New Roman"/>
                <w:color w:val="808080" w:themeColor="background1" w:themeShade="80"/>
                <w:sz w:val="16"/>
                <w:szCs w:val="16"/>
                <w:lang w:eastAsia="es-DO"/>
              </w:rPr>
              <w:t>CDE</w:t>
            </w:r>
            <w:r w:rsidR="00FD3ED1" w:rsidRPr="00FD3ED1">
              <w:rPr>
                <w:rFonts w:ascii="Times New Roman" w:eastAsia="Times New Roman" w:hAnsi="Times New Roman"/>
                <w:color w:val="808080" w:themeColor="background1" w:themeShade="80"/>
                <w:sz w:val="16"/>
                <w:szCs w:val="16"/>
                <w:lang w:eastAsia="es-DO"/>
              </w:rPr>
              <w:t xml:space="preserve"> (</w:t>
            </w:r>
            <w:r>
              <w:rPr>
                <w:rFonts w:ascii="Times New Roman" w:eastAsia="Times New Roman" w:hAnsi="Times New Roman"/>
                <w:color w:val="808080" w:themeColor="background1" w:themeShade="80"/>
                <w:sz w:val="16"/>
                <w:szCs w:val="16"/>
                <w:lang w:eastAsia="es-DO"/>
              </w:rPr>
              <w:t>CDE H</w:t>
            </w:r>
            <w:r w:rsidR="00FD3ED1" w:rsidRPr="00FD3ED1">
              <w:rPr>
                <w:rFonts w:ascii="Times New Roman" w:eastAsia="Times New Roman" w:hAnsi="Times New Roman"/>
                <w:color w:val="808080" w:themeColor="background1" w:themeShade="80"/>
                <w:sz w:val="16"/>
                <w:szCs w:val="16"/>
                <w:lang w:eastAsia="es-DO"/>
              </w:rPr>
              <w:t>errera)</w:t>
            </w:r>
          </w:p>
        </w:tc>
        <w:tc>
          <w:tcPr>
            <w:tcW w:w="2976" w:type="dxa"/>
            <w:noWrap/>
            <w:vAlign w:val="center"/>
            <w:hideMark/>
          </w:tcPr>
          <w:p w14:paraId="562632D5" w14:textId="7E8C781C"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6B486876" w14:textId="77777777" w:rsidTr="00257405">
        <w:trPr>
          <w:trHeight w:val="283"/>
        </w:trPr>
        <w:tc>
          <w:tcPr>
            <w:tcW w:w="376" w:type="dxa"/>
            <w:noWrap/>
            <w:vAlign w:val="center"/>
            <w:hideMark/>
          </w:tcPr>
          <w:p w14:paraId="44670A0D" w14:textId="400495B6"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19</w:t>
            </w:r>
          </w:p>
        </w:tc>
        <w:tc>
          <w:tcPr>
            <w:tcW w:w="4581" w:type="dxa"/>
            <w:noWrap/>
            <w:vAlign w:val="center"/>
            <w:hideMark/>
          </w:tcPr>
          <w:p w14:paraId="3FF968B8" w14:textId="45A36F1F"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Parque Industrial Víctor Manuel Espaillat II</w:t>
            </w:r>
          </w:p>
        </w:tc>
        <w:tc>
          <w:tcPr>
            <w:tcW w:w="2976" w:type="dxa"/>
            <w:noWrap/>
            <w:vAlign w:val="center"/>
            <w:hideMark/>
          </w:tcPr>
          <w:p w14:paraId="5E332612" w14:textId="5006831D" w:rsidR="00FD3ED1" w:rsidRPr="00FD3ED1" w:rsidRDefault="002907B3"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Santiago</w:t>
            </w:r>
          </w:p>
        </w:tc>
      </w:tr>
      <w:tr w:rsidR="00FD3ED1" w:rsidRPr="00DC429A" w14:paraId="220E1C0B" w14:textId="77777777" w:rsidTr="00257405">
        <w:trPr>
          <w:trHeight w:val="283"/>
        </w:trPr>
        <w:tc>
          <w:tcPr>
            <w:tcW w:w="376" w:type="dxa"/>
            <w:noWrap/>
            <w:vAlign w:val="center"/>
            <w:hideMark/>
          </w:tcPr>
          <w:p w14:paraId="53DC7499" w14:textId="69B2CEEB"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20</w:t>
            </w:r>
          </w:p>
        </w:tc>
        <w:tc>
          <w:tcPr>
            <w:tcW w:w="4581" w:type="dxa"/>
            <w:noWrap/>
            <w:vAlign w:val="center"/>
            <w:hideMark/>
          </w:tcPr>
          <w:p w14:paraId="4B71E3A1" w14:textId="6F8E00A7"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de Atención Primaria la Otra B</w:t>
            </w:r>
            <w:r w:rsidR="00FD3ED1" w:rsidRPr="00FD3ED1">
              <w:rPr>
                <w:rFonts w:ascii="Times New Roman" w:eastAsia="Times New Roman" w:hAnsi="Times New Roman"/>
                <w:color w:val="808080" w:themeColor="background1" w:themeShade="80"/>
                <w:sz w:val="16"/>
                <w:szCs w:val="16"/>
                <w:lang w:eastAsia="es-DO"/>
              </w:rPr>
              <w:t>anda</w:t>
            </w:r>
          </w:p>
        </w:tc>
        <w:tc>
          <w:tcPr>
            <w:tcW w:w="2976" w:type="dxa"/>
            <w:noWrap/>
            <w:vAlign w:val="center"/>
            <w:hideMark/>
          </w:tcPr>
          <w:p w14:paraId="6B366D5B" w14:textId="09046EE7"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L</w:t>
            </w:r>
            <w:r w:rsidR="00FD3ED1" w:rsidRPr="00FD3ED1">
              <w:rPr>
                <w:rFonts w:ascii="Times New Roman" w:eastAsia="Times New Roman" w:hAnsi="Times New Roman"/>
                <w:bCs/>
                <w:color w:val="808080" w:themeColor="background1" w:themeShade="80"/>
                <w:sz w:val="16"/>
                <w:szCs w:val="16"/>
                <w:lang w:eastAsia="es-DO"/>
              </w:rPr>
              <w:t xml:space="preserve">a </w:t>
            </w:r>
            <w:r w:rsidR="002907B3">
              <w:rPr>
                <w:rFonts w:ascii="Times New Roman" w:eastAsia="Times New Roman" w:hAnsi="Times New Roman"/>
                <w:bCs/>
                <w:color w:val="808080" w:themeColor="background1" w:themeShade="80"/>
                <w:sz w:val="16"/>
                <w:szCs w:val="16"/>
                <w:lang w:eastAsia="es-DO"/>
              </w:rPr>
              <w:t>Altagracia</w:t>
            </w:r>
          </w:p>
        </w:tc>
      </w:tr>
      <w:tr w:rsidR="00FD3ED1" w:rsidRPr="00DC429A" w14:paraId="7B3505EE" w14:textId="77777777" w:rsidTr="00257405">
        <w:trPr>
          <w:trHeight w:val="283"/>
        </w:trPr>
        <w:tc>
          <w:tcPr>
            <w:tcW w:w="376" w:type="dxa"/>
            <w:noWrap/>
            <w:vAlign w:val="center"/>
            <w:hideMark/>
          </w:tcPr>
          <w:p w14:paraId="12569FB3" w14:textId="4946DDB2"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21</w:t>
            </w:r>
          </w:p>
        </w:tc>
        <w:tc>
          <w:tcPr>
            <w:tcW w:w="4581" w:type="dxa"/>
            <w:noWrap/>
            <w:vAlign w:val="center"/>
            <w:hideMark/>
          </w:tcPr>
          <w:p w14:paraId="2039575E" w14:textId="318D632D"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Vida sobre el Río O</w:t>
            </w:r>
            <w:r w:rsidR="00FD3ED1" w:rsidRPr="00FD3ED1">
              <w:rPr>
                <w:rFonts w:ascii="Times New Roman" w:eastAsia="Times New Roman" w:hAnsi="Times New Roman"/>
                <w:color w:val="808080" w:themeColor="background1" w:themeShade="80"/>
                <w:sz w:val="16"/>
                <w:szCs w:val="16"/>
                <w:lang w:eastAsia="es-DO"/>
              </w:rPr>
              <w:t>zama</w:t>
            </w:r>
          </w:p>
        </w:tc>
        <w:tc>
          <w:tcPr>
            <w:tcW w:w="2976" w:type="dxa"/>
            <w:noWrap/>
            <w:vAlign w:val="center"/>
            <w:hideMark/>
          </w:tcPr>
          <w:p w14:paraId="52D9739C" w14:textId="75E48FD0"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DC429A" w14:paraId="396E4C4F" w14:textId="77777777" w:rsidTr="00257405">
        <w:trPr>
          <w:trHeight w:val="283"/>
        </w:trPr>
        <w:tc>
          <w:tcPr>
            <w:tcW w:w="376" w:type="dxa"/>
            <w:noWrap/>
            <w:vAlign w:val="center"/>
            <w:hideMark/>
          </w:tcPr>
          <w:p w14:paraId="3C3168A2" w14:textId="1AFED4AD"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22</w:t>
            </w:r>
          </w:p>
        </w:tc>
        <w:tc>
          <w:tcPr>
            <w:tcW w:w="4581" w:type="dxa"/>
            <w:noWrap/>
            <w:vAlign w:val="center"/>
            <w:hideMark/>
          </w:tcPr>
          <w:p w14:paraId="4E87DB5A" w14:textId="2DAF1A48" w:rsidR="00FD3ED1" w:rsidRPr="00FD3ED1" w:rsidRDefault="00A91B39" w:rsidP="00A91B39">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Instituto Agrario D</w:t>
            </w:r>
            <w:r w:rsidR="00FD3ED1" w:rsidRPr="00FD3ED1">
              <w:rPr>
                <w:rFonts w:ascii="Times New Roman" w:eastAsia="Times New Roman" w:hAnsi="Times New Roman"/>
                <w:color w:val="808080" w:themeColor="background1" w:themeShade="80"/>
                <w:sz w:val="16"/>
                <w:szCs w:val="16"/>
                <w:lang w:eastAsia="es-DO"/>
              </w:rPr>
              <w:t>ominicano (</w:t>
            </w:r>
            <w:r>
              <w:rPr>
                <w:rFonts w:ascii="Times New Roman" w:eastAsia="Times New Roman" w:hAnsi="Times New Roman"/>
                <w:color w:val="808080" w:themeColor="background1" w:themeShade="80"/>
                <w:sz w:val="16"/>
                <w:szCs w:val="16"/>
                <w:lang w:eastAsia="es-DO"/>
              </w:rPr>
              <w:t>IAD</w:t>
            </w:r>
            <w:r w:rsidR="00FD3ED1" w:rsidRPr="00FD3ED1">
              <w:rPr>
                <w:rFonts w:ascii="Times New Roman" w:eastAsia="Times New Roman" w:hAnsi="Times New Roman"/>
                <w:color w:val="808080" w:themeColor="background1" w:themeShade="80"/>
                <w:sz w:val="16"/>
                <w:szCs w:val="16"/>
                <w:lang w:eastAsia="es-DO"/>
              </w:rPr>
              <w:t>)</w:t>
            </w:r>
          </w:p>
        </w:tc>
        <w:tc>
          <w:tcPr>
            <w:tcW w:w="2976" w:type="dxa"/>
            <w:noWrap/>
            <w:vAlign w:val="center"/>
            <w:hideMark/>
          </w:tcPr>
          <w:p w14:paraId="4CF6F6FE" w14:textId="06E3530F"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Distrito N</w:t>
            </w:r>
            <w:r w:rsidRPr="00FD3ED1">
              <w:rPr>
                <w:rFonts w:ascii="Times New Roman" w:eastAsia="Times New Roman" w:hAnsi="Times New Roman"/>
                <w:bCs/>
                <w:color w:val="808080" w:themeColor="background1" w:themeShade="80"/>
                <w:sz w:val="16"/>
                <w:szCs w:val="16"/>
                <w:lang w:eastAsia="es-DO"/>
              </w:rPr>
              <w:t>acional</w:t>
            </w:r>
          </w:p>
        </w:tc>
      </w:tr>
      <w:tr w:rsidR="00FD3ED1" w:rsidRPr="00DC429A" w14:paraId="1FAFF60A" w14:textId="77777777" w:rsidTr="00257405">
        <w:trPr>
          <w:trHeight w:val="283"/>
        </w:trPr>
        <w:tc>
          <w:tcPr>
            <w:tcW w:w="376" w:type="dxa"/>
            <w:noWrap/>
            <w:vAlign w:val="center"/>
            <w:hideMark/>
          </w:tcPr>
          <w:p w14:paraId="57724AF7" w14:textId="1BD2A322"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23</w:t>
            </w:r>
          </w:p>
        </w:tc>
        <w:tc>
          <w:tcPr>
            <w:tcW w:w="4581" w:type="dxa"/>
            <w:noWrap/>
            <w:vAlign w:val="center"/>
            <w:hideMark/>
          </w:tcPr>
          <w:p w14:paraId="56B2BE85" w14:textId="417DCF62"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proofErr w:type="spellStart"/>
            <w:r>
              <w:rPr>
                <w:rFonts w:ascii="Times New Roman" w:eastAsia="Times New Roman" w:hAnsi="Times New Roman"/>
                <w:color w:val="808080" w:themeColor="background1" w:themeShade="80"/>
                <w:sz w:val="16"/>
                <w:szCs w:val="16"/>
                <w:lang w:eastAsia="es-DO"/>
              </w:rPr>
              <w:t>Subcentro</w:t>
            </w:r>
            <w:proofErr w:type="spellEnd"/>
            <w:r>
              <w:rPr>
                <w:rFonts w:ascii="Times New Roman" w:eastAsia="Times New Roman" w:hAnsi="Times New Roman"/>
                <w:color w:val="808080" w:themeColor="background1" w:themeShade="80"/>
                <w:sz w:val="16"/>
                <w:szCs w:val="16"/>
                <w:lang w:eastAsia="es-DO"/>
              </w:rPr>
              <w:t xml:space="preserve"> M</w:t>
            </w:r>
            <w:r w:rsidR="00FD3ED1" w:rsidRPr="00FD3ED1">
              <w:rPr>
                <w:rFonts w:ascii="Times New Roman" w:eastAsia="Times New Roman" w:hAnsi="Times New Roman"/>
                <w:color w:val="808080" w:themeColor="background1" w:themeShade="80"/>
                <w:sz w:val="16"/>
                <w:szCs w:val="16"/>
                <w:lang w:eastAsia="es-DO"/>
              </w:rPr>
              <w:t>oscú</w:t>
            </w:r>
          </w:p>
        </w:tc>
        <w:tc>
          <w:tcPr>
            <w:tcW w:w="2976" w:type="dxa"/>
            <w:noWrap/>
            <w:vAlign w:val="center"/>
            <w:hideMark/>
          </w:tcPr>
          <w:p w14:paraId="2243D786" w14:textId="222E4E25"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 Cristó</w:t>
            </w:r>
            <w:r w:rsidR="00FD3ED1" w:rsidRPr="00FD3ED1">
              <w:rPr>
                <w:rFonts w:ascii="Times New Roman" w:eastAsia="Times New Roman" w:hAnsi="Times New Roman"/>
                <w:bCs/>
                <w:color w:val="808080" w:themeColor="background1" w:themeShade="80"/>
                <w:sz w:val="16"/>
                <w:szCs w:val="16"/>
                <w:lang w:eastAsia="es-DO"/>
              </w:rPr>
              <w:t>bal</w:t>
            </w:r>
          </w:p>
        </w:tc>
      </w:tr>
      <w:tr w:rsidR="00FD3ED1" w:rsidRPr="00DC429A" w14:paraId="02A5DB58" w14:textId="77777777" w:rsidTr="00257405">
        <w:trPr>
          <w:trHeight w:val="283"/>
        </w:trPr>
        <w:tc>
          <w:tcPr>
            <w:tcW w:w="376" w:type="dxa"/>
            <w:noWrap/>
            <w:vAlign w:val="center"/>
            <w:hideMark/>
          </w:tcPr>
          <w:p w14:paraId="3C7EA69D" w14:textId="12F29754"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24</w:t>
            </w:r>
          </w:p>
        </w:tc>
        <w:tc>
          <w:tcPr>
            <w:tcW w:w="4581" w:type="dxa"/>
            <w:noWrap/>
            <w:vAlign w:val="center"/>
            <w:hideMark/>
          </w:tcPr>
          <w:p w14:paraId="61CAABBA" w14:textId="32087A67"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w:t>
            </w:r>
            <w:r w:rsidR="00FD3ED1" w:rsidRPr="00FD3ED1">
              <w:rPr>
                <w:rFonts w:ascii="Times New Roman" w:eastAsia="Times New Roman" w:hAnsi="Times New Roman"/>
                <w:color w:val="808080" w:themeColor="background1" w:themeShade="80"/>
                <w:sz w:val="16"/>
                <w:szCs w:val="16"/>
                <w:lang w:eastAsia="es-DO"/>
              </w:rPr>
              <w:t>ospi</w:t>
            </w:r>
            <w:r>
              <w:rPr>
                <w:rFonts w:ascii="Times New Roman" w:eastAsia="Times New Roman" w:hAnsi="Times New Roman"/>
                <w:color w:val="808080" w:themeColor="background1" w:themeShade="80"/>
                <w:sz w:val="16"/>
                <w:szCs w:val="16"/>
                <w:lang w:eastAsia="es-DO"/>
              </w:rPr>
              <w:t>tal Municipal María Paniagua, San Gregorio de N</w:t>
            </w:r>
            <w:r w:rsidR="00FD3ED1" w:rsidRPr="00FD3ED1">
              <w:rPr>
                <w:rFonts w:ascii="Times New Roman" w:eastAsia="Times New Roman" w:hAnsi="Times New Roman"/>
                <w:color w:val="808080" w:themeColor="background1" w:themeShade="80"/>
                <w:sz w:val="16"/>
                <w:szCs w:val="16"/>
                <w:lang w:eastAsia="es-DO"/>
              </w:rPr>
              <w:t>igua</w:t>
            </w:r>
          </w:p>
        </w:tc>
        <w:tc>
          <w:tcPr>
            <w:tcW w:w="2976" w:type="dxa"/>
            <w:noWrap/>
            <w:vAlign w:val="center"/>
            <w:hideMark/>
          </w:tcPr>
          <w:p w14:paraId="372ADE7B" w14:textId="11601078"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 Cristó</w:t>
            </w:r>
            <w:r w:rsidRPr="00FD3ED1">
              <w:rPr>
                <w:rFonts w:ascii="Times New Roman" w:eastAsia="Times New Roman" w:hAnsi="Times New Roman"/>
                <w:bCs/>
                <w:color w:val="808080" w:themeColor="background1" w:themeShade="80"/>
                <w:sz w:val="16"/>
                <w:szCs w:val="16"/>
                <w:lang w:eastAsia="es-DO"/>
              </w:rPr>
              <w:t>bal</w:t>
            </w:r>
          </w:p>
        </w:tc>
      </w:tr>
      <w:tr w:rsidR="00FD3ED1" w:rsidRPr="00DC429A" w14:paraId="131F0DEF" w14:textId="77777777" w:rsidTr="00257405">
        <w:trPr>
          <w:trHeight w:val="283"/>
        </w:trPr>
        <w:tc>
          <w:tcPr>
            <w:tcW w:w="376" w:type="dxa"/>
            <w:noWrap/>
            <w:vAlign w:val="center"/>
            <w:hideMark/>
          </w:tcPr>
          <w:p w14:paraId="2FDC7D76" w14:textId="4BAD4D5C"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25</w:t>
            </w:r>
          </w:p>
        </w:tc>
        <w:tc>
          <w:tcPr>
            <w:tcW w:w="4581" w:type="dxa"/>
            <w:noWrap/>
            <w:vAlign w:val="center"/>
            <w:hideMark/>
          </w:tcPr>
          <w:p w14:paraId="38C5DE14" w14:textId="1375A734"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Juan Pablo P</w:t>
            </w:r>
            <w:r w:rsidR="00FD3ED1" w:rsidRPr="00FD3ED1">
              <w:rPr>
                <w:rFonts w:ascii="Times New Roman" w:eastAsia="Times New Roman" w:hAnsi="Times New Roman"/>
                <w:color w:val="808080" w:themeColor="background1" w:themeShade="80"/>
                <w:sz w:val="16"/>
                <w:szCs w:val="16"/>
                <w:lang w:eastAsia="es-DO"/>
              </w:rPr>
              <w:t>ina</w:t>
            </w:r>
          </w:p>
        </w:tc>
        <w:tc>
          <w:tcPr>
            <w:tcW w:w="2976" w:type="dxa"/>
            <w:noWrap/>
            <w:vAlign w:val="center"/>
            <w:hideMark/>
          </w:tcPr>
          <w:p w14:paraId="19E57751" w14:textId="4D6875FE"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 Cristó</w:t>
            </w:r>
            <w:r w:rsidRPr="00FD3ED1">
              <w:rPr>
                <w:rFonts w:ascii="Times New Roman" w:eastAsia="Times New Roman" w:hAnsi="Times New Roman"/>
                <w:bCs/>
                <w:color w:val="808080" w:themeColor="background1" w:themeShade="80"/>
                <w:sz w:val="16"/>
                <w:szCs w:val="16"/>
                <w:lang w:eastAsia="es-DO"/>
              </w:rPr>
              <w:t>bal</w:t>
            </w:r>
          </w:p>
        </w:tc>
      </w:tr>
      <w:tr w:rsidR="00FD3ED1" w:rsidRPr="00DC429A" w14:paraId="35F946BB" w14:textId="77777777" w:rsidTr="00257405">
        <w:trPr>
          <w:trHeight w:val="283"/>
        </w:trPr>
        <w:tc>
          <w:tcPr>
            <w:tcW w:w="376" w:type="dxa"/>
            <w:noWrap/>
            <w:vAlign w:val="center"/>
            <w:hideMark/>
          </w:tcPr>
          <w:p w14:paraId="29664372" w14:textId="3AE21090"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26</w:t>
            </w:r>
          </w:p>
        </w:tc>
        <w:tc>
          <w:tcPr>
            <w:tcW w:w="4581" w:type="dxa"/>
            <w:noWrap/>
            <w:vAlign w:val="center"/>
            <w:hideMark/>
          </w:tcPr>
          <w:p w14:paraId="53363A0A" w14:textId="5AC5B23A" w:rsidR="00FD3ED1" w:rsidRPr="00FD3ED1" w:rsidRDefault="00A91B39" w:rsidP="00A91B39">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UNAP Semana S</w:t>
            </w:r>
            <w:r w:rsidR="00FD3ED1" w:rsidRPr="00FD3ED1">
              <w:rPr>
                <w:rFonts w:ascii="Times New Roman" w:eastAsia="Times New Roman" w:hAnsi="Times New Roman"/>
                <w:color w:val="808080" w:themeColor="background1" w:themeShade="80"/>
                <w:sz w:val="16"/>
                <w:szCs w:val="16"/>
                <w:lang w:eastAsia="es-DO"/>
              </w:rPr>
              <w:t>anta</w:t>
            </w:r>
          </w:p>
        </w:tc>
        <w:tc>
          <w:tcPr>
            <w:tcW w:w="2976" w:type="dxa"/>
            <w:noWrap/>
            <w:vAlign w:val="center"/>
            <w:hideMark/>
          </w:tcPr>
          <w:p w14:paraId="625D725D" w14:textId="0799DE0C"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 Cristó</w:t>
            </w:r>
            <w:r w:rsidRPr="00FD3ED1">
              <w:rPr>
                <w:rFonts w:ascii="Times New Roman" w:eastAsia="Times New Roman" w:hAnsi="Times New Roman"/>
                <w:bCs/>
                <w:color w:val="808080" w:themeColor="background1" w:themeShade="80"/>
                <w:sz w:val="16"/>
                <w:szCs w:val="16"/>
                <w:lang w:eastAsia="es-DO"/>
              </w:rPr>
              <w:t>bal</w:t>
            </w:r>
          </w:p>
        </w:tc>
      </w:tr>
      <w:tr w:rsidR="00FD3ED1" w:rsidRPr="00DC429A" w14:paraId="52C35B6A" w14:textId="77777777" w:rsidTr="00257405">
        <w:trPr>
          <w:trHeight w:val="283"/>
        </w:trPr>
        <w:tc>
          <w:tcPr>
            <w:tcW w:w="376" w:type="dxa"/>
            <w:noWrap/>
            <w:vAlign w:val="center"/>
            <w:hideMark/>
          </w:tcPr>
          <w:p w14:paraId="371B51D2" w14:textId="2074CB92"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27</w:t>
            </w:r>
          </w:p>
        </w:tc>
        <w:tc>
          <w:tcPr>
            <w:tcW w:w="4581" w:type="dxa"/>
            <w:noWrap/>
            <w:vAlign w:val="center"/>
            <w:hideMark/>
          </w:tcPr>
          <w:p w14:paraId="2E1EAF9F" w14:textId="25CD03F2" w:rsidR="00FD3ED1" w:rsidRPr="00FD3ED1" w:rsidRDefault="00A91B39" w:rsidP="00A91B39">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Centro Universitario Regional del A</w:t>
            </w:r>
            <w:r w:rsidR="00FD3ED1" w:rsidRPr="00FD3ED1">
              <w:rPr>
                <w:rFonts w:ascii="Times New Roman" w:eastAsia="Times New Roman" w:hAnsi="Times New Roman"/>
                <w:color w:val="808080" w:themeColor="background1" w:themeShade="80"/>
                <w:sz w:val="16"/>
                <w:szCs w:val="16"/>
                <w:lang w:eastAsia="es-DO"/>
              </w:rPr>
              <w:t>tlántico (</w:t>
            </w:r>
            <w:r>
              <w:rPr>
                <w:rFonts w:ascii="Times New Roman" w:eastAsia="Times New Roman" w:hAnsi="Times New Roman"/>
                <w:color w:val="808080" w:themeColor="background1" w:themeShade="80"/>
                <w:sz w:val="16"/>
                <w:szCs w:val="16"/>
                <w:lang w:eastAsia="es-DO"/>
              </w:rPr>
              <w:t>CURA-UASD</w:t>
            </w:r>
            <w:r w:rsidR="00FD3ED1" w:rsidRPr="00FD3ED1">
              <w:rPr>
                <w:rFonts w:ascii="Times New Roman" w:eastAsia="Times New Roman" w:hAnsi="Times New Roman"/>
                <w:color w:val="808080" w:themeColor="background1" w:themeShade="80"/>
                <w:sz w:val="16"/>
                <w:szCs w:val="16"/>
                <w:lang w:eastAsia="es-DO"/>
              </w:rPr>
              <w:t>)</w:t>
            </w:r>
          </w:p>
        </w:tc>
        <w:tc>
          <w:tcPr>
            <w:tcW w:w="2976" w:type="dxa"/>
            <w:noWrap/>
            <w:vAlign w:val="center"/>
            <w:hideMark/>
          </w:tcPr>
          <w:p w14:paraId="6A44216E" w14:textId="6CBE4E35" w:rsidR="00FD3ED1" w:rsidRPr="00FD3ED1" w:rsidRDefault="00FD3ED1" w:rsidP="00FD3ED1">
            <w:pPr>
              <w:jc w:val="center"/>
              <w:rPr>
                <w:rFonts w:ascii="Times New Roman" w:eastAsia="Times New Roman" w:hAnsi="Times New Roman"/>
                <w:bCs/>
                <w:color w:val="808080" w:themeColor="background1" w:themeShade="80"/>
                <w:sz w:val="16"/>
                <w:szCs w:val="16"/>
                <w:lang w:eastAsia="es-DO"/>
              </w:rPr>
            </w:pPr>
            <w:r w:rsidRPr="00FD3ED1">
              <w:rPr>
                <w:rFonts w:ascii="Times New Roman" w:eastAsia="Times New Roman" w:hAnsi="Times New Roman"/>
                <w:bCs/>
                <w:color w:val="808080" w:themeColor="background1" w:themeShade="80"/>
                <w:sz w:val="16"/>
                <w:szCs w:val="16"/>
                <w:lang w:eastAsia="es-DO"/>
              </w:rPr>
              <w:t>puerto plata</w:t>
            </w:r>
          </w:p>
        </w:tc>
      </w:tr>
      <w:tr w:rsidR="00FD3ED1" w:rsidRPr="00DC429A" w14:paraId="3A7C227F" w14:textId="77777777" w:rsidTr="00257405">
        <w:trPr>
          <w:trHeight w:val="283"/>
        </w:trPr>
        <w:tc>
          <w:tcPr>
            <w:tcW w:w="376" w:type="dxa"/>
            <w:noWrap/>
            <w:vAlign w:val="center"/>
            <w:hideMark/>
          </w:tcPr>
          <w:p w14:paraId="2B96E546" w14:textId="200E2A6D"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28</w:t>
            </w:r>
          </w:p>
        </w:tc>
        <w:tc>
          <w:tcPr>
            <w:tcW w:w="4581" w:type="dxa"/>
            <w:noWrap/>
            <w:vAlign w:val="center"/>
            <w:hideMark/>
          </w:tcPr>
          <w:p w14:paraId="56E67A42" w14:textId="5F153DD8" w:rsidR="00FD3ED1" w:rsidRPr="00FD3ED1" w:rsidRDefault="00A91B39" w:rsidP="00A91B39">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C</w:t>
            </w:r>
            <w:r w:rsidR="00FD3ED1" w:rsidRPr="00FD3ED1">
              <w:rPr>
                <w:rFonts w:ascii="Times New Roman" w:eastAsia="Times New Roman" w:hAnsi="Times New Roman"/>
                <w:color w:val="808080" w:themeColor="background1" w:themeShade="80"/>
                <w:sz w:val="16"/>
                <w:szCs w:val="16"/>
                <w:lang w:eastAsia="es-DO"/>
              </w:rPr>
              <w:t xml:space="preserve">orredor </w:t>
            </w:r>
            <w:r>
              <w:rPr>
                <w:rFonts w:ascii="Times New Roman" w:eastAsia="Times New Roman" w:hAnsi="Times New Roman"/>
                <w:color w:val="808080" w:themeColor="background1" w:themeShade="80"/>
                <w:sz w:val="16"/>
                <w:szCs w:val="16"/>
                <w:lang w:eastAsia="es-DO"/>
              </w:rPr>
              <w:t>OMSA</w:t>
            </w:r>
          </w:p>
        </w:tc>
        <w:tc>
          <w:tcPr>
            <w:tcW w:w="2976" w:type="dxa"/>
            <w:noWrap/>
            <w:vAlign w:val="center"/>
            <w:hideMark/>
          </w:tcPr>
          <w:p w14:paraId="62ED08EC" w14:textId="3FC67431" w:rsidR="00FD3ED1" w:rsidRPr="00FD3ED1" w:rsidRDefault="002907B3"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Santiago</w:t>
            </w:r>
          </w:p>
        </w:tc>
      </w:tr>
      <w:tr w:rsidR="00FD3ED1" w:rsidRPr="00DC429A" w14:paraId="56BF0A19" w14:textId="77777777" w:rsidTr="00257405">
        <w:trPr>
          <w:trHeight w:val="283"/>
        </w:trPr>
        <w:tc>
          <w:tcPr>
            <w:tcW w:w="376" w:type="dxa"/>
            <w:noWrap/>
            <w:vAlign w:val="center"/>
            <w:hideMark/>
          </w:tcPr>
          <w:p w14:paraId="47443708" w14:textId="54CEC01B"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29</w:t>
            </w:r>
          </w:p>
        </w:tc>
        <w:tc>
          <w:tcPr>
            <w:tcW w:w="4581" w:type="dxa"/>
            <w:noWrap/>
            <w:vAlign w:val="center"/>
            <w:hideMark/>
          </w:tcPr>
          <w:p w14:paraId="1F000008" w14:textId="0BDF8CBB"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M</w:t>
            </w:r>
            <w:r w:rsidR="00FD3ED1" w:rsidRPr="00FD3ED1">
              <w:rPr>
                <w:rFonts w:ascii="Times New Roman" w:eastAsia="Times New Roman" w:hAnsi="Times New Roman"/>
                <w:color w:val="808080" w:themeColor="background1" w:themeShade="80"/>
                <w:sz w:val="16"/>
                <w:szCs w:val="16"/>
                <w:lang w:eastAsia="es-DO"/>
              </w:rPr>
              <w:t>iniste</w:t>
            </w:r>
            <w:r>
              <w:rPr>
                <w:rFonts w:ascii="Times New Roman" w:eastAsia="Times New Roman" w:hAnsi="Times New Roman"/>
                <w:color w:val="808080" w:themeColor="background1" w:themeShade="80"/>
                <w:sz w:val="16"/>
                <w:szCs w:val="16"/>
                <w:lang w:eastAsia="es-DO"/>
              </w:rPr>
              <w:t>rio de T</w:t>
            </w:r>
            <w:r w:rsidR="00FD3ED1" w:rsidRPr="00FD3ED1">
              <w:rPr>
                <w:rFonts w:ascii="Times New Roman" w:eastAsia="Times New Roman" w:hAnsi="Times New Roman"/>
                <w:color w:val="808080" w:themeColor="background1" w:themeShade="80"/>
                <w:sz w:val="16"/>
                <w:szCs w:val="16"/>
                <w:lang w:eastAsia="es-DO"/>
              </w:rPr>
              <w:t>rabajo</w:t>
            </w:r>
          </w:p>
        </w:tc>
        <w:tc>
          <w:tcPr>
            <w:tcW w:w="2976" w:type="dxa"/>
            <w:noWrap/>
            <w:vAlign w:val="center"/>
            <w:hideMark/>
          </w:tcPr>
          <w:p w14:paraId="5E0DE961" w14:textId="15411B1F"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Distrito N</w:t>
            </w:r>
            <w:r w:rsidRPr="00FD3ED1">
              <w:rPr>
                <w:rFonts w:ascii="Times New Roman" w:eastAsia="Times New Roman" w:hAnsi="Times New Roman"/>
                <w:bCs/>
                <w:color w:val="808080" w:themeColor="background1" w:themeShade="80"/>
                <w:sz w:val="16"/>
                <w:szCs w:val="16"/>
                <w:lang w:eastAsia="es-DO"/>
              </w:rPr>
              <w:t>acional</w:t>
            </w:r>
          </w:p>
        </w:tc>
      </w:tr>
      <w:tr w:rsidR="00FD3ED1" w:rsidRPr="00DC429A" w14:paraId="6E00A9FD" w14:textId="77777777" w:rsidTr="00257405">
        <w:trPr>
          <w:trHeight w:val="283"/>
        </w:trPr>
        <w:tc>
          <w:tcPr>
            <w:tcW w:w="376" w:type="dxa"/>
            <w:noWrap/>
            <w:vAlign w:val="center"/>
            <w:hideMark/>
          </w:tcPr>
          <w:p w14:paraId="79F35571" w14:textId="4003A7BD"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30</w:t>
            </w:r>
          </w:p>
        </w:tc>
        <w:tc>
          <w:tcPr>
            <w:tcW w:w="4581" w:type="dxa"/>
            <w:noWrap/>
            <w:vAlign w:val="center"/>
            <w:hideMark/>
          </w:tcPr>
          <w:p w14:paraId="0721D3A1" w14:textId="6DD22056"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Traumatológico Profesor Juan B</w:t>
            </w:r>
            <w:r w:rsidR="00FD3ED1" w:rsidRPr="00FD3ED1">
              <w:rPr>
                <w:rFonts w:ascii="Times New Roman" w:eastAsia="Times New Roman" w:hAnsi="Times New Roman"/>
                <w:color w:val="808080" w:themeColor="background1" w:themeShade="80"/>
                <w:sz w:val="16"/>
                <w:szCs w:val="16"/>
                <w:lang w:eastAsia="es-DO"/>
              </w:rPr>
              <w:t>osch</w:t>
            </w:r>
          </w:p>
        </w:tc>
        <w:tc>
          <w:tcPr>
            <w:tcW w:w="2976" w:type="dxa"/>
            <w:noWrap/>
            <w:vAlign w:val="center"/>
            <w:hideMark/>
          </w:tcPr>
          <w:p w14:paraId="37C07977" w14:textId="34EFCF05"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La V</w:t>
            </w:r>
            <w:r w:rsidR="00FD3ED1" w:rsidRPr="00FD3ED1">
              <w:rPr>
                <w:rFonts w:ascii="Times New Roman" w:eastAsia="Times New Roman" w:hAnsi="Times New Roman"/>
                <w:bCs/>
                <w:color w:val="808080" w:themeColor="background1" w:themeShade="80"/>
                <w:sz w:val="16"/>
                <w:szCs w:val="16"/>
                <w:lang w:eastAsia="es-DO"/>
              </w:rPr>
              <w:t>ega</w:t>
            </w:r>
          </w:p>
        </w:tc>
      </w:tr>
      <w:tr w:rsidR="00FD3ED1" w:rsidRPr="00DC429A" w14:paraId="66065F6F" w14:textId="77777777" w:rsidTr="00257405">
        <w:trPr>
          <w:trHeight w:val="283"/>
        </w:trPr>
        <w:tc>
          <w:tcPr>
            <w:tcW w:w="376" w:type="dxa"/>
            <w:noWrap/>
            <w:vAlign w:val="center"/>
            <w:hideMark/>
          </w:tcPr>
          <w:p w14:paraId="2A862DFF" w14:textId="21A7B0C5"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31</w:t>
            </w:r>
          </w:p>
        </w:tc>
        <w:tc>
          <w:tcPr>
            <w:tcW w:w="4581" w:type="dxa"/>
            <w:noWrap/>
            <w:vAlign w:val="center"/>
            <w:hideMark/>
          </w:tcPr>
          <w:p w14:paraId="789F5671" w14:textId="69C0EC4A"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Autoridad Portuaria D</w:t>
            </w:r>
            <w:r w:rsidR="00FD3ED1" w:rsidRPr="00FD3ED1">
              <w:rPr>
                <w:rFonts w:ascii="Times New Roman" w:eastAsia="Times New Roman" w:hAnsi="Times New Roman"/>
                <w:color w:val="808080" w:themeColor="background1" w:themeShade="80"/>
                <w:sz w:val="16"/>
                <w:szCs w:val="16"/>
                <w:lang w:eastAsia="es-DO"/>
              </w:rPr>
              <w:t>ominicana</w:t>
            </w:r>
          </w:p>
        </w:tc>
        <w:tc>
          <w:tcPr>
            <w:tcW w:w="2976" w:type="dxa"/>
            <w:noWrap/>
            <w:vAlign w:val="center"/>
            <w:hideMark/>
          </w:tcPr>
          <w:p w14:paraId="13C41FD8" w14:textId="070FD16E"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Santo D</w:t>
            </w:r>
            <w:r w:rsidRPr="00FD3ED1">
              <w:rPr>
                <w:rFonts w:ascii="Times New Roman" w:eastAsia="Times New Roman" w:hAnsi="Times New Roman"/>
                <w:bCs/>
                <w:color w:val="808080" w:themeColor="background1" w:themeShade="80"/>
                <w:sz w:val="16"/>
                <w:szCs w:val="16"/>
                <w:lang w:eastAsia="es-DO"/>
              </w:rPr>
              <w:t>omingo</w:t>
            </w:r>
          </w:p>
        </w:tc>
      </w:tr>
      <w:tr w:rsidR="00FD3ED1" w:rsidRPr="00A91B39" w14:paraId="5EE2CDED" w14:textId="77777777" w:rsidTr="00257405">
        <w:trPr>
          <w:trHeight w:val="283"/>
        </w:trPr>
        <w:tc>
          <w:tcPr>
            <w:tcW w:w="376" w:type="dxa"/>
            <w:noWrap/>
            <w:vAlign w:val="center"/>
            <w:hideMark/>
          </w:tcPr>
          <w:p w14:paraId="1D88077C" w14:textId="125297B3"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32</w:t>
            </w:r>
          </w:p>
        </w:tc>
        <w:tc>
          <w:tcPr>
            <w:tcW w:w="4581" w:type="dxa"/>
            <w:noWrap/>
            <w:vAlign w:val="center"/>
            <w:hideMark/>
          </w:tcPr>
          <w:p w14:paraId="0693D194" w14:textId="08CC1A53" w:rsidR="00FD3ED1" w:rsidRPr="00FD3ED1" w:rsidRDefault="00A91B39" w:rsidP="00A91B39">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Hospital Dr. L</w:t>
            </w:r>
            <w:r w:rsidR="00FD3ED1" w:rsidRPr="00FD3ED1">
              <w:rPr>
                <w:rFonts w:ascii="Times New Roman" w:eastAsia="Times New Roman" w:hAnsi="Times New Roman"/>
                <w:color w:val="808080" w:themeColor="background1" w:themeShade="80"/>
                <w:sz w:val="16"/>
                <w:szCs w:val="16"/>
                <w:lang w:eastAsia="es-DO"/>
              </w:rPr>
              <w:t xml:space="preserve">uis </w:t>
            </w:r>
            <w:r>
              <w:rPr>
                <w:rFonts w:ascii="Times New Roman" w:eastAsia="Times New Roman" w:hAnsi="Times New Roman"/>
                <w:color w:val="808080" w:themeColor="background1" w:themeShade="80"/>
                <w:sz w:val="16"/>
                <w:szCs w:val="16"/>
                <w:lang w:eastAsia="es-DO"/>
              </w:rPr>
              <w:t>E</w:t>
            </w:r>
            <w:r w:rsidR="00FD3ED1" w:rsidRPr="00FD3ED1">
              <w:rPr>
                <w:rFonts w:ascii="Times New Roman" w:eastAsia="Times New Roman" w:hAnsi="Times New Roman"/>
                <w:color w:val="808080" w:themeColor="background1" w:themeShade="80"/>
                <w:sz w:val="16"/>
                <w:szCs w:val="16"/>
                <w:lang w:eastAsia="es-DO"/>
              </w:rPr>
              <w:t xml:space="preserve">duardo </w:t>
            </w:r>
            <w:proofErr w:type="spellStart"/>
            <w:r>
              <w:rPr>
                <w:rFonts w:ascii="Times New Roman" w:eastAsia="Times New Roman" w:hAnsi="Times New Roman"/>
                <w:color w:val="808080" w:themeColor="background1" w:themeShade="80"/>
                <w:sz w:val="16"/>
                <w:szCs w:val="16"/>
                <w:lang w:eastAsia="es-DO"/>
              </w:rPr>
              <w:t>A</w:t>
            </w:r>
            <w:r w:rsidR="00FD3ED1" w:rsidRPr="00FD3ED1">
              <w:rPr>
                <w:rFonts w:ascii="Times New Roman" w:eastAsia="Times New Roman" w:hAnsi="Times New Roman"/>
                <w:color w:val="808080" w:themeColor="background1" w:themeShade="80"/>
                <w:sz w:val="16"/>
                <w:szCs w:val="16"/>
                <w:lang w:eastAsia="es-DO"/>
              </w:rPr>
              <w:t>ybar</w:t>
            </w:r>
            <w:proofErr w:type="spellEnd"/>
          </w:p>
        </w:tc>
        <w:tc>
          <w:tcPr>
            <w:tcW w:w="2976" w:type="dxa"/>
            <w:noWrap/>
            <w:vAlign w:val="center"/>
            <w:hideMark/>
          </w:tcPr>
          <w:p w14:paraId="6FDBD0B6" w14:textId="7C906566"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Distrito N</w:t>
            </w:r>
            <w:r w:rsidRPr="00FD3ED1">
              <w:rPr>
                <w:rFonts w:ascii="Times New Roman" w:eastAsia="Times New Roman" w:hAnsi="Times New Roman"/>
                <w:bCs/>
                <w:color w:val="808080" w:themeColor="background1" w:themeShade="80"/>
                <w:sz w:val="16"/>
                <w:szCs w:val="16"/>
                <w:lang w:eastAsia="es-DO"/>
              </w:rPr>
              <w:t>acional</w:t>
            </w:r>
          </w:p>
        </w:tc>
      </w:tr>
      <w:tr w:rsidR="00FD3ED1" w:rsidRPr="00A91B39" w14:paraId="1BEE5C85" w14:textId="77777777" w:rsidTr="00257405">
        <w:trPr>
          <w:trHeight w:val="283"/>
        </w:trPr>
        <w:tc>
          <w:tcPr>
            <w:tcW w:w="376" w:type="dxa"/>
            <w:noWrap/>
            <w:vAlign w:val="center"/>
            <w:hideMark/>
          </w:tcPr>
          <w:p w14:paraId="3E02E805" w14:textId="62879844"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33</w:t>
            </w:r>
          </w:p>
        </w:tc>
        <w:tc>
          <w:tcPr>
            <w:tcW w:w="4581" w:type="dxa"/>
            <w:noWrap/>
            <w:vAlign w:val="center"/>
            <w:hideMark/>
          </w:tcPr>
          <w:p w14:paraId="108BE960" w14:textId="673A283B"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Zona Franca B</w:t>
            </w:r>
            <w:r w:rsidR="00FD3ED1" w:rsidRPr="00FD3ED1">
              <w:rPr>
                <w:rFonts w:ascii="Times New Roman" w:eastAsia="Times New Roman" w:hAnsi="Times New Roman"/>
                <w:color w:val="808080" w:themeColor="background1" w:themeShade="80"/>
                <w:sz w:val="16"/>
                <w:szCs w:val="16"/>
                <w:lang w:eastAsia="es-DO"/>
              </w:rPr>
              <w:t>onao</w:t>
            </w:r>
          </w:p>
        </w:tc>
        <w:tc>
          <w:tcPr>
            <w:tcW w:w="2976" w:type="dxa"/>
            <w:noWrap/>
            <w:vAlign w:val="center"/>
            <w:hideMark/>
          </w:tcPr>
          <w:p w14:paraId="6284CE61" w14:textId="00390F8B"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M</w:t>
            </w:r>
            <w:r w:rsidR="00FD3ED1" w:rsidRPr="00FD3ED1">
              <w:rPr>
                <w:rFonts w:ascii="Times New Roman" w:eastAsia="Times New Roman" w:hAnsi="Times New Roman"/>
                <w:bCs/>
                <w:color w:val="808080" w:themeColor="background1" w:themeShade="80"/>
                <w:sz w:val="16"/>
                <w:szCs w:val="16"/>
                <w:lang w:eastAsia="es-DO"/>
              </w:rPr>
              <w:t xml:space="preserve">onseñor </w:t>
            </w:r>
            <w:proofErr w:type="spellStart"/>
            <w:r w:rsidR="002907B3">
              <w:rPr>
                <w:rFonts w:ascii="Times New Roman" w:eastAsia="Times New Roman" w:hAnsi="Times New Roman"/>
                <w:bCs/>
                <w:color w:val="808080" w:themeColor="background1" w:themeShade="80"/>
                <w:sz w:val="16"/>
                <w:szCs w:val="16"/>
                <w:lang w:eastAsia="es-DO"/>
              </w:rPr>
              <w:t>Nouel</w:t>
            </w:r>
            <w:proofErr w:type="spellEnd"/>
          </w:p>
        </w:tc>
      </w:tr>
      <w:tr w:rsidR="00FD3ED1" w:rsidRPr="00A91B39" w14:paraId="1275E190" w14:textId="77777777" w:rsidTr="00257405">
        <w:trPr>
          <w:trHeight w:val="283"/>
        </w:trPr>
        <w:tc>
          <w:tcPr>
            <w:tcW w:w="376" w:type="dxa"/>
            <w:noWrap/>
            <w:vAlign w:val="center"/>
            <w:hideMark/>
          </w:tcPr>
          <w:p w14:paraId="226028C5" w14:textId="0205F7EC"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34</w:t>
            </w:r>
          </w:p>
        </w:tc>
        <w:tc>
          <w:tcPr>
            <w:tcW w:w="4581" w:type="dxa"/>
            <w:noWrap/>
            <w:vAlign w:val="center"/>
            <w:hideMark/>
          </w:tcPr>
          <w:p w14:paraId="5E08C7DC" w14:textId="4CA35D3F"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 xml:space="preserve">Centro Primer Nivel </w:t>
            </w:r>
            <w:proofErr w:type="spellStart"/>
            <w:r>
              <w:rPr>
                <w:rFonts w:ascii="Times New Roman" w:eastAsia="Times New Roman" w:hAnsi="Times New Roman"/>
                <w:color w:val="808080" w:themeColor="background1" w:themeShade="80"/>
                <w:sz w:val="16"/>
                <w:szCs w:val="16"/>
                <w:lang w:eastAsia="es-DO"/>
              </w:rPr>
              <w:t>J</w:t>
            </w:r>
            <w:r w:rsidR="00FD3ED1" w:rsidRPr="00FD3ED1">
              <w:rPr>
                <w:rFonts w:ascii="Times New Roman" w:eastAsia="Times New Roman" w:hAnsi="Times New Roman"/>
                <w:color w:val="808080" w:themeColor="background1" w:themeShade="80"/>
                <w:sz w:val="16"/>
                <w:szCs w:val="16"/>
                <w:lang w:eastAsia="es-DO"/>
              </w:rPr>
              <w:t>ayaco</w:t>
            </w:r>
            <w:proofErr w:type="spellEnd"/>
          </w:p>
        </w:tc>
        <w:tc>
          <w:tcPr>
            <w:tcW w:w="2976" w:type="dxa"/>
            <w:noWrap/>
            <w:vAlign w:val="center"/>
            <w:hideMark/>
          </w:tcPr>
          <w:p w14:paraId="11E828E7" w14:textId="390DD841"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M</w:t>
            </w:r>
            <w:r w:rsidRPr="00FD3ED1">
              <w:rPr>
                <w:rFonts w:ascii="Times New Roman" w:eastAsia="Times New Roman" w:hAnsi="Times New Roman"/>
                <w:bCs/>
                <w:color w:val="808080" w:themeColor="background1" w:themeShade="80"/>
                <w:sz w:val="16"/>
                <w:szCs w:val="16"/>
                <w:lang w:eastAsia="es-DO"/>
              </w:rPr>
              <w:t xml:space="preserve">onseñor </w:t>
            </w:r>
            <w:proofErr w:type="spellStart"/>
            <w:r>
              <w:rPr>
                <w:rFonts w:ascii="Times New Roman" w:eastAsia="Times New Roman" w:hAnsi="Times New Roman"/>
                <w:bCs/>
                <w:color w:val="808080" w:themeColor="background1" w:themeShade="80"/>
                <w:sz w:val="16"/>
                <w:szCs w:val="16"/>
                <w:lang w:eastAsia="es-DO"/>
              </w:rPr>
              <w:t>Nouel</w:t>
            </w:r>
            <w:proofErr w:type="spellEnd"/>
          </w:p>
        </w:tc>
      </w:tr>
      <w:tr w:rsidR="00FD3ED1" w:rsidRPr="00DC429A" w14:paraId="469E2073" w14:textId="77777777" w:rsidTr="00257405">
        <w:trPr>
          <w:trHeight w:val="283"/>
        </w:trPr>
        <w:tc>
          <w:tcPr>
            <w:tcW w:w="376" w:type="dxa"/>
            <w:noWrap/>
            <w:vAlign w:val="center"/>
            <w:hideMark/>
          </w:tcPr>
          <w:p w14:paraId="4F5B1B44" w14:textId="564733F2"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35</w:t>
            </w:r>
          </w:p>
        </w:tc>
        <w:tc>
          <w:tcPr>
            <w:tcW w:w="4581" w:type="dxa"/>
            <w:noWrap/>
            <w:vAlign w:val="center"/>
            <w:hideMark/>
          </w:tcPr>
          <w:p w14:paraId="7531E441" w14:textId="2677DACC"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 xml:space="preserve">Hospital General </w:t>
            </w:r>
            <w:proofErr w:type="spellStart"/>
            <w:r>
              <w:rPr>
                <w:rFonts w:ascii="Times New Roman" w:eastAsia="Times New Roman" w:hAnsi="Times New Roman"/>
                <w:color w:val="808080" w:themeColor="background1" w:themeShade="80"/>
                <w:sz w:val="16"/>
                <w:szCs w:val="16"/>
                <w:lang w:eastAsia="es-DO"/>
              </w:rPr>
              <w:t>M</w:t>
            </w:r>
            <w:r w:rsidR="00FD3ED1" w:rsidRPr="00FD3ED1">
              <w:rPr>
                <w:rFonts w:ascii="Times New Roman" w:eastAsia="Times New Roman" w:hAnsi="Times New Roman"/>
                <w:color w:val="808080" w:themeColor="background1" w:themeShade="80"/>
                <w:sz w:val="16"/>
                <w:szCs w:val="16"/>
                <w:lang w:eastAsia="es-DO"/>
              </w:rPr>
              <w:t>elenciano</w:t>
            </w:r>
            <w:proofErr w:type="spellEnd"/>
          </w:p>
        </w:tc>
        <w:tc>
          <w:tcPr>
            <w:tcW w:w="2976" w:type="dxa"/>
            <w:noWrap/>
            <w:vAlign w:val="center"/>
            <w:hideMark/>
          </w:tcPr>
          <w:p w14:paraId="160E88AD" w14:textId="51D62C2B" w:rsidR="00FD3ED1" w:rsidRPr="00FD3ED1" w:rsidRDefault="002907B3" w:rsidP="00FD3ED1">
            <w:pPr>
              <w:jc w:val="center"/>
              <w:rPr>
                <w:rFonts w:ascii="Times New Roman" w:eastAsia="Times New Roman" w:hAnsi="Times New Roman"/>
                <w:bCs/>
                <w:color w:val="808080" w:themeColor="background1" w:themeShade="80"/>
                <w:sz w:val="16"/>
                <w:szCs w:val="16"/>
                <w:lang w:eastAsia="es-DO"/>
              </w:rPr>
            </w:pPr>
            <w:r w:rsidRPr="00FD3ED1">
              <w:rPr>
                <w:rFonts w:ascii="Times New Roman" w:eastAsia="Times New Roman" w:hAnsi="Times New Roman"/>
                <w:bCs/>
                <w:color w:val="808080" w:themeColor="background1" w:themeShade="80"/>
                <w:sz w:val="16"/>
                <w:szCs w:val="16"/>
                <w:lang w:eastAsia="es-DO"/>
              </w:rPr>
              <w:t>I</w:t>
            </w:r>
            <w:r w:rsidR="00FD3ED1" w:rsidRPr="00FD3ED1">
              <w:rPr>
                <w:rFonts w:ascii="Times New Roman" w:eastAsia="Times New Roman" w:hAnsi="Times New Roman"/>
                <w:bCs/>
                <w:color w:val="808080" w:themeColor="background1" w:themeShade="80"/>
                <w:sz w:val="16"/>
                <w:szCs w:val="16"/>
                <w:lang w:eastAsia="es-DO"/>
              </w:rPr>
              <w:t>ndependencia</w:t>
            </w:r>
          </w:p>
        </w:tc>
      </w:tr>
      <w:tr w:rsidR="00FD3ED1" w:rsidRPr="00DC429A" w14:paraId="2EE1646D" w14:textId="77777777" w:rsidTr="00257405">
        <w:trPr>
          <w:trHeight w:val="283"/>
        </w:trPr>
        <w:tc>
          <w:tcPr>
            <w:tcW w:w="376" w:type="dxa"/>
            <w:noWrap/>
            <w:vAlign w:val="center"/>
            <w:hideMark/>
          </w:tcPr>
          <w:p w14:paraId="3B4FC02F" w14:textId="593E236D" w:rsidR="00FD3ED1" w:rsidRPr="00FD3ED1" w:rsidRDefault="00FD3ED1" w:rsidP="00FD3ED1">
            <w:pPr>
              <w:jc w:val="center"/>
              <w:rPr>
                <w:rFonts w:ascii="Times New Roman" w:eastAsia="Times New Roman" w:hAnsi="Times New Roman"/>
                <w:color w:val="808080" w:themeColor="background1" w:themeShade="80"/>
                <w:sz w:val="16"/>
                <w:szCs w:val="16"/>
                <w:lang w:eastAsia="es-DO"/>
              </w:rPr>
            </w:pPr>
            <w:r w:rsidRPr="00FD3ED1">
              <w:rPr>
                <w:rFonts w:ascii="Times New Roman" w:eastAsia="Times New Roman" w:hAnsi="Times New Roman"/>
                <w:color w:val="808080" w:themeColor="background1" w:themeShade="80"/>
                <w:sz w:val="16"/>
                <w:szCs w:val="16"/>
                <w:lang w:eastAsia="es-DO"/>
              </w:rPr>
              <w:t>36</w:t>
            </w:r>
          </w:p>
        </w:tc>
        <w:tc>
          <w:tcPr>
            <w:tcW w:w="4581" w:type="dxa"/>
            <w:noWrap/>
            <w:vAlign w:val="center"/>
            <w:hideMark/>
          </w:tcPr>
          <w:p w14:paraId="7D8C8DD5" w14:textId="07B91DA0" w:rsidR="00FD3ED1" w:rsidRPr="00FD3ED1" w:rsidRDefault="00A91B39" w:rsidP="00FD3ED1">
            <w:pPr>
              <w:jc w:val="center"/>
              <w:rPr>
                <w:rFonts w:ascii="Times New Roman" w:eastAsia="Times New Roman" w:hAnsi="Times New Roman"/>
                <w:color w:val="808080" w:themeColor="background1" w:themeShade="80"/>
                <w:sz w:val="16"/>
                <w:szCs w:val="16"/>
                <w:lang w:eastAsia="es-DO"/>
              </w:rPr>
            </w:pPr>
            <w:r>
              <w:rPr>
                <w:rFonts w:ascii="Times New Roman" w:eastAsia="Times New Roman" w:hAnsi="Times New Roman"/>
                <w:color w:val="808080" w:themeColor="background1" w:themeShade="80"/>
                <w:sz w:val="16"/>
                <w:szCs w:val="16"/>
                <w:lang w:eastAsia="es-DO"/>
              </w:rPr>
              <w:t xml:space="preserve">Hospital Municipal de </w:t>
            </w:r>
            <w:proofErr w:type="spellStart"/>
            <w:r>
              <w:rPr>
                <w:rFonts w:ascii="Times New Roman" w:eastAsia="Times New Roman" w:hAnsi="Times New Roman"/>
                <w:color w:val="808080" w:themeColor="background1" w:themeShade="80"/>
                <w:sz w:val="16"/>
                <w:szCs w:val="16"/>
                <w:lang w:eastAsia="es-DO"/>
              </w:rPr>
              <w:t>Y</w:t>
            </w:r>
            <w:r w:rsidR="00FD3ED1" w:rsidRPr="00FD3ED1">
              <w:rPr>
                <w:rFonts w:ascii="Times New Roman" w:eastAsia="Times New Roman" w:hAnsi="Times New Roman"/>
                <w:color w:val="808080" w:themeColor="background1" w:themeShade="80"/>
                <w:sz w:val="16"/>
                <w:szCs w:val="16"/>
                <w:lang w:eastAsia="es-DO"/>
              </w:rPr>
              <w:t>aguate</w:t>
            </w:r>
            <w:proofErr w:type="spellEnd"/>
          </w:p>
        </w:tc>
        <w:tc>
          <w:tcPr>
            <w:tcW w:w="2976" w:type="dxa"/>
            <w:noWrap/>
            <w:vAlign w:val="center"/>
            <w:hideMark/>
          </w:tcPr>
          <w:p w14:paraId="142A1E84" w14:textId="73098413" w:rsidR="00FD3ED1" w:rsidRPr="00FD3ED1" w:rsidRDefault="00A91B39" w:rsidP="00FD3ED1">
            <w:pPr>
              <w:jc w:val="center"/>
              <w:rPr>
                <w:rFonts w:ascii="Times New Roman" w:eastAsia="Times New Roman" w:hAnsi="Times New Roman"/>
                <w:bCs/>
                <w:color w:val="808080" w:themeColor="background1" w:themeShade="80"/>
                <w:sz w:val="16"/>
                <w:szCs w:val="16"/>
                <w:lang w:eastAsia="es-DO"/>
              </w:rPr>
            </w:pPr>
            <w:r>
              <w:rPr>
                <w:rFonts w:ascii="Times New Roman" w:eastAsia="Times New Roman" w:hAnsi="Times New Roman"/>
                <w:bCs/>
                <w:color w:val="808080" w:themeColor="background1" w:themeShade="80"/>
                <w:sz w:val="16"/>
                <w:szCs w:val="16"/>
                <w:lang w:eastAsia="es-DO"/>
              </w:rPr>
              <w:t>San C</w:t>
            </w:r>
            <w:r w:rsidRPr="00FD3ED1">
              <w:rPr>
                <w:rFonts w:ascii="Times New Roman" w:eastAsia="Times New Roman" w:hAnsi="Times New Roman"/>
                <w:bCs/>
                <w:color w:val="808080" w:themeColor="background1" w:themeShade="80"/>
                <w:sz w:val="16"/>
                <w:szCs w:val="16"/>
                <w:lang w:eastAsia="es-DO"/>
              </w:rPr>
              <w:t>ristóbal</w:t>
            </w:r>
          </w:p>
        </w:tc>
      </w:tr>
    </w:tbl>
    <w:p w14:paraId="2B1B6B56" w14:textId="77777777" w:rsidR="00FD3ED1" w:rsidRDefault="00FD3ED1" w:rsidP="00B44CF5">
      <w:pPr>
        <w:spacing w:line="360" w:lineRule="auto"/>
        <w:jc w:val="both"/>
        <w:rPr>
          <w:lang w:val="es-DO"/>
        </w:rPr>
      </w:pPr>
    </w:p>
    <w:p w14:paraId="547B41AA" w14:textId="77777777" w:rsidR="00B44CF5" w:rsidRPr="00727194" w:rsidRDefault="00B44CF5" w:rsidP="00B44CF5">
      <w:pPr>
        <w:spacing w:line="360" w:lineRule="auto"/>
        <w:jc w:val="both"/>
        <w:rPr>
          <w:lang w:val="es-DO"/>
        </w:rPr>
      </w:pPr>
      <w:r w:rsidRPr="00727194">
        <w:rPr>
          <w:lang w:val="es-DO"/>
        </w:rPr>
        <w:t xml:space="preserve">Con la emisión de las nuevas certificaciones las Farmacias del Pueblo se apegan a las buenas prácticas para brindar un servicio  con calidad al ciudadano. Es significativo citar, que las farmacias cuentan con los siguientes documentos reglamentarios: </w:t>
      </w:r>
    </w:p>
    <w:p w14:paraId="1792ED01" w14:textId="77777777" w:rsidR="00B44CF5" w:rsidRPr="00727194" w:rsidRDefault="00B44CF5" w:rsidP="00A019FF">
      <w:pPr>
        <w:spacing w:line="276" w:lineRule="auto"/>
        <w:ind w:firstLine="567"/>
        <w:jc w:val="both"/>
        <w:rPr>
          <w:lang w:val="es-DO"/>
        </w:rPr>
      </w:pPr>
      <w:r w:rsidRPr="00727194">
        <w:rPr>
          <w:lang w:val="es-DO"/>
        </w:rPr>
        <w:t>a) Ley General de Salud No.42-01</w:t>
      </w:r>
    </w:p>
    <w:p w14:paraId="7A9AF575" w14:textId="77777777" w:rsidR="00B44CF5" w:rsidRPr="00727194" w:rsidRDefault="00B44CF5" w:rsidP="00A019FF">
      <w:pPr>
        <w:spacing w:line="276" w:lineRule="auto"/>
        <w:ind w:firstLine="567"/>
        <w:jc w:val="both"/>
        <w:rPr>
          <w:lang w:val="es-DO"/>
        </w:rPr>
      </w:pPr>
      <w:r w:rsidRPr="00727194">
        <w:rPr>
          <w:lang w:val="es-DO"/>
        </w:rPr>
        <w:t>b) Reglamentos de medicamentos No. 246-06</w:t>
      </w:r>
    </w:p>
    <w:p w14:paraId="25C78F41" w14:textId="77777777" w:rsidR="00B44CF5" w:rsidRPr="00727194" w:rsidRDefault="00B44CF5" w:rsidP="00A019FF">
      <w:pPr>
        <w:spacing w:line="276" w:lineRule="auto"/>
        <w:ind w:firstLine="567"/>
        <w:jc w:val="both"/>
        <w:rPr>
          <w:lang w:val="es-DO"/>
        </w:rPr>
      </w:pPr>
      <w:r w:rsidRPr="00727194">
        <w:rPr>
          <w:lang w:val="es-DO"/>
        </w:rPr>
        <w:t>c) Norma de Buenas Prácticas de Almacenamiento vigentes</w:t>
      </w:r>
    </w:p>
    <w:p w14:paraId="73CF6CED" w14:textId="77777777" w:rsidR="00B44CF5" w:rsidRPr="00727194" w:rsidRDefault="00B44CF5" w:rsidP="00A019FF">
      <w:pPr>
        <w:spacing w:line="276" w:lineRule="auto"/>
        <w:ind w:left="993" w:hanging="426"/>
        <w:jc w:val="both"/>
        <w:rPr>
          <w:lang w:val="es-DO"/>
        </w:rPr>
      </w:pPr>
      <w:r w:rsidRPr="00727194">
        <w:rPr>
          <w:lang w:val="es-DO"/>
        </w:rPr>
        <w:t xml:space="preserve">d) Norma de Buenas Prácticas de Dispensación y atención farmacéutica </w:t>
      </w:r>
    </w:p>
    <w:p w14:paraId="7792C8C4" w14:textId="77777777" w:rsidR="00B44CF5" w:rsidRPr="00727194" w:rsidRDefault="00B44CF5" w:rsidP="00A019FF">
      <w:pPr>
        <w:spacing w:line="276" w:lineRule="auto"/>
        <w:ind w:left="993" w:hanging="426"/>
        <w:jc w:val="both"/>
        <w:rPr>
          <w:lang w:val="es-DO"/>
        </w:rPr>
      </w:pPr>
      <w:r w:rsidRPr="00727194">
        <w:rPr>
          <w:lang w:val="es-DO"/>
        </w:rPr>
        <w:t>e) Normas de Habilitación y de establecimientos farmacéuticos vigente</w:t>
      </w:r>
    </w:p>
    <w:p w14:paraId="552CED08" w14:textId="77777777" w:rsidR="00B44CF5" w:rsidRPr="00727194" w:rsidRDefault="00B44CF5" w:rsidP="00A019FF">
      <w:pPr>
        <w:spacing w:line="276" w:lineRule="auto"/>
        <w:ind w:firstLine="567"/>
        <w:jc w:val="both"/>
        <w:rPr>
          <w:lang w:val="es-DO"/>
        </w:rPr>
      </w:pPr>
      <w:r w:rsidRPr="00727194">
        <w:rPr>
          <w:lang w:val="es-DO"/>
        </w:rPr>
        <w:t>f) Programación y registro de Control de insectos y roedores.</w:t>
      </w:r>
    </w:p>
    <w:p w14:paraId="378E200D" w14:textId="77777777" w:rsidR="00B44CF5" w:rsidRPr="00727194" w:rsidRDefault="00B44CF5" w:rsidP="00A019FF">
      <w:pPr>
        <w:spacing w:line="276" w:lineRule="auto"/>
        <w:ind w:firstLine="567"/>
        <w:jc w:val="both"/>
        <w:rPr>
          <w:lang w:val="es-DO"/>
        </w:rPr>
      </w:pPr>
      <w:r w:rsidRPr="00727194">
        <w:rPr>
          <w:lang w:val="es-DO"/>
        </w:rPr>
        <w:t xml:space="preserve">g) Manuel de Gestión de la Calidad </w:t>
      </w:r>
    </w:p>
    <w:p w14:paraId="62706BE3" w14:textId="77777777" w:rsidR="00B44CF5" w:rsidRDefault="00B44CF5" w:rsidP="00A019FF">
      <w:pPr>
        <w:spacing w:line="276" w:lineRule="auto"/>
        <w:ind w:firstLine="567"/>
        <w:jc w:val="both"/>
        <w:rPr>
          <w:lang w:val="es-DO"/>
        </w:rPr>
      </w:pPr>
      <w:r w:rsidRPr="00727194">
        <w:rPr>
          <w:lang w:val="es-DO"/>
        </w:rPr>
        <w:t xml:space="preserve">i) Protocolo y Registro de Limpieza </w:t>
      </w:r>
    </w:p>
    <w:p w14:paraId="5397152D" w14:textId="77777777" w:rsidR="00F63455" w:rsidRDefault="00F63455" w:rsidP="00B44CF5">
      <w:pPr>
        <w:tabs>
          <w:tab w:val="left" w:pos="8480"/>
        </w:tabs>
        <w:spacing w:line="360" w:lineRule="auto"/>
        <w:jc w:val="both"/>
        <w:rPr>
          <w:lang w:val="es-DO"/>
        </w:rPr>
      </w:pPr>
    </w:p>
    <w:p w14:paraId="58234DF0" w14:textId="77777777" w:rsidR="00B44CF5" w:rsidRPr="00727194" w:rsidRDefault="00B44CF5" w:rsidP="00B44CF5">
      <w:pPr>
        <w:tabs>
          <w:tab w:val="left" w:pos="8480"/>
        </w:tabs>
        <w:spacing w:line="360" w:lineRule="auto"/>
        <w:jc w:val="both"/>
        <w:rPr>
          <w:lang w:val="es-DO"/>
        </w:rPr>
      </w:pPr>
      <w:r w:rsidRPr="00727194">
        <w:rPr>
          <w:lang w:val="es-DO"/>
        </w:rPr>
        <w:t xml:space="preserve">Al mes de junio 2022, </w:t>
      </w:r>
      <w:r w:rsidRPr="00663DE8">
        <w:rPr>
          <w:lang w:val="es-DO"/>
        </w:rPr>
        <w:t>tenemos 02 certificados</w:t>
      </w:r>
      <w:r w:rsidRPr="00727194">
        <w:rPr>
          <w:lang w:val="es-DO"/>
        </w:rPr>
        <w:t xml:space="preserve"> emitidos por el Ministerio de Salud Pública. Promese/Cal cuenta </w:t>
      </w:r>
      <w:r w:rsidRPr="00886C46">
        <w:rPr>
          <w:lang w:val="es-DO"/>
        </w:rPr>
        <w:t>con 66.22%</w:t>
      </w:r>
      <w:r w:rsidRPr="00727194">
        <w:rPr>
          <w:lang w:val="es-DO"/>
        </w:rPr>
        <w:t xml:space="preserve"> de los locales farmacéuticos certificados.</w:t>
      </w:r>
    </w:p>
    <w:tbl>
      <w:tblPr>
        <w:tblW w:w="7797" w:type="dxa"/>
        <w:jc w:val="center"/>
        <w:tblCellMar>
          <w:left w:w="70" w:type="dxa"/>
          <w:right w:w="70" w:type="dxa"/>
        </w:tblCellMar>
        <w:tblLook w:val="04A0" w:firstRow="1" w:lastRow="0" w:firstColumn="1" w:lastColumn="0" w:noHBand="0" w:noVBand="1"/>
      </w:tblPr>
      <w:tblGrid>
        <w:gridCol w:w="3106"/>
        <w:gridCol w:w="1920"/>
        <w:gridCol w:w="1480"/>
        <w:gridCol w:w="1291"/>
      </w:tblGrid>
      <w:tr w:rsidR="00B44CF5" w:rsidRPr="00506796" w14:paraId="62F18694" w14:textId="77777777" w:rsidTr="00257405">
        <w:trPr>
          <w:trHeight w:val="387"/>
          <w:jc w:val="center"/>
        </w:trPr>
        <w:tc>
          <w:tcPr>
            <w:tcW w:w="3106" w:type="dxa"/>
            <w:tcBorders>
              <w:top w:val="nil"/>
              <w:left w:val="nil"/>
              <w:bottom w:val="nil"/>
              <w:right w:val="nil"/>
            </w:tcBorders>
            <w:shd w:val="clear" w:color="auto" w:fill="1F3864" w:themeFill="accent1" w:themeFillShade="80"/>
            <w:noWrap/>
            <w:vAlign w:val="center"/>
            <w:hideMark/>
          </w:tcPr>
          <w:p w14:paraId="5D71DC28" w14:textId="77777777" w:rsidR="00B44CF5" w:rsidRPr="00257405" w:rsidRDefault="00B44CF5" w:rsidP="00B44CF5">
            <w:pPr>
              <w:spacing w:after="0" w:line="240" w:lineRule="auto"/>
              <w:jc w:val="center"/>
              <w:rPr>
                <w:color w:val="FFFFFF" w:themeColor="background1"/>
                <w:sz w:val="18"/>
                <w:szCs w:val="18"/>
                <w:lang w:val="es-DO"/>
              </w:rPr>
            </w:pPr>
            <w:r w:rsidRPr="00257405">
              <w:rPr>
                <w:color w:val="FFFFFF" w:themeColor="background1"/>
                <w:sz w:val="18"/>
                <w:szCs w:val="18"/>
                <w:lang w:val="es-DO"/>
              </w:rPr>
              <w:t>Farmacias Certificadas</w:t>
            </w:r>
          </w:p>
        </w:tc>
        <w:tc>
          <w:tcPr>
            <w:tcW w:w="1920" w:type="dxa"/>
            <w:tcBorders>
              <w:top w:val="nil"/>
              <w:left w:val="nil"/>
              <w:bottom w:val="nil"/>
              <w:right w:val="nil"/>
            </w:tcBorders>
            <w:shd w:val="clear" w:color="auto" w:fill="1F3864" w:themeFill="accent1" w:themeFillShade="80"/>
            <w:noWrap/>
            <w:vAlign w:val="center"/>
            <w:hideMark/>
          </w:tcPr>
          <w:p w14:paraId="7417E0EA" w14:textId="77777777" w:rsidR="00B44CF5" w:rsidRPr="00257405" w:rsidRDefault="00B44CF5" w:rsidP="00B44CF5">
            <w:pPr>
              <w:spacing w:after="0" w:line="240" w:lineRule="auto"/>
              <w:jc w:val="center"/>
              <w:rPr>
                <w:color w:val="FFFFFF" w:themeColor="background1"/>
                <w:sz w:val="18"/>
                <w:szCs w:val="18"/>
                <w:lang w:val="es-DO"/>
              </w:rPr>
            </w:pPr>
            <w:r w:rsidRPr="00257405">
              <w:rPr>
                <w:color w:val="FFFFFF" w:themeColor="background1"/>
                <w:sz w:val="18"/>
                <w:szCs w:val="18"/>
                <w:lang w:val="es-DO"/>
              </w:rPr>
              <w:t>Total Farmacias</w:t>
            </w:r>
          </w:p>
        </w:tc>
        <w:tc>
          <w:tcPr>
            <w:tcW w:w="1480" w:type="dxa"/>
            <w:tcBorders>
              <w:top w:val="nil"/>
              <w:left w:val="nil"/>
              <w:bottom w:val="nil"/>
              <w:right w:val="nil"/>
            </w:tcBorders>
            <w:shd w:val="clear" w:color="auto" w:fill="1F3864" w:themeFill="accent1" w:themeFillShade="80"/>
            <w:noWrap/>
            <w:vAlign w:val="center"/>
            <w:hideMark/>
          </w:tcPr>
          <w:p w14:paraId="531C70E9" w14:textId="77777777" w:rsidR="00B44CF5" w:rsidRPr="00257405" w:rsidRDefault="00B44CF5" w:rsidP="00B44CF5">
            <w:pPr>
              <w:spacing w:after="0" w:line="240" w:lineRule="auto"/>
              <w:jc w:val="center"/>
              <w:rPr>
                <w:color w:val="FFFFFF" w:themeColor="background1"/>
                <w:sz w:val="18"/>
                <w:szCs w:val="18"/>
                <w:lang w:val="es-DO"/>
              </w:rPr>
            </w:pPr>
            <w:r w:rsidRPr="00257405">
              <w:rPr>
                <w:color w:val="FFFFFF" w:themeColor="background1"/>
                <w:sz w:val="18"/>
                <w:szCs w:val="18"/>
                <w:lang w:val="es-DO"/>
              </w:rPr>
              <w:t xml:space="preserve">Diferencia </w:t>
            </w:r>
          </w:p>
        </w:tc>
        <w:tc>
          <w:tcPr>
            <w:tcW w:w="1291" w:type="dxa"/>
            <w:tcBorders>
              <w:top w:val="nil"/>
              <w:left w:val="nil"/>
              <w:bottom w:val="nil"/>
              <w:right w:val="nil"/>
            </w:tcBorders>
            <w:shd w:val="clear" w:color="auto" w:fill="1F3864" w:themeFill="accent1" w:themeFillShade="80"/>
            <w:noWrap/>
            <w:vAlign w:val="center"/>
            <w:hideMark/>
          </w:tcPr>
          <w:p w14:paraId="052476E3" w14:textId="77777777" w:rsidR="00B44CF5" w:rsidRPr="00257405" w:rsidRDefault="00B44CF5" w:rsidP="00B44CF5">
            <w:pPr>
              <w:spacing w:after="0" w:line="240" w:lineRule="auto"/>
              <w:jc w:val="center"/>
              <w:rPr>
                <w:color w:val="FFFFFF" w:themeColor="background1"/>
                <w:sz w:val="18"/>
                <w:szCs w:val="18"/>
                <w:lang w:val="es-DO"/>
              </w:rPr>
            </w:pPr>
            <w:r w:rsidRPr="00257405">
              <w:rPr>
                <w:color w:val="FFFFFF" w:themeColor="background1"/>
                <w:sz w:val="18"/>
                <w:szCs w:val="18"/>
                <w:lang w:val="es-DO"/>
              </w:rPr>
              <w:t>%</w:t>
            </w:r>
          </w:p>
        </w:tc>
      </w:tr>
      <w:tr w:rsidR="00B44CF5" w:rsidRPr="00506796" w14:paraId="020B2D4D" w14:textId="77777777" w:rsidTr="00A019FF">
        <w:trPr>
          <w:trHeight w:val="300"/>
          <w:jc w:val="center"/>
        </w:trPr>
        <w:tc>
          <w:tcPr>
            <w:tcW w:w="3106" w:type="dxa"/>
            <w:tcBorders>
              <w:top w:val="nil"/>
              <w:left w:val="single" w:sz="4" w:space="0" w:color="auto"/>
              <w:bottom w:val="single" w:sz="4" w:space="0" w:color="auto"/>
              <w:right w:val="single" w:sz="4" w:space="0" w:color="auto"/>
            </w:tcBorders>
            <w:shd w:val="clear" w:color="auto" w:fill="auto"/>
            <w:noWrap/>
            <w:vAlign w:val="center"/>
            <w:hideMark/>
          </w:tcPr>
          <w:p w14:paraId="66C4CABB" w14:textId="77777777" w:rsidR="00B44CF5" w:rsidRPr="00727194" w:rsidRDefault="00B44CF5" w:rsidP="00A019FF">
            <w:pPr>
              <w:spacing w:after="0" w:line="240" w:lineRule="auto"/>
              <w:ind w:hanging="70"/>
              <w:jc w:val="center"/>
              <w:rPr>
                <w:sz w:val="16"/>
                <w:szCs w:val="16"/>
                <w:lang w:val="es-DO"/>
              </w:rPr>
            </w:pPr>
            <w:r w:rsidRPr="00727194">
              <w:rPr>
                <w:sz w:val="16"/>
                <w:szCs w:val="16"/>
                <w:lang w:val="es-DO"/>
              </w:rPr>
              <w:t>400</w:t>
            </w:r>
          </w:p>
        </w:tc>
        <w:tc>
          <w:tcPr>
            <w:tcW w:w="1920" w:type="dxa"/>
            <w:tcBorders>
              <w:top w:val="nil"/>
              <w:left w:val="nil"/>
              <w:bottom w:val="single" w:sz="4" w:space="0" w:color="auto"/>
              <w:right w:val="single" w:sz="4" w:space="0" w:color="auto"/>
            </w:tcBorders>
            <w:shd w:val="clear" w:color="auto" w:fill="auto"/>
            <w:noWrap/>
            <w:vAlign w:val="center"/>
            <w:hideMark/>
          </w:tcPr>
          <w:p w14:paraId="26A26883" w14:textId="77777777" w:rsidR="00B44CF5" w:rsidRPr="00727194" w:rsidRDefault="00B44CF5" w:rsidP="00B44CF5">
            <w:pPr>
              <w:spacing w:after="0" w:line="240" w:lineRule="auto"/>
              <w:jc w:val="center"/>
              <w:rPr>
                <w:sz w:val="16"/>
                <w:szCs w:val="16"/>
                <w:lang w:val="es-DO"/>
              </w:rPr>
            </w:pPr>
            <w:r w:rsidRPr="00727194">
              <w:rPr>
                <w:sz w:val="16"/>
                <w:szCs w:val="16"/>
                <w:lang w:val="es-DO"/>
              </w:rPr>
              <w:t>611</w:t>
            </w:r>
          </w:p>
        </w:tc>
        <w:tc>
          <w:tcPr>
            <w:tcW w:w="1480" w:type="dxa"/>
            <w:tcBorders>
              <w:top w:val="nil"/>
              <w:left w:val="nil"/>
              <w:bottom w:val="single" w:sz="4" w:space="0" w:color="auto"/>
              <w:right w:val="single" w:sz="4" w:space="0" w:color="auto"/>
            </w:tcBorders>
            <w:shd w:val="clear" w:color="auto" w:fill="auto"/>
            <w:noWrap/>
            <w:vAlign w:val="center"/>
            <w:hideMark/>
          </w:tcPr>
          <w:p w14:paraId="3F9037BE" w14:textId="77777777" w:rsidR="00B44CF5" w:rsidRPr="00727194" w:rsidRDefault="00B44CF5" w:rsidP="00B44CF5">
            <w:pPr>
              <w:spacing w:after="0" w:line="240" w:lineRule="auto"/>
              <w:jc w:val="center"/>
              <w:rPr>
                <w:sz w:val="16"/>
                <w:szCs w:val="16"/>
                <w:lang w:val="es-DO"/>
              </w:rPr>
            </w:pPr>
            <w:r w:rsidRPr="00727194">
              <w:rPr>
                <w:sz w:val="16"/>
                <w:szCs w:val="16"/>
                <w:lang w:val="es-DO"/>
              </w:rPr>
              <w:t>211</w:t>
            </w:r>
          </w:p>
        </w:tc>
        <w:tc>
          <w:tcPr>
            <w:tcW w:w="1291" w:type="dxa"/>
            <w:tcBorders>
              <w:top w:val="nil"/>
              <w:left w:val="nil"/>
              <w:bottom w:val="single" w:sz="4" w:space="0" w:color="auto"/>
              <w:right w:val="single" w:sz="4" w:space="0" w:color="auto"/>
            </w:tcBorders>
            <w:shd w:val="clear" w:color="auto" w:fill="auto"/>
            <w:noWrap/>
            <w:vAlign w:val="center"/>
            <w:hideMark/>
          </w:tcPr>
          <w:p w14:paraId="1AB738CF" w14:textId="77777777" w:rsidR="00B44CF5" w:rsidRPr="00727194" w:rsidRDefault="00B44CF5" w:rsidP="00B44CF5">
            <w:pPr>
              <w:spacing w:after="0" w:line="240" w:lineRule="auto"/>
              <w:jc w:val="center"/>
              <w:rPr>
                <w:sz w:val="16"/>
                <w:szCs w:val="16"/>
                <w:lang w:val="es-DO"/>
              </w:rPr>
            </w:pPr>
            <w:r w:rsidRPr="00727194">
              <w:rPr>
                <w:sz w:val="16"/>
                <w:szCs w:val="16"/>
                <w:lang w:val="es-DO"/>
              </w:rPr>
              <w:t>66.22%</w:t>
            </w:r>
          </w:p>
        </w:tc>
      </w:tr>
    </w:tbl>
    <w:p w14:paraId="01D59D1F" w14:textId="77777777" w:rsidR="00B44CF5" w:rsidRPr="00506796" w:rsidRDefault="00B44CF5" w:rsidP="00B44CF5">
      <w:pPr>
        <w:tabs>
          <w:tab w:val="left" w:pos="8480"/>
        </w:tabs>
        <w:spacing w:line="480" w:lineRule="auto"/>
        <w:jc w:val="both"/>
        <w:rPr>
          <w:color w:val="000000"/>
          <w:highlight w:val="lightGray"/>
        </w:rPr>
      </w:pPr>
    </w:p>
    <w:p w14:paraId="7AF95FF0" w14:textId="77777777" w:rsidR="00B44CF5" w:rsidRPr="00506796" w:rsidRDefault="00B44CF5" w:rsidP="00B44CF5">
      <w:pPr>
        <w:tabs>
          <w:tab w:val="left" w:pos="8480"/>
        </w:tabs>
        <w:spacing w:line="480" w:lineRule="auto"/>
        <w:jc w:val="center"/>
        <w:rPr>
          <w:color w:val="000000"/>
          <w:highlight w:val="lightGray"/>
        </w:rPr>
      </w:pPr>
      <w:r w:rsidRPr="00506796">
        <w:rPr>
          <w:noProof/>
          <w:highlight w:val="lightGray"/>
          <w:lang w:val="es-DO" w:eastAsia="es-DO"/>
        </w:rPr>
        <w:lastRenderedPageBreak/>
        <w:drawing>
          <wp:inline distT="0" distB="0" distL="0" distR="0" wp14:anchorId="5655DCDF" wp14:editId="228B0A2A">
            <wp:extent cx="4991100" cy="2228850"/>
            <wp:effectExtent l="0" t="0" r="0" b="0"/>
            <wp:docPr id="137" name="Gráfico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E27B6F" w14:textId="77777777" w:rsidR="00B44CF5" w:rsidRPr="00727194" w:rsidRDefault="00B44CF5" w:rsidP="00B44CF5">
      <w:pPr>
        <w:spacing w:line="360" w:lineRule="auto"/>
        <w:jc w:val="both"/>
        <w:rPr>
          <w:lang w:val="es-DO"/>
        </w:rPr>
      </w:pPr>
      <w:r>
        <w:rPr>
          <w:lang w:val="es-DO"/>
        </w:rPr>
        <w:t>En otro orden, e</w:t>
      </w:r>
      <w:r w:rsidRPr="00727194">
        <w:rPr>
          <w:lang w:val="es-DO"/>
        </w:rPr>
        <w:t xml:space="preserve">l Programa de Capacitación a Colaboradores de Farmacias se cumplió de manera exitosa. Para el año 2022  trabajamos (12) doce temas en las capacitaciones a impartir al personal de las Farmacias del Pueblo, detectados en el levantamiento de necesidades que aplicamos a los colaboradores de las farmacias. Para el año 2022 se capacitó en Atención Especializada al Cliente al 82% del personal de nuevo ingreso, pata un total de 447 participantes. </w:t>
      </w:r>
    </w:p>
    <w:p w14:paraId="4AA63042" w14:textId="77777777" w:rsidR="00B44CF5" w:rsidRPr="00727194" w:rsidRDefault="00B44CF5" w:rsidP="00B44CF5">
      <w:pPr>
        <w:spacing w:line="360" w:lineRule="auto"/>
        <w:jc w:val="both"/>
        <w:rPr>
          <w:lang w:val="es-DO"/>
        </w:rPr>
      </w:pPr>
      <w:r w:rsidRPr="00727194">
        <w:rPr>
          <w:lang w:val="es-DO"/>
        </w:rPr>
        <w:t xml:space="preserve">En el periodo febrero-marzo, las capacitaciones comenzaron a impartirse bajo la modalidad virtual. En ese sentido, recibieron  capacitación 99 (noventa y nueve) colaboradores de la red. </w:t>
      </w:r>
    </w:p>
    <w:p w14:paraId="64963322" w14:textId="77777777" w:rsidR="00B44CF5" w:rsidRPr="00727194" w:rsidRDefault="00B44CF5" w:rsidP="00B44CF5">
      <w:pPr>
        <w:spacing w:line="360" w:lineRule="auto"/>
        <w:jc w:val="both"/>
        <w:rPr>
          <w:lang w:val="es-DO"/>
        </w:rPr>
      </w:pPr>
      <w:r w:rsidRPr="00727194">
        <w:rPr>
          <w:lang w:val="es-DO"/>
        </w:rPr>
        <w:t xml:space="preserve">En el aspecto económico, la red mostró un buen desempeño en las ventas. En este año se vendió medicamentos e insumos médicos por un valor aproximado a </w:t>
      </w:r>
      <w:r w:rsidRPr="00727194">
        <w:rPr>
          <w:b/>
          <w:lang w:val="es-DO"/>
        </w:rPr>
        <w:t>RD$969,638,810.80</w:t>
      </w:r>
      <w:r w:rsidRPr="00727194">
        <w:rPr>
          <w:lang w:val="es-DO"/>
        </w:rPr>
        <w:t xml:space="preserve">, para un promedio mensual </w:t>
      </w:r>
      <w:r w:rsidRPr="00727194">
        <w:rPr>
          <w:b/>
          <w:lang w:val="es-DO"/>
        </w:rPr>
        <w:t>RD$80,803,234.23</w:t>
      </w:r>
      <w:r w:rsidRPr="00727194">
        <w:rPr>
          <w:lang w:val="es-DO"/>
        </w:rPr>
        <w:t xml:space="preserve">   </w:t>
      </w:r>
    </w:p>
    <w:p w14:paraId="7134936A" w14:textId="77777777" w:rsidR="00B44CF5" w:rsidRDefault="00B44CF5" w:rsidP="00B44CF5">
      <w:pPr>
        <w:spacing w:line="360" w:lineRule="auto"/>
        <w:jc w:val="both"/>
        <w:rPr>
          <w:lang w:val="es-DO"/>
        </w:rPr>
      </w:pPr>
      <w:r w:rsidRPr="00727194">
        <w:rPr>
          <w:lang w:val="es-DO"/>
        </w:rPr>
        <w:t>Los ingresos totales año 2022, es principal indicador de la eficiente gestión y el cumplimiento de la misión institucional y planeación estratégica. Ver desempeño enero-abril 2022.</w:t>
      </w:r>
    </w:p>
    <w:p w14:paraId="2FB079C7" w14:textId="77777777" w:rsidR="004E0597" w:rsidRPr="00727194" w:rsidRDefault="004E0597" w:rsidP="00B44CF5">
      <w:pPr>
        <w:spacing w:line="360" w:lineRule="auto"/>
        <w:jc w:val="both"/>
        <w:rPr>
          <w:lang w:val="es-DO"/>
        </w:rPr>
      </w:pPr>
    </w:p>
    <w:tbl>
      <w:tblPr>
        <w:tblW w:w="7069" w:type="dxa"/>
        <w:jc w:val="center"/>
        <w:tblCellMar>
          <w:left w:w="70" w:type="dxa"/>
          <w:right w:w="70" w:type="dxa"/>
        </w:tblCellMar>
        <w:tblLook w:val="04A0" w:firstRow="1" w:lastRow="0" w:firstColumn="1" w:lastColumn="0" w:noHBand="0" w:noVBand="1"/>
      </w:tblPr>
      <w:tblGrid>
        <w:gridCol w:w="3686"/>
        <w:gridCol w:w="3383"/>
      </w:tblGrid>
      <w:tr w:rsidR="00257405" w:rsidRPr="00735749" w14:paraId="0F7469DA" w14:textId="77777777" w:rsidTr="00257405">
        <w:trPr>
          <w:trHeight w:val="244"/>
          <w:jc w:val="center"/>
        </w:trPr>
        <w:tc>
          <w:tcPr>
            <w:tcW w:w="7069" w:type="dxa"/>
            <w:gridSpan w:val="2"/>
            <w:tcBorders>
              <w:top w:val="single" w:sz="8" w:space="0" w:color="auto"/>
              <w:left w:val="single" w:sz="8" w:space="0" w:color="auto"/>
              <w:bottom w:val="single" w:sz="4" w:space="0" w:color="auto"/>
              <w:right w:val="single" w:sz="8" w:space="0" w:color="auto"/>
            </w:tcBorders>
            <w:shd w:val="clear" w:color="auto" w:fill="1F3864" w:themeFill="accent1" w:themeFillShade="80"/>
            <w:vAlign w:val="center"/>
            <w:hideMark/>
          </w:tcPr>
          <w:p w14:paraId="3C9A8887" w14:textId="158E38C4" w:rsidR="00257405" w:rsidRPr="00257405" w:rsidRDefault="00257405" w:rsidP="00257405">
            <w:pPr>
              <w:spacing w:line="360" w:lineRule="auto"/>
              <w:jc w:val="center"/>
              <w:rPr>
                <w:color w:val="FFFFFF" w:themeColor="background1"/>
                <w:sz w:val="18"/>
                <w:szCs w:val="18"/>
                <w:lang w:val="es-DO"/>
              </w:rPr>
            </w:pPr>
            <w:r w:rsidRPr="00257405">
              <w:rPr>
                <w:color w:val="FFFFFF" w:themeColor="background1"/>
                <w:sz w:val="18"/>
                <w:szCs w:val="18"/>
                <w:lang w:val="es-DO"/>
              </w:rPr>
              <w:t>Dirección Farm</w:t>
            </w:r>
            <w:r>
              <w:rPr>
                <w:color w:val="FFFFFF" w:themeColor="background1"/>
                <w:sz w:val="18"/>
                <w:szCs w:val="18"/>
                <w:lang w:val="es-DO"/>
              </w:rPr>
              <w:t>acia del Pueblo Ventas año 2022</w:t>
            </w:r>
          </w:p>
        </w:tc>
      </w:tr>
      <w:tr w:rsidR="00257405" w:rsidRPr="00727194" w14:paraId="5341C4C2" w14:textId="77777777" w:rsidTr="00B44CF5">
        <w:trPr>
          <w:trHeight w:val="283"/>
          <w:jc w:val="center"/>
        </w:trPr>
        <w:tc>
          <w:tcPr>
            <w:tcW w:w="3686" w:type="dxa"/>
            <w:tcBorders>
              <w:top w:val="single" w:sz="8" w:space="0" w:color="auto"/>
              <w:left w:val="single" w:sz="8" w:space="0" w:color="auto"/>
              <w:bottom w:val="single" w:sz="4" w:space="0" w:color="auto"/>
              <w:right w:val="single" w:sz="8" w:space="0" w:color="auto"/>
            </w:tcBorders>
            <w:shd w:val="clear" w:color="auto" w:fill="1F3864" w:themeFill="accent1" w:themeFillShade="80"/>
            <w:vAlign w:val="center"/>
          </w:tcPr>
          <w:p w14:paraId="24FA5215" w14:textId="08FFC90D" w:rsidR="00257405" w:rsidRPr="00727194" w:rsidRDefault="00257405" w:rsidP="00257405">
            <w:pPr>
              <w:spacing w:after="0" w:line="240" w:lineRule="auto"/>
              <w:jc w:val="center"/>
              <w:rPr>
                <w:color w:val="FFFFFF" w:themeColor="background1"/>
                <w:sz w:val="16"/>
                <w:szCs w:val="16"/>
                <w:lang w:val="es-DO"/>
              </w:rPr>
            </w:pPr>
            <w:r w:rsidRPr="00727194">
              <w:rPr>
                <w:color w:val="FFFFFF" w:themeColor="background1"/>
                <w:sz w:val="16"/>
                <w:szCs w:val="16"/>
                <w:lang w:val="es-DO"/>
              </w:rPr>
              <w:t>Mes</w:t>
            </w:r>
          </w:p>
        </w:tc>
        <w:tc>
          <w:tcPr>
            <w:tcW w:w="3383" w:type="dxa"/>
            <w:tcBorders>
              <w:top w:val="single" w:sz="8" w:space="0" w:color="auto"/>
              <w:left w:val="nil"/>
              <w:bottom w:val="single" w:sz="4" w:space="0" w:color="auto"/>
              <w:right w:val="single" w:sz="8" w:space="0" w:color="auto"/>
            </w:tcBorders>
            <w:shd w:val="clear" w:color="auto" w:fill="1F3864" w:themeFill="accent1" w:themeFillShade="80"/>
            <w:vAlign w:val="center"/>
          </w:tcPr>
          <w:p w14:paraId="322BBEC1" w14:textId="57D0A85A" w:rsidR="00257405" w:rsidRPr="00727194" w:rsidRDefault="00257405" w:rsidP="00257405">
            <w:pPr>
              <w:spacing w:after="0" w:line="240" w:lineRule="auto"/>
              <w:jc w:val="center"/>
              <w:rPr>
                <w:color w:val="FFFFFF" w:themeColor="background1"/>
                <w:sz w:val="16"/>
                <w:szCs w:val="16"/>
                <w:lang w:val="es-DO"/>
              </w:rPr>
            </w:pPr>
            <w:r w:rsidRPr="00727194">
              <w:rPr>
                <w:color w:val="FFFFFF" w:themeColor="background1"/>
                <w:sz w:val="16"/>
                <w:szCs w:val="16"/>
                <w:lang w:val="es-DO"/>
              </w:rPr>
              <w:t xml:space="preserve">Ventas  Farmacias del Pueblo </w:t>
            </w:r>
          </w:p>
        </w:tc>
      </w:tr>
      <w:tr w:rsidR="00257405" w:rsidRPr="00727194" w14:paraId="6592A883"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D9CA0" w14:textId="77777777" w:rsidR="00257405" w:rsidRPr="00727194" w:rsidRDefault="00257405" w:rsidP="00257405">
            <w:pPr>
              <w:spacing w:after="0" w:line="240" w:lineRule="auto"/>
              <w:rPr>
                <w:sz w:val="16"/>
                <w:szCs w:val="16"/>
                <w:lang w:val="es-DO"/>
              </w:rPr>
            </w:pPr>
            <w:r w:rsidRPr="00727194">
              <w:rPr>
                <w:sz w:val="16"/>
                <w:szCs w:val="16"/>
                <w:lang w:val="es-DO"/>
              </w:rPr>
              <w:t>Enero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E6418" w14:textId="77777777" w:rsidR="00257405" w:rsidRPr="00727194" w:rsidRDefault="00257405" w:rsidP="00257405">
            <w:pPr>
              <w:spacing w:after="0" w:line="240" w:lineRule="auto"/>
              <w:jc w:val="right"/>
              <w:rPr>
                <w:sz w:val="16"/>
                <w:szCs w:val="16"/>
                <w:lang w:val="es-DO"/>
              </w:rPr>
            </w:pPr>
            <w:r w:rsidRPr="00727194">
              <w:rPr>
                <w:sz w:val="16"/>
                <w:szCs w:val="16"/>
                <w:lang w:val="es-DO"/>
              </w:rPr>
              <w:t>RD$88,093,741.30</w:t>
            </w:r>
          </w:p>
        </w:tc>
      </w:tr>
      <w:tr w:rsidR="00257405" w:rsidRPr="00727194" w14:paraId="148D7B30"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78F1E" w14:textId="77777777" w:rsidR="00257405" w:rsidRPr="00727194" w:rsidRDefault="00257405" w:rsidP="00257405">
            <w:pPr>
              <w:spacing w:after="0" w:line="240" w:lineRule="auto"/>
              <w:rPr>
                <w:sz w:val="16"/>
                <w:szCs w:val="16"/>
                <w:lang w:val="es-DO"/>
              </w:rPr>
            </w:pPr>
            <w:r w:rsidRPr="00727194">
              <w:rPr>
                <w:sz w:val="16"/>
                <w:szCs w:val="16"/>
                <w:lang w:val="es-DO"/>
              </w:rPr>
              <w:t>Febrero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A5076" w14:textId="77777777" w:rsidR="00257405" w:rsidRPr="00727194" w:rsidRDefault="00257405" w:rsidP="00257405">
            <w:pPr>
              <w:spacing w:after="0" w:line="240" w:lineRule="auto"/>
              <w:jc w:val="right"/>
              <w:rPr>
                <w:sz w:val="16"/>
                <w:szCs w:val="16"/>
                <w:lang w:val="es-DO"/>
              </w:rPr>
            </w:pPr>
            <w:r w:rsidRPr="00727194">
              <w:rPr>
                <w:sz w:val="16"/>
                <w:szCs w:val="16"/>
                <w:lang w:val="es-DO"/>
              </w:rPr>
              <w:t>RD$81,172,051.50</w:t>
            </w:r>
          </w:p>
        </w:tc>
      </w:tr>
      <w:tr w:rsidR="00257405" w:rsidRPr="00727194" w14:paraId="21FA2F3F"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B9C62" w14:textId="77777777" w:rsidR="00257405" w:rsidRPr="00727194" w:rsidRDefault="00257405" w:rsidP="00257405">
            <w:pPr>
              <w:spacing w:after="0" w:line="240" w:lineRule="auto"/>
              <w:rPr>
                <w:sz w:val="16"/>
                <w:szCs w:val="16"/>
                <w:lang w:val="es-DO"/>
              </w:rPr>
            </w:pPr>
            <w:r w:rsidRPr="00727194">
              <w:rPr>
                <w:sz w:val="16"/>
                <w:szCs w:val="16"/>
                <w:lang w:val="es-DO"/>
              </w:rPr>
              <w:t>Marzo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B1B11" w14:textId="77777777" w:rsidR="00257405" w:rsidRPr="00727194" w:rsidRDefault="00257405" w:rsidP="00257405">
            <w:pPr>
              <w:spacing w:after="0" w:line="240" w:lineRule="auto"/>
              <w:jc w:val="right"/>
              <w:rPr>
                <w:sz w:val="16"/>
                <w:szCs w:val="16"/>
                <w:lang w:val="es-DO"/>
              </w:rPr>
            </w:pPr>
            <w:r w:rsidRPr="00727194">
              <w:rPr>
                <w:sz w:val="16"/>
                <w:szCs w:val="16"/>
                <w:lang w:val="es-DO"/>
              </w:rPr>
              <w:t>RD$94,967,484.02</w:t>
            </w:r>
          </w:p>
        </w:tc>
      </w:tr>
      <w:tr w:rsidR="00257405" w:rsidRPr="00727194" w14:paraId="5DD34510"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35616" w14:textId="77777777" w:rsidR="00257405" w:rsidRPr="00727194" w:rsidRDefault="00257405" w:rsidP="00257405">
            <w:pPr>
              <w:spacing w:after="0" w:line="240" w:lineRule="auto"/>
              <w:rPr>
                <w:sz w:val="16"/>
                <w:szCs w:val="16"/>
                <w:lang w:val="es-DO"/>
              </w:rPr>
            </w:pPr>
            <w:r w:rsidRPr="00727194">
              <w:rPr>
                <w:sz w:val="16"/>
                <w:szCs w:val="16"/>
                <w:lang w:val="es-DO"/>
              </w:rPr>
              <w:t>Abril</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A476F" w14:textId="77777777" w:rsidR="00257405" w:rsidRPr="00727194" w:rsidRDefault="00257405" w:rsidP="00257405">
            <w:pPr>
              <w:spacing w:after="0" w:line="240" w:lineRule="auto"/>
              <w:jc w:val="right"/>
              <w:rPr>
                <w:sz w:val="16"/>
                <w:szCs w:val="16"/>
                <w:lang w:val="es-DO"/>
              </w:rPr>
            </w:pPr>
            <w:r w:rsidRPr="00727194">
              <w:rPr>
                <w:sz w:val="16"/>
                <w:szCs w:val="16"/>
                <w:lang w:val="es-DO"/>
              </w:rPr>
              <w:t>RD$78,726,208.30</w:t>
            </w:r>
          </w:p>
        </w:tc>
      </w:tr>
      <w:tr w:rsidR="00257405" w:rsidRPr="00727194" w14:paraId="7E2BA9BD"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D6B8E" w14:textId="77777777" w:rsidR="00257405" w:rsidRPr="00727194" w:rsidRDefault="00257405" w:rsidP="00257405">
            <w:pPr>
              <w:spacing w:after="0" w:line="240" w:lineRule="auto"/>
              <w:rPr>
                <w:sz w:val="16"/>
                <w:szCs w:val="16"/>
                <w:lang w:val="es-DO"/>
              </w:rPr>
            </w:pPr>
            <w:r w:rsidRPr="00727194">
              <w:rPr>
                <w:sz w:val="16"/>
                <w:szCs w:val="16"/>
                <w:lang w:val="es-DO"/>
              </w:rPr>
              <w:t>Mayo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3D9E9" w14:textId="77777777" w:rsidR="00257405" w:rsidRPr="00727194" w:rsidRDefault="00257405" w:rsidP="00257405">
            <w:pPr>
              <w:spacing w:after="0" w:line="240" w:lineRule="auto"/>
              <w:jc w:val="right"/>
              <w:rPr>
                <w:sz w:val="16"/>
                <w:szCs w:val="16"/>
                <w:lang w:val="es-DO"/>
              </w:rPr>
            </w:pPr>
            <w:r w:rsidRPr="00727194">
              <w:rPr>
                <w:sz w:val="16"/>
                <w:szCs w:val="16"/>
                <w:lang w:val="es-DO"/>
              </w:rPr>
              <w:t>RD$71,332,390.00</w:t>
            </w:r>
          </w:p>
        </w:tc>
      </w:tr>
      <w:tr w:rsidR="00257405" w:rsidRPr="00727194" w14:paraId="79D6F6F7"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BBFA7" w14:textId="77777777" w:rsidR="00257405" w:rsidRPr="00727194" w:rsidRDefault="00257405" w:rsidP="00257405">
            <w:pPr>
              <w:spacing w:after="0" w:line="240" w:lineRule="auto"/>
              <w:rPr>
                <w:sz w:val="16"/>
                <w:szCs w:val="16"/>
                <w:lang w:val="es-DO"/>
              </w:rPr>
            </w:pPr>
            <w:r w:rsidRPr="00727194">
              <w:rPr>
                <w:sz w:val="16"/>
                <w:szCs w:val="16"/>
                <w:lang w:val="es-DO"/>
              </w:rPr>
              <w:t>Junio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45D94" w14:textId="77777777" w:rsidR="00257405" w:rsidRPr="00727194" w:rsidRDefault="00257405" w:rsidP="00257405">
            <w:pPr>
              <w:spacing w:after="0" w:line="240" w:lineRule="auto"/>
              <w:jc w:val="right"/>
              <w:rPr>
                <w:sz w:val="16"/>
                <w:szCs w:val="16"/>
                <w:lang w:val="es-DO"/>
              </w:rPr>
            </w:pPr>
            <w:r w:rsidRPr="00727194">
              <w:rPr>
                <w:sz w:val="16"/>
                <w:szCs w:val="16"/>
                <w:lang w:val="es-DO"/>
              </w:rPr>
              <w:t>RD$78,489,126.20</w:t>
            </w:r>
          </w:p>
        </w:tc>
      </w:tr>
      <w:tr w:rsidR="00257405" w:rsidRPr="00727194" w14:paraId="45031835"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D59D7" w14:textId="77777777" w:rsidR="00257405" w:rsidRPr="00727194" w:rsidRDefault="00257405" w:rsidP="00257405">
            <w:pPr>
              <w:spacing w:after="0" w:line="240" w:lineRule="auto"/>
              <w:rPr>
                <w:sz w:val="16"/>
                <w:szCs w:val="16"/>
                <w:lang w:val="es-DO"/>
              </w:rPr>
            </w:pPr>
            <w:r w:rsidRPr="00727194">
              <w:rPr>
                <w:sz w:val="16"/>
                <w:szCs w:val="16"/>
                <w:lang w:val="es-DO"/>
              </w:rPr>
              <w:t>Julio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C6D8A" w14:textId="77777777" w:rsidR="00257405" w:rsidRPr="00727194" w:rsidRDefault="00257405" w:rsidP="00257405">
            <w:pPr>
              <w:spacing w:after="0" w:line="240" w:lineRule="auto"/>
              <w:jc w:val="right"/>
              <w:rPr>
                <w:sz w:val="16"/>
                <w:szCs w:val="16"/>
                <w:lang w:val="es-DO"/>
              </w:rPr>
            </w:pPr>
            <w:r w:rsidRPr="00727194">
              <w:rPr>
                <w:sz w:val="16"/>
                <w:szCs w:val="16"/>
                <w:lang w:val="es-DO"/>
              </w:rPr>
              <w:t>RD$77,713,721.42</w:t>
            </w:r>
          </w:p>
        </w:tc>
      </w:tr>
      <w:tr w:rsidR="00257405" w:rsidRPr="00727194" w14:paraId="7859C0BD"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47143" w14:textId="77777777" w:rsidR="00257405" w:rsidRPr="00727194" w:rsidRDefault="00257405" w:rsidP="00257405">
            <w:pPr>
              <w:spacing w:after="0" w:line="240" w:lineRule="auto"/>
              <w:rPr>
                <w:sz w:val="16"/>
                <w:szCs w:val="16"/>
                <w:lang w:val="es-DO"/>
              </w:rPr>
            </w:pPr>
            <w:r w:rsidRPr="00727194">
              <w:rPr>
                <w:sz w:val="16"/>
                <w:szCs w:val="16"/>
                <w:lang w:val="es-DO"/>
              </w:rPr>
              <w:t>Agosto</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9E02B" w14:textId="77777777" w:rsidR="00257405" w:rsidRPr="00727194" w:rsidRDefault="00257405" w:rsidP="00257405">
            <w:pPr>
              <w:spacing w:after="0" w:line="240" w:lineRule="auto"/>
              <w:jc w:val="right"/>
              <w:rPr>
                <w:sz w:val="16"/>
                <w:szCs w:val="16"/>
                <w:lang w:val="es-DO"/>
              </w:rPr>
            </w:pPr>
            <w:r w:rsidRPr="00727194">
              <w:rPr>
                <w:sz w:val="16"/>
                <w:szCs w:val="16"/>
                <w:lang w:val="es-DO"/>
              </w:rPr>
              <w:t>RD$76,089,373.05</w:t>
            </w:r>
          </w:p>
        </w:tc>
      </w:tr>
      <w:tr w:rsidR="00257405" w:rsidRPr="00727194" w14:paraId="40D27E3B"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3FAD0" w14:textId="77777777" w:rsidR="00257405" w:rsidRPr="00727194" w:rsidRDefault="00257405" w:rsidP="00257405">
            <w:pPr>
              <w:spacing w:after="0" w:line="240" w:lineRule="auto"/>
              <w:rPr>
                <w:sz w:val="16"/>
                <w:szCs w:val="16"/>
                <w:lang w:val="es-DO"/>
              </w:rPr>
            </w:pPr>
            <w:r w:rsidRPr="00727194">
              <w:rPr>
                <w:sz w:val="16"/>
                <w:szCs w:val="16"/>
                <w:lang w:val="es-DO"/>
              </w:rPr>
              <w:t>Septiembre</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9C3A0" w14:textId="77777777" w:rsidR="00257405" w:rsidRPr="00727194" w:rsidRDefault="00257405" w:rsidP="00257405">
            <w:pPr>
              <w:spacing w:after="0" w:line="240" w:lineRule="auto"/>
              <w:jc w:val="right"/>
              <w:rPr>
                <w:sz w:val="16"/>
                <w:szCs w:val="16"/>
                <w:lang w:val="es-DO"/>
              </w:rPr>
            </w:pPr>
            <w:r w:rsidRPr="00727194">
              <w:rPr>
                <w:sz w:val="16"/>
                <w:szCs w:val="16"/>
                <w:lang w:val="es-DO"/>
              </w:rPr>
              <w:t>RD$71,930,333.00</w:t>
            </w:r>
          </w:p>
        </w:tc>
      </w:tr>
      <w:tr w:rsidR="00257405" w:rsidRPr="00727194" w14:paraId="7C79815F"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1849C" w14:textId="77777777" w:rsidR="00257405" w:rsidRPr="00727194" w:rsidRDefault="00257405" w:rsidP="00257405">
            <w:pPr>
              <w:spacing w:after="0" w:line="240" w:lineRule="auto"/>
              <w:rPr>
                <w:sz w:val="16"/>
                <w:szCs w:val="16"/>
                <w:lang w:val="es-DO"/>
              </w:rPr>
            </w:pPr>
            <w:r w:rsidRPr="00727194">
              <w:rPr>
                <w:sz w:val="16"/>
                <w:szCs w:val="16"/>
                <w:lang w:val="es-DO"/>
              </w:rPr>
              <w:t>Octubre</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93314" w14:textId="77777777" w:rsidR="00257405" w:rsidRPr="00727194" w:rsidRDefault="00257405" w:rsidP="00257405">
            <w:pPr>
              <w:spacing w:after="0" w:line="240" w:lineRule="auto"/>
              <w:jc w:val="right"/>
              <w:rPr>
                <w:sz w:val="16"/>
                <w:szCs w:val="16"/>
                <w:lang w:val="es-DO"/>
              </w:rPr>
            </w:pPr>
            <w:r w:rsidRPr="00727194">
              <w:rPr>
                <w:sz w:val="16"/>
                <w:szCs w:val="16"/>
                <w:lang w:val="es-DO"/>
              </w:rPr>
              <w:t>RD$85,846,236.00</w:t>
            </w:r>
          </w:p>
        </w:tc>
      </w:tr>
      <w:tr w:rsidR="00257405" w:rsidRPr="00727194" w14:paraId="388697EB"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50422" w14:textId="77777777" w:rsidR="00257405" w:rsidRPr="00727194" w:rsidRDefault="00257405" w:rsidP="00257405">
            <w:pPr>
              <w:spacing w:after="0" w:line="240" w:lineRule="auto"/>
              <w:rPr>
                <w:sz w:val="16"/>
                <w:szCs w:val="16"/>
                <w:lang w:val="es-DO"/>
              </w:rPr>
            </w:pPr>
            <w:r w:rsidRPr="00727194">
              <w:rPr>
                <w:sz w:val="16"/>
                <w:szCs w:val="16"/>
                <w:lang w:val="es-DO"/>
              </w:rPr>
              <w:t>Noviembre (proyección)</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C787A" w14:textId="77777777" w:rsidR="00257405" w:rsidRPr="00727194" w:rsidRDefault="00257405" w:rsidP="00257405">
            <w:pPr>
              <w:spacing w:after="0" w:line="240" w:lineRule="auto"/>
              <w:jc w:val="right"/>
              <w:rPr>
                <w:sz w:val="16"/>
                <w:szCs w:val="16"/>
                <w:lang w:val="es-DO"/>
              </w:rPr>
            </w:pPr>
            <w:r w:rsidRPr="00727194">
              <w:rPr>
                <w:sz w:val="16"/>
                <w:szCs w:val="16"/>
                <w:lang w:val="es-DO"/>
              </w:rPr>
              <w:t>RD$80,436,066.48</w:t>
            </w:r>
          </w:p>
        </w:tc>
      </w:tr>
      <w:tr w:rsidR="00257405" w:rsidRPr="00727194" w14:paraId="2ACEB9BD"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EE3AC" w14:textId="77777777" w:rsidR="00257405" w:rsidRPr="00727194" w:rsidRDefault="00257405" w:rsidP="00257405">
            <w:pPr>
              <w:spacing w:after="0" w:line="240" w:lineRule="auto"/>
              <w:rPr>
                <w:sz w:val="16"/>
                <w:szCs w:val="16"/>
                <w:lang w:val="es-DO"/>
              </w:rPr>
            </w:pPr>
            <w:r w:rsidRPr="00727194">
              <w:rPr>
                <w:sz w:val="16"/>
                <w:szCs w:val="16"/>
                <w:lang w:val="es-DO"/>
              </w:rPr>
              <w:t>Diciembre (proyección)</w:t>
            </w:r>
          </w:p>
        </w:tc>
        <w:tc>
          <w:tcPr>
            <w:tcW w:w="3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0F409" w14:textId="77777777" w:rsidR="00257405" w:rsidRPr="00727194" w:rsidRDefault="00257405" w:rsidP="00257405">
            <w:pPr>
              <w:spacing w:after="0" w:line="240" w:lineRule="auto"/>
              <w:jc w:val="right"/>
              <w:rPr>
                <w:sz w:val="16"/>
                <w:szCs w:val="16"/>
                <w:lang w:val="es-DO"/>
              </w:rPr>
            </w:pPr>
            <w:r w:rsidRPr="00727194">
              <w:rPr>
                <w:sz w:val="16"/>
                <w:szCs w:val="16"/>
                <w:lang w:val="es-DO"/>
              </w:rPr>
              <w:t>RD$84,842,079.53</w:t>
            </w:r>
          </w:p>
        </w:tc>
      </w:tr>
      <w:tr w:rsidR="00257405" w:rsidRPr="00727194" w14:paraId="537E7FA9"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7B8518A" w14:textId="77777777" w:rsidR="00257405" w:rsidRPr="00727194" w:rsidRDefault="00257405" w:rsidP="00257405">
            <w:pPr>
              <w:spacing w:after="0" w:line="240" w:lineRule="auto"/>
              <w:jc w:val="center"/>
              <w:rPr>
                <w:color w:val="FFFFFF" w:themeColor="background1"/>
                <w:sz w:val="16"/>
                <w:szCs w:val="16"/>
                <w:lang w:val="es-DO"/>
              </w:rPr>
            </w:pPr>
            <w:r w:rsidRPr="00727194">
              <w:rPr>
                <w:color w:val="FFFFFF" w:themeColor="background1"/>
                <w:sz w:val="16"/>
                <w:szCs w:val="16"/>
                <w:lang w:val="es-DO"/>
              </w:rPr>
              <w:t>Total</w:t>
            </w:r>
          </w:p>
        </w:tc>
        <w:tc>
          <w:tcPr>
            <w:tcW w:w="338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51CF8B8" w14:textId="77777777" w:rsidR="00257405" w:rsidRPr="00727194" w:rsidRDefault="00257405" w:rsidP="00257405">
            <w:pPr>
              <w:spacing w:after="0" w:line="240" w:lineRule="auto"/>
              <w:jc w:val="right"/>
              <w:rPr>
                <w:color w:val="FFFFFF" w:themeColor="background1"/>
                <w:sz w:val="16"/>
                <w:szCs w:val="16"/>
                <w:lang w:val="es-DO"/>
              </w:rPr>
            </w:pPr>
            <w:r w:rsidRPr="00727194">
              <w:rPr>
                <w:color w:val="FFFFFF" w:themeColor="background1"/>
                <w:sz w:val="16"/>
                <w:szCs w:val="16"/>
                <w:lang w:val="es-DO"/>
              </w:rPr>
              <w:t>RD$969,638,810.80</w:t>
            </w:r>
          </w:p>
        </w:tc>
      </w:tr>
      <w:tr w:rsidR="00257405" w:rsidRPr="00727194" w14:paraId="02928D70" w14:textId="77777777" w:rsidTr="00B44CF5">
        <w:trPr>
          <w:trHeight w:val="283"/>
          <w:jc w:val="center"/>
        </w:trPr>
        <w:tc>
          <w:tcPr>
            <w:tcW w:w="368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6F467E9" w14:textId="77777777" w:rsidR="00257405" w:rsidRPr="00727194" w:rsidRDefault="00257405" w:rsidP="00257405">
            <w:pPr>
              <w:spacing w:after="0" w:line="240" w:lineRule="auto"/>
              <w:jc w:val="center"/>
              <w:rPr>
                <w:color w:val="FFFFFF" w:themeColor="background1"/>
                <w:sz w:val="16"/>
                <w:szCs w:val="16"/>
                <w:lang w:val="es-DO"/>
              </w:rPr>
            </w:pPr>
            <w:r w:rsidRPr="00727194">
              <w:rPr>
                <w:color w:val="FFFFFF" w:themeColor="background1"/>
                <w:sz w:val="16"/>
                <w:szCs w:val="16"/>
                <w:lang w:val="es-DO"/>
              </w:rPr>
              <w:t>Promedio</w:t>
            </w:r>
          </w:p>
        </w:tc>
        <w:tc>
          <w:tcPr>
            <w:tcW w:w="338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943369A" w14:textId="77777777" w:rsidR="00257405" w:rsidRPr="00727194" w:rsidRDefault="00257405" w:rsidP="00257405">
            <w:pPr>
              <w:spacing w:after="0" w:line="240" w:lineRule="auto"/>
              <w:jc w:val="right"/>
              <w:rPr>
                <w:color w:val="FFFFFF" w:themeColor="background1"/>
                <w:sz w:val="16"/>
                <w:szCs w:val="16"/>
                <w:lang w:val="es-DO"/>
              </w:rPr>
            </w:pPr>
            <w:r w:rsidRPr="00727194">
              <w:rPr>
                <w:color w:val="FFFFFF" w:themeColor="background1"/>
                <w:sz w:val="16"/>
                <w:szCs w:val="16"/>
                <w:lang w:val="es-DO"/>
              </w:rPr>
              <w:t>RD$80,803,234.23</w:t>
            </w:r>
          </w:p>
        </w:tc>
      </w:tr>
    </w:tbl>
    <w:p w14:paraId="4B48ACD9" w14:textId="27884EEC" w:rsidR="00B44CF5" w:rsidRPr="00727194" w:rsidRDefault="00A019FF" w:rsidP="00A019FF">
      <w:pPr>
        <w:spacing w:line="480" w:lineRule="auto"/>
        <w:jc w:val="both"/>
        <w:rPr>
          <w:sz w:val="16"/>
          <w:szCs w:val="16"/>
          <w:lang w:val="es-DO"/>
        </w:rPr>
      </w:pPr>
      <w:r>
        <w:rPr>
          <w:sz w:val="16"/>
          <w:szCs w:val="16"/>
          <w:lang w:val="es-DO"/>
        </w:rPr>
        <w:t xml:space="preserve">       </w:t>
      </w:r>
      <w:r w:rsidR="00B44CF5" w:rsidRPr="00727194">
        <w:rPr>
          <w:sz w:val="16"/>
          <w:szCs w:val="16"/>
          <w:lang w:val="es-DO"/>
        </w:rPr>
        <w:t>Fuente: Formularios entrega de efectivo FP año 2022</w:t>
      </w:r>
    </w:p>
    <w:p w14:paraId="4B78F9FD" w14:textId="77777777" w:rsidR="00B44CF5" w:rsidRDefault="00B44CF5" w:rsidP="00B44CF5">
      <w:pPr>
        <w:spacing w:line="360" w:lineRule="auto"/>
        <w:jc w:val="both"/>
        <w:rPr>
          <w:lang w:val="es-DO"/>
        </w:rPr>
      </w:pPr>
      <w:r w:rsidRPr="00727194">
        <w:rPr>
          <w:lang w:val="es-DO"/>
        </w:rPr>
        <w:t>Como indicamos en el gráfico siguiente, que se titula “Ventas por Región”, podemos apreciar que el gran Santo Domingo ocupa el primer lugar en ventas, por ser la provincia más activa del país y donde tenemos más farmacias por kilómetro cuadrado favoreciendo un aproximado de 2,731,294 habitantes. Por otro lado, la región Norte, es la que tiene más Farmacias del Pueblo instaladas por densidad poblacional y desarrollo económico, un total de 240 farmacias favoreciendo alrededor de 3,246,032 personas. La Región Sur, cuenta con 160 farmacias beneficiando a 1,690,085 personas, y el Este con 72 farmacias instaladas y funcionamiento brindando servicio a la ciudadanía incluyendo los fines de semana, favoreciendo con medicamentos de calidad a un aproximado  1,942,000 personas.</w:t>
      </w:r>
    </w:p>
    <w:p w14:paraId="7B1B4735" w14:textId="77777777" w:rsidR="00B44CF5" w:rsidRPr="00727194" w:rsidRDefault="00B44CF5" w:rsidP="00B44CF5">
      <w:pPr>
        <w:spacing w:line="360" w:lineRule="auto"/>
        <w:jc w:val="both"/>
        <w:rPr>
          <w:lang w:val="es-DO"/>
        </w:rPr>
      </w:pPr>
    </w:p>
    <w:p w14:paraId="6087B676" w14:textId="77777777" w:rsidR="00B44CF5" w:rsidRDefault="00B44CF5" w:rsidP="00B44CF5">
      <w:pPr>
        <w:spacing w:line="480" w:lineRule="auto"/>
        <w:jc w:val="center"/>
      </w:pPr>
      <w:r w:rsidRPr="00CE310B">
        <w:rPr>
          <w:noProof/>
          <w:shd w:val="clear" w:color="auto" w:fill="2F5496" w:themeFill="accent1" w:themeFillShade="BF"/>
          <w:lang w:val="es-DO" w:eastAsia="es-DO"/>
        </w:rPr>
        <w:lastRenderedPageBreak/>
        <w:drawing>
          <wp:inline distT="0" distB="0" distL="0" distR="0" wp14:anchorId="2A17EACD" wp14:editId="30BAF2F9">
            <wp:extent cx="4962525" cy="2303780"/>
            <wp:effectExtent l="0" t="0" r="9525" b="1270"/>
            <wp:docPr id="138" name="Gráfico 13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149109-B8CA-4C2A-AAB0-9982C135E2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16FB099" w14:textId="77777777" w:rsidR="00B44CF5" w:rsidRPr="00D90137" w:rsidRDefault="00B44CF5" w:rsidP="00B44CF5">
      <w:pPr>
        <w:spacing w:line="360" w:lineRule="auto"/>
        <w:jc w:val="both"/>
        <w:rPr>
          <w:lang w:val="es-DO"/>
        </w:rPr>
      </w:pPr>
      <w:r w:rsidRPr="00D90137">
        <w:rPr>
          <w:lang w:val="es-DO"/>
        </w:rPr>
        <w:t xml:space="preserve">En otro orden, es significativo mencionar las Farmacias del Pueblo que reciben a diario más pacientes con indicaciones de los centros hospitalarios. La Farmacia del Pueblo Ciudad Salud situada en Santo Domingo Norte ocupa el número uno en ventas con un promedio mensual de RD$1,992,032.00. Esta farmacia beneficia de manera directa a 700,000 ciudadanos y dispensa medicamentos a un aproximado de 1,200 pacientes diariamente. </w:t>
      </w:r>
    </w:p>
    <w:p w14:paraId="44D6AE5B" w14:textId="77777777" w:rsidR="00B44CF5" w:rsidRPr="00D90137" w:rsidRDefault="00B44CF5" w:rsidP="00B44CF5">
      <w:pPr>
        <w:spacing w:line="360" w:lineRule="auto"/>
        <w:jc w:val="center"/>
        <w:rPr>
          <w:lang w:val="es-DO"/>
        </w:rPr>
      </w:pPr>
      <w:r w:rsidRPr="00D90137">
        <w:rPr>
          <w:lang w:val="es-DO"/>
        </w:rPr>
        <w:t>Farmacia del Pueblo Ciudad Salud, Santo Domingo Norte</w:t>
      </w:r>
    </w:p>
    <w:p w14:paraId="7AEBAB8D" w14:textId="77777777" w:rsidR="00B44CF5" w:rsidRPr="00C85271" w:rsidRDefault="00B44CF5" w:rsidP="00257405">
      <w:pPr>
        <w:spacing w:line="360" w:lineRule="auto"/>
        <w:rPr>
          <w:lang w:val="es-DO"/>
        </w:rPr>
      </w:pPr>
      <w:r>
        <w:rPr>
          <w:noProof/>
          <w:lang w:val="es-DO" w:eastAsia="es-DO"/>
        </w:rPr>
        <w:lastRenderedPageBreak/>
        <w:drawing>
          <wp:inline distT="0" distB="0" distL="0" distR="0" wp14:anchorId="37EE831A" wp14:editId="5B214A04">
            <wp:extent cx="5028623" cy="2811293"/>
            <wp:effectExtent l="0" t="0" r="635" b="8255"/>
            <wp:docPr id="141" name="Imagen 141" descr="Promese/Cal inaugura farmacia del pueblo en Ciudad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mese/Cal inaugura farmacia del pueblo en Ciudad de la Salu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63065" cy="2830548"/>
                    </a:xfrm>
                    <a:prstGeom prst="rect">
                      <a:avLst/>
                    </a:prstGeom>
                    <a:noFill/>
                    <a:ln>
                      <a:noFill/>
                    </a:ln>
                  </pic:spPr>
                </pic:pic>
              </a:graphicData>
            </a:graphic>
          </wp:inline>
        </w:drawing>
      </w:r>
    </w:p>
    <w:p w14:paraId="1C9D482D" w14:textId="77777777" w:rsidR="00B44CF5" w:rsidRDefault="00B44CF5" w:rsidP="00B44CF5">
      <w:pPr>
        <w:spacing w:line="360" w:lineRule="auto"/>
        <w:jc w:val="both"/>
        <w:rPr>
          <w:lang w:val="es-DO"/>
        </w:rPr>
      </w:pPr>
      <w:r w:rsidRPr="00D90137">
        <w:rPr>
          <w:lang w:val="es-DO"/>
        </w:rPr>
        <w:t xml:space="preserve">Otras farmacias de mayor venta y donde acuden mayor número de clientes es la Farmacia del Pueblo Plaza Jean Luis, ubicada en el sector de herrera, la cual atiende un aproximado 1,100 clientes diarios. A continuación presentamos las diez (10) farmacias de mayor venta a nivel nacional. </w:t>
      </w:r>
    </w:p>
    <w:p w14:paraId="25E97450" w14:textId="0B51BB62" w:rsidR="00B44CF5" w:rsidRDefault="00B54C61" w:rsidP="00B44CF5">
      <w:pPr>
        <w:spacing w:line="360" w:lineRule="auto"/>
        <w:jc w:val="both"/>
        <w:rPr>
          <w:lang w:val="es-DO"/>
        </w:rPr>
      </w:pPr>
      <w:r w:rsidRPr="00B54C61">
        <w:rPr>
          <w:noProof/>
          <w:lang w:val="es-DO" w:eastAsia="es-DO"/>
        </w:rPr>
        <w:lastRenderedPageBreak/>
        <w:drawing>
          <wp:inline distT="0" distB="0" distL="0" distR="0" wp14:anchorId="1D741B4F" wp14:editId="03163326">
            <wp:extent cx="5029153" cy="4067175"/>
            <wp:effectExtent l="0" t="0" r="63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5102" cy="4080073"/>
                    </a:xfrm>
                    <a:prstGeom prst="rect">
                      <a:avLst/>
                    </a:prstGeom>
                    <a:noFill/>
                    <a:ln>
                      <a:noFill/>
                    </a:ln>
                  </pic:spPr>
                </pic:pic>
              </a:graphicData>
            </a:graphic>
          </wp:inline>
        </w:drawing>
      </w:r>
    </w:p>
    <w:p w14:paraId="081FDF1B" w14:textId="77777777" w:rsidR="00B44CF5" w:rsidRPr="0044281E" w:rsidRDefault="00B44CF5" w:rsidP="00B44CF5">
      <w:pPr>
        <w:spacing w:line="360" w:lineRule="auto"/>
        <w:jc w:val="both"/>
        <w:rPr>
          <w:lang w:val="es-DO"/>
        </w:rPr>
      </w:pPr>
      <w:r w:rsidRPr="0044281E">
        <w:rPr>
          <w:lang w:val="es-DO"/>
        </w:rPr>
        <w:t xml:space="preserve">Por otro lado, para el correcto Mantenimiento de la Infraestructura Farmacéutica, realizamos el levantamiento general de las necesidades de mantenimiento de la red farmacéutica, asimismo se reportó al departamento de infraestructura los principales problemas que afectaron los locales. Citamos: </w:t>
      </w:r>
    </w:p>
    <w:p w14:paraId="49BED192" w14:textId="77777777" w:rsidR="00B44CF5" w:rsidRPr="0044281E" w:rsidRDefault="00B44CF5" w:rsidP="00A23B05">
      <w:pPr>
        <w:numPr>
          <w:ilvl w:val="0"/>
          <w:numId w:val="21"/>
        </w:numPr>
        <w:suppressAutoHyphens/>
        <w:spacing w:after="200" w:line="276" w:lineRule="auto"/>
        <w:ind w:left="851" w:hanging="284"/>
        <w:contextualSpacing/>
        <w:jc w:val="both"/>
        <w:rPr>
          <w:lang w:val="es-DO"/>
        </w:rPr>
      </w:pPr>
      <w:r w:rsidRPr="0044281E">
        <w:rPr>
          <w:lang w:val="es-DO"/>
        </w:rPr>
        <w:t>Filtraciones en techo</w:t>
      </w:r>
    </w:p>
    <w:p w14:paraId="387AA1CF" w14:textId="77777777" w:rsidR="00B44CF5" w:rsidRPr="0044281E" w:rsidRDefault="00B44CF5" w:rsidP="00A23B05">
      <w:pPr>
        <w:numPr>
          <w:ilvl w:val="0"/>
          <w:numId w:val="21"/>
        </w:numPr>
        <w:suppressAutoHyphens/>
        <w:spacing w:after="200" w:line="276" w:lineRule="auto"/>
        <w:ind w:left="851" w:hanging="284"/>
        <w:contextualSpacing/>
        <w:jc w:val="both"/>
        <w:rPr>
          <w:lang w:val="es-DO"/>
        </w:rPr>
      </w:pPr>
      <w:r w:rsidRPr="0044281E">
        <w:rPr>
          <w:lang w:val="es-DO"/>
        </w:rPr>
        <w:t xml:space="preserve">Presencia de plagas </w:t>
      </w:r>
    </w:p>
    <w:p w14:paraId="539E5EE2" w14:textId="77777777" w:rsidR="00B44CF5" w:rsidRPr="0044281E" w:rsidRDefault="00B44CF5" w:rsidP="00A23B05">
      <w:pPr>
        <w:numPr>
          <w:ilvl w:val="0"/>
          <w:numId w:val="21"/>
        </w:numPr>
        <w:suppressAutoHyphens/>
        <w:spacing w:after="200" w:line="276" w:lineRule="auto"/>
        <w:ind w:left="851" w:hanging="284"/>
        <w:contextualSpacing/>
        <w:jc w:val="both"/>
        <w:rPr>
          <w:lang w:val="es-DO"/>
        </w:rPr>
      </w:pPr>
      <w:r w:rsidRPr="0044281E">
        <w:rPr>
          <w:lang w:val="es-DO"/>
        </w:rPr>
        <w:t xml:space="preserve">Situaciones con la climatización y preservación de los medicamentos. </w:t>
      </w:r>
    </w:p>
    <w:p w14:paraId="423058D1" w14:textId="77777777" w:rsidR="00663DE8" w:rsidRDefault="00B44CF5" w:rsidP="00712BB3">
      <w:pPr>
        <w:spacing w:line="360" w:lineRule="auto"/>
        <w:jc w:val="both"/>
        <w:rPr>
          <w:lang w:val="es-DO"/>
        </w:rPr>
      </w:pPr>
      <w:r w:rsidRPr="0044281E">
        <w:rPr>
          <w:lang w:val="es-DO"/>
        </w:rPr>
        <w:t xml:space="preserve">En este sentido, la información recopilada ha servido de base para la planeación del mantenimiento preventivo y correctivo, y con ello </w:t>
      </w:r>
    </w:p>
    <w:p w14:paraId="2307EA93" w14:textId="53CC2A95" w:rsidR="00B44CF5" w:rsidRPr="0044281E" w:rsidRDefault="00B44CF5" w:rsidP="00712BB3">
      <w:pPr>
        <w:spacing w:line="360" w:lineRule="auto"/>
        <w:jc w:val="both"/>
        <w:rPr>
          <w:lang w:val="es-DO"/>
        </w:rPr>
      </w:pPr>
      <w:r w:rsidRPr="0044281E">
        <w:rPr>
          <w:lang w:val="es-DO"/>
        </w:rPr>
        <w:t xml:space="preserve">mantener las condiciones de infraestructura conforme a las Normas de Habilitación Farmacéutica que establece el Ministerio de Salud </w:t>
      </w:r>
      <w:r w:rsidRPr="0044281E">
        <w:rPr>
          <w:lang w:val="es-DO"/>
        </w:rPr>
        <w:lastRenderedPageBreak/>
        <w:t xml:space="preserve">Pública.   </w:t>
      </w:r>
    </w:p>
    <w:p w14:paraId="01BEBF94" w14:textId="77777777" w:rsidR="00B44CF5" w:rsidRPr="0044281E" w:rsidRDefault="00B44CF5" w:rsidP="00712BB3">
      <w:pPr>
        <w:spacing w:line="360" w:lineRule="auto"/>
        <w:jc w:val="both"/>
        <w:rPr>
          <w:lang w:val="es-DO"/>
        </w:rPr>
      </w:pPr>
      <w:r w:rsidRPr="0044281E">
        <w:rPr>
          <w:lang w:val="es-DO"/>
        </w:rPr>
        <w:t xml:space="preserve">La Dirección de Farmacias del Pueblo, además colaboró con el soporte informático para la correcta conexión electrónica de las farmacias, asistiendo al personal de nuevo ingreso en manejo de  sistema Dynamics 365, entre otros soportes técnicos. </w:t>
      </w:r>
    </w:p>
    <w:p w14:paraId="0DC850C2" w14:textId="77777777" w:rsidR="00B44CF5" w:rsidRPr="00013675" w:rsidRDefault="00B44CF5" w:rsidP="00B44CF5">
      <w:pPr>
        <w:spacing w:after="0" w:line="240" w:lineRule="auto"/>
        <w:jc w:val="both"/>
        <w:rPr>
          <w:rFonts w:eastAsia="Calibri"/>
          <w:color w:val="4C4747"/>
          <w:lang w:val="es-DO"/>
        </w:rPr>
      </w:pPr>
    </w:p>
    <w:p w14:paraId="58CEDA99" w14:textId="77777777" w:rsidR="00B44CF5" w:rsidRPr="0044281E" w:rsidRDefault="00B44CF5" w:rsidP="00B44CF5">
      <w:pPr>
        <w:spacing w:after="0" w:line="240" w:lineRule="auto"/>
        <w:jc w:val="center"/>
        <w:rPr>
          <w:lang w:val="es-DO"/>
        </w:rPr>
      </w:pPr>
      <w:r w:rsidRPr="0044281E">
        <w:rPr>
          <w:lang w:val="es-DO"/>
        </w:rPr>
        <w:t>Modelo Organización de las Farmacias del Pueblo</w:t>
      </w:r>
    </w:p>
    <w:p w14:paraId="12A5124D" w14:textId="77777777" w:rsidR="00B44CF5" w:rsidRPr="004E16AF" w:rsidRDefault="00B44CF5" w:rsidP="00B44CF5">
      <w:pPr>
        <w:spacing w:after="0" w:line="240" w:lineRule="auto"/>
        <w:jc w:val="center"/>
        <w:rPr>
          <w:rFonts w:eastAsia="Times New Roman"/>
          <w:color w:val="000000"/>
          <w:lang w:val="es-ES" w:eastAsia="es-DO"/>
        </w:rPr>
      </w:pPr>
      <w:r w:rsidRPr="004E16AF">
        <w:rPr>
          <w:rFonts w:eastAsia="Times New Roman"/>
          <w:noProof/>
          <w:color w:val="000000"/>
          <w:lang w:val="es-DO" w:eastAsia="es-DO"/>
        </w:rPr>
        <w:drawing>
          <wp:inline distT="0" distB="0" distL="0" distR="0" wp14:anchorId="1D954410" wp14:editId="1BBFFCBF">
            <wp:extent cx="4036800" cy="2916000"/>
            <wp:effectExtent l="0" t="0" r="1905" b="0"/>
            <wp:docPr id="142" name="Imagen 142" descr="C:\Users\villalona.dulce.PROMESE\Desktop\PLANIFICACION Y DESARROLLO\MEMORIAS\Datos memoria ago mayo 2021\MEMORIA ENTREGADA Y DATOS\thumbnail_IMG-20201217-WA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llalona.dulce.PROMESE\Desktop\PLANIFICACION Y DESARROLLO\MEMORIAS\Datos memoria ago mayo 2021\MEMORIA ENTREGADA Y DATOS\thumbnail_IMG-20201217-WA015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36800" cy="2916000"/>
                    </a:xfrm>
                    <a:prstGeom prst="rect">
                      <a:avLst/>
                    </a:prstGeom>
                    <a:noFill/>
                    <a:ln>
                      <a:noFill/>
                    </a:ln>
                  </pic:spPr>
                </pic:pic>
              </a:graphicData>
            </a:graphic>
          </wp:inline>
        </w:drawing>
      </w:r>
    </w:p>
    <w:p w14:paraId="61BBCAF8" w14:textId="77777777" w:rsidR="00B44CF5" w:rsidRPr="00506796" w:rsidRDefault="00B44CF5" w:rsidP="00B44CF5">
      <w:pPr>
        <w:spacing w:line="360" w:lineRule="auto"/>
        <w:ind w:firstLine="720"/>
        <w:jc w:val="both"/>
        <w:rPr>
          <w:rFonts w:eastAsia="Calibri"/>
          <w:color w:val="4C4747"/>
          <w:lang w:val="es-DO"/>
        </w:rPr>
      </w:pPr>
    </w:p>
    <w:p w14:paraId="2642A1A6" w14:textId="409A6B5D" w:rsidR="009E62CC" w:rsidRDefault="00B44CF5" w:rsidP="0074413C">
      <w:pPr>
        <w:spacing w:line="360" w:lineRule="auto"/>
        <w:jc w:val="both"/>
        <w:rPr>
          <w:lang w:val="es-DO"/>
        </w:rPr>
      </w:pPr>
      <w:r w:rsidRPr="0044281E">
        <w:rPr>
          <w:lang w:val="es-DO"/>
        </w:rPr>
        <w:t>Todas las acciones ejecutadas en el año 2022, son parte de la transformación institucional de P</w:t>
      </w:r>
      <w:r w:rsidR="00F63455">
        <w:rPr>
          <w:lang w:val="es-DO"/>
        </w:rPr>
        <w:t>ROMESE/CAL</w:t>
      </w:r>
      <w:r w:rsidRPr="0044281E">
        <w:rPr>
          <w:lang w:val="es-DO"/>
        </w:rPr>
        <w:t>, reflejando el alto  compromiso con la sociedad dominicana de garantizar que las Farmacias del Pueblo dispongan de los medicamentos e insumos médicos a los ciudadanos más vulnerables de manera oportuna, segura y eficiente con orientación farmacéutica de calidad, en función de satisfacer las demandas farmacéuticas de la República Dominicana.</w:t>
      </w:r>
      <w:r w:rsidR="009E62CC">
        <w:rPr>
          <w:lang w:val="es-DO"/>
        </w:rPr>
        <w:br w:type="page"/>
      </w:r>
    </w:p>
    <w:p w14:paraId="03A7983D" w14:textId="53B06EB4" w:rsidR="009E62CC" w:rsidRPr="00D26D6B" w:rsidRDefault="009E62CC" w:rsidP="009E62CC">
      <w:pPr>
        <w:rPr>
          <w:rFonts w:eastAsia="Calibri"/>
          <w:color w:val="4C4747"/>
          <w:lang w:val="es-DO"/>
        </w:rPr>
      </w:pPr>
      <w:bookmarkStart w:id="16" w:name="_Toc92211201"/>
      <w:r w:rsidRPr="00D26D6B">
        <w:rPr>
          <w:b/>
          <w:lang w:val="es-DO"/>
        </w:rPr>
        <w:lastRenderedPageBreak/>
        <w:t>Departamento de Bienestar Social</w:t>
      </w:r>
      <w:bookmarkEnd w:id="16"/>
    </w:p>
    <w:p w14:paraId="4F8812B5" w14:textId="77777777" w:rsidR="009E62CC" w:rsidRPr="008E6D32" w:rsidRDefault="009E62CC" w:rsidP="009E62CC">
      <w:pPr>
        <w:autoSpaceDE w:val="0"/>
        <w:autoSpaceDN w:val="0"/>
        <w:adjustRightInd w:val="0"/>
        <w:spacing w:before="120" w:after="120" w:line="360" w:lineRule="auto"/>
        <w:jc w:val="both"/>
        <w:rPr>
          <w:lang w:val="es-DO"/>
        </w:rPr>
      </w:pPr>
      <w:r w:rsidRPr="008E6D32">
        <w:rPr>
          <w:lang w:val="es-DO"/>
        </w:rPr>
        <w:t xml:space="preserve">El Departamento de Bienestar Social es responsable de planificar, coordinar y ejecutar las donaciones de medicamentos e insumos médicos a la población más vulnerable y sin protección de la seguridad social, a través de los Programas Sociales, Entidades sin fines de Lucro y Donaciones Especiales. Además, se encarga de recibir, tramitar, aprobar o rechazar, las solicitudes de nuevas instituciones que requieren donación de medicamentos, de acuerdo a los lineamientos establecidos y al presupuesto de la institución, en anuencia con la Dirección General. </w:t>
      </w:r>
    </w:p>
    <w:p w14:paraId="32428C96" w14:textId="77777777" w:rsidR="009E62CC" w:rsidRPr="008E6D32" w:rsidRDefault="009E62CC" w:rsidP="009E62CC">
      <w:pPr>
        <w:autoSpaceDE w:val="0"/>
        <w:autoSpaceDN w:val="0"/>
        <w:adjustRightInd w:val="0"/>
        <w:spacing w:before="120" w:after="120" w:line="360" w:lineRule="auto"/>
        <w:rPr>
          <w:lang w:val="es-DO"/>
        </w:rPr>
      </w:pPr>
      <w:r w:rsidRPr="008E6D32">
        <w:rPr>
          <w:lang w:val="es-DO"/>
        </w:rPr>
        <w:t>Programas Sociales enero – octubre 2022</w:t>
      </w:r>
    </w:p>
    <w:p w14:paraId="3E18205F" w14:textId="77777777" w:rsidR="009E62CC" w:rsidRPr="008E6D32" w:rsidRDefault="009E62CC" w:rsidP="009E62CC">
      <w:pPr>
        <w:widowControl w:val="0"/>
        <w:autoSpaceDE w:val="0"/>
        <w:autoSpaceDN w:val="0"/>
        <w:adjustRightInd w:val="0"/>
        <w:spacing w:before="120" w:after="120" w:line="360" w:lineRule="auto"/>
        <w:ind w:right="144"/>
        <w:jc w:val="both"/>
        <w:rPr>
          <w:lang w:val="es-DO"/>
        </w:rPr>
      </w:pPr>
      <w:r w:rsidRPr="008E6D32">
        <w:rPr>
          <w:lang w:val="es-DO"/>
        </w:rPr>
        <w:t xml:space="preserve">El departamento realiza la prestación farmacéutica a los pacientes de manera directa mediante recetas, o de manera indirecta a los pacientes ingresados en las unidades hospitalarias adscritas a los programas. </w:t>
      </w:r>
    </w:p>
    <w:p w14:paraId="3E9EBA19" w14:textId="77777777" w:rsidR="009E62CC" w:rsidRPr="008E6D32" w:rsidRDefault="009E62CC" w:rsidP="009E62CC">
      <w:pPr>
        <w:autoSpaceDE w:val="0"/>
        <w:autoSpaceDN w:val="0"/>
        <w:adjustRightInd w:val="0"/>
        <w:spacing w:before="120" w:after="120" w:line="360" w:lineRule="auto"/>
        <w:jc w:val="both"/>
        <w:rPr>
          <w:lang w:val="es-DO"/>
        </w:rPr>
      </w:pPr>
      <w:r w:rsidRPr="008E6D32">
        <w:rPr>
          <w:lang w:val="es-DO"/>
        </w:rPr>
        <w:t>La identificación de los pacientes se realiza siempre en coordinación con los servicios médicos públicos involucrados en los programas, siguiendo las normativas y procedimientos establecidos por la institución. Asimismo en los programas de atención directa se priorizan las especialidades farmacéuticas que no están disponibles de manera regular en el mercado privado, con especial atención en aquellos pacientes sin cobertura.</w:t>
      </w:r>
    </w:p>
    <w:p w14:paraId="6A5625E6" w14:textId="77777777" w:rsidR="009E62CC" w:rsidRDefault="009E62CC" w:rsidP="009E62CC">
      <w:pPr>
        <w:autoSpaceDE w:val="0"/>
        <w:autoSpaceDN w:val="0"/>
        <w:adjustRightInd w:val="0"/>
        <w:spacing w:before="120" w:after="120" w:line="360" w:lineRule="auto"/>
        <w:jc w:val="both"/>
        <w:rPr>
          <w:lang w:val="es-DO"/>
        </w:rPr>
      </w:pPr>
      <w:r w:rsidRPr="008E6D32">
        <w:rPr>
          <w:lang w:val="es-DO"/>
        </w:rPr>
        <w:t xml:space="preserve">En este periodo fueron eliminados de la institución tres (3) programas a partir del mes de enero 2022; el Programa Especial de Soporte Contra el Cáncer (PESCCA), Programa de Prevención de Patología Cervical (PROPACER) y el Programa para la Hipertermia Maligna (PROHIMA), por no presentar las estadísticas de beneficios suficientes </w:t>
      </w:r>
      <w:r w:rsidRPr="008E6D32">
        <w:rPr>
          <w:lang w:val="es-DO"/>
        </w:rPr>
        <w:lastRenderedPageBreak/>
        <w:t>a pacientes del programa para su continuidad.</w:t>
      </w:r>
    </w:p>
    <w:p w14:paraId="5359EFA5" w14:textId="77777777" w:rsidR="009E62CC" w:rsidRPr="008E6D32" w:rsidRDefault="009E62CC" w:rsidP="009E62CC">
      <w:pPr>
        <w:widowControl w:val="0"/>
        <w:autoSpaceDE w:val="0"/>
        <w:autoSpaceDN w:val="0"/>
        <w:adjustRightInd w:val="0"/>
        <w:spacing w:before="120" w:after="120" w:line="360" w:lineRule="auto"/>
        <w:ind w:right="144"/>
        <w:jc w:val="both"/>
        <w:rPr>
          <w:lang w:val="es-DO"/>
        </w:rPr>
      </w:pPr>
      <w:r w:rsidRPr="008E6D32">
        <w:rPr>
          <w:lang w:val="es-DO"/>
        </w:rPr>
        <w:t xml:space="preserve">Actualmente la institución cuenta con nueve (09) Programas Sociales, que han dado cobertura en este periodo a </w:t>
      </w:r>
      <w:r w:rsidRPr="004B0F40">
        <w:rPr>
          <w:b/>
          <w:lang w:val="es-DO"/>
        </w:rPr>
        <w:t>15,611</w:t>
      </w:r>
      <w:r w:rsidRPr="008E6D32">
        <w:rPr>
          <w:lang w:val="es-DO"/>
        </w:rPr>
        <w:t xml:space="preserve"> nuevos pacientes, con una inversión social de </w:t>
      </w:r>
      <w:r w:rsidRPr="004B0F40">
        <w:rPr>
          <w:b/>
          <w:lang w:val="es-DO"/>
        </w:rPr>
        <w:t xml:space="preserve">RD$56,293,130.53.                                                                                                                                                                                                                                                                                                                                                                                                                                                                                                                                                                                                                                                                       </w:t>
      </w:r>
    </w:p>
    <w:tbl>
      <w:tblPr>
        <w:tblStyle w:val="Tablaconcuadrcula2"/>
        <w:tblW w:w="7797" w:type="dxa"/>
        <w:tblInd w:w="-5" w:type="dxa"/>
        <w:tblLook w:val="04A0" w:firstRow="1" w:lastRow="0" w:firstColumn="1" w:lastColumn="0" w:noHBand="0" w:noVBand="1"/>
      </w:tblPr>
      <w:tblGrid>
        <w:gridCol w:w="3828"/>
        <w:gridCol w:w="3969"/>
      </w:tblGrid>
      <w:tr w:rsidR="009E62CC" w:rsidRPr="008E6D32" w14:paraId="374AAEF2" w14:textId="77777777" w:rsidTr="009E62CC">
        <w:trPr>
          <w:trHeight w:val="283"/>
        </w:trPr>
        <w:tc>
          <w:tcPr>
            <w:tcW w:w="7797" w:type="dxa"/>
            <w:gridSpan w:val="2"/>
            <w:shd w:val="clear" w:color="auto" w:fill="1F3864" w:themeFill="accent1" w:themeFillShade="80"/>
            <w:vAlign w:val="center"/>
            <w:hideMark/>
          </w:tcPr>
          <w:p w14:paraId="3C4B7EC2" w14:textId="77777777" w:rsidR="009E62CC" w:rsidRPr="00874ECA" w:rsidRDefault="009E62CC" w:rsidP="009E62CC">
            <w:pPr>
              <w:jc w:val="center"/>
              <w:rPr>
                <w:rFonts w:ascii="Times New Roman" w:eastAsiaTheme="minorHAnsi" w:hAnsi="Times New Roman"/>
                <w:bCs/>
                <w:color w:val="FFFFFF" w:themeColor="background1"/>
                <w:spacing w:val="20"/>
                <w:sz w:val="18"/>
                <w:szCs w:val="18"/>
              </w:rPr>
            </w:pPr>
            <w:r w:rsidRPr="00874ECA">
              <w:rPr>
                <w:rFonts w:ascii="Times New Roman" w:eastAsiaTheme="minorHAnsi" w:hAnsi="Times New Roman"/>
                <w:bCs/>
                <w:color w:val="FFFFFF" w:themeColor="background1"/>
                <w:spacing w:val="20"/>
                <w:sz w:val="18"/>
                <w:szCs w:val="18"/>
              </w:rPr>
              <w:t>Programas Sociales</w:t>
            </w:r>
          </w:p>
        </w:tc>
      </w:tr>
      <w:tr w:rsidR="009E62CC" w:rsidRPr="008E6D32" w14:paraId="764AE60E" w14:textId="77777777" w:rsidTr="009E62CC">
        <w:trPr>
          <w:trHeight w:val="283"/>
        </w:trPr>
        <w:tc>
          <w:tcPr>
            <w:tcW w:w="3828" w:type="dxa"/>
            <w:shd w:val="clear" w:color="auto" w:fill="1F3864" w:themeFill="accent1" w:themeFillShade="80"/>
            <w:vAlign w:val="center"/>
            <w:hideMark/>
          </w:tcPr>
          <w:p w14:paraId="472644EB" w14:textId="77777777" w:rsidR="009E62CC" w:rsidRPr="004B3DE3" w:rsidRDefault="009E62CC" w:rsidP="009E62CC">
            <w:pPr>
              <w:jc w:val="center"/>
              <w:rPr>
                <w:rFonts w:ascii="Times New Roman" w:eastAsiaTheme="minorHAnsi" w:hAnsi="Times New Roman"/>
                <w:bCs/>
                <w:color w:val="FFFFFF" w:themeColor="background1"/>
                <w:spacing w:val="20"/>
                <w:sz w:val="16"/>
                <w:szCs w:val="16"/>
              </w:rPr>
            </w:pPr>
            <w:r w:rsidRPr="004B3DE3">
              <w:rPr>
                <w:rFonts w:ascii="Times New Roman" w:eastAsiaTheme="minorHAnsi" w:hAnsi="Times New Roman"/>
                <w:bCs/>
                <w:color w:val="FFFFFF" w:themeColor="background1"/>
                <w:spacing w:val="20"/>
                <w:sz w:val="16"/>
                <w:szCs w:val="16"/>
              </w:rPr>
              <w:t>Programas Sociales F/P (Directos)</w:t>
            </w:r>
          </w:p>
        </w:tc>
        <w:tc>
          <w:tcPr>
            <w:tcW w:w="3969" w:type="dxa"/>
            <w:shd w:val="clear" w:color="auto" w:fill="1F3864" w:themeFill="accent1" w:themeFillShade="80"/>
            <w:vAlign w:val="center"/>
            <w:hideMark/>
          </w:tcPr>
          <w:p w14:paraId="222EBE65"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Programas Sociales Hospitalarios (Indirectos)</w:t>
            </w:r>
          </w:p>
        </w:tc>
      </w:tr>
      <w:tr w:rsidR="009E62CC" w:rsidRPr="008E6D32" w14:paraId="50753AF2" w14:textId="77777777" w:rsidTr="009E62CC">
        <w:trPr>
          <w:trHeight w:val="283"/>
        </w:trPr>
        <w:tc>
          <w:tcPr>
            <w:tcW w:w="3828" w:type="dxa"/>
            <w:vAlign w:val="center"/>
            <w:hideMark/>
          </w:tcPr>
          <w:p w14:paraId="32689E39" w14:textId="77777777" w:rsidR="009E62CC" w:rsidRPr="004B3DE3" w:rsidRDefault="009E62CC" w:rsidP="009E62CC">
            <w:pPr>
              <w:jc w:val="center"/>
              <w:rPr>
                <w:rFonts w:ascii="Times New Roman" w:eastAsiaTheme="minorHAnsi" w:hAnsi="Times New Roman"/>
                <w:bCs/>
                <w:color w:val="767171"/>
                <w:spacing w:val="20"/>
                <w:sz w:val="16"/>
                <w:szCs w:val="16"/>
              </w:rPr>
            </w:pPr>
            <w:r w:rsidRPr="004B3DE3">
              <w:rPr>
                <w:rFonts w:ascii="Times New Roman" w:eastAsiaTheme="minorHAnsi" w:hAnsi="Times New Roman"/>
                <w:bCs/>
                <w:color w:val="767171"/>
                <w:spacing w:val="20"/>
                <w:sz w:val="16"/>
                <w:szCs w:val="16"/>
              </w:rPr>
              <w:t>PROMEDIA</w:t>
            </w:r>
          </w:p>
        </w:tc>
        <w:tc>
          <w:tcPr>
            <w:tcW w:w="3969" w:type="dxa"/>
            <w:vAlign w:val="center"/>
            <w:hideMark/>
          </w:tcPr>
          <w:p w14:paraId="728AC35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PAUCIN</w:t>
            </w:r>
          </w:p>
        </w:tc>
      </w:tr>
      <w:tr w:rsidR="009E62CC" w:rsidRPr="008E6D32" w14:paraId="12DE0F5B" w14:textId="77777777" w:rsidTr="009E62CC">
        <w:trPr>
          <w:trHeight w:val="283"/>
        </w:trPr>
        <w:tc>
          <w:tcPr>
            <w:tcW w:w="3828" w:type="dxa"/>
            <w:vAlign w:val="center"/>
            <w:hideMark/>
          </w:tcPr>
          <w:p w14:paraId="3C633B71" w14:textId="77777777" w:rsidR="009E62CC" w:rsidRPr="004B3DE3" w:rsidRDefault="009E62CC" w:rsidP="009E62CC">
            <w:pPr>
              <w:jc w:val="center"/>
              <w:rPr>
                <w:rFonts w:ascii="Times New Roman" w:eastAsiaTheme="minorHAnsi" w:hAnsi="Times New Roman"/>
                <w:bCs/>
                <w:color w:val="767171"/>
                <w:spacing w:val="20"/>
                <w:sz w:val="16"/>
                <w:szCs w:val="16"/>
              </w:rPr>
            </w:pPr>
            <w:r w:rsidRPr="004B3DE3">
              <w:rPr>
                <w:rFonts w:ascii="Times New Roman" w:eastAsiaTheme="minorHAnsi" w:hAnsi="Times New Roman"/>
                <w:bCs/>
                <w:color w:val="767171"/>
                <w:spacing w:val="20"/>
                <w:sz w:val="16"/>
                <w:szCs w:val="16"/>
              </w:rPr>
              <w:t>PROMEPSAL</w:t>
            </w:r>
          </w:p>
        </w:tc>
        <w:tc>
          <w:tcPr>
            <w:tcW w:w="3969" w:type="dxa"/>
            <w:vAlign w:val="center"/>
            <w:hideMark/>
          </w:tcPr>
          <w:p w14:paraId="45EC3C9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PRONEPAR</w:t>
            </w:r>
          </w:p>
        </w:tc>
      </w:tr>
      <w:tr w:rsidR="009E62CC" w:rsidRPr="008E6D32" w14:paraId="30BFAC29" w14:textId="77777777" w:rsidTr="009E62CC">
        <w:trPr>
          <w:trHeight w:val="283"/>
        </w:trPr>
        <w:tc>
          <w:tcPr>
            <w:tcW w:w="3828" w:type="dxa"/>
            <w:vAlign w:val="center"/>
            <w:hideMark/>
          </w:tcPr>
          <w:p w14:paraId="6BFFD200" w14:textId="77777777" w:rsidR="009E62CC" w:rsidRPr="004B3DE3" w:rsidRDefault="009E62CC" w:rsidP="009E62CC">
            <w:pPr>
              <w:jc w:val="center"/>
              <w:rPr>
                <w:rFonts w:ascii="Times New Roman" w:eastAsiaTheme="minorHAnsi" w:hAnsi="Times New Roman"/>
                <w:bCs/>
                <w:color w:val="767171"/>
                <w:spacing w:val="20"/>
                <w:sz w:val="16"/>
                <w:szCs w:val="16"/>
              </w:rPr>
            </w:pPr>
            <w:r w:rsidRPr="004B3DE3">
              <w:rPr>
                <w:rFonts w:ascii="Times New Roman" w:eastAsiaTheme="minorHAnsi" w:hAnsi="Times New Roman"/>
                <w:bCs/>
                <w:color w:val="767171"/>
                <w:spacing w:val="20"/>
                <w:sz w:val="16"/>
                <w:szCs w:val="16"/>
              </w:rPr>
              <w:t>PROMEPARK</w:t>
            </w:r>
          </w:p>
        </w:tc>
        <w:tc>
          <w:tcPr>
            <w:tcW w:w="3969" w:type="dxa"/>
            <w:vAlign w:val="center"/>
            <w:hideMark/>
          </w:tcPr>
          <w:p w14:paraId="50282FD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PRONARCOR</w:t>
            </w:r>
          </w:p>
        </w:tc>
      </w:tr>
      <w:tr w:rsidR="009E62CC" w:rsidRPr="008E6D32" w14:paraId="6DB7FD77" w14:textId="77777777" w:rsidTr="009E62CC">
        <w:trPr>
          <w:trHeight w:val="283"/>
        </w:trPr>
        <w:tc>
          <w:tcPr>
            <w:tcW w:w="3828" w:type="dxa"/>
            <w:vAlign w:val="center"/>
            <w:hideMark/>
          </w:tcPr>
          <w:p w14:paraId="443C7A0F" w14:textId="77777777" w:rsidR="009E62CC" w:rsidRPr="004B3DE3" w:rsidRDefault="009E62CC" w:rsidP="009E62CC">
            <w:pPr>
              <w:jc w:val="center"/>
              <w:rPr>
                <w:rFonts w:ascii="Times New Roman" w:eastAsiaTheme="minorHAnsi" w:hAnsi="Times New Roman"/>
                <w:bCs/>
                <w:color w:val="767171"/>
                <w:spacing w:val="20"/>
                <w:sz w:val="16"/>
                <w:szCs w:val="16"/>
              </w:rPr>
            </w:pPr>
            <w:r w:rsidRPr="004B3DE3">
              <w:rPr>
                <w:rFonts w:ascii="Times New Roman" w:eastAsiaTheme="minorHAnsi" w:hAnsi="Times New Roman"/>
                <w:bCs/>
                <w:color w:val="767171"/>
                <w:spacing w:val="20"/>
                <w:sz w:val="16"/>
                <w:szCs w:val="16"/>
              </w:rPr>
              <w:t>PROMEGOTAS</w:t>
            </w:r>
          </w:p>
        </w:tc>
        <w:tc>
          <w:tcPr>
            <w:tcW w:w="3969" w:type="dxa"/>
            <w:vAlign w:val="center"/>
            <w:hideMark/>
          </w:tcPr>
          <w:p w14:paraId="5F237122"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PROMHEFILIA</w:t>
            </w:r>
          </w:p>
        </w:tc>
      </w:tr>
      <w:tr w:rsidR="009E62CC" w:rsidRPr="008E6D32" w14:paraId="0FAE2AC4" w14:textId="77777777" w:rsidTr="009E62CC">
        <w:trPr>
          <w:trHeight w:val="283"/>
        </w:trPr>
        <w:tc>
          <w:tcPr>
            <w:tcW w:w="3828" w:type="dxa"/>
            <w:vAlign w:val="center"/>
            <w:hideMark/>
          </w:tcPr>
          <w:p w14:paraId="4683AF72" w14:textId="77777777" w:rsidR="009E62CC" w:rsidRPr="004B3DE3" w:rsidRDefault="009E62CC" w:rsidP="009E62CC">
            <w:pPr>
              <w:jc w:val="center"/>
              <w:rPr>
                <w:rFonts w:ascii="Times New Roman" w:eastAsiaTheme="minorHAnsi" w:hAnsi="Times New Roman"/>
                <w:bCs/>
                <w:color w:val="767171"/>
                <w:spacing w:val="20"/>
                <w:sz w:val="16"/>
                <w:szCs w:val="16"/>
              </w:rPr>
            </w:pPr>
          </w:p>
        </w:tc>
        <w:tc>
          <w:tcPr>
            <w:tcW w:w="3969" w:type="dxa"/>
            <w:vAlign w:val="center"/>
            <w:hideMark/>
          </w:tcPr>
          <w:p w14:paraId="44EE93F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PAUSAM</w:t>
            </w:r>
          </w:p>
        </w:tc>
      </w:tr>
    </w:tbl>
    <w:p w14:paraId="27AB6D1B" w14:textId="77777777" w:rsidR="009E62CC" w:rsidRPr="008E6D32" w:rsidRDefault="009E62CC" w:rsidP="009E62CC">
      <w:pPr>
        <w:widowControl w:val="0"/>
        <w:autoSpaceDE w:val="0"/>
        <w:autoSpaceDN w:val="0"/>
        <w:adjustRightInd w:val="0"/>
        <w:spacing w:before="120" w:after="120" w:line="360" w:lineRule="auto"/>
        <w:ind w:right="144"/>
        <w:jc w:val="both"/>
        <w:rPr>
          <w:lang w:val="es-DO"/>
        </w:rPr>
      </w:pPr>
      <w:r w:rsidRPr="008E6D32">
        <w:rPr>
          <w:lang w:val="es-DO"/>
        </w:rPr>
        <w:tab/>
      </w:r>
      <w:r w:rsidRPr="008E6D32">
        <w:rPr>
          <w:lang w:val="es-DO"/>
        </w:rPr>
        <w:tab/>
      </w:r>
      <w:r w:rsidRPr="008E6D32">
        <w:rPr>
          <w:lang w:val="es-DO"/>
        </w:rPr>
        <w:tab/>
      </w:r>
    </w:p>
    <w:p w14:paraId="76857EB8" w14:textId="77777777" w:rsidR="009E62CC" w:rsidRPr="004B0F40" w:rsidRDefault="009E62CC" w:rsidP="009E62CC">
      <w:pPr>
        <w:widowControl w:val="0"/>
        <w:autoSpaceDE w:val="0"/>
        <w:autoSpaceDN w:val="0"/>
        <w:adjustRightInd w:val="0"/>
        <w:spacing w:before="120" w:after="120" w:line="360" w:lineRule="auto"/>
        <w:ind w:right="144"/>
        <w:jc w:val="both"/>
        <w:rPr>
          <w:lang w:val="es-DO"/>
        </w:rPr>
      </w:pPr>
      <w:r w:rsidRPr="004B0F40">
        <w:rPr>
          <w:lang w:val="es-DO"/>
        </w:rPr>
        <w:t>Operaciones de los programas en el periodo enero – octubre 2022:</w:t>
      </w:r>
    </w:p>
    <w:p w14:paraId="7A5B57D8" w14:textId="77777777" w:rsidR="009E62CC" w:rsidRPr="004B0F40" w:rsidRDefault="009E62CC" w:rsidP="00A23B05">
      <w:pPr>
        <w:widowControl w:val="0"/>
        <w:numPr>
          <w:ilvl w:val="0"/>
          <w:numId w:val="17"/>
        </w:numPr>
        <w:autoSpaceDE w:val="0"/>
        <w:autoSpaceDN w:val="0"/>
        <w:adjustRightInd w:val="0"/>
        <w:spacing w:before="120" w:after="120" w:line="360" w:lineRule="auto"/>
        <w:ind w:left="851" w:right="144" w:hanging="284"/>
        <w:jc w:val="both"/>
        <w:rPr>
          <w:b/>
          <w:lang w:val="es-DO"/>
        </w:rPr>
      </w:pPr>
      <w:r w:rsidRPr="004B0F40">
        <w:rPr>
          <w:b/>
          <w:lang w:val="es-DO"/>
        </w:rPr>
        <w:t xml:space="preserve">Programa de Cuidados Intensivo Neonatal (PAUCIN): </w:t>
      </w:r>
    </w:p>
    <w:p w14:paraId="1D45F52E" w14:textId="77777777" w:rsidR="009E62CC" w:rsidRPr="004B0F40" w:rsidRDefault="009E62CC" w:rsidP="009E62CC">
      <w:pPr>
        <w:widowControl w:val="0"/>
        <w:autoSpaceDE w:val="0"/>
        <w:autoSpaceDN w:val="0"/>
        <w:adjustRightInd w:val="0"/>
        <w:spacing w:before="120" w:after="120" w:line="360" w:lineRule="auto"/>
        <w:ind w:right="144"/>
        <w:jc w:val="both"/>
        <w:rPr>
          <w:lang w:val="es-DO"/>
        </w:rPr>
      </w:pPr>
      <w:r w:rsidRPr="004B0F40">
        <w:rPr>
          <w:lang w:val="es-DO"/>
        </w:rPr>
        <w:t xml:space="preserve">Programa destinado a pacientes neonatos para contribuir con la disminución de la tasa mortalidad neonatal en centros de la Red Pública Nacional de Salud. </w:t>
      </w:r>
    </w:p>
    <w:p w14:paraId="1FDB94FE" w14:textId="77777777" w:rsidR="009E62CC" w:rsidRPr="00F47C9B" w:rsidRDefault="009E62CC" w:rsidP="009E62CC">
      <w:pPr>
        <w:widowControl w:val="0"/>
        <w:autoSpaceDE w:val="0"/>
        <w:autoSpaceDN w:val="0"/>
        <w:adjustRightInd w:val="0"/>
        <w:spacing w:before="120" w:after="120" w:line="360" w:lineRule="auto"/>
        <w:ind w:right="144"/>
        <w:jc w:val="both"/>
        <w:rPr>
          <w:i/>
          <w:vertAlign w:val="superscript"/>
          <w:lang w:val="es-DO" w:eastAsia="es-DO"/>
        </w:rPr>
      </w:pPr>
      <w:r w:rsidRPr="004B0F40">
        <w:rPr>
          <w:lang w:val="es-DO"/>
        </w:rPr>
        <w:t>En la actualidad opera en dos (2) maternidades, ubicadas en la región sureste del país, con una inversión social para el período enero – octubre 2022 de</w:t>
      </w:r>
      <w:r w:rsidRPr="00F47C9B">
        <w:rPr>
          <w:rFonts w:eastAsia="Calibri"/>
          <w:b/>
          <w:color w:val="4C4747"/>
          <w:lang w:val="es-DO"/>
        </w:rPr>
        <w:t xml:space="preserve"> </w:t>
      </w:r>
      <w:r w:rsidRPr="004B0F40">
        <w:rPr>
          <w:b/>
          <w:lang w:val="es-DO"/>
        </w:rPr>
        <w:t>RD$17,795,783.99.</w:t>
      </w:r>
    </w:p>
    <w:tbl>
      <w:tblPr>
        <w:tblStyle w:val="Tablaconcuadrcula2"/>
        <w:tblW w:w="7792" w:type="dxa"/>
        <w:tblLook w:val="04A0" w:firstRow="1" w:lastRow="0" w:firstColumn="1" w:lastColumn="0" w:noHBand="0" w:noVBand="1"/>
      </w:tblPr>
      <w:tblGrid>
        <w:gridCol w:w="1118"/>
        <w:gridCol w:w="1996"/>
        <w:gridCol w:w="2410"/>
        <w:gridCol w:w="2268"/>
      </w:tblGrid>
      <w:tr w:rsidR="009E62CC" w:rsidRPr="00F47C9B" w14:paraId="14C119B0" w14:textId="77777777" w:rsidTr="009E62CC">
        <w:trPr>
          <w:trHeight w:val="389"/>
        </w:trPr>
        <w:tc>
          <w:tcPr>
            <w:tcW w:w="7792" w:type="dxa"/>
            <w:gridSpan w:val="4"/>
            <w:shd w:val="clear" w:color="auto" w:fill="1F3864" w:themeFill="accent1" w:themeFillShade="80"/>
            <w:noWrap/>
            <w:vAlign w:val="center"/>
            <w:hideMark/>
          </w:tcPr>
          <w:p w14:paraId="45EF9F5A" w14:textId="77777777" w:rsidR="009E62CC" w:rsidRPr="00874ECA" w:rsidRDefault="009E62CC" w:rsidP="009E62CC">
            <w:pPr>
              <w:jc w:val="center"/>
              <w:rPr>
                <w:rFonts w:ascii="Times New Roman" w:eastAsiaTheme="minorHAnsi" w:hAnsi="Times New Roman"/>
                <w:bCs/>
                <w:color w:val="FFFFFF" w:themeColor="background1"/>
                <w:spacing w:val="20"/>
                <w:sz w:val="18"/>
                <w:szCs w:val="18"/>
              </w:rPr>
            </w:pPr>
            <w:r w:rsidRPr="00874ECA">
              <w:rPr>
                <w:rFonts w:ascii="Times New Roman" w:eastAsiaTheme="minorHAnsi" w:hAnsi="Times New Roman"/>
                <w:bCs/>
                <w:color w:val="FFFFFF" w:themeColor="background1"/>
                <w:spacing w:val="20"/>
                <w:sz w:val="18"/>
                <w:szCs w:val="18"/>
              </w:rPr>
              <w:t>Inversión Despachos</w:t>
            </w:r>
          </w:p>
        </w:tc>
      </w:tr>
      <w:tr w:rsidR="009E62CC" w:rsidRPr="00F47C9B" w14:paraId="17CBBAA7" w14:textId="77777777" w:rsidTr="009E62CC">
        <w:trPr>
          <w:trHeight w:val="227"/>
        </w:trPr>
        <w:tc>
          <w:tcPr>
            <w:tcW w:w="1118" w:type="dxa"/>
            <w:shd w:val="clear" w:color="auto" w:fill="1F3864" w:themeFill="accent1" w:themeFillShade="80"/>
            <w:noWrap/>
            <w:vAlign w:val="center"/>
            <w:hideMark/>
          </w:tcPr>
          <w:p w14:paraId="4F032E2F" w14:textId="77777777" w:rsidR="009E62CC" w:rsidRPr="004B3DE3" w:rsidRDefault="009E62CC" w:rsidP="009E62CC">
            <w:pPr>
              <w:jc w:val="center"/>
              <w:rPr>
                <w:rFonts w:ascii="Times New Roman" w:eastAsiaTheme="minorHAnsi" w:hAnsi="Times New Roman"/>
                <w:bCs/>
                <w:color w:val="FFFFFF" w:themeColor="background1"/>
                <w:spacing w:val="20"/>
                <w:sz w:val="16"/>
                <w:szCs w:val="16"/>
              </w:rPr>
            </w:pPr>
            <w:r w:rsidRPr="004B3DE3">
              <w:rPr>
                <w:rFonts w:ascii="Times New Roman" w:eastAsiaTheme="minorHAnsi" w:hAnsi="Times New Roman"/>
                <w:bCs/>
                <w:color w:val="FFFFFF" w:themeColor="background1"/>
                <w:spacing w:val="20"/>
                <w:sz w:val="16"/>
                <w:szCs w:val="16"/>
              </w:rPr>
              <w:t>Período</w:t>
            </w:r>
          </w:p>
        </w:tc>
        <w:tc>
          <w:tcPr>
            <w:tcW w:w="1996" w:type="dxa"/>
            <w:shd w:val="clear" w:color="auto" w:fill="1F3864" w:themeFill="accent1" w:themeFillShade="80"/>
            <w:vAlign w:val="center"/>
            <w:hideMark/>
          </w:tcPr>
          <w:p w14:paraId="480F9239" w14:textId="77777777" w:rsidR="009E62CC" w:rsidRPr="00E10575" w:rsidRDefault="009E62CC" w:rsidP="009E62CC">
            <w:pPr>
              <w:jc w:val="center"/>
              <w:rPr>
                <w:rFonts w:ascii="Times New Roman" w:eastAsiaTheme="minorHAnsi" w:hAnsi="Times New Roman"/>
                <w:color w:val="FFFFFF" w:themeColor="background1"/>
                <w:spacing w:val="20"/>
                <w:sz w:val="16"/>
                <w:szCs w:val="16"/>
              </w:rPr>
            </w:pPr>
            <w:r w:rsidRPr="00E10575">
              <w:rPr>
                <w:rFonts w:ascii="Times New Roman" w:eastAsiaTheme="minorHAnsi" w:hAnsi="Times New Roman"/>
                <w:color w:val="FFFFFF" w:themeColor="background1"/>
                <w:spacing w:val="20"/>
                <w:sz w:val="16"/>
                <w:szCs w:val="16"/>
              </w:rPr>
              <w:t>MATERNIDAD NTRA. SRA. DE LA ALTAGRACIA</w:t>
            </w:r>
          </w:p>
        </w:tc>
        <w:tc>
          <w:tcPr>
            <w:tcW w:w="2410" w:type="dxa"/>
            <w:shd w:val="clear" w:color="auto" w:fill="1F3864" w:themeFill="accent1" w:themeFillShade="80"/>
            <w:vAlign w:val="center"/>
            <w:hideMark/>
          </w:tcPr>
          <w:p w14:paraId="186963AF" w14:textId="77777777" w:rsidR="009E62CC" w:rsidRPr="00E10575" w:rsidRDefault="009E62CC" w:rsidP="009E62CC">
            <w:pPr>
              <w:jc w:val="center"/>
              <w:rPr>
                <w:rFonts w:ascii="Times New Roman" w:eastAsiaTheme="minorHAnsi" w:hAnsi="Times New Roman"/>
                <w:color w:val="FFFFFF" w:themeColor="background1"/>
                <w:spacing w:val="20"/>
                <w:sz w:val="16"/>
                <w:szCs w:val="16"/>
              </w:rPr>
            </w:pPr>
            <w:r w:rsidRPr="00E10575">
              <w:rPr>
                <w:rFonts w:ascii="Times New Roman" w:eastAsiaTheme="minorHAnsi" w:hAnsi="Times New Roman"/>
                <w:color w:val="FFFFFF" w:themeColor="background1"/>
                <w:spacing w:val="20"/>
                <w:sz w:val="16"/>
                <w:szCs w:val="16"/>
              </w:rPr>
              <w:t>CENTRO MATERNO INFANTIL SAN LORENZO LOS MINA</w:t>
            </w:r>
          </w:p>
        </w:tc>
        <w:tc>
          <w:tcPr>
            <w:tcW w:w="2268" w:type="dxa"/>
            <w:shd w:val="clear" w:color="auto" w:fill="1F3864" w:themeFill="accent1" w:themeFillShade="80"/>
            <w:vAlign w:val="center"/>
            <w:hideMark/>
          </w:tcPr>
          <w:p w14:paraId="1E21F549" w14:textId="77777777" w:rsidR="009E62CC" w:rsidRPr="00E10575" w:rsidRDefault="009E62CC" w:rsidP="009E62CC">
            <w:pPr>
              <w:jc w:val="center"/>
              <w:rPr>
                <w:rFonts w:ascii="Times New Roman" w:eastAsiaTheme="minorHAnsi" w:hAnsi="Times New Roman"/>
                <w:color w:val="FFFFFF" w:themeColor="background1"/>
                <w:spacing w:val="20"/>
                <w:sz w:val="16"/>
                <w:szCs w:val="16"/>
              </w:rPr>
            </w:pPr>
            <w:r w:rsidRPr="00E10575">
              <w:rPr>
                <w:rFonts w:ascii="Times New Roman" w:eastAsiaTheme="minorHAnsi" w:hAnsi="Times New Roman"/>
                <w:color w:val="FFFFFF" w:themeColor="background1"/>
                <w:spacing w:val="20"/>
                <w:sz w:val="16"/>
                <w:szCs w:val="16"/>
              </w:rPr>
              <w:t>INVERSION EN FACTURAS DESPACHADAS</w:t>
            </w:r>
          </w:p>
        </w:tc>
      </w:tr>
      <w:tr w:rsidR="009E62CC" w:rsidRPr="00F47C9B" w14:paraId="6E6234B1" w14:textId="77777777" w:rsidTr="009E62CC">
        <w:trPr>
          <w:trHeight w:val="227"/>
        </w:trPr>
        <w:tc>
          <w:tcPr>
            <w:tcW w:w="1118" w:type="dxa"/>
            <w:noWrap/>
            <w:vAlign w:val="center"/>
            <w:hideMark/>
          </w:tcPr>
          <w:p w14:paraId="7DC456EE"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enero</w:t>
            </w:r>
          </w:p>
        </w:tc>
        <w:tc>
          <w:tcPr>
            <w:tcW w:w="1996" w:type="dxa"/>
            <w:noWrap/>
            <w:vAlign w:val="center"/>
            <w:hideMark/>
          </w:tcPr>
          <w:p w14:paraId="7047E67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RD$1,625,734.32</w:t>
            </w:r>
          </w:p>
        </w:tc>
        <w:tc>
          <w:tcPr>
            <w:tcW w:w="2410" w:type="dxa"/>
            <w:noWrap/>
            <w:vAlign w:val="center"/>
            <w:hideMark/>
          </w:tcPr>
          <w:p w14:paraId="1162375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2268" w:type="dxa"/>
            <w:noWrap/>
            <w:vAlign w:val="center"/>
            <w:hideMark/>
          </w:tcPr>
          <w:p w14:paraId="7FF17D5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RD$1,625,734.32</w:t>
            </w:r>
          </w:p>
        </w:tc>
      </w:tr>
      <w:tr w:rsidR="009E62CC" w:rsidRPr="00F47C9B" w14:paraId="0FE99839" w14:textId="77777777" w:rsidTr="009E62CC">
        <w:trPr>
          <w:trHeight w:val="227"/>
        </w:trPr>
        <w:tc>
          <w:tcPr>
            <w:tcW w:w="1118" w:type="dxa"/>
            <w:noWrap/>
            <w:vAlign w:val="center"/>
            <w:hideMark/>
          </w:tcPr>
          <w:p w14:paraId="488C4C3B"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febrero</w:t>
            </w:r>
          </w:p>
        </w:tc>
        <w:tc>
          <w:tcPr>
            <w:tcW w:w="1996" w:type="dxa"/>
            <w:noWrap/>
            <w:vAlign w:val="center"/>
            <w:hideMark/>
          </w:tcPr>
          <w:p w14:paraId="49555CD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RD$1,450,355.84</w:t>
            </w:r>
          </w:p>
        </w:tc>
        <w:tc>
          <w:tcPr>
            <w:tcW w:w="2410" w:type="dxa"/>
            <w:noWrap/>
            <w:vAlign w:val="center"/>
            <w:hideMark/>
          </w:tcPr>
          <w:p w14:paraId="6AD82D3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RD$485,119.07</w:t>
            </w:r>
          </w:p>
        </w:tc>
        <w:tc>
          <w:tcPr>
            <w:tcW w:w="2268" w:type="dxa"/>
            <w:noWrap/>
            <w:vAlign w:val="center"/>
            <w:hideMark/>
          </w:tcPr>
          <w:p w14:paraId="024AF01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RD$1,935,474.91</w:t>
            </w:r>
          </w:p>
        </w:tc>
      </w:tr>
      <w:tr w:rsidR="009E62CC" w:rsidRPr="00F47C9B" w14:paraId="65A1746C" w14:textId="77777777" w:rsidTr="009E62CC">
        <w:trPr>
          <w:trHeight w:val="227"/>
        </w:trPr>
        <w:tc>
          <w:tcPr>
            <w:tcW w:w="1118" w:type="dxa"/>
            <w:noWrap/>
            <w:vAlign w:val="center"/>
            <w:hideMark/>
          </w:tcPr>
          <w:p w14:paraId="0F816B7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marzo</w:t>
            </w:r>
          </w:p>
        </w:tc>
        <w:tc>
          <w:tcPr>
            <w:tcW w:w="1996" w:type="dxa"/>
            <w:noWrap/>
            <w:vAlign w:val="center"/>
            <w:hideMark/>
          </w:tcPr>
          <w:p w14:paraId="7304C43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RD$1,382,565.58</w:t>
            </w:r>
          </w:p>
        </w:tc>
        <w:tc>
          <w:tcPr>
            <w:tcW w:w="2410" w:type="dxa"/>
            <w:noWrap/>
            <w:vAlign w:val="center"/>
            <w:hideMark/>
          </w:tcPr>
          <w:p w14:paraId="18E95CB6"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RD$443,340.65</w:t>
            </w:r>
          </w:p>
        </w:tc>
        <w:tc>
          <w:tcPr>
            <w:tcW w:w="2268" w:type="dxa"/>
            <w:noWrap/>
            <w:vAlign w:val="center"/>
            <w:hideMark/>
          </w:tcPr>
          <w:p w14:paraId="4B96720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RD$1,825,906.23</w:t>
            </w:r>
          </w:p>
        </w:tc>
      </w:tr>
      <w:tr w:rsidR="009E62CC" w:rsidRPr="00F47C9B" w14:paraId="5407E182" w14:textId="77777777" w:rsidTr="009E62CC">
        <w:trPr>
          <w:trHeight w:val="227"/>
        </w:trPr>
        <w:tc>
          <w:tcPr>
            <w:tcW w:w="1118" w:type="dxa"/>
            <w:noWrap/>
            <w:vAlign w:val="center"/>
            <w:hideMark/>
          </w:tcPr>
          <w:p w14:paraId="7DFC331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abril</w:t>
            </w:r>
          </w:p>
        </w:tc>
        <w:tc>
          <w:tcPr>
            <w:tcW w:w="1996" w:type="dxa"/>
            <w:noWrap/>
            <w:vAlign w:val="center"/>
            <w:hideMark/>
          </w:tcPr>
          <w:p w14:paraId="4F3FF93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RD$1,661,630.57</w:t>
            </w:r>
          </w:p>
        </w:tc>
        <w:tc>
          <w:tcPr>
            <w:tcW w:w="2410" w:type="dxa"/>
            <w:noWrap/>
            <w:vAlign w:val="center"/>
            <w:hideMark/>
          </w:tcPr>
          <w:p w14:paraId="64490F3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RD$586,427.07</w:t>
            </w:r>
          </w:p>
        </w:tc>
        <w:tc>
          <w:tcPr>
            <w:tcW w:w="2268" w:type="dxa"/>
            <w:noWrap/>
            <w:vAlign w:val="center"/>
            <w:hideMark/>
          </w:tcPr>
          <w:p w14:paraId="61D8C4E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RD$2,248,057.64</w:t>
            </w:r>
          </w:p>
        </w:tc>
      </w:tr>
      <w:tr w:rsidR="009E62CC" w:rsidRPr="00F47C9B" w14:paraId="30E99E93" w14:textId="77777777" w:rsidTr="009E62CC">
        <w:trPr>
          <w:trHeight w:val="227"/>
        </w:trPr>
        <w:tc>
          <w:tcPr>
            <w:tcW w:w="1118" w:type="dxa"/>
            <w:noWrap/>
            <w:vAlign w:val="center"/>
            <w:hideMark/>
          </w:tcPr>
          <w:p w14:paraId="4D632C8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mayo</w:t>
            </w:r>
          </w:p>
        </w:tc>
        <w:tc>
          <w:tcPr>
            <w:tcW w:w="1996" w:type="dxa"/>
            <w:noWrap/>
            <w:vAlign w:val="center"/>
            <w:hideMark/>
          </w:tcPr>
          <w:p w14:paraId="70AF9A3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RD$1,100,446.12</w:t>
            </w:r>
          </w:p>
        </w:tc>
        <w:tc>
          <w:tcPr>
            <w:tcW w:w="2410" w:type="dxa"/>
            <w:noWrap/>
            <w:vAlign w:val="center"/>
            <w:hideMark/>
          </w:tcPr>
          <w:p w14:paraId="1BBB4CA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RD$285,254.31</w:t>
            </w:r>
          </w:p>
        </w:tc>
        <w:tc>
          <w:tcPr>
            <w:tcW w:w="2268" w:type="dxa"/>
            <w:noWrap/>
            <w:vAlign w:val="center"/>
            <w:hideMark/>
          </w:tcPr>
          <w:p w14:paraId="7B7775A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RD$1,385,700.43</w:t>
            </w:r>
          </w:p>
        </w:tc>
      </w:tr>
      <w:tr w:rsidR="009E62CC" w:rsidRPr="00F47C9B" w14:paraId="5C3361D8" w14:textId="77777777" w:rsidTr="009E62CC">
        <w:trPr>
          <w:trHeight w:val="227"/>
        </w:trPr>
        <w:tc>
          <w:tcPr>
            <w:tcW w:w="1118" w:type="dxa"/>
            <w:noWrap/>
            <w:vAlign w:val="center"/>
            <w:hideMark/>
          </w:tcPr>
          <w:p w14:paraId="0D7540A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junio</w:t>
            </w:r>
          </w:p>
        </w:tc>
        <w:tc>
          <w:tcPr>
            <w:tcW w:w="1996" w:type="dxa"/>
            <w:noWrap/>
            <w:vAlign w:val="center"/>
            <w:hideMark/>
          </w:tcPr>
          <w:p w14:paraId="663DF29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RD$1,219,618.50</w:t>
            </w:r>
          </w:p>
        </w:tc>
        <w:tc>
          <w:tcPr>
            <w:tcW w:w="2410" w:type="dxa"/>
            <w:noWrap/>
            <w:vAlign w:val="center"/>
            <w:hideMark/>
          </w:tcPr>
          <w:p w14:paraId="718FDC2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RD$455,686.27</w:t>
            </w:r>
          </w:p>
        </w:tc>
        <w:tc>
          <w:tcPr>
            <w:tcW w:w="2268" w:type="dxa"/>
            <w:noWrap/>
            <w:vAlign w:val="center"/>
            <w:hideMark/>
          </w:tcPr>
          <w:p w14:paraId="36FE7DF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RD$1,675,304.77</w:t>
            </w:r>
          </w:p>
        </w:tc>
      </w:tr>
      <w:tr w:rsidR="009E62CC" w:rsidRPr="00F47C9B" w14:paraId="5B4AA41D" w14:textId="77777777" w:rsidTr="009E62CC">
        <w:trPr>
          <w:trHeight w:val="227"/>
        </w:trPr>
        <w:tc>
          <w:tcPr>
            <w:tcW w:w="1118" w:type="dxa"/>
            <w:noWrap/>
            <w:vAlign w:val="center"/>
            <w:hideMark/>
          </w:tcPr>
          <w:p w14:paraId="3A3D71A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julio</w:t>
            </w:r>
          </w:p>
        </w:tc>
        <w:tc>
          <w:tcPr>
            <w:tcW w:w="1996" w:type="dxa"/>
            <w:noWrap/>
            <w:vAlign w:val="center"/>
            <w:hideMark/>
          </w:tcPr>
          <w:p w14:paraId="623D4FB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RD$936,624.92</w:t>
            </w:r>
          </w:p>
        </w:tc>
        <w:tc>
          <w:tcPr>
            <w:tcW w:w="2410" w:type="dxa"/>
            <w:noWrap/>
            <w:vAlign w:val="center"/>
            <w:hideMark/>
          </w:tcPr>
          <w:p w14:paraId="6527B642"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RD$241,697.03</w:t>
            </w:r>
          </w:p>
        </w:tc>
        <w:tc>
          <w:tcPr>
            <w:tcW w:w="2268" w:type="dxa"/>
            <w:noWrap/>
            <w:vAlign w:val="center"/>
            <w:hideMark/>
          </w:tcPr>
          <w:p w14:paraId="3F87E43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RD$1,178,321.95</w:t>
            </w:r>
          </w:p>
        </w:tc>
      </w:tr>
      <w:tr w:rsidR="009E62CC" w:rsidRPr="00F47C9B" w14:paraId="5B5A60F4" w14:textId="77777777" w:rsidTr="009E62CC">
        <w:trPr>
          <w:trHeight w:val="227"/>
        </w:trPr>
        <w:tc>
          <w:tcPr>
            <w:tcW w:w="1118" w:type="dxa"/>
            <w:noWrap/>
            <w:vAlign w:val="center"/>
            <w:hideMark/>
          </w:tcPr>
          <w:p w14:paraId="5986C4B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agosto</w:t>
            </w:r>
          </w:p>
        </w:tc>
        <w:tc>
          <w:tcPr>
            <w:tcW w:w="1996" w:type="dxa"/>
            <w:noWrap/>
            <w:vAlign w:val="center"/>
            <w:hideMark/>
          </w:tcPr>
          <w:p w14:paraId="2235E56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RD$1,706,750.92</w:t>
            </w:r>
          </w:p>
        </w:tc>
        <w:tc>
          <w:tcPr>
            <w:tcW w:w="2410" w:type="dxa"/>
            <w:noWrap/>
            <w:vAlign w:val="center"/>
            <w:hideMark/>
          </w:tcPr>
          <w:p w14:paraId="08AE14A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RD$542,947.53</w:t>
            </w:r>
          </w:p>
        </w:tc>
        <w:tc>
          <w:tcPr>
            <w:tcW w:w="2268" w:type="dxa"/>
            <w:noWrap/>
            <w:vAlign w:val="center"/>
            <w:hideMark/>
          </w:tcPr>
          <w:p w14:paraId="195B370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RD$2,249,698.45</w:t>
            </w:r>
          </w:p>
        </w:tc>
      </w:tr>
      <w:tr w:rsidR="009E62CC" w:rsidRPr="00F47C9B" w14:paraId="03F29F19" w14:textId="77777777" w:rsidTr="009E62CC">
        <w:trPr>
          <w:trHeight w:val="227"/>
        </w:trPr>
        <w:tc>
          <w:tcPr>
            <w:tcW w:w="1118" w:type="dxa"/>
            <w:noWrap/>
            <w:vAlign w:val="center"/>
            <w:hideMark/>
          </w:tcPr>
          <w:p w14:paraId="35465BF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septiembre</w:t>
            </w:r>
          </w:p>
        </w:tc>
        <w:tc>
          <w:tcPr>
            <w:tcW w:w="1996" w:type="dxa"/>
            <w:noWrap/>
            <w:vAlign w:val="center"/>
            <w:hideMark/>
          </w:tcPr>
          <w:p w14:paraId="6741E43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RD$1,447,871.00</w:t>
            </w:r>
          </w:p>
        </w:tc>
        <w:tc>
          <w:tcPr>
            <w:tcW w:w="2410" w:type="dxa"/>
            <w:noWrap/>
            <w:vAlign w:val="center"/>
            <w:hideMark/>
          </w:tcPr>
          <w:p w14:paraId="65DD36F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RD$537,865.57</w:t>
            </w:r>
          </w:p>
        </w:tc>
        <w:tc>
          <w:tcPr>
            <w:tcW w:w="2268" w:type="dxa"/>
            <w:noWrap/>
            <w:vAlign w:val="center"/>
            <w:hideMark/>
          </w:tcPr>
          <w:p w14:paraId="7292C73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RD$1,985,736.57</w:t>
            </w:r>
          </w:p>
        </w:tc>
      </w:tr>
      <w:tr w:rsidR="009E62CC" w:rsidRPr="00F47C9B" w14:paraId="033FD582" w14:textId="77777777" w:rsidTr="009E62CC">
        <w:trPr>
          <w:trHeight w:val="227"/>
        </w:trPr>
        <w:tc>
          <w:tcPr>
            <w:tcW w:w="1118" w:type="dxa"/>
            <w:noWrap/>
            <w:vAlign w:val="center"/>
            <w:hideMark/>
          </w:tcPr>
          <w:p w14:paraId="0DCE221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octubre</w:t>
            </w:r>
          </w:p>
        </w:tc>
        <w:tc>
          <w:tcPr>
            <w:tcW w:w="1996" w:type="dxa"/>
            <w:noWrap/>
            <w:vAlign w:val="center"/>
            <w:hideMark/>
          </w:tcPr>
          <w:p w14:paraId="37FE223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RD$1,193,590.60</w:t>
            </w:r>
          </w:p>
        </w:tc>
        <w:tc>
          <w:tcPr>
            <w:tcW w:w="2410" w:type="dxa"/>
            <w:noWrap/>
            <w:vAlign w:val="center"/>
            <w:hideMark/>
          </w:tcPr>
          <w:p w14:paraId="2B74A19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RD$492,258.12</w:t>
            </w:r>
          </w:p>
        </w:tc>
        <w:tc>
          <w:tcPr>
            <w:tcW w:w="2268" w:type="dxa"/>
            <w:noWrap/>
            <w:vAlign w:val="center"/>
            <w:hideMark/>
          </w:tcPr>
          <w:p w14:paraId="34678AA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RD$1,685,848.72</w:t>
            </w:r>
          </w:p>
        </w:tc>
      </w:tr>
      <w:tr w:rsidR="009E62CC" w:rsidRPr="00F47C9B" w14:paraId="7E35B453" w14:textId="77777777" w:rsidTr="009E62CC">
        <w:trPr>
          <w:trHeight w:val="279"/>
        </w:trPr>
        <w:tc>
          <w:tcPr>
            <w:tcW w:w="1118" w:type="dxa"/>
            <w:shd w:val="clear" w:color="auto" w:fill="1F3864" w:themeFill="accent1" w:themeFillShade="80"/>
            <w:noWrap/>
            <w:vAlign w:val="center"/>
            <w:hideMark/>
          </w:tcPr>
          <w:p w14:paraId="42EE9AB8" w14:textId="77777777" w:rsidR="009E62CC" w:rsidRPr="004B3DE3" w:rsidRDefault="009E62CC" w:rsidP="009E62CC">
            <w:pPr>
              <w:jc w:val="center"/>
              <w:rPr>
                <w:rFonts w:ascii="Times New Roman" w:eastAsiaTheme="minorHAnsi" w:hAnsi="Times New Roman"/>
                <w:bCs/>
                <w:color w:val="FFFFFF" w:themeColor="background1"/>
                <w:spacing w:val="20"/>
                <w:sz w:val="16"/>
                <w:szCs w:val="16"/>
              </w:rPr>
            </w:pPr>
            <w:r w:rsidRPr="004B3DE3">
              <w:rPr>
                <w:rFonts w:ascii="Times New Roman" w:eastAsiaTheme="minorHAnsi" w:hAnsi="Times New Roman"/>
                <w:bCs/>
                <w:color w:val="FFFFFF" w:themeColor="background1"/>
                <w:spacing w:val="20"/>
                <w:sz w:val="16"/>
                <w:szCs w:val="16"/>
              </w:rPr>
              <w:t>Total</w:t>
            </w:r>
          </w:p>
        </w:tc>
        <w:tc>
          <w:tcPr>
            <w:tcW w:w="1996" w:type="dxa"/>
            <w:shd w:val="clear" w:color="auto" w:fill="1F3864" w:themeFill="accent1" w:themeFillShade="80"/>
            <w:noWrap/>
            <w:vAlign w:val="center"/>
            <w:hideMark/>
          </w:tcPr>
          <w:p w14:paraId="56B24B0E" w14:textId="77777777" w:rsidR="009E62CC" w:rsidRPr="00E10575" w:rsidRDefault="009E62CC" w:rsidP="009E62CC">
            <w:pPr>
              <w:jc w:val="center"/>
              <w:rPr>
                <w:rFonts w:ascii="Times New Roman" w:eastAsiaTheme="minorHAnsi" w:hAnsi="Times New Roman"/>
                <w:color w:val="FFFFFF" w:themeColor="background1"/>
                <w:spacing w:val="20"/>
                <w:sz w:val="16"/>
                <w:szCs w:val="16"/>
              </w:rPr>
            </w:pPr>
            <w:r w:rsidRPr="00E10575">
              <w:rPr>
                <w:rFonts w:ascii="Times New Roman" w:eastAsiaTheme="minorHAnsi" w:hAnsi="Times New Roman"/>
                <w:color w:val="FFFFFF" w:themeColor="background1"/>
                <w:spacing w:val="20"/>
                <w:sz w:val="16"/>
                <w:szCs w:val="16"/>
              </w:rPr>
              <w:t>RD$8,440,350.93</w:t>
            </w:r>
          </w:p>
        </w:tc>
        <w:tc>
          <w:tcPr>
            <w:tcW w:w="2410" w:type="dxa"/>
            <w:shd w:val="clear" w:color="auto" w:fill="1F3864" w:themeFill="accent1" w:themeFillShade="80"/>
            <w:noWrap/>
            <w:vAlign w:val="center"/>
            <w:hideMark/>
          </w:tcPr>
          <w:p w14:paraId="10F62A23" w14:textId="77777777" w:rsidR="009E62CC" w:rsidRPr="00E10575" w:rsidRDefault="009E62CC" w:rsidP="009E62CC">
            <w:pPr>
              <w:jc w:val="center"/>
              <w:rPr>
                <w:rFonts w:ascii="Times New Roman" w:eastAsiaTheme="minorHAnsi" w:hAnsi="Times New Roman"/>
                <w:color w:val="FFFFFF" w:themeColor="background1"/>
                <w:spacing w:val="20"/>
                <w:sz w:val="16"/>
                <w:szCs w:val="16"/>
              </w:rPr>
            </w:pPr>
            <w:r w:rsidRPr="00E10575">
              <w:rPr>
                <w:rFonts w:ascii="Times New Roman" w:eastAsiaTheme="minorHAnsi" w:hAnsi="Times New Roman"/>
                <w:color w:val="FFFFFF" w:themeColor="background1"/>
                <w:spacing w:val="20"/>
                <w:sz w:val="16"/>
                <w:szCs w:val="16"/>
              </w:rPr>
              <w:t>RD$2,255,827.37</w:t>
            </w:r>
          </w:p>
        </w:tc>
        <w:tc>
          <w:tcPr>
            <w:tcW w:w="2268" w:type="dxa"/>
            <w:shd w:val="clear" w:color="auto" w:fill="1F3864" w:themeFill="accent1" w:themeFillShade="80"/>
            <w:noWrap/>
            <w:vAlign w:val="center"/>
            <w:hideMark/>
          </w:tcPr>
          <w:p w14:paraId="4EBB3038" w14:textId="77777777" w:rsidR="009E62CC" w:rsidRPr="00E10575" w:rsidRDefault="009E62CC" w:rsidP="009E62CC">
            <w:pPr>
              <w:jc w:val="center"/>
              <w:rPr>
                <w:rFonts w:ascii="Times New Roman" w:eastAsiaTheme="minorHAnsi" w:hAnsi="Times New Roman"/>
                <w:color w:val="FFFFFF" w:themeColor="background1"/>
                <w:spacing w:val="20"/>
                <w:sz w:val="16"/>
                <w:szCs w:val="16"/>
              </w:rPr>
            </w:pPr>
            <w:r w:rsidRPr="00E10575">
              <w:rPr>
                <w:rFonts w:ascii="Times New Roman" w:eastAsiaTheme="minorHAnsi" w:hAnsi="Times New Roman"/>
                <w:color w:val="FFFFFF" w:themeColor="background1"/>
                <w:spacing w:val="20"/>
                <w:sz w:val="16"/>
                <w:szCs w:val="16"/>
              </w:rPr>
              <w:t>RD$17,795,783.99</w:t>
            </w:r>
          </w:p>
        </w:tc>
      </w:tr>
    </w:tbl>
    <w:p w14:paraId="4231EDD0" w14:textId="77777777" w:rsidR="009E62CC" w:rsidRDefault="009E62CC" w:rsidP="00662C9D">
      <w:pPr>
        <w:widowControl w:val="0"/>
        <w:autoSpaceDE w:val="0"/>
        <w:autoSpaceDN w:val="0"/>
        <w:adjustRightInd w:val="0"/>
        <w:spacing w:before="120" w:after="120" w:line="360" w:lineRule="auto"/>
        <w:ind w:right="144"/>
        <w:jc w:val="both"/>
        <w:rPr>
          <w:rFonts w:eastAsia="Calibri"/>
          <w:b/>
          <w:color w:val="4C4747"/>
          <w:lang w:val="es-DO"/>
        </w:rPr>
      </w:pPr>
    </w:p>
    <w:p w14:paraId="28244833" w14:textId="77777777" w:rsidR="009E62CC" w:rsidRPr="00E10575" w:rsidRDefault="009E62CC" w:rsidP="00A23B05">
      <w:pPr>
        <w:widowControl w:val="0"/>
        <w:numPr>
          <w:ilvl w:val="0"/>
          <w:numId w:val="17"/>
        </w:numPr>
        <w:autoSpaceDE w:val="0"/>
        <w:autoSpaceDN w:val="0"/>
        <w:adjustRightInd w:val="0"/>
        <w:spacing w:before="120" w:after="120" w:line="360" w:lineRule="auto"/>
        <w:ind w:left="851" w:right="144" w:hanging="284"/>
        <w:jc w:val="both"/>
        <w:rPr>
          <w:b/>
          <w:lang w:val="es-DO"/>
        </w:rPr>
      </w:pPr>
      <w:r w:rsidRPr="00E10575">
        <w:rPr>
          <w:b/>
          <w:lang w:val="es-DO"/>
        </w:rPr>
        <w:t>Programa de Apoyo a las Unidades de Salud Mental (PAUSAM):</w:t>
      </w:r>
    </w:p>
    <w:p w14:paraId="12F292BD" w14:textId="77777777" w:rsidR="009E62CC" w:rsidRDefault="009E62CC" w:rsidP="009E62CC">
      <w:pPr>
        <w:widowControl w:val="0"/>
        <w:autoSpaceDE w:val="0"/>
        <w:autoSpaceDN w:val="0"/>
        <w:adjustRightInd w:val="0"/>
        <w:spacing w:before="120" w:after="120" w:line="360" w:lineRule="auto"/>
        <w:ind w:right="144"/>
        <w:jc w:val="both"/>
        <w:rPr>
          <w:rFonts w:eastAsia="Calibri"/>
          <w:color w:val="4C4747"/>
          <w:lang w:val="es-DO"/>
        </w:rPr>
      </w:pPr>
      <w:r w:rsidRPr="00E10575">
        <w:rPr>
          <w:lang w:val="es-DO"/>
        </w:rPr>
        <w:t xml:space="preserve">Beneficia a pacientes ambulatorios que sufren de trastornos mentales con bipolaridad y/o esquizofrenia en las Unidades de Atención Psiquiátrica de quince (15) hospitales ubicados en las regiones sureste, sur, norte y este del país; para un total de 10,119 beneficiarios con una inversión social en este período de </w:t>
      </w:r>
      <w:r w:rsidRPr="00E10575">
        <w:rPr>
          <w:b/>
          <w:lang w:val="es-DO"/>
        </w:rPr>
        <w:t>RD$8</w:t>
      </w:r>
      <w:proofErr w:type="gramStart"/>
      <w:r w:rsidRPr="00E10575">
        <w:rPr>
          <w:b/>
          <w:lang w:val="es-DO"/>
        </w:rPr>
        <w:t>,129,981.74</w:t>
      </w:r>
      <w:proofErr w:type="gramEnd"/>
      <w:r>
        <w:rPr>
          <w:b/>
          <w:lang w:val="es-DO"/>
        </w:rPr>
        <w:t>.</w:t>
      </w:r>
      <w:r w:rsidRPr="00442EC2">
        <w:rPr>
          <w:rFonts w:eastAsia="Calibri"/>
          <w:color w:val="4C4747"/>
          <w:lang w:val="es-DO"/>
        </w:rPr>
        <w:t xml:space="preserve"> </w:t>
      </w:r>
      <w:r w:rsidRPr="00563568">
        <w:rPr>
          <w:rFonts w:eastAsia="Calibri"/>
          <w:color w:val="4C4747"/>
          <w:lang w:val="es-DO"/>
        </w:rPr>
        <w:t xml:space="preserve">  </w:t>
      </w:r>
    </w:p>
    <w:p w14:paraId="7EF417B3" w14:textId="77777777" w:rsidR="009E62CC" w:rsidRDefault="009E62CC" w:rsidP="009E62CC">
      <w:pPr>
        <w:widowControl w:val="0"/>
        <w:autoSpaceDE w:val="0"/>
        <w:autoSpaceDN w:val="0"/>
        <w:adjustRightInd w:val="0"/>
        <w:spacing w:before="120" w:after="120" w:line="360" w:lineRule="auto"/>
        <w:ind w:right="144"/>
        <w:jc w:val="both"/>
        <w:rPr>
          <w:rFonts w:eastAsia="Calibri"/>
          <w:color w:val="4C4747"/>
          <w:lang w:val="es-DO"/>
        </w:rPr>
      </w:pPr>
      <w:r w:rsidRPr="00B74EB4">
        <w:rPr>
          <w:noProof/>
          <w:lang w:val="es-DO" w:eastAsia="es-DO"/>
        </w:rPr>
        <w:drawing>
          <wp:inline distT="0" distB="0" distL="0" distR="0" wp14:anchorId="18E58B8E" wp14:editId="2F239A4E">
            <wp:extent cx="4952583" cy="2924175"/>
            <wp:effectExtent l="0" t="0" r="635"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52583" cy="2924175"/>
                    </a:xfrm>
                    <a:prstGeom prst="rect">
                      <a:avLst/>
                    </a:prstGeom>
                    <a:noFill/>
                    <a:ln>
                      <a:noFill/>
                    </a:ln>
                  </pic:spPr>
                </pic:pic>
              </a:graphicData>
            </a:graphic>
          </wp:inline>
        </w:drawing>
      </w:r>
    </w:p>
    <w:p w14:paraId="6E43D662" w14:textId="7436315F" w:rsidR="009E62CC" w:rsidRPr="00E10575" w:rsidRDefault="009E62CC" w:rsidP="009E62CC">
      <w:pPr>
        <w:widowControl w:val="0"/>
        <w:autoSpaceDE w:val="0"/>
        <w:autoSpaceDN w:val="0"/>
        <w:adjustRightInd w:val="0"/>
        <w:spacing w:before="120" w:after="120" w:line="360" w:lineRule="auto"/>
        <w:ind w:right="144"/>
        <w:jc w:val="both"/>
        <w:rPr>
          <w:lang w:val="es-DO"/>
        </w:rPr>
      </w:pPr>
      <w:r w:rsidRPr="00E10575">
        <w:rPr>
          <w:lang w:val="es-DO"/>
        </w:rPr>
        <w:t xml:space="preserve">Para este periodo en las actividades del programa PAUSAM se inició con la  supervisión, levantamiento y seguimiento conjunta con la Dirección de Salud Mental del MSP, a siete (7) de los centros hospitalarios afiliados al programa, estos fueron el Hospital Infantil Dr. Robert Reíd Cabral – Sto. </w:t>
      </w:r>
      <w:proofErr w:type="spellStart"/>
      <w:r w:rsidRPr="00E10575">
        <w:rPr>
          <w:lang w:val="es-DO"/>
        </w:rPr>
        <w:t>Dgo</w:t>
      </w:r>
      <w:proofErr w:type="spellEnd"/>
      <w:r w:rsidRPr="00E10575">
        <w:rPr>
          <w:lang w:val="es-DO"/>
        </w:rPr>
        <w:t xml:space="preserve">., Hospital Dr. Alejandro Cabral – San Juan, Hospital Dr. Antonio Musa – SPM, Hospital Municipal Villa Duarte – Sto. </w:t>
      </w:r>
      <w:proofErr w:type="spellStart"/>
      <w:r w:rsidRPr="00E10575">
        <w:rPr>
          <w:lang w:val="es-DO"/>
        </w:rPr>
        <w:t>Dgo</w:t>
      </w:r>
      <w:proofErr w:type="spellEnd"/>
      <w:r w:rsidRPr="00E10575">
        <w:rPr>
          <w:lang w:val="es-DO"/>
        </w:rPr>
        <w:t xml:space="preserve">., Hospital Dr. Teófilo Hernández – El Seíbo, </w:t>
      </w:r>
      <w:r w:rsidRPr="00E10575">
        <w:rPr>
          <w:lang w:val="es-DO"/>
        </w:rPr>
        <w:lastRenderedPageBreak/>
        <w:t xml:space="preserve">Hospital Pedro E. Marchena – Bonao, Hospital Dr. Pascasio Toribio </w:t>
      </w:r>
      <w:proofErr w:type="spellStart"/>
      <w:r w:rsidRPr="00E10575">
        <w:rPr>
          <w:lang w:val="es-DO"/>
        </w:rPr>
        <w:t>Piantini</w:t>
      </w:r>
      <w:proofErr w:type="spellEnd"/>
      <w:r w:rsidRPr="00E10575">
        <w:rPr>
          <w:lang w:val="es-DO"/>
        </w:rPr>
        <w:t xml:space="preserve"> – Salcedo, con la finalidad de darle seguimiento al funcionamiento del programa. Dentro de las actividades realizadas también se sostuvo una reunión con el Dr. Luis Lizardo, Subdirector de Promese/Cal, en conjunto con la Dra. Ana Delia Figueroa, Coordinadora Servicios Ministerio de Salud Pública, con el objetivo de la inclusión y la compra de nuevos medicamentos que se encuentran fuera del cuadro básico de medicamentos. </w:t>
      </w:r>
    </w:p>
    <w:p w14:paraId="3B8468B6" w14:textId="77777777" w:rsidR="009E62CC" w:rsidRPr="00E10575" w:rsidRDefault="009E62CC" w:rsidP="00A23B05">
      <w:pPr>
        <w:numPr>
          <w:ilvl w:val="0"/>
          <w:numId w:val="17"/>
        </w:numPr>
        <w:autoSpaceDE w:val="0"/>
        <w:autoSpaceDN w:val="0"/>
        <w:adjustRightInd w:val="0"/>
        <w:spacing w:before="120" w:after="120" w:line="360" w:lineRule="auto"/>
        <w:ind w:left="851" w:hanging="284"/>
        <w:jc w:val="both"/>
        <w:rPr>
          <w:b/>
          <w:lang w:val="es-DO"/>
        </w:rPr>
      </w:pPr>
      <w:r w:rsidRPr="00E10575">
        <w:rPr>
          <w:b/>
          <w:lang w:val="es-DO"/>
        </w:rPr>
        <w:t xml:space="preserve">Programa de Nutrición Enteral y Parenteral (PRONEPAR): </w:t>
      </w:r>
    </w:p>
    <w:p w14:paraId="61B1D260" w14:textId="77777777" w:rsidR="009E62CC" w:rsidRDefault="009E62CC" w:rsidP="009E62CC">
      <w:pPr>
        <w:autoSpaceDE w:val="0"/>
        <w:autoSpaceDN w:val="0"/>
        <w:adjustRightInd w:val="0"/>
        <w:spacing w:before="120" w:after="120" w:line="360" w:lineRule="auto"/>
        <w:jc w:val="both"/>
        <w:rPr>
          <w:rFonts w:eastAsia="Calibri"/>
          <w:color w:val="4C4747"/>
          <w:lang w:val="es-DO"/>
        </w:rPr>
      </w:pPr>
      <w:r w:rsidRPr="00E10575">
        <w:rPr>
          <w:lang w:val="es-DO"/>
        </w:rPr>
        <w:t xml:space="preserve">Dirigido a pacientes hospitalizados que ameritan soporte nutricional atendidos en ocho (8) hospitales ubicados en las regiones sureste y norte del país adscritos al programa. Fueron atendidos 5,282 pacientes durante este período a través de las unidades de nutrición de dichos centros, suministrándoles de manera gratuita fórmulas enterales, parenterales e insumos de nutrición con una inversión social de </w:t>
      </w:r>
      <w:r w:rsidRPr="00A67E4D">
        <w:rPr>
          <w:b/>
          <w:lang w:val="es-DO"/>
        </w:rPr>
        <w:t>RD$11,308,775.60.</w:t>
      </w:r>
      <w:r w:rsidRPr="00563568">
        <w:rPr>
          <w:rFonts w:eastAsia="Calibri"/>
          <w:color w:val="4C4747"/>
          <w:lang w:val="es-DO"/>
        </w:rPr>
        <w:t xml:space="preserve"> </w:t>
      </w:r>
    </w:p>
    <w:p w14:paraId="7DE098EB" w14:textId="77777777" w:rsidR="009E62CC" w:rsidRDefault="009E62CC" w:rsidP="00F360D8">
      <w:pPr>
        <w:autoSpaceDE w:val="0"/>
        <w:autoSpaceDN w:val="0"/>
        <w:adjustRightInd w:val="0"/>
        <w:spacing w:before="120" w:after="120" w:line="360" w:lineRule="auto"/>
        <w:jc w:val="both"/>
        <w:rPr>
          <w:rFonts w:eastAsia="Calibri"/>
          <w:color w:val="4C4747"/>
          <w:lang w:val="es-DO"/>
        </w:rPr>
      </w:pPr>
      <w:r w:rsidRPr="00B74EB4">
        <w:rPr>
          <w:noProof/>
          <w:lang w:val="es-DO" w:eastAsia="es-DO"/>
        </w:rPr>
        <w:lastRenderedPageBreak/>
        <w:drawing>
          <wp:inline distT="0" distB="0" distL="0" distR="0" wp14:anchorId="39B0B2ED" wp14:editId="0004A39E">
            <wp:extent cx="5038725" cy="3181350"/>
            <wp:effectExtent l="0" t="0" r="9525"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44010" cy="3184687"/>
                    </a:xfrm>
                    <a:prstGeom prst="rect">
                      <a:avLst/>
                    </a:prstGeom>
                    <a:noFill/>
                    <a:ln>
                      <a:noFill/>
                    </a:ln>
                  </pic:spPr>
                </pic:pic>
              </a:graphicData>
            </a:graphic>
          </wp:inline>
        </w:drawing>
      </w:r>
    </w:p>
    <w:p w14:paraId="2C576CBA" w14:textId="77777777" w:rsidR="009E62CC" w:rsidRDefault="009E62CC" w:rsidP="009E62CC">
      <w:pPr>
        <w:autoSpaceDE w:val="0"/>
        <w:autoSpaceDN w:val="0"/>
        <w:adjustRightInd w:val="0"/>
        <w:spacing w:before="120" w:after="120" w:line="360" w:lineRule="auto"/>
        <w:jc w:val="both"/>
        <w:rPr>
          <w:rFonts w:eastAsia="Calibri"/>
          <w:color w:val="4C4747"/>
          <w:lang w:val="es-DO"/>
        </w:rPr>
      </w:pPr>
    </w:p>
    <w:p w14:paraId="30F2F111" w14:textId="77777777" w:rsidR="009E62CC" w:rsidRDefault="009E62CC" w:rsidP="009E62CC">
      <w:pPr>
        <w:autoSpaceDE w:val="0"/>
        <w:autoSpaceDN w:val="0"/>
        <w:adjustRightInd w:val="0"/>
        <w:spacing w:before="120" w:after="120" w:line="360" w:lineRule="auto"/>
        <w:jc w:val="both"/>
        <w:rPr>
          <w:lang w:val="es-DO"/>
        </w:rPr>
      </w:pPr>
      <w:r w:rsidRPr="00042C20">
        <w:rPr>
          <w:lang w:val="es-DO"/>
        </w:rPr>
        <w:t xml:space="preserve">Dentro de las actividades realizadas fue la supervisión y el levantamiento al Hospital Traumatológico Dr. </w:t>
      </w:r>
      <w:proofErr w:type="spellStart"/>
      <w:r w:rsidRPr="00042C20">
        <w:rPr>
          <w:lang w:val="es-DO"/>
        </w:rPr>
        <w:t>Ney</w:t>
      </w:r>
      <w:proofErr w:type="spellEnd"/>
      <w:r w:rsidRPr="00042C20">
        <w:rPr>
          <w:lang w:val="es-DO"/>
        </w:rPr>
        <w:t xml:space="preserve"> Arias Lora, ya que el mismo solicito la inclusión al programa.</w:t>
      </w:r>
    </w:p>
    <w:p w14:paraId="7316D651" w14:textId="77777777" w:rsidR="009E62CC" w:rsidRPr="00042C20" w:rsidRDefault="009E62CC" w:rsidP="00A23B05">
      <w:pPr>
        <w:pStyle w:val="Prrafodelista"/>
        <w:numPr>
          <w:ilvl w:val="0"/>
          <w:numId w:val="17"/>
        </w:numPr>
        <w:autoSpaceDE w:val="0"/>
        <w:autoSpaceDN w:val="0"/>
        <w:adjustRightInd w:val="0"/>
        <w:spacing w:before="120" w:after="120" w:line="360" w:lineRule="auto"/>
        <w:ind w:left="851" w:hanging="284"/>
        <w:jc w:val="both"/>
        <w:rPr>
          <w:rFonts w:ascii="Times New Roman" w:hAnsi="Times New Roman" w:cs="Times New Roman"/>
          <w:b/>
          <w:color w:val="767171"/>
          <w:spacing w:val="20"/>
          <w:sz w:val="24"/>
          <w:szCs w:val="24"/>
          <w:lang w:val="es-DO"/>
        </w:rPr>
      </w:pPr>
      <w:r w:rsidRPr="00042C20">
        <w:rPr>
          <w:rFonts w:ascii="Times New Roman" w:hAnsi="Times New Roman" w:cs="Times New Roman"/>
          <w:b/>
          <w:color w:val="767171"/>
          <w:spacing w:val="20"/>
          <w:sz w:val="24"/>
          <w:szCs w:val="24"/>
          <w:lang w:val="es-DO"/>
        </w:rPr>
        <w:t xml:space="preserve">Programa de Medicamentos para la Diabetes (PROMEDIA): </w:t>
      </w:r>
    </w:p>
    <w:p w14:paraId="0CE6E2F8" w14:textId="44A499B4" w:rsidR="009E62CC" w:rsidRDefault="009E62CC" w:rsidP="009E62CC">
      <w:pPr>
        <w:autoSpaceDE w:val="0"/>
        <w:autoSpaceDN w:val="0"/>
        <w:adjustRightInd w:val="0"/>
        <w:spacing w:before="120" w:after="120" w:line="360" w:lineRule="auto"/>
        <w:jc w:val="both"/>
        <w:rPr>
          <w:rFonts w:eastAsia="Calibri"/>
          <w:color w:val="4C4747"/>
          <w:lang w:val="es-DO"/>
        </w:rPr>
      </w:pPr>
      <w:r w:rsidRPr="00042C20">
        <w:rPr>
          <w:lang w:val="es-DO"/>
        </w:rPr>
        <w:t>Está destinado a niños y niñas diagnosticados con Diabetes Mellitus tipo I (insulinodependientes) y se extiende al llegar el paciente a la adultez. El servicio está disponible a través de cuatro (4) hospitales de la red pública que cuentan con unidades de Endocrinología, ubicados en las regiones sureste y norte del país. Fueron atendidos un promedios de 101 pacientes mensuales, con una inversión social de</w:t>
      </w:r>
      <w:r w:rsidRPr="00EA3495">
        <w:rPr>
          <w:rFonts w:eastAsia="Calibri"/>
          <w:color w:val="4C4747"/>
          <w:lang w:val="es-DO"/>
        </w:rPr>
        <w:t xml:space="preserve"> </w:t>
      </w:r>
      <w:r w:rsidRPr="00042C20">
        <w:rPr>
          <w:b/>
          <w:lang w:val="es-DO"/>
        </w:rPr>
        <w:t>RD$2</w:t>
      </w:r>
      <w:proofErr w:type="gramStart"/>
      <w:r w:rsidRPr="00042C20">
        <w:rPr>
          <w:b/>
          <w:lang w:val="es-DO"/>
        </w:rPr>
        <w:t>,385,185.80</w:t>
      </w:r>
      <w:proofErr w:type="gramEnd"/>
      <w:r w:rsidRPr="00042C20">
        <w:rPr>
          <w:b/>
          <w:lang w:val="es-DO"/>
        </w:rPr>
        <w:t>.</w:t>
      </w:r>
      <w:r w:rsidRPr="00EA3495">
        <w:rPr>
          <w:rFonts w:eastAsia="Calibri"/>
          <w:color w:val="4C4747"/>
          <w:lang w:val="es-DO"/>
        </w:rPr>
        <w:t xml:space="preserve"> </w:t>
      </w:r>
    </w:p>
    <w:p w14:paraId="109DFCE5" w14:textId="56A6FDE5" w:rsidR="009E62CC" w:rsidRPr="00042C20" w:rsidRDefault="009E62CC" w:rsidP="00591805">
      <w:pPr>
        <w:autoSpaceDE w:val="0"/>
        <w:autoSpaceDN w:val="0"/>
        <w:adjustRightInd w:val="0"/>
        <w:spacing w:before="120" w:after="120" w:line="360" w:lineRule="auto"/>
        <w:rPr>
          <w:lang w:val="es-DO"/>
        </w:rPr>
      </w:pPr>
      <w:r w:rsidRPr="00042C20">
        <w:rPr>
          <w:lang w:val="es-DO"/>
        </w:rPr>
        <w:t xml:space="preserve">Donaciones Programa Social PROMEDIA </w:t>
      </w:r>
    </w:p>
    <w:tbl>
      <w:tblPr>
        <w:tblStyle w:val="Tablaconcuadrcula2"/>
        <w:tblW w:w="7915" w:type="dxa"/>
        <w:tblInd w:w="-5" w:type="dxa"/>
        <w:tblLook w:val="04A0" w:firstRow="1" w:lastRow="0" w:firstColumn="1" w:lastColumn="0" w:noHBand="0" w:noVBand="1"/>
      </w:tblPr>
      <w:tblGrid>
        <w:gridCol w:w="1404"/>
        <w:gridCol w:w="1426"/>
        <w:gridCol w:w="1422"/>
        <w:gridCol w:w="1844"/>
        <w:gridCol w:w="1819"/>
      </w:tblGrid>
      <w:tr w:rsidR="009E62CC" w:rsidRPr="00735749" w14:paraId="271816BF" w14:textId="77777777" w:rsidTr="00F63455">
        <w:trPr>
          <w:trHeight w:val="586"/>
        </w:trPr>
        <w:tc>
          <w:tcPr>
            <w:tcW w:w="7915" w:type="dxa"/>
            <w:gridSpan w:val="5"/>
            <w:shd w:val="clear" w:color="auto" w:fill="1F3864" w:themeFill="accent1" w:themeFillShade="80"/>
            <w:noWrap/>
            <w:vAlign w:val="center"/>
            <w:hideMark/>
          </w:tcPr>
          <w:p w14:paraId="17FB8488" w14:textId="40B2DC98" w:rsidR="009E62CC" w:rsidRPr="004B3DE3" w:rsidRDefault="009E62CC" w:rsidP="00874ECA">
            <w:pPr>
              <w:jc w:val="center"/>
              <w:rPr>
                <w:rFonts w:ascii="Times New Roman" w:hAnsi="Times New Roman"/>
                <w:bCs/>
                <w:color w:val="FFFFFF" w:themeColor="background1"/>
                <w:spacing w:val="20"/>
                <w:sz w:val="16"/>
                <w:szCs w:val="16"/>
              </w:rPr>
            </w:pPr>
            <w:r w:rsidRPr="004B3DE3">
              <w:rPr>
                <w:rFonts w:ascii="Times New Roman" w:hAnsi="Times New Roman"/>
                <w:bCs/>
                <w:color w:val="FFFFFF" w:themeColor="background1"/>
                <w:spacing w:val="20"/>
                <w:sz w:val="16"/>
                <w:szCs w:val="16"/>
              </w:rPr>
              <w:lastRenderedPageBreak/>
              <w:t>PACIENTES BENEFICIADOS E INVERSI</w:t>
            </w:r>
            <w:r w:rsidR="00874ECA">
              <w:rPr>
                <w:rFonts w:ascii="Times New Roman" w:hAnsi="Times New Roman"/>
                <w:bCs/>
                <w:color w:val="FFFFFF" w:themeColor="background1"/>
                <w:spacing w:val="20"/>
                <w:sz w:val="16"/>
                <w:szCs w:val="16"/>
              </w:rPr>
              <w:t>Ó</w:t>
            </w:r>
            <w:r w:rsidRPr="004B3DE3">
              <w:rPr>
                <w:rFonts w:ascii="Times New Roman" w:hAnsi="Times New Roman"/>
                <w:bCs/>
                <w:color w:val="FFFFFF" w:themeColor="background1"/>
                <w:spacing w:val="20"/>
                <w:sz w:val="16"/>
                <w:szCs w:val="16"/>
              </w:rPr>
              <w:t>N EN PROGRAMA</w:t>
            </w:r>
            <w:r w:rsidR="00F63455">
              <w:rPr>
                <w:rFonts w:ascii="Times New Roman" w:hAnsi="Times New Roman"/>
                <w:bCs/>
                <w:color w:val="FFFFFF" w:themeColor="background1"/>
                <w:spacing w:val="20"/>
                <w:sz w:val="16"/>
                <w:szCs w:val="16"/>
              </w:rPr>
              <w:t xml:space="preserve"> PROMEDIA</w:t>
            </w:r>
          </w:p>
        </w:tc>
      </w:tr>
      <w:tr w:rsidR="009E62CC" w:rsidRPr="00EA3495" w14:paraId="2F3EDB30" w14:textId="77777777" w:rsidTr="009E62CC">
        <w:trPr>
          <w:trHeight w:val="397"/>
        </w:trPr>
        <w:tc>
          <w:tcPr>
            <w:tcW w:w="1404" w:type="dxa"/>
            <w:shd w:val="clear" w:color="auto" w:fill="1F3864" w:themeFill="accent1" w:themeFillShade="80"/>
            <w:noWrap/>
            <w:vAlign w:val="center"/>
            <w:hideMark/>
          </w:tcPr>
          <w:p w14:paraId="622D5FD9" w14:textId="77777777" w:rsidR="009E62CC" w:rsidRPr="004B3DE3" w:rsidRDefault="009E62CC" w:rsidP="009E62CC">
            <w:pPr>
              <w:jc w:val="center"/>
              <w:rPr>
                <w:rFonts w:ascii="Times New Roman" w:hAnsi="Times New Roman"/>
                <w:bCs/>
                <w:color w:val="FFFFFF" w:themeColor="background1"/>
                <w:spacing w:val="20"/>
                <w:sz w:val="16"/>
                <w:szCs w:val="16"/>
              </w:rPr>
            </w:pPr>
            <w:r w:rsidRPr="004B3DE3">
              <w:rPr>
                <w:rFonts w:ascii="Times New Roman" w:hAnsi="Times New Roman"/>
                <w:bCs/>
                <w:color w:val="FFFFFF" w:themeColor="background1"/>
                <w:spacing w:val="20"/>
                <w:sz w:val="16"/>
                <w:szCs w:val="16"/>
              </w:rPr>
              <w:t>PERIODO</w:t>
            </w:r>
          </w:p>
        </w:tc>
        <w:tc>
          <w:tcPr>
            <w:tcW w:w="1426" w:type="dxa"/>
            <w:shd w:val="clear" w:color="auto" w:fill="1F3864" w:themeFill="accent1" w:themeFillShade="80"/>
            <w:vAlign w:val="center"/>
            <w:hideMark/>
          </w:tcPr>
          <w:p w14:paraId="01C2E619" w14:textId="77777777" w:rsidR="009E62CC" w:rsidRPr="004B3DE3" w:rsidRDefault="009E62CC" w:rsidP="009E62CC">
            <w:pPr>
              <w:jc w:val="center"/>
              <w:rPr>
                <w:rFonts w:ascii="Times New Roman" w:hAnsi="Times New Roman"/>
                <w:color w:val="FFFFFF" w:themeColor="background1"/>
                <w:spacing w:val="20"/>
                <w:sz w:val="16"/>
                <w:szCs w:val="16"/>
              </w:rPr>
            </w:pPr>
            <w:r w:rsidRPr="004B3DE3">
              <w:rPr>
                <w:rFonts w:ascii="Times New Roman" w:hAnsi="Times New Roman"/>
                <w:color w:val="FFFFFF" w:themeColor="background1"/>
                <w:spacing w:val="20"/>
                <w:sz w:val="16"/>
                <w:szCs w:val="16"/>
              </w:rPr>
              <w:t>FRECUENCIA PACIENTES ATENDIDOS X MES</w:t>
            </w:r>
          </w:p>
        </w:tc>
        <w:tc>
          <w:tcPr>
            <w:tcW w:w="1422" w:type="dxa"/>
            <w:shd w:val="clear" w:color="auto" w:fill="1F3864" w:themeFill="accent1" w:themeFillShade="80"/>
            <w:vAlign w:val="center"/>
            <w:hideMark/>
          </w:tcPr>
          <w:p w14:paraId="2D01ED87" w14:textId="77777777" w:rsidR="009E62CC" w:rsidRPr="004B3DE3" w:rsidRDefault="009E62CC" w:rsidP="009E62CC">
            <w:pPr>
              <w:jc w:val="center"/>
              <w:rPr>
                <w:rFonts w:ascii="Times New Roman" w:hAnsi="Times New Roman"/>
                <w:color w:val="FFFFFF" w:themeColor="background1"/>
                <w:spacing w:val="20"/>
                <w:sz w:val="16"/>
                <w:szCs w:val="16"/>
              </w:rPr>
            </w:pPr>
            <w:r w:rsidRPr="004B3DE3">
              <w:rPr>
                <w:rFonts w:ascii="Times New Roman" w:hAnsi="Times New Roman"/>
                <w:color w:val="FFFFFF" w:themeColor="background1"/>
                <w:spacing w:val="20"/>
                <w:sz w:val="16"/>
                <w:szCs w:val="16"/>
              </w:rPr>
              <w:t>PACIENTES NUEVOS</w:t>
            </w:r>
          </w:p>
        </w:tc>
        <w:tc>
          <w:tcPr>
            <w:tcW w:w="1844" w:type="dxa"/>
            <w:shd w:val="clear" w:color="auto" w:fill="1F3864" w:themeFill="accent1" w:themeFillShade="80"/>
            <w:vAlign w:val="center"/>
            <w:hideMark/>
          </w:tcPr>
          <w:p w14:paraId="3E022079" w14:textId="77777777" w:rsidR="009E62CC" w:rsidRPr="004B3DE3" w:rsidRDefault="009E62CC" w:rsidP="009E62CC">
            <w:pPr>
              <w:jc w:val="center"/>
              <w:rPr>
                <w:rFonts w:ascii="Times New Roman" w:hAnsi="Times New Roman"/>
                <w:color w:val="FFFFFF" w:themeColor="background1"/>
                <w:spacing w:val="20"/>
                <w:sz w:val="16"/>
                <w:szCs w:val="16"/>
              </w:rPr>
            </w:pPr>
            <w:r w:rsidRPr="004B3DE3">
              <w:rPr>
                <w:rFonts w:ascii="Times New Roman" w:hAnsi="Times New Roman"/>
                <w:color w:val="FFFFFF" w:themeColor="background1"/>
                <w:spacing w:val="20"/>
                <w:sz w:val="16"/>
                <w:szCs w:val="16"/>
              </w:rPr>
              <w:t>TOTAL DE PACIENTES ATENDIDOS POR MES</w:t>
            </w:r>
          </w:p>
        </w:tc>
        <w:tc>
          <w:tcPr>
            <w:tcW w:w="1819" w:type="dxa"/>
            <w:shd w:val="clear" w:color="auto" w:fill="1F3864" w:themeFill="accent1" w:themeFillShade="80"/>
            <w:vAlign w:val="center"/>
            <w:hideMark/>
          </w:tcPr>
          <w:p w14:paraId="72A496EC" w14:textId="77777777" w:rsidR="009E62CC" w:rsidRPr="004B3DE3" w:rsidRDefault="009E62CC" w:rsidP="009E62CC">
            <w:pPr>
              <w:jc w:val="center"/>
              <w:rPr>
                <w:rFonts w:ascii="Times New Roman" w:hAnsi="Times New Roman"/>
                <w:color w:val="FFFFFF" w:themeColor="background1"/>
                <w:spacing w:val="20"/>
                <w:sz w:val="16"/>
                <w:szCs w:val="16"/>
              </w:rPr>
            </w:pPr>
            <w:r w:rsidRPr="004B3DE3">
              <w:rPr>
                <w:rFonts w:ascii="Times New Roman" w:hAnsi="Times New Roman"/>
                <w:color w:val="FFFFFF" w:themeColor="background1"/>
                <w:spacing w:val="20"/>
                <w:sz w:val="16"/>
                <w:szCs w:val="16"/>
              </w:rPr>
              <w:t>INVERSION EN FACTURAS DESPACHADAS</w:t>
            </w:r>
          </w:p>
        </w:tc>
      </w:tr>
      <w:tr w:rsidR="009E62CC" w:rsidRPr="00EA3495" w14:paraId="58F0440B" w14:textId="77777777" w:rsidTr="009E62CC">
        <w:trPr>
          <w:trHeight w:val="300"/>
        </w:trPr>
        <w:tc>
          <w:tcPr>
            <w:tcW w:w="1404" w:type="dxa"/>
            <w:noWrap/>
            <w:vAlign w:val="center"/>
            <w:hideMark/>
          </w:tcPr>
          <w:p w14:paraId="196B993B"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enero</w:t>
            </w:r>
          </w:p>
        </w:tc>
        <w:tc>
          <w:tcPr>
            <w:tcW w:w="1426" w:type="dxa"/>
            <w:noWrap/>
            <w:vAlign w:val="center"/>
            <w:hideMark/>
          </w:tcPr>
          <w:p w14:paraId="4FE22946"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78</w:t>
            </w:r>
          </w:p>
        </w:tc>
        <w:tc>
          <w:tcPr>
            <w:tcW w:w="1422" w:type="dxa"/>
            <w:noWrap/>
            <w:vAlign w:val="center"/>
            <w:hideMark/>
          </w:tcPr>
          <w:p w14:paraId="32564F2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w:t>
            </w:r>
          </w:p>
        </w:tc>
        <w:tc>
          <w:tcPr>
            <w:tcW w:w="1844" w:type="dxa"/>
            <w:noWrap/>
            <w:vAlign w:val="center"/>
            <w:hideMark/>
          </w:tcPr>
          <w:p w14:paraId="34275426"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78</w:t>
            </w:r>
          </w:p>
        </w:tc>
        <w:tc>
          <w:tcPr>
            <w:tcW w:w="1819" w:type="dxa"/>
            <w:noWrap/>
            <w:vAlign w:val="center"/>
            <w:hideMark/>
          </w:tcPr>
          <w:p w14:paraId="63D40C7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RD$ 389,127.20</w:t>
            </w:r>
          </w:p>
        </w:tc>
      </w:tr>
      <w:tr w:rsidR="009E62CC" w:rsidRPr="00EA3495" w14:paraId="6A17022B" w14:textId="77777777" w:rsidTr="009E62CC">
        <w:trPr>
          <w:trHeight w:val="300"/>
        </w:trPr>
        <w:tc>
          <w:tcPr>
            <w:tcW w:w="1404" w:type="dxa"/>
            <w:noWrap/>
            <w:vAlign w:val="center"/>
            <w:hideMark/>
          </w:tcPr>
          <w:p w14:paraId="146F470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febrero</w:t>
            </w:r>
          </w:p>
        </w:tc>
        <w:tc>
          <w:tcPr>
            <w:tcW w:w="1426" w:type="dxa"/>
            <w:noWrap/>
            <w:vAlign w:val="center"/>
            <w:hideMark/>
          </w:tcPr>
          <w:p w14:paraId="0C04494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95</w:t>
            </w:r>
          </w:p>
        </w:tc>
        <w:tc>
          <w:tcPr>
            <w:tcW w:w="1422" w:type="dxa"/>
            <w:noWrap/>
            <w:vAlign w:val="center"/>
            <w:hideMark/>
          </w:tcPr>
          <w:p w14:paraId="1B7D21E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w:t>
            </w:r>
          </w:p>
        </w:tc>
        <w:tc>
          <w:tcPr>
            <w:tcW w:w="1844" w:type="dxa"/>
            <w:noWrap/>
            <w:vAlign w:val="center"/>
            <w:hideMark/>
          </w:tcPr>
          <w:p w14:paraId="2A8AA2B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95</w:t>
            </w:r>
          </w:p>
        </w:tc>
        <w:tc>
          <w:tcPr>
            <w:tcW w:w="1819" w:type="dxa"/>
            <w:noWrap/>
            <w:vAlign w:val="center"/>
            <w:hideMark/>
          </w:tcPr>
          <w:p w14:paraId="239018E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RD$ 189,200.60</w:t>
            </w:r>
          </w:p>
        </w:tc>
      </w:tr>
      <w:tr w:rsidR="009E62CC" w:rsidRPr="00EA3495" w14:paraId="6D862480" w14:textId="77777777" w:rsidTr="009E62CC">
        <w:trPr>
          <w:trHeight w:val="300"/>
        </w:trPr>
        <w:tc>
          <w:tcPr>
            <w:tcW w:w="1404" w:type="dxa"/>
            <w:noWrap/>
            <w:vAlign w:val="center"/>
            <w:hideMark/>
          </w:tcPr>
          <w:p w14:paraId="0FBB1FB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marzo</w:t>
            </w:r>
          </w:p>
        </w:tc>
        <w:tc>
          <w:tcPr>
            <w:tcW w:w="1426" w:type="dxa"/>
            <w:noWrap/>
            <w:vAlign w:val="center"/>
            <w:hideMark/>
          </w:tcPr>
          <w:p w14:paraId="18BB644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123</w:t>
            </w:r>
          </w:p>
        </w:tc>
        <w:tc>
          <w:tcPr>
            <w:tcW w:w="1422" w:type="dxa"/>
            <w:noWrap/>
            <w:vAlign w:val="center"/>
            <w:hideMark/>
          </w:tcPr>
          <w:p w14:paraId="6802BA4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w:t>
            </w:r>
          </w:p>
        </w:tc>
        <w:tc>
          <w:tcPr>
            <w:tcW w:w="1844" w:type="dxa"/>
            <w:noWrap/>
            <w:vAlign w:val="center"/>
            <w:hideMark/>
          </w:tcPr>
          <w:p w14:paraId="4BB02DD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123</w:t>
            </w:r>
          </w:p>
        </w:tc>
        <w:tc>
          <w:tcPr>
            <w:tcW w:w="1819" w:type="dxa"/>
            <w:noWrap/>
            <w:vAlign w:val="center"/>
            <w:hideMark/>
          </w:tcPr>
          <w:p w14:paraId="40DCB12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RD$ 173,368.00</w:t>
            </w:r>
          </w:p>
        </w:tc>
      </w:tr>
      <w:tr w:rsidR="009E62CC" w:rsidRPr="00EA3495" w14:paraId="442C83D2" w14:textId="77777777" w:rsidTr="009E62CC">
        <w:trPr>
          <w:trHeight w:val="300"/>
        </w:trPr>
        <w:tc>
          <w:tcPr>
            <w:tcW w:w="1404" w:type="dxa"/>
            <w:noWrap/>
            <w:vAlign w:val="center"/>
            <w:hideMark/>
          </w:tcPr>
          <w:p w14:paraId="4E3326D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abril</w:t>
            </w:r>
          </w:p>
        </w:tc>
        <w:tc>
          <w:tcPr>
            <w:tcW w:w="1426" w:type="dxa"/>
            <w:noWrap/>
            <w:vAlign w:val="center"/>
            <w:hideMark/>
          </w:tcPr>
          <w:p w14:paraId="1B65754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92</w:t>
            </w:r>
          </w:p>
        </w:tc>
        <w:tc>
          <w:tcPr>
            <w:tcW w:w="1422" w:type="dxa"/>
            <w:noWrap/>
            <w:vAlign w:val="center"/>
            <w:hideMark/>
          </w:tcPr>
          <w:p w14:paraId="1E4FD0C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w:t>
            </w:r>
          </w:p>
        </w:tc>
        <w:tc>
          <w:tcPr>
            <w:tcW w:w="1844" w:type="dxa"/>
            <w:noWrap/>
            <w:vAlign w:val="center"/>
            <w:hideMark/>
          </w:tcPr>
          <w:p w14:paraId="7708079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92</w:t>
            </w:r>
          </w:p>
        </w:tc>
        <w:tc>
          <w:tcPr>
            <w:tcW w:w="1819" w:type="dxa"/>
            <w:noWrap/>
            <w:vAlign w:val="center"/>
            <w:hideMark/>
          </w:tcPr>
          <w:p w14:paraId="0A178A9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RD$ 576,003.00</w:t>
            </w:r>
          </w:p>
        </w:tc>
      </w:tr>
      <w:tr w:rsidR="009E62CC" w:rsidRPr="00EA3495" w14:paraId="385C128D" w14:textId="77777777" w:rsidTr="009E62CC">
        <w:trPr>
          <w:trHeight w:val="300"/>
        </w:trPr>
        <w:tc>
          <w:tcPr>
            <w:tcW w:w="1404" w:type="dxa"/>
            <w:noWrap/>
            <w:vAlign w:val="center"/>
            <w:hideMark/>
          </w:tcPr>
          <w:p w14:paraId="7AC9D54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mayo</w:t>
            </w:r>
          </w:p>
        </w:tc>
        <w:tc>
          <w:tcPr>
            <w:tcW w:w="1426" w:type="dxa"/>
            <w:noWrap/>
            <w:vAlign w:val="center"/>
            <w:hideMark/>
          </w:tcPr>
          <w:p w14:paraId="2C07AAE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109</w:t>
            </w:r>
          </w:p>
        </w:tc>
        <w:tc>
          <w:tcPr>
            <w:tcW w:w="1422" w:type="dxa"/>
            <w:noWrap/>
            <w:vAlign w:val="center"/>
            <w:hideMark/>
          </w:tcPr>
          <w:p w14:paraId="3D3557D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8</w:t>
            </w:r>
          </w:p>
        </w:tc>
        <w:tc>
          <w:tcPr>
            <w:tcW w:w="1844" w:type="dxa"/>
            <w:noWrap/>
            <w:vAlign w:val="center"/>
            <w:hideMark/>
          </w:tcPr>
          <w:p w14:paraId="42776B62"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109</w:t>
            </w:r>
          </w:p>
        </w:tc>
        <w:tc>
          <w:tcPr>
            <w:tcW w:w="1819" w:type="dxa"/>
            <w:noWrap/>
            <w:vAlign w:val="center"/>
            <w:hideMark/>
          </w:tcPr>
          <w:p w14:paraId="7A5F62BE"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RD$ 279,255.00</w:t>
            </w:r>
          </w:p>
        </w:tc>
      </w:tr>
      <w:tr w:rsidR="009E62CC" w:rsidRPr="00EA3495" w14:paraId="6EA3CD68" w14:textId="77777777" w:rsidTr="009E62CC">
        <w:trPr>
          <w:trHeight w:val="300"/>
        </w:trPr>
        <w:tc>
          <w:tcPr>
            <w:tcW w:w="1404" w:type="dxa"/>
            <w:noWrap/>
            <w:vAlign w:val="center"/>
            <w:hideMark/>
          </w:tcPr>
          <w:p w14:paraId="3F408B0E"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junio</w:t>
            </w:r>
          </w:p>
        </w:tc>
        <w:tc>
          <w:tcPr>
            <w:tcW w:w="1426" w:type="dxa"/>
            <w:noWrap/>
            <w:vAlign w:val="center"/>
            <w:hideMark/>
          </w:tcPr>
          <w:p w14:paraId="2A237E2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103</w:t>
            </w:r>
          </w:p>
        </w:tc>
        <w:tc>
          <w:tcPr>
            <w:tcW w:w="1422" w:type="dxa"/>
            <w:noWrap/>
            <w:vAlign w:val="center"/>
            <w:hideMark/>
          </w:tcPr>
          <w:p w14:paraId="2EAAEDB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w:t>
            </w:r>
          </w:p>
        </w:tc>
        <w:tc>
          <w:tcPr>
            <w:tcW w:w="1844" w:type="dxa"/>
            <w:noWrap/>
            <w:vAlign w:val="center"/>
            <w:hideMark/>
          </w:tcPr>
          <w:p w14:paraId="6E6D6522"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103</w:t>
            </w:r>
          </w:p>
        </w:tc>
        <w:tc>
          <w:tcPr>
            <w:tcW w:w="1819" w:type="dxa"/>
            <w:noWrap/>
            <w:vAlign w:val="center"/>
            <w:hideMark/>
          </w:tcPr>
          <w:p w14:paraId="75CDAE4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40,195.00</w:t>
            </w:r>
          </w:p>
        </w:tc>
      </w:tr>
      <w:tr w:rsidR="009E62CC" w:rsidRPr="00EA3495" w14:paraId="76635641" w14:textId="77777777" w:rsidTr="009E62CC">
        <w:trPr>
          <w:trHeight w:val="300"/>
        </w:trPr>
        <w:tc>
          <w:tcPr>
            <w:tcW w:w="1404" w:type="dxa"/>
            <w:noWrap/>
            <w:vAlign w:val="center"/>
            <w:hideMark/>
          </w:tcPr>
          <w:p w14:paraId="1D0BF31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julio</w:t>
            </w:r>
          </w:p>
        </w:tc>
        <w:tc>
          <w:tcPr>
            <w:tcW w:w="1426" w:type="dxa"/>
            <w:noWrap/>
            <w:vAlign w:val="center"/>
            <w:hideMark/>
          </w:tcPr>
          <w:p w14:paraId="6E7A5B66"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92</w:t>
            </w:r>
          </w:p>
        </w:tc>
        <w:tc>
          <w:tcPr>
            <w:tcW w:w="1422" w:type="dxa"/>
            <w:noWrap/>
            <w:vAlign w:val="center"/>
            <w:hideMark/>
          </w:tcPr>
          <w:p w14:paraId="67115D46"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20</w:t>
            </w:r>
          </w:p>
        </w:tc>
        <w:tc>
          <w:tcPr>
            <w:tcW w:w="1844" w:type="dxa"/>
            <w:noWrap/>
            <w:vAlign w:val="center"/>
            <w:hideMark/>
          </w:tcPr>
          <w:p w14:paraId="2034452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92</w:t>
            </w:r>
          </w:p>
        </w:tc>
        <w:tc>
          <w:tcPr>
            <w:tcW w:w="1819" w:type="dxa"/>
            <w:noWrap/>
            <w:vAlign w:val="center"/>
            <w:hideMark/>
          </w:tcPr>
          <w:p w14:paraId="104D091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RD$ 171,030.00</w:t>
            </w:r>
          </w:p>
        </w:tc>
      </w:tr>
      <w:tr w:rsidR="009E62CC" w:rsidRPr="00EA3495" w14:paraId="0F93EC5B" w14:textId="77777777" w:rsidTr="009E62CC">
        <w:trPr>
          <w:trHeight w:val="300"/>
        </w:trPr>
        <w:tc>
          <w:tcPr>
            <w:tcW w:w="1404" w:type="dxa"/>
            <w:noWrap/>
            <w:vAlign w:val="center"/>
            <w:hideMark/>
          </w:tcPr>
          <w:p w14:paraId="5BF0E8B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agosto</w:t>
            </w:r>
          </w:p>
        </w:tc>
        <w:tc>
          <w:tcPr>
            <w:tcW w:w="1426" w:type="dxa"/>
            <w:noWrap/>
            <w:vAlign w:val="center"/>
            <w:hideMark/>
          </w:tcPr>
          <w:p w14:paraId="441C539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86</w:t>
            </w:r>
          </w:p>
        </w:tc>
        <w:tc>
          <w:tcPr>
            <w:tcW w:w="1422" w:type="dxa"/>
            <w:noWrap/>
            <w:vAlign w:val="center"/>
            <w:hideMark/>
          </w:tcPr>
          <w:p w14:paraId="0DBF16DB"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w:t>
            </w:r>
          </w:p>
        </w:tc>
        <w:tc>
          <w:tcPr>
            <w:tcW w:w="1844" w:type="dxa"/>
            <w:noWrap/>
            <w:vAlign w:val="center"/>
            <w:hideMark/>
          </w:tcPr>
          <w:p w14:paraId="76DC8AF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86</w:t>
            </w:r>
          </w:p>
        </w:tc>
        <w:tc>
          <w:tcPr>
            <w:tcW w:w="1819" w:type="dxa"/>
            <w:noWrap/>
            <w:vAlign w:val="center"/>
            <w:hideMark/>
          </w:tcPr>
          <w:p w14:paraId="05CC743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85,577.00</w:t>
            </w:r>
          </w:p>
        </w:tc>
      </w:tr>
      <w:tr w:rsidR="009E62CC" w:rsidRPr="00EA3495" w14:paraId="78E0EBA7" w14:textId="77777777" w:rsidTr="009E62CC">
        <w:trPr>
          <w:trHeight w:val="300"/>
        </w:trPr>
        <w:tc>
          <w:tcPr>
            <w:tcW w:w="1404" w:type="dxa"/>
            <w:noWrap/>
            <w:vAlign w:val="center"/>
            <w:hideMark/>
          </w:tcPr>
          <w:p w14:paraId="38DF084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septiembre</w:t>
            </w:r>
          </w:p>
        </w:tc>
        <w:tc>
          <w:tcPr>
            <w:tcW w:w="1426" w:type="dxa"/>
            <w:noWrap/>
            <w:vAlign w:val="center"/>
            <w:hideMark/>
          </w:tcPr>
          <w:p w14:paraId="5F4D152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111</w:t>
            </w:r>
          </w:p>
        </w:tc>
        <w:tc>
          <w:tcPr>
            <w:tcW w:w="1422" w:type="dxa"/>
            <w:noWrap/>
            <w:vAlign w:val="center"/>
            <w:hideMark/>
          </w:tcPr>
          <w:p w14:paraId="2B31946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w:t>
            </w:r>
          </w:p>
        </w:tc>
        <w:tc>
          <w:tcPr>
            <w:tcW w:w="1844" w:type="dxa"/>
            <w:noWrap/>
            <w:vAlign w:val="center"/>
            <w:hideMark/>
          </w:tcPr>
          <w:p w14:paraId="2817B48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111</w:t>
            </w:r>
          </w:p>
        </w:tc>
        <w:tc>
          <w:tcPr>
            <w:tcW w:w="1819" w:type="dxa"/>
            <w:noWrap/>
            <w:vAlign w:val="center"/>
            <w:hideMark/>
          </w:tcPr>
          <w:p w14:paraId="30744DF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RD$ 253,488.00</w:t>
            </w:r>
          </w:p>
        </w:tc>
      </w:tr>
      <w:tr w:rsidR="009E62CC" w:rsidRPr="00EA3495" w14:paraId="1B9F57B0" w14:textId="77777777" w:rsidTr="009E62CC">
        <w:trPr>
          <w:trHeight w:val="300"/>
        </w:trPr>
        <w:tc>
          <w:tcPr>
            <w:tcW w:w="1404" w:type="dxa"/>
            <w:noWrap/>
            <w:vAlign w:val="center"/>
            <w:hideMark/>
          </w:tcPr>
          <w:p w14:paraId="67BD5276"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octubre</w:t>
            </w:r>
          </w:p>
        </w:tc>
        <w:tc>
          <w:tcPr>
            <w:tcW w:w="1426" w:type="dxa"/>
            <w:noWrap/>
            <w:vAlign w:val="center"/>
            <w:hideMark/>
          </w:tcPr>
          <w:p w14:paraId="65116F2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123</w:t>
            </w:r>
          </w:p>
        </w:tc>
        <w:tc>
          <w:tcPr>
            <w:tcW w:w="1422" w:type="dxa"/>
            <w:noWrap/>
            <w:vAlign w:val="center"/>
            <w:hideMark/>
          </w:tcPr>
          <w:p w14:paraId="68E30A4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9</w:t>
            </w:r>
          </w:p>
        </w:tc>
        <w:tc>
          <w:tcPr>
            <w:tcW w:w="1844" w:type="dxa"/>
            <w:noWrap/>
            <w:vAlign w:val="center"/>
            <w:hideMark/>
          </w:tcPr>
          <w:p w14:paraId="690E4C7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123</w:t>
            </w:r>
          </w:p>
        </w:tc>
        <w:tc>
          <w:tcPr>
            <w:tcW w:w="1819" w:type="dxa"/>
            <w:noWrap/>
            <w:vAlign w:val="center"/>
            <w:hideMark/>
          </w:tcPr>
          <w:p w14:paraId="64974E2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RD$ 227,942.00</w:t>
            </w:r>
          </w:p>
        </w:tc>
      </w:tr>
      <w:tr w:rsidR="009E62CC" w:rsidRPr="00EA3495" w14:paraId="70F0248E" w14:textId="77777777" w:rsidTr="009E62CC">
        <w:trPr>
          <w:trHeight w:val="397"/>
        </w:trPr>
        <w:tc>
          <w:tcPr>
            <w:tcW w:w="1404" w:type="dxa"/>
            <w:shd w:val="clear" w:color="auto" w:fill="1F3864" w:themeFill="accent1" w:themeFillShade="80"/>
            <w:noWrap/>
            <w:vAlign w:val="center"/>
            <w:hideMark/>
          </w:tcPr>
          <w:p w14:paraId="4AF3C305" w14:textId="77777777" w:rsidR="009E62CC" w:rsidRPr="004B3DE3" w:rsidRDefault="009E62CC" w:rsidP="009E62CC">
            <w:pPr>
              <w:jc w:val="center"/>
              <w:rPr>
                <w:rFonts w:ascii="Times New Roman" w:hAnsi="Times New Roman"/>
                <w:bCs/>
                <w:color w:val="FFFFFF" w:themeColor="background1"/>
                <w:spacing w:val="20"/>
                <w:sz w:val="16"/>
                <w:szCs w:val="16"/>
              </w:rPr>
            </w:pPr>
            <w:r w:rsidRPr="004B3DE3">
              <w:rPr>
                <w:rFonts w:ascii="Times New Roman" w:hAnsi="Times New Roman"/>
                <w:bCs/>
                <w:color w:val="FFFFFF" w:themeColor="background1"/>
                <w:spacing w:val="20"/>
                <w:sz w:val="16"/>
                <w:szCs w:val="16"/>
              </w:rPr>
              <w:t>Total</w:t>
            </w:r>
          </w:p>
        </w:tc>
        <w:tc>
          <w:tcPr>
            <w:tcW w:w="1426" w:type="dxa"/>
            <w:shd w:val="clear" w:color="auto" w:fill="1F3864" w:themeFill="accent1" w:themeFillShade="80"/>
            <w:noWrap/>
            <w:vAlign w:val="center"/>
            <w:hideMark/>
          </w:tcPr>
          <w:p w14:paraId="048D669E" w14:textId="77777777" w:rsidR="009E62CC" w:rsidRPr="00EA3495" w:rsidRDefault="009E62CC" w:rsidP="009E62CC">
            <w:pPr>
              <w:jc w:val="center"/>
              <w:rPr>
                <w:rFonts w:ascii="Times New Roman" w:hAnsi="Times New Roman"/>
                <w:color w:val="FFFFFF" w:themeColor="background1"/>
                <w:spacing w:val="20"/>
                <w:sz w:val="16"/>
                <w:szCs w:val="16"/>
              </w:rPr>
            </w:pPr>
            <w:r w:rsidRPr="00EA3495">
              <w:rPr>
                <w:rFonts w:ascii="Times New Roman" w:hAnsi="Times New Roman"/>
                <w:color w:val="FFFFFF" w:themeColor="background1"/>
                <w:spacing w:val="20"/>
                <w:sz w:val="16"/>
                <w:szCs w:val="16"/>
              </w:rPr>
              <w:t>1012</w:t>
            </w:r>
          </w:p>
        </w:tc>
        <w:tc>
          <w:tcPr>
            <w:tcW w:w="1422" w:type="dxa"/>
            <w:shd w:val="clear" w:color="auto" w:fill="1F3864" w:themeFill="accent1" w:themeFillShade="80"/>
            <w:noWrap/>
            <w:vAlign w:val="center"/>
            <w:hideMark/>
          </w:tcPr>
          <w:p w14:paraId="3FA68008" w14:textId="77777777" w:rsidR="009E62CC" w:rsidRPr="00EA3495" w:rsidRDefault="009E62CC" w:rsidP="009E62CC">
            <w:pPr>
              <w:jc w:val="center"/>
              <w:rPr>
                <w:rFonts w:ascii="Times New Roman" w:hAnsi="Times New Roman"/>
                <w:color w:val="FFFFFF" w:themeColor="background1"/>
                <w:spacing w:val="20"/>
                <w:sz w:val="16"/>
                <w:szCs w:val="16"/>
              </w:rPr>
            </w:pPr>
            <w:r w:rsidRPr="00EA3495">
              <w:rPr>
                <w:rFonts w:ascii="Times New Roman" w:hAnsi="Times New Roman"/>
                <w:color w:val="FFFFFF" w:themeColor="background1"/>
                <w:spacing w:val="20"/>
                <w:sz w:val="16"/>
                <w:szCs w:val="16"/>
              </w:rPr>
              <w:t>89</w:t>
            </w:r>
          </w:p>
        </w:tc>
        <w:tc>
          <w:tcPr>
            <w:tcW w:w="1844" w:type="dxa"/>
            <w:shd w:val="clear" w:color="auto" w:fill="1F3864" w:themeFill="accent1" w:themeFillShade="80"/>
            <w:noWrap/>
            <w:vAlign w:val="center"/>
            <w:hideMark/>
          </w:tcPr>
          <w:p w14:paraId="718A9B6E" w14:textId="77777777" w:rsidR="009E62CC" w:rsidRPr="00EA3495" w:rsidRDefault="009E62CC" w:rsidP="009E62CC">
            <w:pPr>
              <w:jc w:val="center"/>
              <w:rPr>
                <w:rFonts w:ascii="Times New Roman" w:hAnsi="Times New Roman"/>
                <w:color w:val="FFFFFF" w:themeColor="background1"/>
                <w:spacing w:val="20"/>
                <w:sz w:val="16"/>
                <w:szCs w:val="16"/>
              </w:rPr>
            </w:pPr>
            <w:r w:rsidRPr="00EA3495">
              <w:rPr>
                <w:rFonts w:ascii="Times New Roman" w:hAnsi="Times New Roman"/>
                <w:color w:val="FFFFFF" w:themeColor="background1"/>
                <w:spacing w:val="20"/>
                <w:sz w:val="16"/>
                <w:szCs w:val="16"/>
              </w:rPr>
              <w:t>1012</w:t>
            </w:r>
          </w:p>
        </w:tc>
        <w:tc>
          <w:tcPr>
            <w:tcW w:w="1819" w:type="dxa"/>
            <w:shd w:val="clear" w:color="auto" w:fill="1F3864" w:themeFill="accent1" w:themeFillShade="80"/>
            <w:noWrap/>
            <w:vAlign w:val="center"/>
            <w:hideMark/>
          </w:tcPr>
          <w:p w14:paraId="6D79B3B5" w14:textId="77777777" w:rsidR="009E62CC" w:rsidRPr="00EA3495" w:rsidRDefault="009E62CC" w:rsidP="009E62CC">
            <w:pPr>
              <w:jc w:val="center"/>
              <w:rPr>
                <w:rFonts w:ascii="Times New Roman" w:hAnsi="Times New Roman"/>
                <w:color w:val="FFFFFF" w:themeColor="background1"/>
                <w:spacing w:val="20"/>
                <w:sz w:val="16"/>
                <w:szCs w:val="16"/>
              </w:rPr>
            </w:pPr>
            <w:r w:rsidRPr="00EA3495">
              <w:rPr>
                <w:rFonts w:ascii="Times New Roman" w:hAnsi="Times New Roman"/>
                <w:color w:val="FFFFFF" w:themeColor="background1"/>
                <w:spacing w:val="20"/>
                <w:sz w:val="16"/>
                <w:szCs w:val="16"/>
              </w:rPr>
              <w:t>RD$2,385,185.80</w:t>
            </w:r>
          </w:p>
        </w:tc>
      </w:tr>
    </w:tbl>
    <w:p w14:paraId="47B75AE4" w14:textId="77777777" w:rsidR="009E62CC" w:rsidRDefault="009E62CC" w:rsidP="009E62CC">
      <w:pPr>
        <w:autoSpaceDE w:val="0"/>
        <w:autoSpaceDN w:val="0"/>
        <w:adjustRightInd w:val="0"/>
        <w:spacing w:before="120" w:after="120" w:line="360" w:lineRule="auto"/>
        <w:jc w:val="both"/>
        <w:rPr>
          <w:rFonts w:eastAsia="Calibri"/>
          <w:color w:val="4C4747"/>
          <w:lang w:val="es-DO"/>
        </w:rPr>
      </w:pPr>
    </w:p>
    <w:p w14:paraId="6026A7AE" w14:textId="77777777" w:rsidR="009E62CC" w:rsidRPr="00165108" w:rsidRDefault="009E62CC" w:rsidP="009E62CC">
      <w:pPr>
        <w:autoSpaceDE w:val="0"/>
        <w:autoSpaceDN w:val="0"/>
        <w:adjustRightInd w:val="0"/>
        <w:spacing w:before="120" w:after="120" w:line="360" w:lineRule="auto"/>
        <w:jc w:val="both"/>
        <w:rPr>
          <w:lang w:val="es-DO"/>
        </w:rPr>
      </w:pPr>
      <w:r w:rsidRPr="00165108">
        <w:rPr>
          <w:lang w:val="es-DO"/>
        </w:rPr>
        <w:t>En este período se realizó la supervisión y entrega de formularios para la firma y actualización de los pacientes, a las F/P ubicada en el Hospital Marcelino Vélez Santana y en el Hospital Infantil Dr. Robert Reíd Cabral, donde opera el programa.</w:t>
      </w:r>
    </w:p>
    <w:p w14:paraId="45FBA9A8" w14:textId="77777777" w:rsidR="009E62CC" w:rsidRPr="00165108" w:rsidRDefault="009E62CC" w:rsidP="00A23B05">
      <w:pPr>
        <w:numPr>
          <w:ilvl w:val="0"/>
          <w:numId w:val="17"/>
        </w:numPr>
        <w:tabs>
          <w:tab w:val="left" w:pos="851"/>
        </w:tabs>
        <w:autoSpaceDE w:val="0"/>
        <w:autoSpaceDN w:val="0"/>
        <w:adjustRightInd w:val="0"/>
        <w:spacing w:before="120" w:after="120" w:line="360" w:lineRule="auto"/>
        <w:ind w:left="567" w:firstLine="0"/>
        <w:jc w:val="both"/>
        <w:rPr>
          <w:b/>
          <w:lang w:val="es-DO"/>
        </w:rPr>
      </w:pPr>
      <w:r w:rsidRPr="00165108">
        <w:rPr>
          <w:b/>
          <w:lang w:val="es-DO"/>
        </w:rPr>
        <w:t xml:space="preserve">Programa de Medicamentos Contra el Glaucoma (PROMEGOTAS): </w:t>
      </w:r>
    </w:p>
    <w:p w14:paraId="62A87E00" w14:textId="77777777" w:rsidR="009E62CC" w:rsidRPr="00EA3495" w:rsidRDefault="009E62CC" w:rsidP="009E62CC">
      <w:pPr>
        <w:tabs>
          <w:tab w:val="left" w:pos="540"/>
        </w:tabs>
        <w:autoSpaceDE w:val="0"/>
        <w:autoSpaceDN w:val="0"/>
        <w:adjustRightInd w:val="0"/>
        <w:spacing w:before="120" w:after="120" w:line="360" w:lineRule="auto"/>
        <w:jc w:val="both"/>
        <w:rPr>
          <w:rFonts w:eastAsia="Calibri"/>
          <w:color w:val="4C4747"/>
          <w:lang w:val="es-DO"/>
        </w:rPr>
      </w:pPr>
      <w:r w:rsidRPr="00165108">
        <w:rPr>
          <w:lang w:val="es-DO"/>
        </w:rPr>
        <w:t>Destinado a ofrecer el tratamiento a los pacientes afectados por Glaucoma que acuden a las dos (2) unidades de oftalmología de los centros de salud adscritos al programa, ubicados en la región sureste del país. En este periodo fueron atendidos 50 pacientes, con una inversión social de</w:t>
      </w:r>
      <w:r w:rsidRPr="00EA3495">
        <w:rPr>
          <w:rFonts w:eastAsia="Calibri"/>
          <w:b/>
          <w:color w:val="4C4747"/>
          <w:lang w:val="es-DO"/>
        </w:rPr>
        <w:t xml:space="preserve"> </w:t>
      </w:r>
      <w:r w:rsidRPr="00165108">
        <w:rPr>
          <w:b/>
          <w:lang w:val="es-DO"/>
        </w:rPr>
        <w:t>RD$244,143.50.</w:t>
      </w:r>
    </w:p>
    <w:p w14:paraId="74F6BC62" w14:textId="77777777" w:rsidR="009E62CC" w:rsidRDefault="009E62CC" w:rsidP="009E62CC">
      <w:pPr>
        <w:tabs>
          <w:tab w:val="left" w:pos="540"/>
        </w:tabs>
        <w:autoSpaceDE w:val="0"/>
        <w:autoSpaceDN w:val="0"/>
        <w:adjustRightInd w:val="0"/>
        <w:spacing w:before="120" w:after="120" w:line="360" w:lineRule="auto"/>
        <w:jc w:val="both"/>
        <w:rPr>
          <w:lang w:val="es-DO"/>
        </w:rPr>
      </w:pPr>
      <w:r w:rsidRPr="00165108">
        <w:rPr>
          <w:lang w:val="es-DO"/>
        </w:rPr>
        <w:t xml:space="preserve">Este programa contribuye a la prevención de la ceguera, por ser el glaucoma la segunda causa a nivel mundial. </w:t>
      </w:r>
    </w:p>
    <w:p w14:paraId="32033FB4" w14:textId="129502E3" w:rsidR="009E62CC" w:rsidRPr="00165108" w:rsidRDefault="009E62CC" w:rsidP="009E62CC">
      <w:pPr>
        <w:tabs>
          <w:tab w:val="left" w:pos="540"/>
        </w:tabs>
        <w:autoSpaceDE w:val="0"/>
        <w:autoSpaceDN w:val="0"/>
        <w:adjustRightInd w:val="0"/>
        <w:spacing w:before="120" w:after="120" w:line="360" w:lineRule="auto"/>
        <w:jc w:val="both"/>
        <w:rPr>
          <w:lang w:val="es-DO"/>
        </w:rPr>
      </w:pPr>
      <w:r w:rsidRPr="00165108">
        <w:rPr>
          <w:lang w:val="es-DO"/>
        </w:rPr>
        <w:t>Donacione</w:t>
      </w:r>
      <w:r w:rsidR="00591805">
        <w:rPr>
          <w:lang w:val="es-DO"/>
        </w:rPr>
        <w:t>s Programa Social PROMEGOTAS</w:t>
      </w:r>
    </w:p>
    <w:tbl>
      <w:tblPr>
        <w:tblStyle w:val="Tablaconcuadrcula2"/>
        <w:tblW w:w="7915" w:type="dxa"/>
        <w:tblInd w:w="-5" w:type="dxa"/>
        <w:tblLook w:val="04A0" w:firstRow="1" w:lastRow="0" w:firstColumn="1" w:lastColumn="0" w:noHBand="0" w:noVBand="1"/>
      </w:tblPr>
      <w:tblGrid>
        <w:gridCol w:w="1412"/>
        <w:gridCol w:w="1601"/>
        <w:gridCol w:w="1413"/>
        <w:gridCol w:w="1670"/>
        <w:gridCol w:w="1819"/>
      </w:tblGrid>
      <w:tr w:rsidR="009E62CC" w:rsidRPr="00735749" w14:paraId="0CFD2676" w14:textId="77777777" w:rsidTr="00874ECA">
        <w:trPr>
          <w:trHeight w:val="297"/>
        </w:trPr>
        <w:tc>
          <w:tcPr>
            <w:tcW w:w="7915" w:type="dxa"/>
            <w:gridSpan w:val="5"/>
            <w:shd w:val="clear" w:color="auto" w:fill="1F3864" w:themeFill="accent1" w:themeFillShade="80"/>
            <w:noWrap/>
            <w:vAlign w:val="center"/>
            <w:hideMark/>
          </w:tcPr>
          <w:p w14:paraId="41AFB69B" w14:textId="28C58963" w:rsidR="009E62CC" w:rsidRPr="004B3DE3" w:rsidRDefault="009E62CC" w:rsidP="00874ECA">
            <w:pPr>
              <w:jc w:val="center"/>
              <w:rPr>
                <w:rFonts w:ascii="Times New Roman" w:eastAsiaTheme="minorHAnsi" w:hAnsi="Times New Roman"/>
                <w:bCs/>
                <w:color w:val="FFFFFF" w:themeColor="background1"/>
                <w:spacing w:val="20"/>
                <w:sz w:val="16"/>
                <w:szCs w:val="16"/>
              </w:rPr>
            </w:pPr>
            <w:r w:rsidRPr="004B3DE3">
              <w:rPr>
                <w:rFonts w:ascii="Times New Roman" w:eastAsiaTheme="minorHAnsi" w:hAnsi="Times New Roman"/>
                <w:bCs/>
                <w:color w:val="FFFFFF" w:themeColor="background1"/>
                <w:spacing w:val="20"/>
                <w:sz w:val="16"/>
                <w:szCs w:val="16"/>
              </w:rPr>
              <w:lastRenderedPageBreak/>
              <w:t xml:space="preserve">PACIENTES BENEFICIADOS </w:t>
            </w:r>
            <w:r w:rsidR="00874ECA">
              <w:rPr>
                <w:rFonts w:ascii="Times New Roman" w:eastAsiaTheme="minorHAnsi" w:hAnsi="Times New Roman"/>
                <w:bCs/>
                <w:color w:val="FFFFFF" w:themeColor="background1"/>
                <w:spacing w:val="20"/>
                <w:sz w:val="16"/>
                <w:szCs w:val="16"/>
              </w:rPr>
              <w:t>E INVERSIÓ</w:t>
            </w:r>
            <w:r w:rsidRPr="004B3DE3">
              <w:rPr>
                <w:rFonts w:ascii="Times New Roman" w:eastAsiaTheme="minorHAnsi" w:hAnsi="Times New Roman"/>
                <w:bCs/>
                <w:color w:val="FFFFFF" w:themeColor="background1"/>
                <w:spacing w:val="20"/>
                <w:sz w:val="16"/>
                <w:szCs w:val="16"/>
              </w:rPr>
              <w:t>N EN PROGRAMA</w:t>
            </w:r>
            <w:r w:rsidR="00F63455">
              <w:rPr>
                <w:rFonts w:ascii="Times New Roman" w:eastAsiaTheme="minorHAnsi" w:hAnsi="Times New Roman"/>
                <w:bCs/>
                <w:color w:val="FFFFFF" w:themeColor="background1"/>
                <w:spacing w:val="20"/>
                <w:sz w:val="16"/>
                <w:szCs w:val="16"/>
              </w:rPr>
              <w:t xml:space="preserve"> PROMEGOTAS</w:t>
            </w:r>
          </w:p>
        </w:tc>
      </w:tr>
      <w:tr w:rsidR="009E62CC" w:rsidRPr="00873930" w14:paraId="7E64C166" w14:textId="77777777" w:rsidTr="009E62CC">
        <w:trPr>
          <w:trHeight w:val="283"/>
        </w:trPr>
        <w:tc>
          <w:tcPr>
            <w:tcW w:w="1412" w:type="dxa"/>
            <w:shd w:val="clear" w:color="auto" w:fill="1F3864" w:themeFill="accent1" w:themeFillShade="80"/>
            <w:noWrap/>
            <w:vAlign w:val="center"/>
            <w:hideMark/>
          </w:tcPr>
          <w:p w14:paraId="66B941A6" w14:textId="77777777" w:rsidR="009E62CC" w:rsidRPr="004B3DE3" w:rsidRDefault="009E62CC" w:rsidP="009E62CC">
            <w:pPr>
              <w:jc w:val="center"/>
              <w:rPr>
                <w:rFonts w:ascii="Times New Roman" w:eastAsiaTheme="minorHAnsi" w:hAnsi="Times New Roman"/>
                <w:bCs/>
                <w:color w:val="FFFFFF" w:themeColor="background1"/>
                <w:spacing w:val="20"/>
                <w:sz w:val="16"/>
                <w:szCs w:val="16"/>
              </w:rPr>
            </w:pPr>
            <w:r w:rsidRPr="004B3DE3">
              <w:rPr>
                <w:rFonts w:ascii="Times New Roman" w:eastAsiaTheme="minorHAnsi" w:hAnsi="Times New Roman"/>
                <w:bCs/>
                <w:color w:val="FFFFFF" w:themeColor="background1"/>
                <w:spacing w:val="20"/>
                <w:sz w:val="16"/>
                <w:szCs w:val="16"/>
              </w:rPr>
              <w:t>PERIODO</w:t>
            </w:r>
          </w:p>
        </w:tc>
        <w:tc>
          <w:tcPr>
            <w:tcW w:w="1601" w:type="dxa"/>
            <w:shd w:val="clear" w:color="auto" w:fill="1F3864" w:themeFill="accent1" w:themeFillShade="80"/>
            <w:vAlign w:val="center"/>
            <w:hideMark/>
          </w:tcPr>
          <w:p w14:paraId="6C1873C4"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TOTAL PACIENTES DESPACHADOS X MES</w:t>
            </w:r>
          </w:p>
        </w:tc>
        <w:tc>
          <w:tcPr>
            <w:tcW w:w="1413" w:type="dxa"/>
            <w:shd w:val="clear" w:color="auto" w:fill="1F3864" w:themeFill="accent1" w:themeFillShade="80"/>
            <w:vAlign w:val="center"/>
            <w:hideMark/>
          </w:tcPr>
          <w:p w14:paraId="011E06B7"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PACIENTES NUEVOS</w:t>
            </w:r>
          </w:p>
        </w:tc>
        <w:tc>
          <w:tcPr>
            <w:tcW w:w="1670" w:type="dxa"/>
            <w:shd w:val="clear" w:color="auto" w:fill="1F3864" w:themeFill="accent1" w:themeFillShade="80"/>
            <w:vAlign w:val="center"/>
            <w:hideMark/>
          </w:tcPr>
          <w:p w14:paraId="77F44C28"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TOTAL PACIENTES DESPACHADOS X MES</w:t>
            </w:r>
          </w:p>
        </w:tc>
        <w:tc>
          <w:tcPr>
            <w:tcW w:w="1819" w:type="dxa"/>
            <w:shd w:val="clear" w:color="auto" w:fill="1F3864" w:themeFill="accent1" w:themeFillShade="80"/>
            <w:vAlign w:val="center"/>
            <w:hideMark/>
          </w:tcPr>
          <w:p w14:paraId="721A84C7"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INVERSION EN FACTURAS DESPACHADAS</w:t>
            </w:r>
          </w:p>
        </w:tc>
      </w:tr>
      <w:tr w:rsidR="009E62CC" w:rsidRPr="00873930" w14:paraId="59BCFAA0" w14:textId="77777777" w:rsidTr="009E62CC">
        <w:trPr>
          <w:trHeight w:val="283"/>
        </w:trPr>
        <w:tc>
          <w:tcPr>
            <w:tcW w:w="1412" w:type="dxa"/>
            <w:vAlign w:val="center"/>
            <w:hideMark/>
          </w:tcPr>
          <w:p w14:paraId="7A5C50AD" w14:textId="77777777" w:rsidR="009E62CC" w:rsidRPr="004B3DE3" w:rsidRDefault="009E62CC" w:rsidP="009E62CC">
            <w:pPr>
              <w:jc w:val="center"/>
              <w:rPr>
                <w:rFonts w:ascii="Times New Roman" w:eastAsiaTheme="minorHAnsi" w:hAnsi="Times New Roman"/>
                <w:bCs/>
                <w:color w:val="767171"/>
                <w:spacing w:val="20"/>
                <w:sz w:val="16"/>
                <w:szCs w:val="16"/>
              </w:rPr>
            </w:pPr>
            <w:r w:rsidRPr="004B3DE3">
              <w:rPr>
                <w:rFonts w:ascii="Times New Roman" w:eastAsiaTheme="minorHAnsi" w:hAnsi="Times New Roman"/>
                <w:bCs/>
                <w:color w:val="767171"/>
                <w:spacing w:val="20"/>
                <w:sz w:val="16"/>
                <w:szCs w:val="16"/>
              </w:rPr>
              <w:t>Enero Octubre 2022</w:t>
            </w:r>
          </w:p>
        </w:tc>
        <w:tc>
          <w:tcPr>
            <w:tcW w:w="1601" w:type="dxa"/>
            <w:noWrap/>
            <w:vAlign w:val="center"/>
            <w:hideMark/>
          </w:tcPr>
          <w:p w14:paraId="428FE8F8" w14:textId="77777777" w:rsidR="009E62CC" w:rsidRPr="00165108" w:rsidRDefault="009E62CC" w:rsidP="009E62CC">
            <w:pPr>
              <w:jc w:val="center"/>
              <w:rPr>
                <w:rFonts w:ascii="Times New Roman" w:eastAsiaTheme="minorHAnsi" w:hAnsi="Times New Roman"/>
                <w:color w:val="767171"/>
                <w:spacing w:val="20"/>
                <w:sz w:val="16"/>
                <w:szCs w:val="16"/>
              </w:rPr>
            </w:pPr>
            <w:r w:rsidRPr="00165108">
              <w:rPr>
                <w:rFonts w:ascii="Times New Roman" w:eastAsiaTheme="minorHAnsi" w:hAnsi="Times New Roman"/>
                <w:color w:val="767171"/>
                <w:spacing w:val="20"/>
                <w:sz w:val="16"/>
                <w:szCs w:val="16"/>
              </w:rPr>
              <w:t>50</w:t>
            </w:r>
          </w:p>
        </w:tc>
        <w:tc>
          <w:tcPr>
            <w:tcW w:w="1413" w:type="dxa"/>
            <w:noWrap/>
            <w:vAlign w:val="center"/>
            <w:hideMark/>
          </w:tcPr>
          <w:p w14:paraId="25E95021" w14:textId="77777777" w:rsidR="009E62CC" w:rsidRPr="00165108" w:rsidRDefault="009E62CC" w:rsidP="009E62CC">
            <w:pPr>
              <w:jc w:val="center"/>
              <w:rPr>
                <w:rFonts w:ascii="Times New Roman" w:eastAsiaTheme="minorHAnsi" w:hAnsi="Times New Roman"/>
                <w:color w:val="767171"/>
                <w:spacing w:val="20"/>
                <w:sz w:val="16"/>
                <w:szCs w:val="16"/>
              </w:rPr>
            </w:pPr>
          </w:p>
        </w:tc>
        <w:tc>
          <w:tcPr>
            <w:tcW w:w="1670" w:type="dxa"/>
            <w:noWrap/>
            <w:vAlign w:val="center"/>
            <w:hideMark/>
          </w:tcPr>
          <w:p w14:paraId="02B3DA42" w14:textId="77777777" w:rsidR="009E62CC" w:rsidRPr="00165108" w:rsidRDefault="009E62CC" w:rsidP="009E62CC">
            <w:pPr>
              <w:jc w:val="center"/>
              <w:rPr>
                <w:rFonts w:ascii="Times New Roman" w:eastAsiaTheme="minorHAnsi" w:hAnsi="Times New Roman"/>
                <w:color w:val="767171"/>
                <w:spacing w:val="20"/>
                <w:sz w:val="16"/>
                <w:szCs w:val="16"/>
              </w:rPr>
            </w:pPr>
            <w:r w:rsidRPr="00165108">
              <w:rPr>
                <w:rFonts w:ascii="Times New Roman" w:eastAsiaTheme="minorHAnsi" w:hAnsi="Times New Roman"/>
                <w:color w:val="767171"/>
                <w:spacing w:val="20"/>
                <w:sz w:val="16"/>
                <w:szCs w:val="16"/>
              </w:rPr>
              <w:t>50</w:t>
            </w:r>
          </w:p>
        </w:tc>
        <w:tc>
          <w:tcPr>
            <w:tcW w:w="1819" w:type="dxa"/>
            <w:noWrap/>
            <w:vAlign w:val="center"/>
            <w:hideMark/>
          </w:tcPr>
          <w:p w14:paraId="48C8C867" w14:textId="77777777" w:rsidR="009E62CC" w:rsidRPr="00165108" w:rsidRDefault="009E62CC" w:rsidP="009E62CC">
            <w:pPr>
              <w:jc w:val="center"/>
              <w:rPr>
                <w:rFonts w:ascii="Times New Roman" w:eastAsiaTheme="minorHAnsi" w:hAnsi="Times New Roman"/>
                <w:color w:val="767171"/>
                <w:spacing w:val="20"/>
                <w:sz w:val="16"/>
                <w:szCs w:val="16"/>
              </w:rPr>
            </w:pPr>
            <w:r w:rsidRPr="00165108">
              <w:rPr>
                <w:rFonts w:ascii="Times New Roman" w:eastAsiaTheme="minorHAnsi" w:hAnsi="Times New Roman"/>
                <w:color w:val="767171"/>
                <w:spacing w:val="20"/>
                <w:sz w:val="16"/>
                <w:szCs w:val="16"/>
              </w:rPr>
              <w:t>RD$244,143.50</w:t>
            </w:r>
          </w:p>
        </w:tc>
      </w:tr>
      <w:tr w:rsidR="009E62CC" w:rsidRPr="00873930" w14:paraId="4E5D2725" w14:textId="77777777" w:rsidTr="009E62CC">
        <w:trPr>
          <w:trHeight w:val="283"/>
        </w:trPr>
        <w:tc>
          <w:tcPr>
            <w:tcW w:w="1412" w:type="dxa"/>
            <w:shd w:val="clear" w:color="auto" w:fill="1F3864" w:themeFill="accent1" w:themeFillShade="80"/>
            <w:noWrap/>
            <w:vAlign w:val="center"/>
            <w:hideMark/>
          </w:tcPr>
          <w:p w14:paraId="41E7A97C" w14:textId="77777777" w:rsidR="009E62CC" w:rsidRPr="004B3DE3" w:rsidRDefault="009E62CC" w:rsidP="009E62CC">
            <w:pPr>
              <w:jc w:val="center"/>
              <w:rPr>
                <w:rFonts w:ascii="Times New Roman" w:eastAsiaTheme="minorHAnsi" w:hAnsi="Times New Roman"/>
                <w:bCs/>
                <w:color w:val="FFFFFF" w:themeColor="background1"/>
                <w:spacing w:val="20"/>
                <w:sz w:val="16"/>
                <w:szCs w:val="16"/>
              </w:rPr>
            </w:pPr>
            <w:r w:rsidRPr="004B3DE3">
              <w:rPr>
                <w:rFonts w:ascii="Times New Roman" w:eastAsiaTheme="minorHAnsi" w:hAnsi="Times New Roman"/>
                <w:bCs/>
                <w:color w:val="FFFFFF" w:themeColor="background1"/>
                <w:spacing w:val="20"/>
                <w:sz w:val="16"/>
                <w:szCs w:val="16"/>
              </w:rPr>
              <w:t>TOTAL</w:t>
            </w:r>
          </w:p>
        </w:tc>
        <w:tc>
          <w:tcPr>
            <w:tcW w:w="1601" w:type="dxa"/>
            <w:shd w:val="clear" w:color="auto" w:fill="1F3864" w:themeFill="accent1" w:themeFillShade="80"/>
            <w:noWrap/>
            <w:vAlign w:val="center"/>
            <w:hideMark/>
          </w:tcPr>
          <w:p w14:paraId="6F5DE052" w14:textId="77777777" w:rsidR="009E62CC" w:rsidRPr="00165108" w:rsidRDefault="009E62CC" w:rsidP="009E62CC">
            <w:pPr>
              <w:jc w:val="center"/>
              <w:rPr>
                <w:rFonts w:ascii="Times New Roman" w:eastAsiaTheme="minorHAnsi" w:hAnsi="Times New Roman"/>
                <w:color w:val="FFFFFF" w:themeColor="background1"/>
                <w:spacing w:val="20"/>
                <w:sz w:val="16"/>
                <w:szCs w:val="16"/>
              </w:rPr>
            </w:pPr>
          </w:p>
        </w:tc>
        <w:tc>
          <w:tcPr>
            <w:tcW w:w="1413" w:type="dxa"/>
            <w:shd w:val="clear" w:color="auto" w:fill="1F3864" w:themeFill="accent1" w:themeFillShade="80"/>
            <w:noWrap/>
            <w:vAlign w:val="center"/>
            <w:hideMark/>
          </w:tcPr>
          <w:p w14:paraId="7F73A7AA" w14:textId="77777777" w:rsidR="009E62CC" w:rsidRPr="00165108" w:rsidRDefault="009E62CC" w:rsidP="009E62CC">
            <w:pPr>
              <w:jc w:val="center"/>
              <w:rPr>
                <w:rFonts w:ascii="Times New Roman" w:eastAsiaTheme="minorHAnsi" w:hAnsi="Times New Roman"/>
                <w:color w:val="FFFFFF" w:themeColor="background1"/>
                <w:spacing w:val="20"/>
                <w:sz w:val="16"/>
                <w:szCs w:val="16"/>
              </w:rPr>
            </w:pPr>
            <w:r w:rsidRPr="00165108">
              <w:rPr>
                <w:rFonts w:ascii="Times New Roman" w:eastAsiaTheme="minorHAnsi" w:hAnsi="Times New Roman"/>
                <w:color w:val="FFFFFF" w:themeColor="background1"/>
                <w:spacing w:val="20"/>
                <w:sz w:val="16"/>
                <w:szCs w:val="16"/>
              </w:rPr>
              <w:t>-</w:t>
            </w:r>
          </w:p>
        </w:tc>
        <w:tc>
          <w:tcPr>
            <w:tcW w:w="1670" w:type="dxa"/>
            <w:shd w:val="clear" w:color="auto" w:fill="1F3864" w:themeFill="accent1" w:themeFillShade="80"/>
            <w:noWrap/>
            <w:vAlign w:val="center"/>
            <w:hideMark/>
          </w:tcPr>
          <w:p w14:paraId="12F42AF5" w14:textId="77777777" w:rsidR="009E62CC" w:rsidRPr="00165108" w:rsidRDefault="009E62CC" w:rsidP="009E62CC">
            <w:pPr>
              <w:jc w:val="center"/>
              <w:rPr>
                <w:rFonts w:ascii="Times New Roman" w:eastAsiaTheme="minorHAnsi" w:hAnsi="Times New Roman"/>
                <w:color w:val="FFFFFF" w:themeColor="background1"/>
                <w:spacing w:val="20"/>
                <w:sz w:val="16"/>
                <w:szCs w:val="16"/>
              </w:rPr>
            </w:pPr>
          </w:p>
        </w:tc>
        <w:tc>
          <w:tcPr>
            <w:tcW w:w="1819" w:type="dxa"/>
            <w:shd w:val="clear" w:color="auto" w:fill="1F3864" w:themeFill="accent1" w:themeFillShade="80"/>
            <w:noWrap/>
            <w:vAlign w:val="center"/>
            <w:hideMark/>
          </w:tcPr>
          <w:p w14:paraId="3C20B8C5" w14:textId="77777777" w:rsidR="009E62CC" w:rsidRPr="00165108" w:rsidRDefault="009E62CC" w:rsidP="009E62CC">
            <w:pPr>
              <w:jc w:val="center"/>
              <w:rPr>
                <w:rFonts w:ascii="Times New Roman" w:eastAsiaTheme="minorHAnsi" w:hAnsi="Times New Roman"/>
                <w:color w:val="FFFFFF" w:themeColor="background1"/>
                <w:spacing w:val="20"/>
                <w:sz w:val="16"/>
                <w:szCs w:val="16"/>
              </w:rPr>
            </w:pPr>
            <w:r w:rsidRPr="00165108">
              <w:rPr>
                <w:rFonts w:ascii="Times New Roman" w:eastAsiaTheme="minorHAnsi" w:hAnsi="Times New Roman"/>
                <w:color w:val="FFFFFF" w:themeColor="background1"/>
                <w:spacing w:val="20"/>
                <w:sz w:val="16"/>
                <w:szCs w:val="16"/>
              </w:rPr>
              <w:t>RD$244,143.50</w:t>
            </w:r>
          </w:p>
        </w:tc>
      </w:tr>
    </w:tbl>
    <w:p w14:paraId="66B39E84" w14:textId="77777777" w:rsidR="009E62CC" w:rsidRPr="00EA3495" w:rsidRDefault="009E62CC" w:rsidP="009E62CC">
      <w:pPr>
        <w:tabs>
          <w:tab w:val="left" w:pos="540"/>
        </w:tabs>
        <w:autoSpaceDE w:val="0"/>
        <w:autoSpaceDN w:val="0"/>
        <w:adjustRightInd w:val="0"/>
        <w:spacing w:before="120" w:after="120" w:line="360" w:lineRule="auto"/>
        <w:jc w:val="both"/>
        <w:rPr>
          <w:rFonts w:eastAsia="Calibri"/>
          <w:color w:val="4C4747"/>
          <w:lang w:val="es-DO"/>
        </w:rPr>
      </w:pPr>
    </w:p>
    <w:p w14:paraId="13D51342" w14:textId="77777777" w:rsidR="009E62CC" w:rsidRPr="00165108" w:rsidRDefault="009E62CC" w:rsidP="00A23B05">
      <w:pPr>
        <w:numPr>
          <w:ilvl w:val="0"/>
          <w:numId w:val="17"/>
        </w:numPr>
        <w:tabs>
          <w:tab w:val="left" w:pos="426"/>
        </w:tabs>
        <w:autoSpaceDE w:val="0"/>
        <w:autoSpaceDN w:val="0"/>
        <w:adjustRightInd w:val="0"/>
        <w:spacing w:before="120" w:after="120" w:line="360" w:lineRule="auto"/>
        <w:ind w:left="851" w:hanging="284"/>
        <w:jc w:val="both"/>
        <w:rPr>
          <w:b/>
          <w:lang w:val="es-DO"/>
        </w:rPr>
      </w:pPr>
      <w:r w:rsidRPr="00165108">
        <w:rPr>
          <w:b/>
          <w:lang w:val="es-DO"/>
        </w:rPr>
        <w:t xml:space="preserve">Programa de Medicamentos Perdedores de Sal (PROMEPSAL): </w:t>
      </w:r>
    </w:p>
    <w:p w14:paraId="705094A1" w14:textId="77777777" w:rsidR="009E62CC" w:rsidRPr="00165108" w:rsidRDefault="009E62CC" w:rsidP="009E62CC">
      <w:pPr>
        <w:tabs>
          <w:tab w:val="left" w:pos="720"/>
        </w:tabs>
        <w:autoSpaceDE w:val="0"/>
        <w:autoSpaceDN w:val="0"/>
        <w:adjustRightInd w:val="0"/>
        <w:spacing w:before="120" w:after="120" w:line="360" w:lineRule="auto"/>
        <w:jc w:val="both"/>
        <w:rPr>
          <w:lang w:val="es-DO"/>
        </w:rPr>
      </w:pPr>
      <w:r w:rsidRPr="00165108">
        <w:rPr>
          <w:lang w:val="es-DO"/>
        </w:rPr>
        <w:t>Está destinado a suministrar el tratamiento a pacientes con</w:t>
      </w:r>
      <w:r w:rsidRPr="00873930">
        <w:rPr>
          <w:rFonts w:eastAsia="Calibri"/>
          <w:color w:val="4C4747"/>
          <w:lang w:val="es-DO"/>
        </w:rPr>
        <w:t xml:space="preserve"> </w:t>
      </w:r>
      <w:r w:rsidRPr="00165108">
        <w:rPr>
          <w:lang w:val="es-DO"/>
        </w:rPr>
        <w:t xml:space="preserve">Hiperplasia Adrenal Congénita con Pérdida de Sal que se atienden en las unidades de endocrinología pediátricas de dos (2) hospitales adscritos al programa, ubicados en las regiones sureste y norte del país. Estos son niños con un déficit genético para el metabolismo de la sal, donde los mismos pueden morir por diferentes causas sino reciben dicha terapia, entre las cuales están la deshidratación, infarto, insuficiencia cardíaca, entre otras. </w:t>
      </w:r>
    </w:p>
    <w:p w14:paraId="5E62D388" w14:textId="77777777" w:rsidR="009E62CC" w:rsidRDefault="009E62CC" w:rsidP="009E62CC">
      <w:pPr>
        <w:tabs>
          <w:tab w:val="left" w:pos="720"/>
        </w:tabs>
        <w:autoSpaceDE w:val="0"/>
        <w:autoSpaceDN w:val="0"/>
        <w:adjustRightInd w:val="0"/>
        <w:spacing w:before="120" w:after="120" w:line="360" w:lineRule="auto"/>
        <w:jc w:val="both"/>
        <w:rPr>
          <w:rFonts w:eastAsia="Calibri"/>
          <w:color w:val="4C4747"/>
          <w:lang w:val="es-DO"/>
        </w:rPr>
      </w:pPr>
      <w:r w:rsidRPr="00165108">
        <w:rPr>
          <w:lang w:val="es-DO"/>
        </w:rPr>
        <w:t>Fueron atendidos un promedio de 8 pacientes mensuales en chequeo control incluyendo a tres (3) pacientes de nuevo ingreso, para una inversión social de</w:t>
      </w:r>
      <w:r w:rsidRPr="00873930">
        <w:rPr>
          <w:rFonts w:eastAsia="Calibri"/>
          <w:color w:val="4C4747"/>
          <w:lang w:val="es-DO"/>
        </w:rPr>
        <w:t> </w:t>
      </w:r>
      <w:r w:rsidRPr="00165108">
        <w:rPr>
          <w:b/>
          <w:lang w:val="es-DO"/>
        </w:rPr>
        <w:t>RD$529,259.50.</w:t>
      </w:r>
      <w:r w:rsidRPr="00873930">
        <w:rPr>
          <w:rFonts w:eastAsia="Calibri"/>
          <w:color w:val="4C4747"/>
          <w:lang w:val="es-DO"/>
        </w:rPr>
        <w:t xml:space="preserve"> </w:t>
      </w:r>
    </w:p>
    <w:p w14:paraId="1059E9BE" w14:textId="509D65B7" w:rsidR="009E62CC" w:rsidRPr="00165108" w:rsidRDefault="009E62CC" w:rsidP="00591805">
      <w:pPr>
        <w:tabs>
          <w:tab w:val="left" w:pos="720"/>
        </w:tabs>
        <w:autoSpaceDE w:val="0"/>
        <w:autoSpaceDN w:val="0"/>
        <w:adjustRightInd w:val="0"/>
        <w:spacing w:before="120" w:after="120" w:line="360" w:lineRule="auto"/>
        <w:rPr>
          <w:lang w:val="es-DO"/>
        </w:rPr>
      </w:pPr>
      <w:r w:rsidRPr="00165108">
        <w:rPr>
          <w:lang w:val="es-DO"/>
        </w:rPr>
        <w:t>Donac</w:t>
      </w:r>
      <w:r w:rsidR="00591805">
        <w:rPr>
          <w:lang w:val="es-DO"/>
        </w:rPr>
        <w:t>iones Programa Social PROMEPSAL</w:t>
      </w:r>
    </w:p>
    <w:tbl>
      <w:tblPr>
        <w:tblStyle w:val="Tablaconcuadrcula2"/>
        <w:tblW w:w="7938" w:type="dxa"/>
        <w:tblInd w:w="-5" w:type="dxa"/>
        <w:tblLook w:val="04A0" w:firstRow="1" w:lastRow="0" w:firstColumn="1" w:lastColumn="0" w:noHBand="0" w:noVBand="1"/>
      </w:tblPr>
      <w:tblGrid>
        <w:gridCol w:w="1276"/>
        <w:gridCol w:w="1559"/>
        <w:gridCol w:w="1644"/>
        <w:gridCol w:w="1701"/>
        <w:gridCol w:w="1758"/>
      </w:tblGrid>
      <w:tr w:rsidR="009E62CC" w:rsidRPr="00735749" w14:paraId="23F21068" w14:textId="77777777" w:rsidTr="009E62CC">
        <w:trPr>
          <w:trHeight w:val="540"/>
        </w:trPr>
        <w:tc>
          <w:tcPr>
            <w:tcW w:w="7938" w:type="dxa"/>
            <w:gridSpan w:val="5"/>
            <w:shd w:val="clear" w:color="auto" w:fill="1F3864" w:themeFill="accent1" w:themeFillShade="80"/>
            <w:noWrap/>
            <w:vAlign w:val="center"/>
            <w:hideMark/>
          </w:tcPr>
          <w:p w14:paraId="6468CFA0" w14:textId="3D347075" w:rsidR="009E62CC" w:rsidRPr="004B3DE3" w:rsidRDefault="009E62CC" w:rsidP="00874EC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PACIENTES BENEFICIADOS E</w:t>
            </w:r>
            <w:r w:rsidR="00874ECA">
              <w:rPr>
                <w:rFonts w:ascii="Times New Roman" w:eastAsiaTheme="minorHAnsi" w:hAnsi="Times New Roman"/>
                <w:color w:val="FFFFFF" w:themeColor="background1"/>
                <w:spacing w:val="20"/>
                <w:sz w:val="16"/>
                <w:szCs w:val="16"/>
              </w:rPr>
              <w:t xml:space="preserve"> INVERSIÓ</w:t>
            </w:r>
            <w:r w:rsidRPr="004B3DE3">
              <w:rPr>
                <w:rFonts w:ascii="Times New Roman" w:eastAsiaTheme="minorHAnsi" w:hAnsi="Times New Roman"/>
                <w:color w:val="FFFFFF" w:themeColor="background1"/>
                <w:spacing w:val="20"/>
                <w:sz w:val="16"/>
                <w:szCs w:val="16"/>
              </w:rPr>
              <w:t>N EN PROGRAMA</w:t>
            </w:r>
            <w:r w:rsidR="00F63455">
              <w:rPr>
                <w:rFonts w:ascii="Times New Roman" w:eastAsiaTheme="minorHAnsi" w:hAnsi="Times New Roman"/>
                <w:color w:val="FFFFFF" w:themeColor="background1"/>
                <w:spacing w:val="20"/>
                <w:sz w:val="16"/>
                <w:szCs w:val="16"/>
              </w:rPr>
              <w:t xml:space="preserve"> PROMEPSAL</w:t>
            </w:r>
          </w:p>
        </w:tc>
      </w:tr>
      <w:tr w:rsidR="009E62CC" w:rsidRPr="00873930" w14:paraId="5AA7F9D4" w14:textId="77777777" w:rsidTr="009E62CC">
        <w:trPr>
          <w:trHeight w:val="855"/>
        </w:trPr>
        <w:tc>
          <w:tcPr>
            <w:tcW w:w="1276" w:type="dxa"/>
            <w:shd w:val="clear" w:color="auto" w:fill="1F3864" w:themeFill="accent1" w:themeFillShade="80"/>
            <w:noWrap/>
            <w:vAlign w:val="center"/>
            <w:hideMark/>
          </w:tcPr>
          <w:p w14:paraId="186C331C"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PERIODO</w:t>
            </w:r>
          </w:p>
        </w:tc>
        <w:tc>
          <w:tcPr>
            <w:tcW w:w="1559" w:type="dxa"/>
            <w:shd w:val="clear" w:color="auto" w:fill="1F3864" w:themeFill="accent1" w:themeFillShade="80"/>
            <w:vAlign w:val="center"/>
            <w:hideMark/>
          </w:tcPr>
          <w:p w14:paraId="09F17E09"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FRECUENCIA PACIENTES ATENDIDOS X MES</w:t>
            </w:r>
          </w:p>
        </w:tc>
        <w:tc>
          <w:tcPr>
            <w:tcW w:w="1644" w:type="dxa"/>
            <w:shd w:val="clear" w:color="auto" w:fill="1F3864" w:themeFill="accent1" w:themeFillShade="80"/>
            <w:vAlign w:val="center"/>
            <w:hideMark/>
          </w:tcPr>
          <w:p w14:paraId="107CCFFA"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PACIENTES NUEVOS</w:t>
            </w:r>
          </w:p>
        </w:tc>
        <w:tc>
          <w:tcPr>
            <w:tcW w:w="1701" w:type="dxa"/>
            <w:shd w:val="clear" w:color="auto" w:fill="1F3864" w:themeFill="accent1" w:themeFillShade="80"/>
            <w:vAlign w:val="center"/>
            <w:hideMark/>
          </w:tcPr>
          <w:p w14:paraId="1F435FD9"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TOTAL PACIENTES BENEFICIADOS</w:t>
            </w:r>
          </w:p>
        </w:tc>
        <w:tc>
          <w:tcPr>
            <w:tcW w:w="1758" w:type="dxa"/>
            <w:shd w:val="clear" w:color="auto" w:fill="1F3864" w:themeFill="accent1" w:themeFillShade="80"/>
            <w:vAlign w:val="center"/>
            <w:hideMark/>
          </w:tcPr>
          <w:p w14:paraId="76C0B9E2"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INVERSION EN FACTURAS DESPACHADAS</w:t>
            </w:r>
          </w:p>
        </w:tc>
      </w:tr>
      <w:tr w:rsidR="009E62CC" w:rsidRPr="00165108" w14:paraId="1CE1F9A9" w14:textId="77777777" w:rsidTr="009E62CC">
        <w:trPr>
          <w:trHeight w:val="300"/>
        </w:trPr>
        <w:tc>
          <w:tcPr>
            <w:tcW w:w="1276" w:type="dxa"/>
            <w:noWrap/>
            <w:vAlign w:val="center"/>
            <w:hideMark/>
          </w:tcPr>
          <w:p w14:paraId="7928150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enero</w:t>
            </w:r>
          </w:p>
        </w:tc>
        <w:tc>
          <w:tcPr>
            <w:tcW w:w="1559" w:type="dxa"/>
            <w:noWrap/>
            <w:vAlign w:val="center"/>
            <w:hideMark/>
          </w:tcPr>
          <w:p w14:paraId="11BC882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4</w:t>
            </w:r>
          </w:p>
        </w:tc>
        <w:tc>
          <w:tcPr>
            <w:tcW w:w="1644" w:type="dxa"/>
            <w:noWrap/>
            <w:vAlign w:val="center"/>
            <w:hideMark/>
          </w:tcPr>
          <w:p w14:paraId="08C0713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w:t>
            </w:r>
          </w:p>
        </w:tc>
        <w:tc>
          <w:tcPr>
            <w:tcW w:w="1701" w:type="dxa"/>
            <w:noWrap/>
            <w:vAlign w:val="center"/>
            <w:hideMark/>
          </w:tcPr>
          <w:p w14:paraId="59C479D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4</w:t>
            </w:r>
          </w:p>
        </w:tc>
        <w:tc>
          <w:tcPr>
            <w:tcW w:w="1758" w:type="dxa"/>
            <w:noWrap/>
            <w:vAlign w:val="center"/>
            <w:hideMark/>
          </w:tcPr>
          <w:p w14:paraId="6183EB2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2057F11B" w14:textId="77777777" w:rsidTr="009E62CC">
        <w:trPr>
          <w:trHeight w:val="300"/>
        </w:trPr>
        <w:tc>
          <w:tcPr>
            <w:tcW w:w="1276" w:type="dxa"/>
            <w:noWrap/>
            <w:vAlign w:val="center"/>
            <w:hideMark/>
          </w:tcPr>
          <w:p w14:paraId="243399D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febrero</w:t>
            </w:r>
          </w:p>
        </w:tc>
        <w:tc>
          <w:tcPr>
            <w:tcW w:w="1559" w:type="dxa"/>
            <w:noWrap/>
            <w:vAlign w:val="center"/>
            <w:hideMark/>
          </w:tcPr>
          <w:p w14:paraId="6AA1B7F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14</w:t>
            </w:r>
          </w:p>
        </w:tc>
        <w:tc>
          <w:tcPr>
            <w:tcW w:w="1644" w:type="dxa"/>
            <w:noWrap/>
            <w:vAlign w:val="center"/>
            <w:hideMark/>
          </w:tcPr>
          <w:p w14:paraId="591AE63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w:t>
            </w:r>
          </w:p>
        </w:tc>
        <w:tc>
          <w:tcPr>
            <w:tcW w:w="1701" w:type="dxa"/>
            <w:noWrap/>
            <w:vAlign w:val="center"/>
            <w:hideMark/>
          </w:tcPr>
          <w:p w14:paraId="77FF300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14</w:t>
            </w:r>
          </w:p>
        </w:tc>
        <w:tc>
          <w:tcPr>
            <w:tcW w:w="1758" w:type="dxa"/>
            <w:noWrap/>
            <w:vAlign w:val="center"/>
            <w:hideMark/>
          </w:tcPr>
          <w:p w14:paraId="13E3AC5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65B526A4" w14:textId="77777777" w:rsidTr="009E62CC">
        <w:trPr>
          <w:trHeight w:val="300"/>
        </w:trPr>
        <w:tc>
          <w:tcPr>
            <w:tcW w:w="1276" w:type="dxa"/>
            <w:noWrap/>
            <w:vAlign w:val="center"/>
            <w:hideMark/>
          </w:tcPr>
          <w:p w14:paraId="68C96EA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marzo</w:t>
            </w:r>
          </w:p>
        </w:tc>
        <w:tc>
          <w:tcPr>
            <w:tcW w:w="1559" w:type="dxa"/>
            <w:noWrap/>
            <w:vAlign w:val="center"/>
            <w:hideMark/>
          </w:tcPr>
          <w:p w14:paraId="12A7C2D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19</w:t>
            </w:r>
          </w:p>
        </w:tc>
        <w:tc>
          <w:tcPr>
            <w:tcW w:w="1644" w:type="dxa"/>
            <w:noWrap/>
            <w:vAlign w:val="center"/>
            <w:hideMark/>
          </w:tcPr>
          <w:p w14:paraId="48EA330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5BB38E1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19</w:t>
            </w:r>
          </w:p>
        </w:tc>
        <w:tc>
          <w:tcPr>
            <w:tcW w:w="1758" w:type="dxa"/>
            <w:noWrap/>
            <w:vAlign w:val="center"/>
            <w:hideMark/>
          </w:tcPr>
          <w:p w14:paraId="125F1BAB"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RD$382,959.50</w:t>
            </w:r>
          </w:p>
        </w:tc>
      </w:tr>
      <w:tr w:rsidR="009E62CC" w:rsidRPr="00165108" w14:paraId="140FFBA0" w14:textId="77777777" w:rsidTr="009E62CC">
        <w:trPr>
          <w:trHeight w:val="300"/>
        </w:trPr>
        <w:tc>
          <w:tcPr>
            <w:tcW w:w="1276" w:type="dxa"/>
            <w:noWrap/>
            <w:vAlign w:val="center"/>
            <w:hideMark/>
          </w:tcPr>
          <w:p w14:paraId="7198524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abril</w:t>
            </w:r>
          </w:p>
        </w:tc>
        <w:tc>
          <w:tcPr>
            <w:tcW w:w="1559" w:type="dxa"/>
            <w:noWrap/>
            <w:vAlign w:val="center"/>
            <w:hideMark/>
          </w:tcPr>
          <w:p w14:paraId="7B99021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w:t>
            </w:r>
          </w:p>
        </w:tc>
        <w:tc>
          <w:tcPr>
            <w:tcW w:w="1644" w:type="dxa"/>
            <w:noWrap/>
            <w:vAlign w:val="center"/>
            <w:hideMark/>
          </w:tcPr>
          <w:p w14:paraId="37F25B9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67B16A7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w:t>
            </w:r>
          </w:p>
        </w:tc>
        <w:tc>
          <w:tcPr>
            <w:tcW w:w="1758" w:type="dxa"/>
            <w:noWrap/>
            <w:vAlign w:val="center"/>
            <w:hideMark/>
          </w:tcPr>
          <w:p w14:paraId="1C4EBF5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RD$114,300.00</w:t>
            </w:r>
          </w:p>
        </w:tc>
      </w:tr>
      <w:tr w:rsidR="009E62CC" w:rsidRPr="00165108" w14:paraId="05C67EDC" w14:textId="77777777" w:rsidTr="009E62CC">
        <w:trPr>
          <w:trHeight w:val="300"/>
        </w:trPr>
        <w:tc>
          <w:tcPr>
            <w:tcW w:w="1276" w:type="dxa"/>
            <w:noWrap/>
            <w:vAlign w:val="center"/>
            <w:hideMark/>
          </w:tcPr>
          <w:p w14:paraId="4434DC6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mayo</w:t>
            </w:r>
          </w:p>
        </w:tc>
        <w:tc>
          <w:tcPr>
            <w:tcW w:w="1559" w:type="dxa"/>
            <w:noWrap/>
            <w:vAlign w:val="center"/>
            <w:hideMark/>
          </w:tcPr>
          <w:p w14:paraId="3AF7320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w:t>
            </w:r>
          </w:p>
        </w:tc>
        <w:tc>
          <w:tcPr>
            <w:tcW w:w="1644" w:type="dxa"/>
            <w:noWrap/>
            <w:vAlign w:val="center"/>
            <w:hideMark/>
          </w:tcPr>
          <w:p w14:paraId="3846361E"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7896E9F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11</w:t>
            </w:r>
          </w:p>
        </w:tc>
        <w:tc>
          <w:tcPr>
            <w:tcW w:w="1758" w:type="dxa"/>
            <w:noWrap/>
            <w:vAlign w:val="center"/>
            <w:hideMark/>
          </w:tcPr>
          <w:p w14:paraId="509BD85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2232AF88" w14:textId="77777777" w:rsidTr="009E62CC">
        <w:trPr>
          <w:trHeight w:val="300"/>
        </w:trPr>
        <w:tc>
          <w:tcPr>
            <w:tcW w:w="1276" w:type="dxa"/>
            <w:noWrap/>
            <w:vAlign w:val="center"/>
            <w:hideMark/>
          </w:tcPr>
          <w:p w14:paraId="2AFD72D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junio</w:t>
            </w:r>
          </w:p>
        </w:tc>
        <w:tc>
          <w:tcPr>
            <w:tcW w:w="1559" w:type="dxa"/>
            <w:noWrap/>
            <w:vAlign w:val="center"/>
            <w:hideMark/>
          </w:tcPr>
          <w:p w14:paraId="582AC545"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8</w:t>
            </w:r>
          </w:p>
        </w:tc>
        <w:tc>
          <w:tcPr>
            <w:tcW w:w="1644" w:type="dxa"/>
            <w:noWrap/>
            <w:vAlign w:val="center"/>
            <w:hideMark/>
          </w:tcPr>
          <w:p w14:paraId="7BDEBFE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2B741672"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8</w:t>
            </w:r>
          </w:p>
        </w:tc>
        <w:tc>
          <w:tcPr>
            <w:tcW w:w="1758" w:type="dxa"/>
            <w:noWrap/>
            <w:vAlign w:val="center"/>
            <w:hideMark/>
          </w:tcPr>
          <w:p w14:paraId="1F8DE90F"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RD$32,000.00</w:t>
            </w:r>
          </w:p>
        </w:tc>
      </w:tr>
      <w:tr w:rsidR="009E62CC" w:rsidRPr="00165108" w14:paraId="5AE39EC9" w14:textId="77777777" w:rsidTr="009E62CC">
        <w:trPr>
          <w:trHeight w:val="300"/>
        </w:trPr>
        <w:tc>
          <w:tcPr>
            <w:tcW w:w="1276" w:type="dxa"/>
            <w:noWrap/>
            <w:vAlign w:val="center"/>
            <w:hideMark/>
          </w:tcPr>
          <w:p w14:paraId="0D84A80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lastRenderedPageBreak/>
              <w:t>julio</w:t>
            </w:r>
          </w:p>
        </w:tc>
        <w:tc>
          <w:tcPr>
            <w:tcW w:w="1559" w:type="dxa"/>
            <w:noWrap/>
            <w:vAlign w:val="center"/>
            <w:hideMark/>
          </w:tcPr>
          <w:p w14:paraId="352F1A8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w:t>
            </w:r>
          </w:p>
        </w:tc>
        <w:tc>
          <w:tcPr>
            <w:tcW w:w="1644" w:type="dxa"/>
            <w:noWrap/>
            <w:vAlign w:val="center"/>
            <w:hideMark/>
          </w:tcPr>
          <w:p w14:paraId="6B190B19"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w:t>
            </w:r>
          </w:p>
        </w:tc>
        <w:tc>
          <w:tcPr>
            <w:tcW w:w="1701" w:type="dxa"/>
            <w:noWrap/>
            <w:vAlign w:val="center"/>
            <w:hideMark/>
          </w:tcPr>
          <w:p w14:paraId="3ACBB36C"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w:t>
            </w:r>
          </w:p>
        </w:tc>
        <w:tc>
          <w:tcPr>
            <w:tcW w:w="1758" w:type="dxa"/>
            <w:noWrap/>
            <w:vAlign w:val="center"/>
            <w:hideMark/>
          </w:tcPr>
          <w:p w14:paraId="33AEFB1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189D3980" w14:textId="77777777" w:rsidTr="009E62CC">
        <w:trPr>
          <w:trHeight w:val="300"/>
        </w:trPr>
        <w:tc>
          <w:tcPr>
            <w:tcW w:w="1276" w:type="dxa"/>
            <w:noWrap/>
            <w:vAlign w:val="center"/>
            <w:hideMark/>
          </w:tcPr>
          <w:p w14:paraId="694F616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agosto</w:t>
            </w:r>
          </w:p>
        </w:tc>
        <w:tc>
          <w:tcPr>
            <w:tcW w:w="1559" w:type="dxa"/>
            <w:noWrap/>
            <w:vAlign w:val="center"/>
            <w:hideMark/>
          </w:tcPr>
          <w:p w14:paraId="2558AB3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w:t>
            </w:r>
          </w:p>
        </w:tc>
        <w:tc>
          <w:tcPr>
            <w:tcW w:w="1644" w:type="dxa"/>
            <w:noWrap/>
            <w:vAlign w:val="center"/>
            <w:hideMark/>
          </w:tcPr>
          <w:p w14:paraId="55AC83E4"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564C9CC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w:t>
            </w:r>
          </w:p>
        </w:tc>
        <w:tc>
          <w:tcPr>
            <w:tcW w:w="1758" w:type="dxa"/>
            <w:noWrap/>
            <w:vAlign w:val="center"/>
            <w:hideMark/>
          </w:tcPr>
          <w:p w14:paraId="5427DED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187569F0" w14:textId="77777777" w:rsidTr="009E62CC">
        <w:trPr>
          <w:trHeight w:val="300"/>
        </w:trPr>
        <w:tc>
          <w:tcPr>
            <w:tcW w:w="1276" w:type="dxa"/>
            <w:noWrap/>
            <w:vAlign w:val="center"/>
            <w:hideMark/>
          </w:tcPr>
          <w:p w14:paraId="62B390FB"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septiembre</w:t>
            </w:r>
          </w:p>
        </w:tc>
        <w:tc>
          <w:tcPr>
            <w:tcW w:w="1559" w:type="dxa"/>
            <w:noWrap/>
            <w:vAlign w:val="center"/>
            <w:hideMark/>
          </w:tcPr>
          <w:p w14:paraId="1DCDD0D7"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w:t>
            </w:r>
          </w:p>
        </w:tc>
        <w:tc>
          <w:tcPr>
            <w:tcW w:w="1644" w:type="dxa"/>
            <w:noWrap/>
            <w:vAlign w:val="center"/>
            <w:hideMark/>
          </w:tcPr>
          <w:p w14:paraId="7BD191E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31D76E4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w:t>
            </w:r>
          </w:p>
        </w:tc>
        <w:tc>
          <w:tcPr>
            <w:tcW w:w="1758" w:type="dxa"/>
            <w:noWrap/>
            <w:vAlign w:val="center"/>
            <w:hideMark/>
          </w:tcPr>
          <w:p w14:paraId="30ADD948"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5D1193FE" w14:textId="77777777" w:rsidTr="009E62CC">
        <w:trPr>
          <w:trHeight w:val="300"/>
        </w:trPr>
        <w:tc>
          <w:tcPr>
            <w:tcW w:w="1276" w:type="dxa"/>
            <w:noWrap/>
            <w:vAlign w:val="center"/>
            <w:hideMark/>
          </w:tcPr>
          <w:p w14:paraId="6B6DDA4D"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octubre</w:t>
            </w:r>
          </w:p>
        </w:tc>
        <w:tc>
          <w:tcPr>
            <w:tcW w:w="1559" w:type="dxa"/>
            <w:noWrap/>
            <w:vAlign w:val="center"/>
            <w:hideMark/>
          </w:tcPr>
          <w:p w14:paraId="705CAC10"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644" w:type="dxa"/>
            <w:noWrap/>
            <w:vAlign w:val="center"/>
            <w:hideMark/>
          </w:tcPr>
          <w:p w14:paraId="2E41D7D3"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01" w:type="dxa"/>
            <w:noWrap/>
            <w:vAlign w:val="center"/>
            <w:hideMark/>
          </w:tcPr>
          <w:p w14:paraId="2F0196CA"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758" w:type="dxa"/>
            <w:noWrap/>
            <w:vAlign w:val="center"/>
            <w:hideMark/>
          </w:tcPr>
          <w:p w14:paraId="6B0294C1" w14:textId="77777777" w:rsidR="009E62CC" w:rsidRPr="004B3DE3" w:rsidRDefault="009E62CC" w:rsidP="009E62CC">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165108" w14:paraId="53A698AD" w14:textId="77777777" w:rsidTr="009E62CC">
        <w:trPr>
          <w:trHeight w:val="300"/>
        </w:trPr>
        <w:tc>
          <w:tcPr>
            <w:tcW w:w="1276" w:type="dxa"/>
            <w:shd w:val="clear" w:color="auto" w:fill="1F3864" w:themeFill="accent1" w:themeFillShade="80"/>
            <w:noWrap/>
            <w:vAlign w:val="center"/>
            <w:hideMark/>
          </w:tcPr>
          <w:p w14:paraId="06675610"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Total</w:t>
            </w:r>
          </w:p>
        </w:tc>
        <w:tc>
          <w:tcPr>
            <w:tcW w:w="1559" w:type="dxa"/>
            <w:shd w:val="clear" w:color="auto" w:fill="1F3864" w:themeFill="accent1" w:themeFillShade="80"/>
            <w:noWrap/>
            <w:vAlign w:val="center"/>
            <w:hideMark/>
          </w:tcPr>
          <w:p w14:paraId="455D4EAC"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83</w:t>
            </w:r>
          </w:p>
        </w:tc>
        <w:tc>
          <w:tcPr>
            <w:tcW w:w="1644" w:type="dxa"/>
            <w:shd w:val="clear" w:color="auto" w:fill="1F3864" w:themeFill="accent1" w:themeFillShade="80"/>
            <w:noWrap/>
            <w:vAlign w:val="center"/>
            <w:hideMark/>
          </w:tcPr>
          <w:p w14:paraId="279FF26E"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3</w:t>
            </w:r>
          </w:p>
        </w:tc>
        <w:tc>
          <w:tcPr>
            <w:tcW w:w="1701" w:type="dxa"/>
            <w:shd w:val="clear" w:color="auto" w:fill="1F3864" w:themeFill="accent1" w:themeFillShade="80"/>
            <w:noWrap/>
            <w:vAlign w:val="center"/>
            <w:hideMark/>
          </w:tcPr>
          <w:p w14:paraId="3E24268D"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83</w:t>
            </w:r>
          </w:p>
        </w:tc>
        <w:tc>
          <w:tcPr>
            <w:tcW w:w="1758" w:type="dxa"/>
            <w:shd w:val="clear" w:color="auto" w:fill="1F3864" w:themeFill="accent1" w:themeFillShade="80"/>
            <w:noWrap/>
            <w:vAlign w:val="center"/>
            <w:hideMark/>
          </w:tcPr>
          <w:p w14:paraId="0BE7B8BB" w14:textId="77777777" w:rsidR="009E62CC" w:rsidRPr="004B3DE3" w:rsidRDefault="009E62CC" w:rsidP="009E62CC">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RD$529,259.50</w:t>
            </w:r>
          </w:p>
        </w:tc>
      </w:tr>
    </w:tbl>
    <w:p w14:paraId="393C0E46" w14:textId="77777777" w:rsidR="009E62CC" w:rsidRPr="00165108" w:rsidRDefault="009E62CC" w:rsidP="009E62CC">
      <w:pPr>
        <w:spacing w:after="0" w:line="240" w:lineRule="auto"/>
        <w:jc w:val="center"/>
        <w:rPr>
          <w:sz w:val="16"/>
          <w:szCs w:val="16"/>
          <w:lang w:val="es-DO"/>
        </w:rPr>
      </w:pPr>
      <w:r w:rsidRPr="00165108">
        <w:rPr>
          <w:sz w:val="16"/>
          <w:szCs w:val="16"/>
          <w:lang w:val="es-DO"/>
        </w:rPr>
        <w:t>*Los meses en los que la inversión está en cero es porque no hubo solicitud por parte de la unidad.</w:t>
      </w:r>
    </w:p>
    <w:p w14:paraId="5059A06B" w14:textId="77777777" w:rsidR="009E62CC" w:rsidRDefault="009E62CC" w:rsidP="009E62CC">
      <w:pPr>
        <w:autoSpaceDE w:val="0"/>
        <w:autoSpaceDN w:val="0"/>
        <w:adjustRightInd w:val="0"/>
        <w:spacing w:before="120" w:after="120" w:line="360" w:lineRule="auto"/>
        <w:jc w:val="both"/>
        <w:rPr>
          <w:lang w:val="es-DO"/>
        </w:rPr>
      </w:pPr>
    </w:p>
    <w:p w14:paraId="1F7D7E52" w14:textId="77777777" w:rsidR="009E62CC" w:rsidRPr="004B3DE3" w:rsidRDefault="009E62CC" w:rsidP="009E62CC">
      <w:pPr>
        <w:autoSpaceDE w:val="0"/>
        <w:autoSpaceDN w:val="0"/>
        <w:adjustRightInd w:val="0"/>
        <w:spacing w:before="120" w:after="120" w:line="360" w:lineRule="auto"/>
        <w:jc w:val="both"/>
        <w:rPr>
          <w:lang w:val="es-DO"/>
        </w:rPr>
      </w:pPr>
      <w:r w:rsidRPr="004B3DE3">
        <w:rPr>
          <w:lang w:val="es-DO"/>
        </w:rPr>
        <w:t>En este período se realizó la supervisión y entrega de formularios para la firma y actualización de los pacientes, a la F/P ubicada en el Hospital Infantil Dr. Robert Reíd Cabral, donde opera el programa.</w:t>
      </w:r>
    </w:p>
    <w:p w14:paraId="2C63DF37" w14:textId="77777777" w:rsidR="009E62CC" w:rsidRPr="004B3DE3" w:rsidRDefault="009E62CC" w:rsidP="00A23B05">
      <w:pPr>
        <w:widowControl w:val="0"/>
        <w:numPr>
          <w:ilvl w:val="0"/>
          <w:numId w:val="17"/>
        </w:numPr>
        <w:autoSpaceDE w:val="0"/>
        <w:autoSpaceDN w:val="0"/>
        <w:adjustRightInd w:val="0"/>
        <w:spacing w:before="120" w:after="120" w:line="360" w:lineRule="auto"/>
        <w:ind w:left="851" w:right="144" w:hanging="284"/>
        <w:jc w:val="both"/>
        <w:rPr>
          <w:b/>
          <w:lang w:val="es-DO"/>
        </w:rPr>
      </w:pPr>
      <w:r w:rsidRPr="004B3DE3">
        <w:rPr>
          <w:b/>
          <w:lang w:val="es-DO"/>
        </w:rPr>
        <w:t xml:space="preserve">Programa Nacional de </w:t>
      </w:r>
      <w:proofErr w:type="spellStart"/>
      <w:r w:rsidRPr="004B3DE3">
        <w:rPr>
          <w:b/>
          <w:lang w:val="es-DO"/>
        </w:rPr>
        <w:t>Reperfusión</w:t>
      </w:r>
      <w:proofErr w:type="spellEnd"/>
      <w:r w:rsidRPr="004B3DE3">
        <w:rPr>
          <w:b/>
          <w:lang w:val="es-DO"/>
        </w:rPr>
        <w:t xml:space="preserve"> Coronaria (PRONARCOR): </w:t>
      </w:r>
    </w:p>
    <w:p w14:paraId="0E770924" w14:textId="13030679" w:rsidR="009E62CC" w:rsidRPr="004B3DE3" w:rsidRDefault="009E62CC" w:rsidP="009E62CC">
      <w:pPr>
        <w:widowControl w:val="0"/>
        <w:autoSpaceDE w:val="0"/>
        <w:autoSpaceDN w:val="0"/>
        <w:adjustRightInd w:val="0"/>
        <w:spacing w:before="120" w:after="120" w:line="360" w:lineRule="auto"/>
        <w:ind w:right="-18"/>
        <w:jc w:val="both"/>
        <w:rPr>
          <w:lang w:val="es-DO"/>
        </w:rPr>
      </w:pPr>
      <w:r w:rsidRPr="004B3DE3">
        <w:rPr>
          <w:lang w:val="es-DO"/>
        </w:rPr>
        <w:t>Provee tratamiento a los pacientes que llegan a las emergencias de los</w:t>
      </w:r>
      <w:r w:rsidRPr="00B353F8">
        <w:rPr>
          <w:lang w:val="es-DO"/>
        </w:rPr>
        <w:t xml:space="preserve"> </w:t>
      </w:r>
      <w:r w:rsidR="00B353F8" w:rsidRPr="00B353F8">
        <w:rPr>
          <w:lang w:val="es-DO"/>
        </w:rPr>
        <w:t>quince</w:t>
      </w:r>
      <w:r w:rsidRPr="00B353F8">
        <w:rPr>
          <w:lang w:val="es-DO"/>
        </w:rPr>
        <w:t xml:space="preserve"> (15) </w:t>
      </w:r>
      <w:r w:rsidRPr="004B3DE3">
        <w:rPr>
          <w:lang w:val="es-DO"/>
        </w:rPr>
        <w:t xml:space="preserve">hospitales adscritos a este programa, ubicados todas las regiones del país, con síntomas de infarto agudo en las primeras 6 horas de evolución con elevación el segmento ST en el electrocardiograma, a fin de disminuir la mortalidad por esta causa. </w:t>
      </w:r>
    </w:p>
    <w:p w14:paraId="07A65A7C" w14:textId="77777777" w:rsidR="009E62CC" w:rsidRDefault="009E62CC" w:rsidP="009E62CC">
      <w:pPr>
        <w:widowControl w:val="0"/>
        <w:autoSpaceDE w:val="0"/>
        <w:autoSpaceDN w:val="0"/>
        <w:adjustRightInd w:val="0"/>
        <w:spacing w:before="120" w:after="120" w:line="360" w:lineRule="auto"/>
        <w:ind w:right="-18"/>
        <w:jc w:val="both"/>
        <w:rPr>
          <w:rFonts w:eastAsia="Calibri"/>
          <w:color w:val="FF0000"/>
          <w:lang w:val="es-DO"/>
        </w:rPr>
      </w:pPr>
      <w:r w:rsidRPr="004B3DE3">
        <w:rPr>
          <w:lang w:val="es-DO"/>
        </w:rPr>
        <w:t>Desde el inicio del programa (agosto 2014) hemos dado cobertura a 791  pacientes, de los cuales para el periodo enero-octubre 2022 fueron beneficiados 95 pacientes, con una inversión social de</w:t>
      </w:r>
      <w:r w:rsidRPr="00873930">
        <w:rPr>
          <w:rFonts w:eastAsia="Calibri"/>
          <w:color w:val="4C4747"/>
          <w:lang w:val="es-DO"/>
        </w:rPr>
        <w:t> </w:t>
      </w:r>
      <w:r w:rsidRPr="004B3DE3">
        <w:rPr>
          <w:b/>
          <w:lang w:val="es-DO"/>
        </w:rPr>
        <w:t>RD$7</w:t>
      </w:r>
      <w:proofErr w:type="gramStart"/>
      <w:r w:rsidRPr="004B3DE3">
        <w:rPr>
          <w:b/>
          <w:lang w:val="es-DO"/>
        </w:rPr>
        <w:t>,215,000.00</w:t>
      </w:r>
      <w:proofErr w:type="gramEnd"/>
      <w:r w:rsidRPr="004B3DE3">
        <w:rPr>
          <w:b/>
          <w:lang w:val="es-DO"/>
        </w:rPr>
        <w:t>.</w:t>
      </w:r>
      <w:r w:rsidRPr="00537734">
        <w:rPr>
          <w:rFonts w:eastAsia="Calibri"/>
          <w:color w:val="FF0000"/>
          <w:lang w:val="es-DO"/>
        </w:rPr>
        <w:t xml:space="preserve"> </w:t>
      </w:r>
    </w:p>
    <w:p w14:paraId="1B5761D6" w14:textId="46178623" w:rsidR="0022283F" w:rsidRDefault="0022283F" w:rsidP="009E62CC">
      <w:pPr>
        <w:widowControl w:val="0"/>
        <w:autoSpaceDE w:val="0"/>
        <w:autoSpaceDN w:val="0"/>
        <w:adjustRightInd w:val="0"/>
        <w:spacing w:before="120" w:after="120" w:line="360" w:lineRule="auto"/>
        <w:ind w:right="-18"/>
        <w:jc w:val="both"/>
        <w:rPr>
          <w:rFonts w:eastAsia="Calibri"/>
          <w:color w:val="FF0000"/>
          <w:lang w:val="es-DO"/>
        </w:rPr>
      </w:pPr>
      <w:r w:rsidRPr="0022283F">
        <w:rPr>
          <w:noProof/>
          <w:lang w:val="es-DO" w:eastAsia="es-DO"/>
        </w:rPr>
        <w:lastRenderedPageBreak/>
        <w:drawing>
          <wp:inline distT="0" distB="0" distL="0" distR="0" wp14:anchorId="2CC35ED1" wp14:editId="2285B1AF">
            <wp:extent cx="5029200" cy="3070597"/>
            <wp:effectExtent l="0" t="0" r="0" b="0"/>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3070597"/>
                    </a:xfrm>
                    <a:prstGeom prst="rect">
                      <a:avLst/>
                    </a:prstGeom>
                    <a:noFill/>
                    <a:ln>
                      <a:noFill/>
                    </a:ln>
                  </pic:spPr>
                </pic:pic>
              </a:graphicData>
            </a:graphic>
          </wp:inline>
        </w:drawing>
      </w:r>
    </w:p>
    <w:p w14:paraId="1430E1DA" w14:textId="77777777" w:rsidR="009E62CC" w:rsidRPr="004B3DE3" w:rsidRDefault="009E62CC" w:rsidP="009E62CC">
      <w:pPr>
        <w:widowControl w:val="0"/>
        <w:autoSpaceDE w:val="0"/>
        <w:autoSpaceDN w:val="0"/>
        <w:adjustRightInd w:val="0"/>
        <w:spacing w:before="120" w:after="120" w:line="360" w:lineRule="auto"/>
        <w:ind w:right="-18"/>
        <w:jc w:val="both"/>
        <w:rPr>
          <w:lang w:val="es-DO"/>
        </w:rPr>
      </w:pPr>
      <w:r w:rsidRPr="004B3DE3">
        <w:rPr>
          <w:lang w:val="es-DO"/>
        </w:rPr>
        <w:t xml:space="preserve">Durante este periodo fueron incluidos ocho (8) nuevos hospitales, que son: </w:t>
      </w:r>
    </w:p>
    <w:p w14:paraId="32552710"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44"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 xml:space="preserve">Hospital Regional Dr. Antonio Musa – S.P.M </w:t>
      </w:r>
    </w:p>
    <w:p w14:paraId="07C85381"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44"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 xml:space="preserve">Hospital Presidente Estrella Ureña – </w:t>
      </w:r>
      <w:proofErr w:type="spellStart"/>
      <w:r w:rsidRPr="004B3DE3">
        <w:rPr>
          <w:rFonts w:ascii="Times New Roman" w:hAnsi="Times New Roman" w:cs="Times New Roman"/>
          <w:color w:val="767171"/>
          <w:spacing w:val="20"/>
          <w:sz w:val="24"/>
          <w:szCs w:val="24"/>
          <w:lang w:val="es-DO"/>
        </w:rPr>
        <w:t>Stgo</w:t>
      </w:r>
      <w:proofErr w:type="spellEnd"/>
      <w:r w:rsidRPr="004B3DE3">
        <w:rPr>
          <w:rFonts w:ascii="Times New Roman" w:hAnsi="Times New Roman" w:cs="Times New Roman"/>
          <w:color w:val="767171"/>
          <w:spacing w:val="20"/>
          <w:sz w:val="24"/>
          <w:szCs w:val="24"/>
          <w:lang w:val="es-DO"/>
        </w:rPr>
        <w:t xml:space="preserve">. </w:t>
      </w:r>
    </w:p>
    <w:p w14:paraId="2B38224E"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8"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Hospital Regional Docente Dr. Alejandro Cabral – San Juan</w:t>
      </w:r>
    </w:p>
    <w:p w14:paraId="2388C4C8"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8"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Hospital Regional Universitario Dr. Jaime Mota – Barahona</w:t>
      </w:r>
    </w:p>
    <w:p w14:paraId="50F1FA35"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8"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 xml:space="preserve">Hospital General y de Especialidades Nuestra Señora de la Altagracia – </w:t>
      </w:r>
      <w:proofErr w:type="spellStart"/>
      <w:r w:rsidRPr="004B3DE3">
        <w:rPr>
          <w:rFonts w:ascii="Times New Roman" w:hAnsi="Times New Roman" w:cs="Times New Roman"/>
          <w:color w:val="767171"/>
          <w:spacing w:val="20"/>
          <w:sz w:val="24"/>
          <w:szCs w:val="24"/>
          <w:lang w:val="es-DO"/>
        </w:rPr>
        <w:t>Higuey</w:t>
      </w:r>
      <w:proofErr w:type="spellEnd"/>
      <w:r w:rsidRPr="004B3DE3">
        <w:rPr>
          <w:rFonts w:ascii="Times New Roman" w:hAnsi="Times New Roman" w:cs="Times New Roman"/>
          <w:color w:val="767171"/>
          <w:spacing w:val="20"/>
          <w:sz w:val="24"/>
          <w:szCs w:val="24"/>
          <w:lang w:val="es-DO"/>
        </w:rPr>
        <w:t xml:space="preserve"> </w:t>
      </w:r>
    </w:p>
    <w:p w14:paraId="6E189D04"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44"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 xml:space="preserve">Hospital Provincial Ricardo </w:t>
      </w:r>
      <w:proofErr w:type="spellStart"/>
      <w:r w:rsidRPr="004B3DE3">
        <w:rPr>
          <w:rFonts w:ascii="Times New Roman" w:hAnsi="Times New Roman" w:cs="Times New Roman"/>
          <w:color w:val="767171"/>
          <w:spacing w:val="20"/>
          <w:sz w:val="24"/>
          <w:szCs w:val="24"/>
          <w:lang w:val="es-DO"/>
        </w:rPr>
        <w:t>Limardo</w:t>
      </w:r>
      <w:proofErr w:type="spellEnd"/>
      <w:r w:rsidRPr="004B3DE3">
        <w:rPr>
          <w:rFonts w:ascii="Times New Roman" w:hAnsi="Times New Roman" w:cs="Times New Roman"/>
          <w:color w:val="767171"/>
          <w:spacing w:val="20"/>
          <w:sz w:val="24"/>
          <w:szCs w:val="24"/>
          <w:lang w:val="es-DO"/>
        </w:rPr>
        <w:t xml:space="preserve"> – Puerto Plata </w:t>
      </w:r>
    </w:p>
    <w:p w14:paraId="414C9385" w14:textId="77777777" w:rsidR="009E62CC" w:rsidRPr="004B3DE3" w:rsidRDefault="009E62CC" w:rsidP="00A23B05">
      <w:pPr>
        <w:pStyle w:val="Prrafodelista"/>
        <w:widowControl w:val="0"/>
        <w:numPr>
          <w:ilvl w:val="0"/>
          <w:numId w:val="26"/>
        </w:numPr>
        <w:autoSpaceDE w:val="0"/>
        <w:autoSpaceDN w:val="0"/>
        <w:adjustRightInd w:val="0"/>
        <w:spacing w:before="120" w:after="120" w:line="360" w:lineRule="auto"/>
        <w:ind w:left="851" w:right="144"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Hospital Dr. Pascasio Toribio – Salcedo</w:t>
      </w:r>
    </w:p>
    <w:p w14:paraId="31C432E7" w14:textId="77777777" w:rsidR="009E62CC" w:rsidRDefault="009E62CC" w:rsidP="00A23B05">
      <w:pPr>
        <w:pStyle w:val="Prrafodelista"/>
        <w:widowControl w:val="0"/>
        <w:numPr>
          <w:ilvl w:val="0"/>
          <w:numId w:val="26"/>
        </w:numPr>
        <w:autoSpaceDE w:val="0"/>
        <w:autoSpaceDN w:val="0"/>
        <w:adjustRightInd w:val="0"/>
        <w:spacing w:before="120" w:after="120" w:line="360" w:lineRule="auto"/>
        <w:ind w:left="851" w:right="-18" w:hanging="284"/>
        <w:jc w:val="both"/>
        <w:rPr>
          <w:rFonts w:ascii="Times New Roman" w:hAnsi="Times New Roman" w:cs="Times New Roman"/>
          <w:color w:val="767171"/>
          <w:spacing w:val="20"/>
          <w:sz w:val="24"/>
          <w:szCs w:val="24"/>
          <w:lang w:val="es-DO"/>
        </w:rPr>
      </w:pPr>
      <w:r w:rsidRPr="004B3DE3">
        <w:rPr>
          <w:rFonts w:ascii="Times New Roman" w:hAnsi="Times New Roman" w:cs="Times New Roman"/>
          <w:color w:val="767171"/>
          <w:spacing w:val="20"/>
          <w:sz w:val="24"/>
          <w:szCs w:val="24"/>
          <w:lang w:val="es-DO"/>
        </w:rPr>
        <w:t>Hospital Regional Universitario San Vicente de Paul – San Francisco de Macorís.</w:t>
      </w:r>
    </w:p>
    <w:p w14:paraId="4EE19CBC" w14:textId="77777777" w:rsidR="009E62CC" w:rsidRPr="004B3DE3" w:rsidRDefault="009E62CC" w:rsidP="00A23B05">
      <w:pPr>
        <w:widowControl w:val="0"/>
        <w:numPr>
          <w:ilvl w:val="0"/>
          <w:numId w:val="17"/>
        </w:numPr>
        <w:autoSpaceDE w:val="0"/>
        <w:autoSpaceDN w:val="0"/>
        <w:adjustRightInd w:val="0"/>
        <w:spacing w:before="120" w:after="120" w:line="360" w:lineRule="auto"/>
        <w:ind w:left="851" w:right="-18" w:hanging="284"/>
        <w:jc w:val="both"/>
        <w:rPr>
          <w:b/>
          <w:lang w:val="es-DO"/>
        </w:rPr>
      </w:pPr>
      <w:r w:rsidRPr="004B3DE3">
        <w:rPr>
          <w:b/>
          <w:lang w:val="es-DO"/>
        </w:rPr>
        <w:t xml:space="preserve">Programa de Medicamentos Parkinsonianos (PROMEPARK): </w:t>
      </w:r>
    </w:p>
    <w:p w14:paraId="4046C9D0" w14:textId="77777777" w:rsidR="009E62CC" w:rsidRPr="004B3DE3" w:rsidRDefault="009E62CC" w:rsidP="009E62CC">
      <w:pPr>
        <w:widowControl w:val="0"/>
        <w:autoSpaceDE w:val="0"/>
        <w:autoSpaceDN w:val="0"/>
        <w:adjustRightInd w:val="0"/>
        <w:spacing w:before="120" w:after="120" w:line="360" w:lineRule="auto"/>
        <w:ind w:right="-18"/>
        <w:jc w:val="both"/>
        <w:rPr>
          <w:lang w:val="es-DO"/>
        </w:rPr>
      </w:pPr>
      <w:r w:rsidRPr="004B3DE3">
        <w:rPr>
          <w:lang w:val="es-DO"/>
        </w:rPr>
        <w:t xml:space="preserve">Provee medicamentos a pacientes diagnosticados con Mal de Parkinson, enfermedad </w:t>
      </w:r>
      <w:r w:rsidRPr="004B3DE3">
        <w:rPr>
          <w:lang w:val="es-DO"/>
        </w:rPr>
        <w:lastRenderedPageBreak/>
        <w:t>que provoca la muerte de ciertas células del cerebro que son las que ayudan a controlar el movimiento y la coordinación del mismo. El programa ha contribuido controlando los síntomas de la enfermedad, disminuyendo la necesidad de hospitalizaciones y reingresos por enfermedades asociadas al encajamiento y a la postración (bronco aspiración, deshidratación, desnutrición, úlceras de presión, sepsis, caídas, fracturas y fenómenos trombo-</w:t>
      </w:r>
      <w:proofErr w:type="spellStart"/>
      <w:r w:rsidRPr="004B3DE3">
        <w:rPr>
          <w:lang w:val="es-DO"/>
        </w:rPr>
        <w:t>embólicos</w:t>
      </w:r>
      <w:proofErr w:type="spellEnd"/>
      <w:r w:rsidRPr="004B3DE3">
        <w:rPr>
          <w:lang w:val="es-DO"/>
        </w:rPr>
        <w:t>).</w:t>
      </w:r>
    </w:p>
    <w:p w14:paraId="76B91184" w14:textId="77777777" w:rsidR="009E62CC" w:rsidRDefault="009E62CC" w:rsidP="009E62CC">
      <w:pPr>
        <w:widowControl w:val="0"/>
        <w:autoSpaceDE w:val="0"/>
        <w:autoSpaceDN w:val="0"/>
        <w:adjustRightInd w:val="0"/>
        <w:spacing w:before="120" w:after="120" w:line="360" w:lineRule="auto"/>
        <w:ind w:right="-18"/>
        <w:jc w:val="both"/>
        <w:rPr>
          <w:rFonts w:eastAsia="Calibri"/>
          <w:color w:val="4C4747"/>
          <w:lang w:val="es-DO"/>
        </w:rPr>
      </w:pPr>
      <w:r w:rsidRPr="004B3DE3">
        <w:rPr>
          <w:lang w:val="es-DO"/>
        </w:rPr>
        <w:t>Los pacientes son atendidos en la fundación activo 20/30, ubicada en la región sureste del país. En el periodo fueron ingresados 19 pacientes nuevos, y atendidos en chequeo control un promedio de 59 pacientes mensuales, con una inversión social de</w:t>
      </w:r>
      <w:r w:rsidRPr="00537734">
        <w:rPr>
          <w:rFonts w:eastAsia="Calibri"/>
          <w:color w:val="4C4747"/>
          <w:lang w:val="es-DO"/>
        </w:rPr>
        <w:t xml:space="preserve"> </w:t>
      </w:r>
      <w:r w:rsidRPr="004B3DE3">
        <w:rPr>
          <w:b/>
          <w:lang w:val="es-DO"/>
        </w:rPr>
        <w:t>RD$1,777,360.40.</w:t>
      </w:r>
      <w:r w:rsidRPr="00537734">
        <w:rPr>
          <w:rFonts w:eastAsia="Calibri"/>
          <w:color w:val="4C4747"/>
          <w:lang w:val="es-DO"/>
        </w:rPr>
        <w:t xml:space="preserve">              </w:t>
      </w:r>
    </w:p>
    <w:p w14:paraId="34E1F6CE" w14:textId="77777777" w:rsidR="009E62CC" w:rsidRPr="004B3DE3" w:rsidRDefault="009E62CC" w:rsidP="009E62CC">
      <w:pPr>
        <w:widowControl w:val="0"/>
        <w:autoSpaceDE w:val="0"/>
        <w:autoSpaceDN w:val="0"/>
        <w:adjustRightInd w:val="0"/>
        <w:spacing w:before="120" w:after="120" w:line="360" w:lineRule="auto"/>
        <w:ind w:right="144"/>
        <w:jc w:val="both"/>
        <w:rPr>
          <w:lang w:val="es-DO"/>
        </w:rPr>
      </w:pPr>
      <w:r w:rsidRPr="004B3DE3">
        <w:rPr>
          <w:lang w:val="es-DO"/>
        </w:rPr>
        <w:t>Donaciones Programa Social PROMEPARK enero – octubre 2022</w:t>
      </w:r>
    </w:p>
    <w:tbl>
      <w:tblPr>
        <w:tblStyle w:val="Tablaconcuadrcula2"/>
        <w:tblW w:w="7933" w:type="dxa"/>
        <w:tblLayout w:type="fixed"/>
        <w:tblLook w:val="04A0" w:firstRow="1" w:lastRow="0" w:firstColumn="1" w:lastColumn="0" w:noHBand="0" w:noVBand="1"/>
      </w:tblPr>
      <w:tblGrid>
        <w:gridCol w:w="1129"/>
        <w:gridCol w:w="1560"/>
        <w:gridCol w:w="1417"/>
        <w:gridCol w:w="1843"/>
        <w:gridCol w:w="1984"/>
      </w:tblGrid>
      <w:tr w:rsidR="009E62CC" w:rsidRPr="00735749" w14:paraId="58248ABF" w14:textId="77777777" w:rsidTr="000F56AA">
        <w:trPr>
          <w:trHeight w:val="283"/>
        </w:trPr>
        <w:tc>
          <w:tcPr>
            <w:tcW w:w="7933" w:type="dxa"/>
            <w:gridSpan w:val="5"/>
            <w:shd w:val="clear" w:color="auto" w:fill="1F3864" w:themeFill="accent1" w:themeFillShade="80"/>
            <w:noWrap/>
            <w:vAlign w:val="center"/>
            <w:hideMark/>
          </w:tcPr>
          <w:p w14:paraId="5BC60E6E" w14:textId="1FCB1C03"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PA</w:t>
            </w:r>
            <w:r w:rsidR="00874ECA">
              <w:rPr>
                <w:rFonts w:ascii="Times New Roman" w:eastAsiaTheme="minorHAnsi" w:hAnsi="Times New Roman"/>
                <w:color w:val="FFFFFF" w:themeColor="background1"/>
                <w:spacing w:val="20"/>
                <w:sz w:val="16"/>
                <w:szCs w:val="16"/>
              </w:rPr>
              <w:t>CIENTES BENEFICIADOS E INVERSIÓ</w:t>
            </w:r>
            <w:r w:rsidRPr="004B3DE3">
              <w:rPr>
                <w:rFonts w:ascii="Times New Roman" w:eastAsiaTheme="minorHAnsi" w:hAnsi="Times New Roman"/>
                <w:color w:val="FFFFFF" w:themeColor="background1"/>
                <w:spacing w:val="20"/>
                <w:sz w:val="16"/>
                <w:szCs w:val="16"/>
              </w:rPr>
              <w:t>N EN PROGRAMA</w:t>
            </w:r>
            <w:r w:rsidR="00F63455">
              <w:rPr>
                <w:rFonts w:ascii="Times New Roman" w:eastAsiaTheme="minorHAnsi" w:hAnsi="Times New Roman"/>
                <w:color w:val="FFFFFF" w:themeColor="background1"/>
                <w:spacing w:val="20"/>
                <w:sz w:val="16"/>
                <w:szCs w:val="16"/>
              </w:rPr>
              <w:t xml:space="preserve"> PROMEPARK</w:t>
            </w:r>
          </w:p>
        </w:tc>
      </w:tr>
      <w:tr w:rsidR="009E62CC" w:rsidRPr="00537734" w14:paraId="4CF31F0E" w14:textId="77777777" w:rsidTr="000F56AA">
        <w:trPr>
          <w:trHeight w:val="283"/>
        </w:trPr>
        <w:tc>
          <w:tcPr>
            <w:tcW w:w="1129" w:type="dxa"/>
            <w:shd w:val="clear" w:color="auto" w:fill="1F3864" w:themeFill="accent1" w:themeFillShade="80"/>
            <w:noWrap/>
            <w:vAlign w:val="center"/>
            <w:hideMark/>
          </w:tcPr>
          <w:p w14:paraId="0CEB93BD"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PERIODO</w:t>
            </w:r>
          </w:p>
        </w:tc>
        <w:tc>
          <w:tcPr>
            <w:tcW w:w="1560" w:type="dxa"/>
            <w:shd w:val="clear" w:color="auto" w:fill="1F3864" w:themeFill="accent1" w:themeFillShade="80"/>
            <w:vAlign w:val="center"/>
            <w:hideMark/>
          </w:tcPr>
          <w:p w14:paraId="448F5EAD"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FRECUENCIA PACIENTES ATENDIDOS X MES</w:t>
            </w:r>
          </w:p>
        </w:tc>
        <w:tc>
          <w:tcPr>
            <w:tcW w:w="1417" w:type="dxa"/>
            <w:shd w:val="clear" w:color="auto" w:fill="1F3864" w:themeFill="accent1" w:themeFillShade="80"/>
            <w:vAlign w:val="center"/>
            <w:hideMark/>
          </w:tcPr>
          <w:p w14:paraId="4B2FE259"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PACIENTES NUEVOS</w:t>
            </w:r>
          </w:p>
        </w:tc>
        <w:tc>
          <w:tcPr>
            <w:tcW w:w="1843" w:type="dxa"/>
            <w:shd w:val="clear" w:color="auto" w:fill="1F3864" w:themeFill="accent1" w:themeFillShade="80"/>
            <w:vAlign w:val="center"/>
            <w:hideMark/>
          </w:tcPr>
          <w:p w14:paraId="070B3F76"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TOTAL PACIENTES ATENDIDOS X MES</w:t>
            </w:r>
          </w:p>
        </w:tc>
        <w:tc>
          <w:tcPr>
            <w:tcW w:w="1984" w:type="dxa"/>
            <w:shd w:val="clear" w:color="auto" w:fill="1F3864" w:themeFill="accent1" w:themeFillShade="80"/>
            <w:vAlign w:val="center"/>
            <w:hideMark/>
          </w:tcPr>
          <w:p w14:paraId="558E3E26" w14:textId="5640420F" w:rsidR="009E62CC" w:rsidRPr="004B3DE3" w:rsidRDefault="00874ECA" w:rsidP="00363BAA">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INVERSIÓ</w:t>
            </w:r>
            <w:r w:rsidR="009E62CC" w:rsidRPr="004B3DE3">
              <w:rPr>
                <w:rFonts w:ascii="Times New Roman" w:eastAsiaTheme="minorHAnsi" w:hAnsi="Times New Roman"/>
                <w:color w:val="FFFFFF" w:themeColor="background1"/>
                <w:spacing w:val="20"/>
                <w:sz w:val="16"/>
                <w:szCs w:val="16"/>
              </w:rPr>
              <w:t>N EN FACTURAS DESPACHADAS</w:t>
            </w:r>
          </w:p>
        </w:tc>
      </w:tr>
      <w:tr w:rsidR="009E62CC" w:rsidRPr="00537734" w14:paraId="64212D01" w14:textId="77777777" w:rsidTr="000F56AA">
        <w:trPr>
          <w:trHeight w:val="283"/>
        </w:trPr>
        <w:tc>
          <w:tcPr>
            <w:tcW w:w="1129" w:type="dxa"/>
            <w:noWrap/>
            <w:vAlign w:val="center"/>
            <w:hideMark/>
          </w:tcPr>
          <w:p w14:paraId="25FB4177"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enero</w:t>
            </w:r>
          </w:p>
        </w:tc>
        <w:tc>
          <w:tcPr>
            <w:tcW w:w="1560" w:type="dxa"/>
            <w:noWrap/>
            <w:vAlign w:val="center"/>
            <w:hideMark/>
          </w:tcPr>
          <w:p w14:paraId="330B42DB"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58</w:t>
            </w:r>
          </w:p>
        </w:tc>
        <w:tc>
          <w:tcPr>
            <w:tcW w:w="1417" w:type="dxa"/>
            <w:noWrap/>
            <w:vAlign w:val="center"/>
            <w:hideMark/>
          </w:tcPr>
          <w:p w14:paraId="5210901E"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3</w:t>
            </w:r>
          </w:p>
        </w:tc>
        <w:tc>
          <w:tcPr>
            <w:tcW w:w="1843" w:type="dxa"/>
            <w:noWrap/>
            <w:vAlign w:val="center"/>
            <w:hideMark/>
          </w:tcPr>
          <w:p w14:paraId="6075B074"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58</w:t>
            </w:r>
          </w:p>
        </w:tc>
        <w:tc>
          <w:tcPr>
            <w:tcW w:w="1984" w:type="dxa"/>
            <w:noWrap/>
            <w:vAlign w:val="center"/>
            <w:hideMark/>
          </w:tcPr>
          <w:p w14:paraId="1DFF3F04"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RD$158,089.80</w:t>
            </w:r>
          </w:p>
        </w:tc>
      </w:tr>
      <w:tr w:rsidR="009E62CC" w:rsidRPr="00537734" w14:paraId="387ED08A" w14:textId="77777777" w:rsidTr="000F56AA">
        <w:trPr>
          <w:trHeight w:val="283"/>
        </w:trPr>
        <w:tc>
          <w:tcPr>
            <w:tcW w:w="1129" w:type="dxa"/>
            <w:noWrap/>
            <w:vAlign w:val="center"/>
            <w:hideMark/>
          </w:tcPr>
          <w:p w14:paraId="67C8742D"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febrero</w:t>
            </w:r>
          </w:p>
        </w:tc>
        <w:tc>
          <w:tcPr>
            <w:tcW w:w="1560" w:type="dxa"/>
            <w:noWrap/>
            <w:vAlign w:val="center"/>
            <w:hideMark/>
          </w:tcPr>
          <w:p w14:paraId="101DC302"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53</w:t>
            </w:r>
          </w:p>
        </w:tc>
        <w:tc>
          <w:tcPr>
            <w:tcW w:w="1417" w:type="dxa"/>
            <w:noWrap/>
            <w:vAlign w:val="center"/>
            <w:hideMark/>
          </w:tcPr>
          <w:p w14:paraId="60CEE357"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w:t>
            </w:r>
          </w:p>
        </w:tc>
        <w:tc>
          <w:tcPr>
            <w:tcW w:w="1843" w:type="dxa"/>
            <w:noWrap/>
            <w:vAlign w:val="center"/>
            <w:hideMark/>
          </w:tcPr>
          <w:p w14:paraId="7BF4629C"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53</w:t>
            </w:r>
          </w:p>
        </w:tc>
        <w:tc>
          <w:tcPr>
            <w:tcW w:w="1984" w:type="dxa"/>
            <w:noWrap/>
            <w:vAlign w:val="center"/>
            <w:hideMark/>
          </w:tcPr>
          <w:p w14:paraId="6977EAFD"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RD$195,970.20</w:t>
            </w:r>
          </w:p>
        </w:tc>
      </w:tr>
      <w:tr w:rsidR="009E62CC" w:rsidRPr="00537734" w14:paraId="2C98BE71" w14:textId="77777777" w:rsidTr="000F56AA">
        <w:trPr>
          <w:trHeight w:val="283"/>
        </w:trPr>
        <w:tc>
          <w:tcPr>
            <w:tcW w:w="1129" w:type="dxa"/>
            <w:noWrap/>
            <w:vAlign w:val="center"/>
            <w:hideMark/>
          </w:tcPr>
          <w:p w14:paraId="741315CC"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marzo</w:t>
            </w:r>
          </w:p>
        </w:tc>
        <w:tc>
          <w:tcPr>
            <w:tcW w:w="1560" w:type="dxa"/>
            <w:noWrap/>
            <w:vAlign w:val="center"/>
            <w:hideMark/>
          </w:tcPr>
          <w:p w14:paraId="1B3820E2"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69</w:t>
            </w:r>
          </w:p>
        </w:tc>
        <w:tc>
          <w:tcPr>
            <w:tcW w:w="1417" w:type="dxa"/>
            <w:noWrap/>
            <w:vAlign w:val="center"/>
            <w:hideMark/>
          </w:tcPr>
          <w:p w14:paraId="5352359F"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843" w:type="dxa"/>
            <w:noWrap/>
            <w:vAlign w:val="center"/>
            <w:hideMark/>
          </w:tcPr>
          <w:p w14:paraId="13E00575"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69</w:t>
            </w:r>
          </w:p>
        </w:tc>
        <w:tc>
          <w:tcPr>
            <w:tcW w:w="1984" w:type="dxa"/>
            <w:noWrap/>
            <w:vAlign w:val="center"/>
            <w:hideMark/>
          </w:tcPr>
          <w:p w14:paraId="143E142D"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RD$130,875.20</w:t>
            </w:r>
          </w:p>
        </w:tc>
      </w:tr>
      <w:tr w:rsidR="009E62CC" w:rsidRPr="00537734" w14:paraId="7F698B9C" w14:textId="77777777" w:rsidTr="000F56AA">
        <w:trPr>
          <w:trHeight w:val="283"/>
        </w:trPr>
        <w:tc>
          <w:tcPr>
            <w:tcW w:w="1129" w:type="dxa"/>
            <w:noWrap/>
            <w:vAlign w:val="center"/>
            <w:hideMark/>
          </w:tcPr>
          <w:p w14:paraId="7ACEC273"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abril</w:t>
            </w:r>
          </w:p>
        </w:tc>
        <w:tc>
          <w:tcPr>
            <w:tcW w:w="1560" w:type="dxa"/>
            <w:noWrap/>
            <w:vAlign w:val="center"/>
            <w:hideMark/>
          </w:tcPr>
          <w:p w14:paraId="6906A7F7"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44</w:t>
            </w:r>
          </w:p>
        </w:tc>
        <w:tc>
          <w:tcPr>
            <w:tcW w:w="1417" w:type="dxa"/>
            <w:noWrap/>
            <w:vAlign w:val="center"/>
            <w:hideMark/>
          </w:tcPr>
          <w:p w14:paraId="3F66A80A"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1</w:t>
            </w:r>
          </w:p>
        </w:tc>
        <w:tc>
          <w:tcPr>
            <w:tcW w:w="1843" w:type="dxa"/>
            <w:noWrap/>
            <w:vAlign w:val="center"/>
            <w:hideMark/>
          </w:tcPr>
          <w:p w14:paraId="60496464"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44</w:t>
            </w:r>
          </w:p>
        </w:tc>
        <w:tc>
          <w:tcPr>
            <w:tcW w:w="1984" w:type="dxa"/>
            <w:noWrap/>
            <w:vAlign w:val="center"/>
            <w:hideMark/>
          </w:tcPr>
          <w:p w14:paraId="7A9D4B95"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RD$173,620.20</w:t>
            </w:r>
          </w:p>
        </w:tc>
      </w:tr>
      <w:tr w:rsidR="009E62CC" w:rsidRPr="00537734" w14:paraId="2D480302" w14:textId="77777777" w:rsidTr="000F56AA">
        <w:trPr>
          <w:trHeight w:val="283"/>
        </w:trPr>
        <w:tc>
          <w:tcPr>
            <w:tcW w:w="1129" w:type="dxa"/>
            <w:noWrap/>
            <w:vAlign w:val="center"/>
            <w:hideMark/>
          </w:tcPr>
          <w:p w14:paraId="0F1DE2E0"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mayo</w:t>
            </w:r>
          </w:p>
        </w:tc>
        <w:tc>
          <w:tcPr>
            <w:tcW w:w="1560" w:type="dxa"/>
            <w:noWrap/>
            <w:vAlign w:val="center"/>
            <w:hideMark/>
          </w:tcPr>
          <w:p w14:paraId="089560F4"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50</w:t>
            </w:r>
          </w:p>
        </w:tc>
        <w:tc>
          <w:tcPr>
            <w:tcW w:w="1417" w:type="dxa"/>
            <w:noWrap/>
            <w:vAlign w:val="center"/>
            <w:hideMark/>
          </w:tcPr>
          <w:p w14:paraId="65B51F3E"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2</w:t>
            </w:r>
          </w:p>
        </w:tc>
        <w:tc>
          <w:tcPr>
            <w:tcW w:w="1843" w:type="dxa"/>
            <w:noWrap/>
            <w:vAlign w:val="center"/>
            <w:hideMark/>
          </w:tcPr>
          <w:p w14:paraId="707C8CF9"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50</w:t>
            </w:r>
          </w:p>
        </w:tc>
        <w:tc>
          <w:tcPr>
            <w:tcW w:w="1984" w:type="dxa"/>
            <w:noWrap/>
            <w:vAlign w:val="center"/>
            <w:hideMark/>
          </w:tcPr>
          <w:p w14:paraId="75392B88"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r>
      <w:tr w:rsidR="009E62CC" w:rsidRPr="00537734" w14:paraId="64641F54" w14:textId="77777777" w:rsidTr="000F56AA">
        <w:trPr>
          <w:trHeight w:val="283"/>
        </w:trPr>
        <w:tc>
          <w:tcPr>
            <w:tcW w:w="1129" w:type="dxa"/>
            <w:noWrap/>
            <w:vAlign w:val="center"/>
            <w:hideMark/>
          </w:tcPr>
          <w:p w14:paraId="3EA82E48"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junio</w:t>
            </w:r>
          </w:p>
        </w:tc>
        <w:tc>
          <w:tcPr>
            <w:tcW w:w="1560" w:type="dxa"/>
            <w:noWrap/>
            <w:vAlign w:val="center"/>
            <w:hideMark/>
          </w:tcPr>
          <w:p w14:paraId="55044FBB"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61</w:t>
            </w:r>
          </w:p>
        </w:tc>
        <w:tc>
          <w:tcPr>
            <w:tcW w:w="1417" w:type="dxa"/>
            <w:noWrap/>
            <w:vAlign w:val="center"/>
            <w:hideMark/>
          </w:tcPr>
          <w:p w14:paraId="21738F07"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3</w:t>
            </w:r>
          </w:p>
        </w:tc>
        <w:tc>
          <w:tcPr>
            <w:tcW w:w="1843" w:type="dxa"/>
            <w:noWrap/>
            <w:vAlign w:val="center"/>
            <w:hideMark/>
          </w:tcPr>
          <w:p w14:paraId="6942CE11"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61</w:t>
            </w:r>
          </w:p>
        </w:tc>
        <w:tc>
          <w:tcPr>
            <w:tcW w:w="1984" w:type="dxa"/>
            <w:noWrap/>
            <w:vAlign w:val="center"/>
            <w:hideMark/>
          </w:tcPr>
          <w:p w14:paraId="42E849CD"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RD$76,665.00</w:t>
            </w:r>
          </w:p>
        </w:tc>
      </w:tr>
      <w:tr w:rsidR="009E62CC" w:rsidRPr="00537734" w14:paraId="1AC69F96" w14:textId="77777777" w:rsidTr="000F56AA">
        <w:trPr>
          <w:trHeight w:val="283"/>
        </w:trPr>
        <w:tc>
          <w:tcPr>
            <w:tcW w:w="1129" w:type="dxa"/>
            <w:noWrap/>
            <w:vAlign w:val="center"/>
            <w:hideMark/>
          </w:tcPr>
          <w:p w14:paraId="7012BBE5"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julio</w:t>
            </w:r>
          </w:p>
        </w:tc>
        <w:tc>
          <w:tcPr>
            <w:tcW w:w="1560" w:type="dxa"/>
            <w:noWrap/>
            <w:vAlign w:val="center"/>
            <w:hideMark/>
          </w:tcPr>
          <w:p w14:paraId="19BF2CFD"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61</w:t>
            </w:r>
          </w:p>
        </w:tc>
        <w:tc>
          <w:tcPr>
            <w:tcW w:w="1417" w:type="dxa"/>
            <w:noWrap/>
            <w:vAlign w:val="center"/>
            <w:hideMark/>
          </w:tcPr>
          <w:p w14:paraId="562DB5DC"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3</w:t>
            </w:r>
          </w:p>
        </w:tc>
        <w:tc>
          <w:tcPr>
            <w:tcW w:w="1843" w:type="dxa"/>
            <w:noWrap/>
            <w:vAlign w:val="center"/>
            <w:hideMark/>
          </w:tcPr>
          <w:p w14:paraId="32A68B7E"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61</w:t>
            </w:r>
          </w:p>
        </w:tc>
        <w:tc>
          <w:tcPr>
            <w:tcW w:w="1984" w:type="dxa"/>
            <w:noWrap/>
            <w:vAlign w:val="center"/>
            <w:hideMark/>
          </w:tcPr>
          <w:p w14:paraId="3A42410F"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RD$329,550.00</w:t>
            </w:r>
          </w:p>
        </w:tc>
      </w:tr>
      <w:tr w:rsidR="009E62CC" w:rsidRPr="00537734" w14:paraId="2A7FF090" w14:textId="77777777" w:rsidTr="000F56AA">
        <w:trPr>
          <w:trHeight w:val="283"/>
        </w:trPr>
        <w:tc>
          <w:tcPr>
            <w:tcW w:w="1129" w:type="dxa"/>
            <w:noWrap/>
            <w:vAlign w:val="center"/>
            <w:hideMark/>
          </w:tcPr>
          <w:p w14:paraId="50E50DBD"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agosto</w:t>
            </w:r>
          </w:p>
        </w:tc>
        <w:tc>
          <w:tcPr>
            <w:tcW w:w="1560" w:type="dxa"/>
            <w:noWrap/>
            <w:vAlign w:val="center"/>
            <w:hideMark/>
          </w:tcPr>
          <w:p w14:paraId="7E4CFA1A"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70</w:t>
            </w:r>
          </w:p>
        </w:tc>
        <w:tc>
          <w:tcPr>
            <w:tcW w:w="1417" w:type="dxa"/>
            <w:noWrap/>
            <w:vAlign w:val="center"/>
            <w:hideMark/>
          </w:tcPr>
          <w:p w14:paraId="6A23AD9B"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3</w:t>
            </w:r>
          </w:p>
        </w:tc>
        <w:tc>
          <w:tcPr>
            <w:tcW w:w="1843" w:type="dxa"/>
            <w:noWrap/>
            <w:vAlign w:val="center"/>
            <w:hideMark/>
          </w:tcPr>
          <w:p w14:paraId="75C7FE61"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70</w:t>
            </w:r>
          </w:p>
        </w:tc>
        <w:tc>
          <w:tcPr>
            <w:tcW w:w="1984" w:type="dxa"/>
            <w:noWrap/>
            <w:vAlign w:val="center"/>
            <w:hideMark/>
          </w:tcPr>
          <w:p w14:paraId="1476BEBC"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RD$206,370.00</w:t>
            </w:r>
          </w:p>
        </w:tc>
      </w:tr>
      <w:tr w:rsidR="009E62CC" w:rsidRPr="00537734" w14:paraId="208B6ED3" w14:textId="77777777" w:rsidTr="000F56AA">
        <w:trPr>
          <w:trHeight w:val="283"/>
        </w:trPr>
        <w:tc>
          <w:tcPr>
            <w:tcW w:w="1129" w:type="dxa"/>
            <w:noWrap/>
            <w:vAlign w:val="center"/>
            <w:hideMark/>
          </w:tcPr>
          <w:p w14:paraId="093C9BFB"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septiembre</w:t>
            </w:r>
          </w:p>
        </w:tc>
        <w:tc>
          <w:tcPr>
            <w:tcW w:w="1560" w:type="dxa"/>
            <w:noWrap/>
            <w:vAlign w:val="center"/>
            <w:hideMark/>
          </w:tcPr>
          <w:p w14:paraId="7538B396"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53</w:t>
            </w:r>
          </w:p>
        </w:tc>
        <w:tc>
          <w:tcPr>
            <w:tcW w:w="1417" w:type="dxa"/>
            <w:noWrap/>
            <w:vAlign w:val="center"/>
            <w:hideMark/>
          </w:tcPr>
          <w:p w14:paraId="1B4E85AB"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w:t>
            </w:r>
          </w:p>
        </w:tc>
        <w:tc>
          <w:tcPr>
            <w:tcW w:w="1843" w:type="dxa"/>
            <w:noWrap/>
            <w:vAlign w:val="center"/>
            <w:hideMark/>
          </w:tcPr>
          <w:p w14:paraId="2E6AB47C"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53</w:t>
            </w:r>
          </w:p>
        </w:tc>
        <w:tc>
          <w:tcPr>
            <w:tcW w:w="1984" w:type="dxa"/>
            <w:noWrap/>
            <w:vAlign w:val="center"/>
            <w:hideMark/>
          </w:tcPr>
          <w:p w14:paraId="4E9AB7D6"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RD$152,100.00</w:t>
            </w:r>
          </w:p>
        </w:tc>
      </w:tr>
      <w:tr w:rsidR="009E62CC" w:rsidRPr="00537734" w14:paraId="071CADCA" w14:textId="77777777" w:rsidTr="000F56AA">
        <w:trPr>
          <w:trHeight w:val="283"/>
        </w:trPr>
        <w:tc>
          <w:tcPr>
            <w:tcW w:w="1129" w:type="dxa"/>
            <w:noWrap/>
            <w:vAlign w:val="center"/>
            <w:hideMark/>
          </w:tcPr>
          <w:p w14:paraId="20276594"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octubre</w:t>
            </w:r>
          </w:p>
        </w:tc>
        <w:tc>
          <w:tcPr>
            <w:tcW w:w="1560" w:type="dxa"/>
            <w:noWrap/>
            <w:vAlign w:val="center"/>
            <w:hideMark/>
          </w:tcPr>
          <w:p w14:paraId="227098D6"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70</w:t>
            </w:r>
          </w:p>
        </w:tc>
        <w:tc>
          <w:tcPr>
            <w:tcW w:w="1417" w:type="dxa"/>
            <w:noWrap/>
            <w:vAlign w:val="center"/>
            <w:hideMark/>
          </w:tcPr>
          <w:p w14:paraId="54A41AD0"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3</w:t>
            </w:r>
          </w:p>
        </w:tc>
        <w:tc>
          <w:tcPr>
            <w:tcW w:w="1843" w:type="dxa"/>
            <w:noWrap/>
            <w:vAlign w:val="center"/>
            <w:hideMark/>
          </w:tcPr>
          <w:p w14:paraId="36A58BEF"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70</w:t>
            </w:r>
          </w:p>
        </w:tc>
        <w:tc>
          <w:tcPr>
            <w:tcW w:w="1984" w:type="dxa"/>
            <w:noWrap/>
            <w:vAlign w:val="center"/>
            <w:hideMark/>
          </w:tcPr>
          <w:p w14:paraId="07F618A9" w14:textId="77777777" w:rsidR="009E62CC" w:rsidRPr="004B3DE3" w:rsidRDefault="009E62CC" w:rsidP="00363BAA">
            <w:pPr>
              <w:jc w:val="center"/>
              <w:rPr>
                <w:rFonts w:ascii="Times New Roman" w:eastAsiaTheme="minorHAnsi" w:hAnsi="Times New Roman"/>
                <w:color w:val="767171"/>
                <w:spacing w:val="20"/>
                <w:sz w:val="16"/>
                <w:szCs w:val="16"/>
              </w:rPr>
            </w:pPr>
            <w:r w:rsidRPr="004B3DE3">
              <w:rPr>
                <w:rFonts w:ascii="Times New Roman" w:eastAsiaTheme="minorHAnsi" w:hAnsi="Times New Roman"/>
                <w:color w:val="767171"/>
                <w:spacing w:val="20"/>
                <w:sz w:val="16"/>
                <w:szCs w:val="16"/>
              </w:rPr>
              <w:t>RD$354,120.00</w:t>
            </w:r>
          </w:p>
        </w:tc>
      </w:tr>
      <w:tr w:rsidR="009E62CC" w:rsidRPr="00537734" w14:paraId="7B630902" w14:textId="77777777" w:rsidTr="000F56AA">
        <w:trPr>
          <w:trHeight w:val="283"/>
        </w:trPr>
        <w:tc>
          <w:tcPr>
            <w:tcW w:w="1129" w:type="dxa"/>
            <w:shd w:val="clear" w:color="auto" w:fill="1F3864" w:themeFill="accent1" w:themeFillShade="80"/>
            <w:noWrap/>
            <w:vAlign w:val="center"/>
            <w:hideMark/>
          </w:tcPr>
          <w:p w14:paraId="7243E02B"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Total</w:t>
            </w:r>
          </w:p>
        </w:tc>
        <w:tc>
          <w:tcPr>
            <w:tcW w:w="1560" w:type="dxa"/>
            <w:shd w:val="clear" w:color="auto" w:fill="1F3864" w:themeFill="accent1" w:themeFillShade="80"/>
            <w:noWrap/>
            <w:vAlign w:val="center"/>
            <w:hideMark/>
          </w:tcPr>
          <w:p w14:paraId="30FBBDE5"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589</w:t>
            </w:r>
          </w:p>
        </w:tc>
        <w:tc>
          <w:tcPr>
            <w:tcW w:w="1417" w:type="dxa"/>
            <w:shd w:val="clear" w:color="auto" w:fill="1F3864" w:themeFill="accent1" w:themeFillShade="80"/>
            <w:noWrap/>
            <w:vAlign w:val="center"/>
            <w:hideMark/>
          </w:tcPr>
          <w:p w14:paraId="44B0BFCD"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19</w:t>
            </w:r>
          </w:p>
        </w:tc>
        <w:tc>
          <w:tcPr>
            <w:tcW w:w="1843" w:type="dxa"/>
            <w:shd w:val="clear" w:color="auto" w:fill="1F3864" w:themeFill="accent1" w:themeFillShade="80"/>
            <w:noWrap/>
            <w:vAlign w:val="center"/>
            <w:hideMark/>
          </w:tcPr>
          <w:p w14:paraId="4BBAEB7F"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589</w:t>
            </w:r>
          </w:p>
        </w:tc>
        <w:tc>
          <w:tcPr>
            <w:tcW w:w="1984" w:type="dxa"/>
            <w:shd w:val="clear" w:color="auto" w:fill="1F3864" w:themeFill="accent1" w:themeFillShade="80"/>
            <w:noWrap/>
            <w:vAlign w:val="center"/>
            <w:hideMark/>
          </w:tcPr>
          <w:p w14:paraId="5CE940AD" w14:textId="77777777" w:rsidR="009E62CC" w:rsidRPr="004B3DE3" w:rsidRDefault="009E62CC" w:rsidP="00363BAA">
            <w:pPr>
              <w:jc w:val="center"/>
              <w:rPr>
                <w:rFonts w:ascii="Times New Roman" w:eastAsiaTheme="minorHAnsi" w:hAnsi="Times New Roman"/>
                <w:color w:val="FFFFFF" w:themeColor="background1"/>
                <w:spacing w:val="20"/>
                <w:sz w:val="16"/>
                <w:szCs w:val="16"/>
              </w:rPr>
            </w:pPr>
            <w:r w:rsidRPr="004B3DE3">
              <w:rPr>
                <w:rFonts w:ascii="Times New Roman" w:eastAsiaTheme="minorHAnsi" w:hAnsi="Times New Roman"/>
                <w:color w:val="FFFFFF" w:themeColor="background1"/>
                <w:spacing w:val="20"/>
                <w:sz w:val="16"/>
                <w:szCs w:val="16"/>
              </w:rPr>
              <w:t>RD$1,777,360.40</w:t>
            </w:r>
          </w:p>
        </w:tc>
      </w:tr>
    </w:tbl>
    <w:p w14:paraId="215D7B9A" w14:textId="77777777" w:rsidR="009E62CC" w:rsidRPr="004B3DE3" w:rsidRDefault="009E62CC" w:rsidP="009E62CC">
      <w:pPr>
        <w:spacing w:after="0" w:line="240" w:lineRule="auto"/>
        <w:rPr>
          <w:sz w:val="16"/>
          <w:szCs w:val="16"/>
          <w:lang w:val="es-DO"/>
        </w:rPr>
      </w:pPr>
      <w:r w:rsidRPr="004B3DE3">
        <w:rPr>
          <w:sz w:val="16"/>
          <w:szCs w:val="16"/>
          <w:lang w:val="es-DO"/>
        </w:rPr>
        <w:t>*Los meses en los que la inversión está en cero es porque no hubo solicitud por parte de la unidad</w:t>
      </w:r>
    </w:p>
    <w:p w14:paraId="43295FE9" w14:textId="3AB2B0F0" w:rsidR="0074413C" w:rsidRPr="004B3DE3" w:rsidRDefault="009E62CC" w:rsidP="009E62CC">
      <w:pPr>
        <w:autoSpaceDE w:val="0"/>
        <w:autoSpaceDN w:val="0"/>
        <w:adjustRightInd w:val="0"/>
        <w:spacing w:before="120" w:after="120" w:line="360" w:lineRule="auto"/>
        <w:jc w:val="both"/>
        <w:rPr>
          <w:lang w:val="es-DO"/>
        </w:rPr>
      </w:pPr>
      <w:r w:rsidRPr="004B3DE3">
        <w:rPr>
          <w:lang w:val="es-DO"/>
        </w:rPr>
        <w:t>Dentro de las actividades realizadas están la supervisión y entrega de formularios para la firma y actualización de los pacientes, a las F/P ubicada en el Hospital Dr. Francisco Moscoso Puello y en el Hospital Santo Socorro, donde opera el programa.</w:t>
      </w:r>
    </w:p>
    <w:p w14:paraId="1D9E12B8" w14:textId="77777777" w:rsidR="009E62CC" w:rsidRPr="004B3DE3" w:rsidRDefault="009E62CC" w:rsidP="00A23B05">
      <w:pPr>
        <w:pStyle w:val="Prrafodelista"/>
        <w:widowControl w:val="0"/>
        <w:numPr>
          <w:ilvl w:val="0"/>
          <w:numId w:val="17"/>
        </w:numPr>
        <w:autoSpaceDE w:val="0"/>
        <w:autoSpaceDN w:val="0"/>
        <w:adjustRightInd w:val="0"/>
        <w:spacing w:before="120" w:after="120" w:line="360" w:lineRule="auto"/>
        <w:ind w:left="851" w:right="-18" w:hanging="284"/>
        <w:jc w:val="both"/>
        <w:rPr>
          <w:rFonts w:ascii="Times New Roman" w:hAnsi="Times New Roman" w:cs="Times New Roman"/>
          <w:b/>
          <w:color w:val="767171"/>
          <w:spacing w:val="20"/>
          <w:sz w:val="24"/>
          <w:szCs w:val="24"/>
          <w:lang w:val="es-DO"/>
        </w:rPr>
      </w:pPr>
      <w:r w:rsidRPr="004B3DE3">
        <w:rPr>
          <w:rFonts w:ascii="Times New Roman" w:hAnsi="Times New Roman" w:cs="Times New Roman"/>
          <w:b/>
          <w:color w:val="767171"/>
          <w:spacing w:val="20"/>
          <w:sz w:val="24"/>
          <w:szCs w:val="24"/>
          <w:lang w:val="es-DO"/>
        </w:rPr>
        <w:lastRenderedPageBreak/>
        <w:t xml:space="preserve">Programa de Medicamentos para Hemofilia e Inhibidores (PROMHEFILIA): </w:t>
      </w:r>
    </w:p>
    <w:p w14:paraId="5440D03E" w14:textId="77777777" w:rsidR="009E62CC" w:rsidRDefault="009E62CC" w:rsidP="00A75345">
      <w:pPr>
        <w:widowControl w:val="0"/>
        <w:autoSpaceDE w:val="0"/>
        <w:autoSpaceDN w:val="0"/>
        <w:adjustRightInd w:val="0"/>
        <w:spacing w:before="120" w:after="120" w:line="360" w:lineRule="auto"/>
        <w:ind w:right="-18"/>
        <w:jc w:val="both"/>
        <w:rPr>
          <w:lang w:val="es-DO"/>
        </w:rPr>
      </w:pPr>
      <w:r w:rsidRPr="004B3DE3">
        <w:rPr>
          <w:lang w:val="es-DO"/>
        </w:rPr>
        <w:t xml:space="preserve">Provee tratamiento a pacientes Hemofílicos Tipo A (con déficit factor de coagulación, que han desarrollado inhibidores al Factor VIII) hasta los 17 años, atendidos en las unidades de </w:t>
      </w:r>
      <w:proofErr w:type="spellStart"/>
      <w:r w:rsidRPr="004B3DE3">
        <w:rPr>
          <w:lang w:val="es-DO"/>
        </w:rPr>
        <w:t>hemato</w:t>
      </w:r>
      <w:proofErr w:type="spellEnd"/>
      <w:r w:rsidRPr="004B3DE3">
        <w:rPr>
          <w:lang w:val="es-DO"/>
        </w:rPr>
        <w:t xml:space="preserve">-oncología pediátrica de dos (2) hospitales ubicados en Santo Domingo y Santiago. </w:t>
      </w:r>
    </w:p>
    <w:p w14:paraId="5581CB97" w14:textId="77777777" w:rsidR="009E62CC" w:rsidRPr="004B3DE3" w:rsidRDefault="009E62CC" w:rsidP="00A75345">
      <w:pPr>
        <w:widowControl w:val="0"/>
        <w:autoSpaceDE w:val="0"/>
        <w:autoSpaceDN w:val="0"/>
        <w:adjustRightInd w:val="0"/>
        <w:spacing w:before="120" w:after="120" w:line="360" w:lineRule="auto"/>
        <w:ind w:right="-18"/>
        <w:jc w:val="both"/>
        <w:rPr>
          <w:lang w:val="es-DO"/>
        </w:rPr>
      </w:pPr>
      <w:r w:rsidRPr="004B3DE3">
        <w:rPr>
          <w:lang w:val="es-DO"/>
        </w:rPr>
        <w:t xml:space="preserve">Algunos pacientes luego de 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 </w:t>
      </w:r>
    </w:p>
    <w:p w14:paraId="6F6C3D5D" w14:textId="2BC55A7C" w:rsidR="009E62CC" w:rsidRDefault="009E62CC" w:rsidP="00A75345">
      <w:pPr>
        <w:widowControl w:val="0"/>
        <w:autoSpaceDE w:val="0"/>
        <w:autoSpaceDN w:val="0"/>
        <w:adjustRightInd w:val="0"/>
        <w:spacing w:before="120" w:after="120" w:line="360" w:lineRule="auto"/>
        <w:ind w:right="-18"/>
        <w:jc w:val="both"/>
        <w:rPr>
          <w:b/>
          <w:lang w:val="es-DO"/>
        </w:rPr>
      </w:pPr>
      <w:r w:rsidRPr="004B3DE3">
        <w:rPr>
          <w:lang w:val="es-DO"/>
        </w:rPr>
        <w:t>Para el período ener</w:t>
      </w:r>
      <w:r w:rsidR="00591805">
        <w:rPr>
          <w:lang w:val="es-DO"/>
        </w:rPr>
        <w:t xml:space="preserve">o-octubre </w:t>
      </w:r>
      <w:r w:rsidRPr="004B3DE3">
        <w:rPr>
          <w:lang w:val="es-DO"/>
        </w:rPr>
        <w:t>2022</w:t>
      </w:r>
      <w:r w:rsidR="00591805">
        <w:rPr>
          <w:lang w:val="es-DO"/>
        </w:rPr>
        <w:t>,</w:t>
      </w:r>
      <w:r w:rsidRPr="004B3DE3">
        <w:rPr>
          <w:lang w:val="es-DO"/>
        </w:rPr>
        <w:t xml:space="preserve"> fueron beneficiados 6 pacientes, de los cuales 4 fueron de nuevo ingreso, con una inversión total de</w:t>
      </w:r>
      <w:r w:rsidRPr="00537734">
        <w:rPr>
          <w:rFonts w:eastAsia="Calibri"/>
          <w:color w:val="4C4747"/>
          <w:lang w:val="es-DO"/>
        </w:rPr>
        <w:t xml:space="preserve"> </w:t>
      </w:r>
      <w:r w:rsidRPr="004B3DE3">
        <w:rPr>
          <w:b/>
          <w:lang w:val="es-DO"/>
        </w:rPr>
        <w:t>RD$6</w:t>
      </w:r>
      <w:proofErr w:type="gramStart"/>
      <w:r w:rsidRPr="004B3DE3">
        <w:rPr>
          <w:b/>
          <w:lang w:val="es-DO"/>
        </w:rPr>
        <w:t>,907,640.00</w:t>
      </w:r>
      <w:proofErr w:type="gramEnd"/>
      <w:r w:rsidRPr="004B3DE3">
        <w:rPr>
          <w:b/>
          <w:lang w:val="es-DO"/>
        </w:rPr>
        <w:t xml:space="preserve">. </w:t>
      </w:r>
    </w:p>
    <w:p w14:paraId="77BFD554" w14:textId="390B3B39" w:rsidR="00A75345" w:rsidRDefault="009E62CC" w:rsidP="00A75345">
      <w:pPr>
        <w:widowControl w:val="0"/>
        <w:autoSpaceDE w:val="0"/>
        <w:autoSpaceDN w:val="0"/>
        <w:adjustRightInd w:val="0"/>
        <w:spacing w:before="120" w:after="120" w:line="360" w:lineRule="auto"/>
        <w:ind w:right="-18"/>
        <w:rPr>
          <w:lang w:val="es-DO"/>
        </w:rPr>
      </w:pPr>
      <w:r w:rsidRPr="004B3DE3">
        <w:rPr>
          <w:lang w:val="es-DO"/>
        </w:rPr>
        <w:t xml:space="preserve">Donaciones de Programa Social PROMHEFILIA </w:t>
      </w:r>
    </w:p>
    <w:p w14:paraId="2F12B76A" w14:textId="572FD2AE" w:rsidR="00A91E5F" w:rsidRDefault="00A91E5F" w:rsidP="008F5D59">
      <w:pPr>
        <w:widowControl w:val="0"/>
        <w:autoSpaceDE w:val="0"/>
        <w:autoSpaceDN w:val="0"/>
        <w:adjustRightInd w:val="0"/>
        <w:spacing w:before="120" w:after="120" w:line="360" w:lineRule="auto"/>
        <w:ind w:right="-18"/>
        <w:jc w:val="both"/>
        <w:rPr>
          <w:b/>
          <w:lang w:val="es-DO"/>
        </w:rPr>
      </w:pPr>
      <w:r w:rsidRPr="00A91E5F">
        <w:rPr>
          <w:noProof/>
          <w:lang w:val="es-DO" w:eastAsia="es-DO"/>
        </w:rPr>
        <w:drawing>
          <wp:inline distT="0" distB="0" distL="0" distR="0" wp14:anchorId="6FEE2B7E" wp14:editId="048158E7">
            <wp:extent cx="5048250" cy="2257425"/>
            <wp:effectExtent l="0" t="0" r="0" b="952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8250" cy="2257425"/>
                    </a:xfrm>
                    <a:prstGeom prst="rect">
                      <a:avLst/>
                    </a:prstGeom>
                    <a:noFill/>
                    <a:ln>
                      <a:noFill/>
                    </a:ln>
                  </pic:spPr>
                </pic:pic>
              </a:graphicData>
            </a:graphic>
          </wp:inline>
        </w:drawing>
      </w:r>
    </w:p>
    <w:p w14:paraId="0CB29ACC" w14:textId="77777777" w:rsidR="009E62CC" w:rsidRPr="001E692E" w:rsidRDefault="009E62CC" w:rsidP="009E62CC">
      <w:pPr>
        <w:widowControl w:val="0"/>
        <w:autoSpaceDE w:val="0"/>
        <w:autoSpaceDN w:val="0"/>
        <w:adjustRightInd w:val="0"/>
        <w:spacing w:before="120" w:after="120" w:line="360" w:lineRule="auto"/>
        <w:ind w:right="144"/>
        <w:jc w:val="both"/>
        <w:rPr>
          <w:b/>
          <w:lang w:val="es-DO"/>
        </w:rPr>
      </w:pPr>
      <w:r w:rsidRPr="001E692E">
        <w:rPr>
          <w:b/>
          <w:lang w:val="es-DO"/>
        </w:rPr>
        <w:t xml:space="preserve">Donaciones a Entidades Sin Fines de Lucro </w:t>
      </w:r>
      <w:r w:rsidRPr="003A3343">
        <w:rPr>
          <w:b/>
          <w:lang w:val="es-DO"/>
        </w:rPr>
        <w:t xml:space="preserve">enero – octubre </w:t>
      </w:r>
      <w:r w:rsidRPr="003A3343">
        <w:rPr>
          <w:b/>
          <w:lang w:val="es-DO"/>
        </w:rPr>
        <w:lastRenderedPageBreak/>
        <w:t>2022</w:t>
      </w:r>
    </w:p>
    <w:p w14:paraId="0CFDB843" w14:textId="1D57CA15" w:rsidR="00363BAA" w:rsidRDefault="009E62CC" w:rsidP="00A75345">
      <w:pPr>
        <w:widowControl w:val="0"/>
        <w:autoSpaceDE w:val="0"/>
        <w:autoSpaceDN w:val="0"/>
        <w:adjustRightInd w:val="0"/>
        <w:spacing w:before="120" w:after="120" w:line="360" w:lineRule="auto"/>
        <w:ind w:right="-18"/>
        <w:jc w:val="both"/>
        <w:rPr>
          <w:rFonts w:eastAsia="Calibri"/>
          <w:color w:val="4C4747"/>
          <w:lang w:val="es-DO"/>
        </w:rPr>
      </w:pPr>
      <w:r w:rsidRPr="001E692E">
        <w:rPr>
          <w:lang w:val="es-DO"/>
        </w:rPr>
        <w:t>La institución realiza donaciones de medicamentos e insumos hospitalarios a las instituciones sin fines de Lucro Eclesiásticas, Gubernamentales y No Gubernamentales. En la actualidad el departamento tiene registradas 155 entidades sin fines de lucro, de las cuales se le brindó asistencia a 102 entidades, con una inversión social de </w:t>
      </w:r>
      <w:r w:rsidRPr="001E692E">
        <w:rPr>
          <w:b/>
          <w:lang w:val="es-DO"/>
        </w:rPr>
        <w:t>RD$2,567,971.82.</w:t>
      </w:r>
      <w:r w:rsidRPr="00F039AD">
        <w:rPr>
          <w:rFonts w:eastAsia="Calibri"/>
          <w:color w:val="4C4747"/>
          <w:lang w:val="es-DO"/>
        </w:rPr>
        <w:t xml:space="preserve"> </w:t>
      </w:r>
    </w:p>
    <w:p w14:paraId="5017A3A4" w14:textId="54067142" w:rsidR="008F5D59" w:rsidRDefault="009E62CC" w:rsidP="008F5D59">
      <w:pPr>
        <w:widowControl w:val="0"/>
        <w:autoSpaceDE w:val="0"/>
        <w:autoSpaceDN w:val="0"/>
        <w:adjustRightInd w:val="0"/>
        <w:spacing w:before="120" w:after="120" w:line="360" w:lineRule="auto"/>
        <w:ind w:right="144"/>
        <w:jc w:val="both"/>
        <w:rPr>
          <w:lang w:val="es-DO"/>
        </w:rPr>
      </w:pPr>
      <w:r w:rsidRPr="001E692E">
        <w:rPr>
          <w:lang w:val="es-DO"/>
        </w:rPr>
        <w:t xml:space="preserve">Donaciones </w:t>
      </w:r>
      <w:r w:rsidR="008F5D59">
        <w:rPr>
          <w:lang w:val="es-DO"/>
        </w:rPr>
        <w:t xml:space="preserve">a Entidades Sin Fines de Lucro </w:t>
      </w:r>
      <w:r w:rsidR="008F5D59" w:rsidRPr="008F5D59">
        <w:rPr>
          <w:noProof/>
          <w:lang w:val="es-DO" w:eastAsia="es-DO"/>
        </w:rPr>
        <w:drawing>
          <wp:inline distT="0" distB="0" distL="0" distR="0" wp14:anchorId="57D98EA5" wp14:editId="30F53DDD">
            <wp:extent cx="5019675" cy="2375535"/>
            <wp:effectExtent l="0" t="0" r="9525" b="571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0658" cy="2376000"/>
                    </a:xfrm>
                    <a:prstGeom prst="rect">
                      <a:avLst/>
                    </a:prstGeom>
                    <a:noFill/>
                    <a:ln>
                      <a:noFill/>
                    </a:ln>
                  </pic:spPr>
                </pic:pic>
              </a:graphicData>
            </a:graphic>
          </wp:inline>
        </w:drawing>
      </w:r>
    </w:p>
    <w:p w14:paraId="52B8A9A5" w14:textId="77777777" w:rsidR="009E62CC" w:rsidRPr="001E692E" w:rsidRDefault="009E62CC" w:rsidP="00A75345">
      <w:pPr>
        <w:widowControl w:val="0"/>
        <w:autoSpaceDE w:val="0"/>
        <w:autoSpaceDN w:val="0"/>
        <w:adjustRightInd w:val="0"/>
        <w:spacing w:before="120" w:after="120" w:line="360" w:lineRule="auto"/>
        <w:ind w:right="-18"/>
        <w:jc w:val="both"/>
        <w:rPr>
          <w:lang w:val="es-DO"/>
        </w:rPr>
      </w:pPr>
      <w:r w:rsidRPr="001E692E">
        <w:rPr>
          <w:lang w:val="es-DO"/>
        </w:rPr>
        <w:t>Las 53 entidades no beneficiadas en el actual periodo, fue debido a que no estuvieron de acuerdo con los medicamentos ofrecidos en ese momento.</w:t>
      </w:r>
    </w:p>
    <w:p w14:paraId="1150F87C" w14:textId="77777777" w:rsidR="009E62CC" w:rsidRPr="001E692E" w:rsidRDefault="009E62CC" w:rsidP="00A75345">
      <w:pPr>
        <w:widowControl w:val="0"/>
        <w:autoSpaceDE w:val="0"/>
        <w:autoSpaceDN w:val="0"/>
        <w:adjustRightInd w:val="0"/>
        <w:spacing w:before="120" w:after="120" w:line="360" w:lineRule="auto"/>
        <w:ind w:right="-18"/>
        <w:jc w:val="both"/>
        <w:rPr>
          <w:lang w:val="es-DO"/>
        </w:rPr>
      </w:pPr>
      <w:r w:rsidRPr="001E692E">
        <w:rPr>
          <w:lang w:val="es-DO"/>
        </w:rPr>
        <w:t xml:space="preserve">En cumplimiento a lo establecido en el procedimiento de Donaciones a Entidades Sin Fines de Lucro se realizaron varias jornadas de supervisión, donde fueron evaluadas 9 entidades a nivel nacional, de las cuales 8 cumplían con las normativas establecidas en la institución, y se le realizo un aumento en el monto de donación a la Dirección Nacional de Control de Drogas DNCD. </w:t>
      </w:r>
    </w:p>
    <w:p w14:paraId="713C4126" w14:textId="77777777" w:rsidR="000F56AA" w:rsidRDefault="000F56AA" w:rsidP="009E62CC">
      <w:pPr>
        <w:spacing w:after="200" w:line="360" w:lineRule="auto"/>
        <w:rPr>
          <w:b/>
          <w:lang w:val="es-DO"/>
        </w:rPr>
      </w:pPr>
    </w:p>
    <w:p w14:paraId="6A5962D8" w14:textId="77777777" w:rsidR="009E62CC" w:rsidRDefault="009E62CC" w:rsidP="009E62CC">
      <w:pPr>
        <w:spacing w:after="200" w:line="360" w:lineRule="auto"/>
        <w:rPr>
          <w:b/>
          <w:lang w:val="es-DO"/>
        </w:rPr>
      </w:pPr>
      <w:r w:rsidRPr="003A3343">
        <w:rPr>
          <w:b/>
          <w:lang w:val="es-DO"/>
        </w:rPr>
        <w:lastRenderedPageBreak/>
        <w:t xml:space="preserve">Donaciones Especiales </w:t>
      </w:r>
    </w:p>
    <w:p w14:paraId="0231E259" w14:textId="77777777" w:rsidR="009E62CC" w:rsidRPr="00D612EE" w:rsidRDefault="009E62CC" w:rsidP="009E62CC">
      <w:pPr>
        <w:spacing w:after="200" w:line="360" w:lineRule="auto"/>
        <w:jc w:val="both"/>
        <w:rPr>
          <w:b/>
          <w:lang w:val="es-DO"/>
        </w:rPr>
      </w:pPr>
      <w:r w:rsidRPr="00D612EE">
        <w:rPr>
          <w:lang w:val="es-DO"/>
        </w:rPr>
        <w:t>Corresponden a los despachos a pacientes con necesidades especiales, empleados, organismos de ayuda, asociaciones comunitarias, operativos médicos y asociaciones sin fines de lucro no registradas en la institución, por tanto no tienen monto fijo asignado y se autorizan de acuerdo a la disponibilidad en nuestros almacenes, con especial prioridad a productos de baja rotación y de fecha de vencimiento corta (rápido consumo).</w:t>
      </w:r>
    </w:p>
    <w:p w14:paraId="4EC516B2" w14:textId="77777777" w:rsidR="009E62CC" w:rsidRDefault="009E62CC" w:rsidP="009E62CC">
      <w:pPr>
        <w:spacing w:line="360" w:lineRule="auto"/>
        <w:jc w:val="both"/>
        <w:rPr>
          <w:rFonts w:eastAsia="Calibri"/>
          <w:color w:val="4C4747"/>
          <w:lang w:val="es-DO"/>
        </w:rPr>
      </w:pPr>
      <w:r w:rsidRPr="001E692E">
        <w:rPr>
          <w:lang w:val="es-DO"/>
        </w:rPr>
        <w:t>Durante el período enero – octubre 2022 fueron beneficiados un promedio mensual de 115  entre entidades y personas físicas, con una inversión social de RD$55,500,866.92.</w:t>
      </w:r>
      <w:r w:rsidRPr="00A3651F">
        <w:rPr>
          <w:rFonts w:eastAsia="Calibri"/>
          <w:color w:val="4C4747"/>
          <w:lang w:val="es-DO"/>
        </w:rPr>
        <w:t xml:space="preserve"> </w:t>
      </w:r>
    </w:p>
    <w:tbl>
      <w:tblPr>
        <w:tblStyle w:val="Tablaconcuadrcula2"/>
        <w:tblW w:w="7933" w:type="dxa"/>
        <w:tblLook w:val="04A0" w:firstRow="1" w:lastRow="0" w:firstColumn="1" w:lastColumn="0" w:noHBand="0" w:noVBand="1"/>
      </w:tblPr>
      <w:tblGrid>
        <w:gridCol w:w="2263"/>
        <w:gridCol w:w="1701"/>
        <w:gridCol w:w="2268"/>
        <w:gridCol w:w="1701"/>
      </w:tblGrid>
      <w:tr w:rsidR="00874ECA" w:rsidRPr="00874ECA" w14:paraId="6BB5F2EA" w14:textId="77777777" w:rsidTr="006C136F">
        <w:trPr>
          <w:trHeight w:val="283"/>
        </w:trPr>
        <w:tc>
          <w:tcPr>
            <w:tcW w:w="7933" w:type="dxa"/>
            <w:gridSpan w:val="4"/>
            <w:shd w:val="clear" w:color="auto" w:fill="1F3864" w:themeFill="accent1" w:themeFillShade="80"/>
            <w:vAlign w:val="center"/>
          </w:tcPr>
          <w:p w14:paraId="7CAD23EA" w14:textId="77777777" w:rsidR="006746C9" w:rsidRDefault="00874ECA" w:rsidP="006746C9">
            <w:pPr>
              <w:spacing w:line="360" w:lineRule="auto"/>
              <w:jc w:val="center"/>
              <w:rPr>
                <w:rFonts w:ascii="Times New Roman" w:eastAsiaTheme="minorHAnsi" w:hAnsi="Times New Roman"/>
                <w:color w:val="FFFFFF" w:themeColor="background1"/>
                <w:spacing w:val="20"/>
                <w:sz w:val="18"/>
                <w:szCs w:val="18"/>
              </w:rPr>
            </w:pPr>
            <w:r w:rsidRPr="006746C9">
              <w:rPr>
                <w:rFonts w:ascii="Times New Roman" w:eastAsiaTheme="minorHAnsi" w:hAnsi="Times New Roman"/>
                <w:color w:val="FFFFFF" w:themeColor="background1"/>
                <w:spacing w:val="20"/>
                <w:sz w:val="18"/>
                <w:szCs w:val="18"/>
              </w:rPr>
              <w:t>Resumen Donaciones de Medicamentos, Insumos y Pacientes Beneficiados</w:t>
            </w:r>
          </w:p>
          <w:p w14:paraId="5ABEFB27" w14:textId="1947BA80" w:rsidR="00874ECA" w:rsidRPr="001E692E" w:rsidRDefault="00874ECA" w:rsidP="006746C9">
            <w:pPr>
              <w:spacing w:line="360" w:lineRule="auto"/>
              <w:jc w:val="center"/>
              <w:rPr>
                <w:rFonts w:ascii="Times New Roman" w:eastAsiaTheme="minorHAnsi" w:hAnsi="Times New Roman"/>
                <w:color w:val="FFFFFF" w:themeColor="background1"/>
                <w:spacing w:val="20"/>
                <w:sz w:val="16"/>
                <w:szCs w:val="16"/>
              </w:rPr>
            </w:pPr>
            <w:r w:rsidRPr="006746C9">
              <w:rPr>
                <w:rFonts w:ascii="Times New Roman" w:eastAsiaTheme="minorHAnsi" w:hAnsi="Times New Roman"/>
                <w:color w:val="FFFFFF" w:themeColor="background1"/>
                <w:spacing w:val="20"/>
                <w:sz w:val="18"/>
                <w:szCs w:val="18"/>
              </w:rPr>
              <w:t>enero – octubre 2022</w:t>
            </w:r>
          </w:p>
        </w:tc>
      </w:tr>
      <w:tr w:rsidR="00874ECA" w:rsidRPr="00642088" w14:paraId="62C76D76" w14:textId="77777777" w:rsidTr="00A75345">
        <w:trPr>
          <w:trHeight w:val="283"/>
        </w:trPr>
        <w:tc>
          <w:tcPr>
            <w:tcW w:w="2263" w:type="dxa"/>
            <w:shd w:val="clear" w:color="auto" w:fill="1F3864" w:themeFill="accent1" w:themeFillShade="80"/>
            <w:vAlign w:val="center"/>
          </w:tcPr>
          <w:p w14:paraId="661A055E" w14:textId="41B1E032" w:rsidR="00874ECA" w:rsidRPr="001E692E" w:rsidRDefault="00874ECA" w:rsidP="00874ECA">
            <w:pPr>
              <w:jc w:val="center"/>
              <w:rPr>
                <w:color w:val="FFFFFF" w:themeColor="background1"/>
                <w:sz w:val="16"/>
                <w:szCs w:val="16"/>
              </w:rPr>
            </w:pPr>
            <w:r w:rsidRPr="001E692E">
              <w:rPr>
                <w:rFonts w:ascii="Times New Roman" w:eastAsiaTheme="minorHAnsi" w:hAnsi="Times New Roman"/>
                <w:color w:val="FFFFFF" w:themeColor="background1"/>
                <w:spacing w:val="20"/>
                <w:sz w:val="16"/>
                <w:szCs w:val="16"/>
              </w:rPr>
              <w:t>Descripción</w:t>
            </w:r>
          </w:p>
        </w:tc>
        <w:tc>
          <w:tcPr>
            <w:tcW w:w="1701" w:type="dxa"/>
            <w:shd w:val="clear" w:color="auto" w:fill="1F3864" w:themeFill="accent1" w:themeFillShade="80"/>
            <w:vAlign w:val="center"/>
          </w:tcPr>
          <w:p w14:paraId="0F4CD48C" w14:textId="5FF2A7F8" w:rsidR="00874ECA" w:rsidRPr="001E692E" w:rsidRDefault="00874ECA" w:rsidP="00874ECA">
            <w:pPr>
              <w:jc w:val="center"/>
              <w:rPr>
                <w:color w:val="FFFFFF" w:themeColor="background1"/>
                <w:sz w:val="16"/>
                <w:szCs w:val="16"/>
              </w:rPr>
            </w:pPr>
            <w:r w:rsidRPr="001E692E">
              <w:rPr>
                <w:rFonts w:ascii="Times New Roman" w:eastAsiaTheme="minorHAnsi" w:hAnsi="Times New Roman"/>
                <w:color w:val="FFFFFF" w:themeColor="background1"/>
                <w:spacing w:val="20"/>
                <w:sz w:val="16"/>
                <w:szCs w:val="16"/>
              </w:rPr>
              <w:t>Beneficiados</w:t>
            </w:r>
          </w:p>
        </w:tc>
        <w:tc>
          <w:tcPr>
            <w:tcW w:w="2268" w:type="dxa"/>
            <w:shd w:val="clear" w:color="auto" w:fill="1F3864" w:themeFill="accent1" w:themeFillShade="80"/>
            <w:noWrap/>
            <w:vAlign w:val="center"/>
          </w:tcPr>
          <w:p w14:paraId="1182B9D5" w14:textId="7B22ABB5" w:rsidR="00874ECA" w:rsidRPr="001E692E" w:rsidRDefault="00874ECA" w:rsidP="00874ECA">
            <w:pPr>
              <w:jc w:val="center"/>
              <w:rPr>
                <w:color w:val="FFFFFF" w:themeColor="background1"/>
                <w:sz w:val="16"/>
                <w:szCs w:val="16"/>
              </w:rPr>
            </w:pPr>
            <w:r w:rsidRPr="001E692E">
              <w:rPr>
                <w:rFonts w:ascii="Times New Roman" w:eastAsiaTheme="minorHAnsi" w:hAnsi="Times New Roman"/>
                <w:color w:val="FFFFFF" w:themeColor="background1"/>
                <w:spacing w:val="20"/>
                <w:sz w:val="16"/>
                <w:szCs w:val="16"/>
              </w:rPr>
              <w:t>Total</w:t>
            </w:r>
          </w:p>
        </w:tc>
        <w:tc>
          <w:tcPr>
            <w:tcW w:w="1701" w:type="dxa"/>
            <w:shd w:val="clear" w:color="auto" w:fill="1F3864" w:themeFill="accent1" w:themeFillShade="80"/>
            <w:vAlign w:val="center"/>
          </w:tcPr>
          <w:p w14:paraId="5F1FD1FB" w14:textId="7C223E0E" w:rsidR="00874ECA" w:rsidRPr="001E692E" w:rsidRDefault="00874ECA" w:rsidP="00874ECA">
            <w:pPr>
              <w:jc w:val="center"/>
              <w:rPr>
                <w:color w:val="FFFFFF" w:themeColor="background1"/>
                <w:sz w:val="16"/>
                <w:szCs w:val="16"/>
              </w:rPr>
            </w:pPr>
            <w:r w:rsidRPr="001E692E">
              <w:rPr>
                <w:rFonts w:ascii="Times New Roman" w:eastAsiaTheme="minorHAnsi" w:hAnsi="Times New Roman"/>
                <w:color w:val="FFFFFF" w:themeColor="background1"/>
                <w:spacing w:val="20"/>
                <w:sz w:val="16"/>
                <w:szCs w:val="16"/>
              </w:rPr>
              <w:t>% Inversión en Facturas</w:t>
            </w:r>
          </w:p>
        </w:tc>
      </w:tr>
      <w:tr w:rsidR="00874ECA" w:rsidRPr="00642088" w14:paraId="321B82B3" w14:textId="77777777" w:rsidTr="00A75345">
        <w:trPr>
          <w:trHeight w:val="283"/>
        </w:trPr>
        <w:tc>
          <w:tcPr>
            <w:tcW w:w="2263" w:type="dxa"/>
            <w:noWrap/>
            <w:vAlign w:val="center"/>
            <w:hideMark/>
          </w:tcPr>
          <w:p w14:paraId="3E34DC7D"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Entidades sin fines de lucro</w:t>
            </w:r>
          </w:p>
        </w:tc>
        <w:tc>
          <w:tcPr>
            <w:tcW w:w="1701" w:type="dxa"/>
            <w:noWrap/>
            <w:vAlign w:val="center"/>
            <w:hideMark/>
          </w:tcPr>
          <w:p w14:paraId="0CFB8D64"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13,621</w:t>
            </w:r>
          </w:p>
        </w:tc>
        <w:tc>
          <w:tcPr>
            <w:tcW w:w="2268" w:type="dxa"/>
            <w:noWrap/>
            <w:vAlign w:val="center"/>
            <w:hideMark/>
          </w:tcPr>
          <w:p w14:paraId="296BF0F9"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RD$2,567,971.82</w:t>
            </w:r>
          </w:p>
        </w:tc>
        <w:tc>
          <w:tcPr>
            <w:tcW w:w="1701" w:type="dxa"/>
            <w:noWrap/>
            <w:vAlign w:val="center"/>
            <w:hideMark/>
          </w:tcPr>
          <w:p w14:paraId="2D084A6A"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2.2</w:t>
            </w:r>
          </w:p>
        </w:tc>
      </w:tr>
      <w:tr w:rsidR="00874ECA" w:rsidRPr="00642088" w14:paraId="675158CB" w14:textId="77777777" w:rsidTr="00A75345">
        <w:trPr>
          <w:trHeight w:val="283"/>
        </w:trPr>
        <w:tc>
          <w:tcPr>
            <w:tcW w:w="2263" w:type="dxa"/>
            <w:noWrap/>
            <w:vAlign w:val="center"/>
            <w:hideMark/>
          </w:tcPr>
          <w:p w14:paraId="6471DDB9"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Donaciones especiales</w:t>
            </w:r>
          </w:p>
        </w:tc>
        <w:tc>
          <w:tcPr>
            <w:tcW w:w="1701" w:type="dxa"/>
            <w:noWrap/>
            <w:vAlign w:val="center"/>
            <w:hideMark/>
          </w:tcPr>
          <w:p w14:paraId="7F53F418"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1,149</w:t>
            </w:r>
          </w:p>
        </w:tc>
        <w:tc>
          <w:tcPr>
            <w:tcW w:w="2268" w:type="dxa"/>
            <w:noWrap/>
            <w:vAlign w:val="center"/>
            <w:hideMark/>
          </w:tcPr>
          <w:p w14:paraId="52C84084"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RD$55,500,866.92</w:t>
            </w:r>
          </w:p>
        </w:tc>
        <w:tc>
          <w:tcPr>
            <w:tcW w:w="1701" w:type="dxa"/>
            <w:noWrap/>
            <w:vAlign w:val="center"/>
            <w:hideMark/>
          </w:tcPr>
          <w:p w14:paraId="675FF545"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48.53</w:t>
            </w:r>
          </w:p>
        </w:tc>
      </w:tr>
      <w:tr w:rsidR="00874ECA" w:rsidRPr="00642088" w14:paraId="3F2F2D61" w14:textId="77777777" w:rsidTr="00A75345">
        <w:trPr>
          <w:trHeight w:val="283"/>
        </w:trPr>
        <w:tc>
          <w:tcPr>
            <w:tcW w:w="2263" w:type="dxa"/>
            <w:noWrap/>
            <w:vAlign w:val="center"/>
            <w:hideMark/>
          </w:tcPr>
          <w:p w14:paraId="36C83FD5"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Programas Sociales</w:t>
            </w:r>
          </w:p>
        </w:tc>
        <w:tc>
          <w:tcPr>
            <w:tcW w:w="1701" w:type="dxa"/>
            <w:noWrap/>
            <w:vAlign w:val="center"/>
            <w:hideMark/>
          </w:tcPr>
          <w:p w14:paraId="3B45B149"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17,236</w:t>
            </w:r>
          </w:p>
        </w:tc>
        <w:tc>
          <w:tcPr>
            <w:tcW w:w="2268" w:type="dxa"/>
            <w:noWrap/>
            <w:vAlign w:val="center"/>
            <w:hideMark/>
          </w:tcPr>
          <w:p w14:paraId="7BAF0E5D"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RD$56,293,130.53</w:t>
            </w:r>
          </w:p>
        </w:tc>
        <w:tc>
          <w:tcPr>
            <w:tcW w:w="1701" w:type="dxa"/>
            <w:noWrap/>
            <w:vAlign w:val="center"/>
            <w:hideMark/>
          </w:tcPr>
          <w:p w14:paraId="05C7059E" w14:textId="77777777" w:rsidR="00874ECA" w:rsidRPr="001E692E" w:rsidRDefault="00874ECA" w:rsidP="00874ECA">
            <w:pPr>
              <w:jc w:val="center"/>
              <w:rPr>
                <w:rFonts w:ascii="Times New Roman" w:eastAsiaTheme="minorHAnsi" w:hAnsi="Times New Roman"/>
                <w:color w:val="767171"/>
                <w:spacing w:val="20"/>
                <w:sz w:val="16"/>
                <w:szCs w:val="16"/>
              </w:rPr>
            </w:pPr>
            <w:r w:rsidRPr="001E692E">
              <w:rPr>
                <w:rFonts w:ascii="Times New Roman" w:eastAsiaTheme="minorHAnsi" w:hAnsi="Times New Roman"/>
                <w:color w:val="767171"/>
                <w:spacing w:val="20"/>
                <w:sz w:val="16"/>
                <w:szCs w:val="16"/>
              </w:rPr>
              <w:t>49.2</w:t>
            </w:r>
          </w:p>
        </w:tc>
      </w:tr>
      <w:tr w:rsidR="00874ECA" w:rsidRPr="00642088" w14:paraId="52F5F2FE" w14:textId="77777777" w:rsidTr="00A75345">
        <w:trPr>
          <w:trHeight w:val="283"/>
        </w:trPr>
        <w:tc>
          <w:tcPr>
            <w:tcW w:w="2263" w:type="dxa"/>
            <w:shd w:val="clear" w:color="auto" w:fill="1F3864" w:themeFill="accent1" w:themeFillShade="80"/>
            <w:noWrap/>
            <w:vAlign w:val="center"/>
            <w:hideMark/>
          </w:tcPr>
          <w:p w14:paraId="0FECB7CF" w14:textId="77777777" w:rsidR="00874ECA" w:rsidRPr="001E692E" w:rsidRDefault="00874ECA" w:rsidP="00874ECA">
            <w:pPr>
              <w:jc w:val="center"/>
              <w:rPr>
                <w:rFonts w:ascii="Times New Roman" w:eastAsiaTheme="minorHAnsi" w:hAnsi="Times New Roman"/>
                <w:color w:val="FFFFFF" w:themeColor="background1"/>
                <w:spacing w:val="20"/>
                <w:sz w:val="16"/>
                <w:szCs w:val="16"/>
              </w:rPr>
            </w:pPr>
            <w:r w:rsidRPr="001E692E">
              <w:rPr>
                <w:rFonts w:ascii="Times New Roman" w:eastAsiaTheme="minorHAnsi" w:hAnsi="Times New Roman"/>
                <w:color w:val="FFFFFF" w:themeColor="background1"/>
                <w:spacing w:val="20"/>
                <w:sz w:val="16"/>
                <w:szCs w:val="16"/>
              </w:rPr>
              <w:t>Total</w:t>
            </w:r>
          </w:p>
        </w:tc>
        <w:tc>
          <w:tcPr>
            <w:tcW w:w="1701" w:type="dxa"/>
            <w:shd w:val="clear" w:color="auto" w:fill="1F3864" w:themeFill="accent1" w:themeFillShade="80"/>
            <w:noWrap/>
            <w:vAlign w:val="center"/>
            <w:hideMark/>
          </w:tcPr>
          <w:p w14:paraId="07544450" w14:textId="77777777" w:rsidR="00874ECA" w:rsidRPr="001E692E" w:rsidRDefault="00874ECA" w:rsidP="00874ECA">
            <w:pPr>
              <w:jc w:val="center"/>
              <w:rPr>
                <w:rFonts w:ascii="Times New Roman" w:eastAsiaTheme="minorHAnsi" w:hAnsi="Times New Roman"/>
                <w:color w:val="FFFFFF" w:themeColor="background1"/>
                <w:spacing w:val="20"/>
                <w:sz w:val="16"/>
                <w:szCs w:val="16"/>
              </w:rPr>
            </w:pPr>
            <w:r w:rsidRPr="001E692E">
              <w:rPr>
                <w:rFonts w:ascii="Times New Roman" w:eastAsiaTheme="minorHAnsi" w:hAnsi="Times New Roman"/>
                <w:color w:val="FFFFFF" w:themeColor="background1"/>
                <w:spacing w:val="20"/>
                <w:sz w:val="16"/>
                <w:szCs w:val="16"/>
              </w:rPr>
              <w:t>32,006</w:t>
            </w:r>
          </w:p>
        </w:tc>
        <w:tc>
          <w:tcPr>
            <w:tcW w:w="2268" w:type="dxa"/>
            <w:shd w:val="clear" w:color="auto" w:fill="1F3864" w:themeFill="accent1" w:themeFillShade="80"/>
            <w:noWrap/>
            <w:vAlign w:val="center"/>
            <w:hideMark/>
          </w:tcPr>
          <w:p w14:paraId="46CD68CF" w14:textId="77777777" w:rsidR="00874ECA" w:rsidRPr="001E692E" w:rsidRDefault="00874ECA" w:rsidP="00874ECA">
            <w:pPr>
              <w:jc w:val="center"/>
              <w:rPr>
                <w:rFonts w:ascii="Times New Roman" w:eastAsiaTheme="minorHAnsi" w:hAnsi="Times New Roman"/>
                <w:color w:val="FFFFFF" w:themeColor="background1"/>
                <w:spacing w:val="20"/>
                <w:sz w:val="16"/>
                <w:szCs w:val="16"/>
              </w:rPr>
            </w:pPr>
            <w:r w:rsidRPr="001E692E">
              <w:rPr>
                <w:rFonts w:ascii="Times New Roman" w:eastAsiaTheme="minorHAnsi" w:hAnsi="Times New Roman"/>
                <w:color w:val="FFFFFF" w:themeColor="background1"/>
                <w:spacing w:val="20"/>
                <w:sz w:val="16"/>
                <w:szCs w:val="16"/>
              </w:rPr>
              <w:t>RD$114,361,969.27</w:t>
            </w:r>
          </w:p>
        </w:tc>
        <w:tc>
          <w:tcPr>
            <w:tcW w:w="1701" w:type="dxa"/>
            <w:shd w:val="clear" w:color="auto" w:fill="1F3864" w:themeFill="accent1" w:themeFillShade="80"/>
            <w:noWrap/>
            <w:vAlign w:val="center"/>
            <w:hideMark/>
          </w:tcPr>
          <w:p w14:paraId="513AAC6F" w14:textId="77777777" w:rsidR="00874ECA" w:rsidRPr="001E692E" w:rsidRDefault="00874ECA" w:rsidP="00874ECA">
            <w:pPr>
              <w:jc w:val="center"/>
              <w:rPr>
                <w:rFonts w:ascii="Times New Roman" w:eastAsiaTheme="minorHAnsi" w:hAnsi="Times New Roman"/>
                <w:color w:val="FFFFFF" w:themeColor="background1"/>
                <w:spacing w:val="20"/>
                <w:sz w:val="16"/>
                <w:szCs w:val="16"/>
              </w:rPr>
            </w:pPr>
          </w:p>
        </w:tc>
      </w:tr>
    </w:tbl>
    <w:p w14:paraId="4077DDDA" w14:textId="77777777" w:rsidR="009E62CC" w:rsidRPr="001E692E" w:rsidRDefault="009E62CC" w:rsidP="009E62CC">
      <w:pPr>
        <w:autoSpaceDE w:val="0"/>
        <w:autoSpaceDN w:val="0"/>
        <w:adjustRightInd w:val="0"/>
        <w:spacing w:before="120" w:after="120" w:line="360" w:lineRule="auto"/>
        <w:jc w:val="both"/>
        <w:rPr>
          <w:lang w:val="es-DO"/>
        </w:rPr>
      </w:pPr>
    </w:p>
    <w:p w14:paraId="5186DD65" w14:textId="77777777" w:rsidR="009E62CC" w:rsidRDefault="009E62CC" w:rsidP="009E62CC">
      <w:pPr>
        <w:autoSpaceDE w:val="0"/>
        <w:autoSpaceDN w:val="0"/>
        <w:adjustRightInd w:val="0"/>
        <w:spacing w:before="120" w:after="120" w:line="360" w:lineRule="auto"/>
        <w:jc w:val="both"/>
        <w:rPr>
          <w:lang w:val="es-DO"/>
        </w:rPr>
      </w:pPr>
      <w:r w:rsidRPr="001E692E">
        <w:rPr>
          <w:lang w:val="es-DO"/>
        </w:rPr>
        <w:t xml:space="preserve">En resumen el Departamento de Bienestar Social en este periodo ha impactado a un total de </w:t>
      </w:r>
      <w:r w:rsidRPr="001E692E">
        <w:rPr>
          <w:b/>
          <w:lang w:val="es-DO"/>
        </w:rPr>
        <w:t>32,006</w:t>
      </w:r>
      <w:r w:rsidRPr="001E692E">
        <w:rPr>
          <w:lang w:val="es-DO"/>
        </w:rPr>
        <w:t xml:space="preserve"> pacientes a través de las donaciones de medicamentos e insumos hospitalarios con una inversión de </w:t>
      </w:r>
      <w:r w:rsidRPr="001E692E">
        <w:rPr>
          <w:b/>
          <w:lang w:val="es-DO"/>
        </w:rPr>
        <w:t>RD$114</w:t>
      </w:r>
      <w:proofErr w:type="gramStart"/>
      <w:r w:rsidRPr="001E692E">
        <w:rPr>
          <w:b/>
          <w:lang w:val="es-DO"/>
        </w:rPr>
        <w:t>,361,969.27</w:t>
      </w:r>
      <w:proofErr w:type="gramEnd"/>
      <w:r w:rsidRPr="001E692E">
        <w:rPr>
          <w:lang w:val="es-DO"/>
        </w:rPr>
        <w:t>, mejorando la calidad de vida de los pacientes.</w:t>
      </w:r>
    </w:p>
    <w:tbl>
      <w:tblPr>
        <w:tblStyle w:val="Tablaconcuadrcula2"/>
        <w:tblW w:w="7933" w:type="dxa"/>
        <w:tblLook w:val="04A0" w:firstRow="1" w:lastRow="0" w:firstColumn="1" w:lastColumn="0" w:noHBand="0" w:noVBand="1"/>
      </w:tblPr>
      <w:tblGrid>
        <w:gridCol w:w="1980"/>
        <w:gridCol w:w="2977"/>
        <w:gridCol w:w="2976"/>
      </w:tblGrid>
      <w:tr w:rsidR="009E62CC" w:rsidRPr="00D160EE" w14:paraId="2378E329" w14:textId="77777777" w:rsidTr="006746C9">
        <w:trPr>
          <w:trHeight w:val="544"/>
        </w:trPr>
        <w:tc>
          <w:tcPr>
            <w:tcW w:w="7933" w:type="dxa"/>
            <w:gridSpan w:val="3"/>
            <w:shd w:val="clear" w:color="auto" w:fill="1F3864" w:themeFill="accent1" w:themeFillShade="80"/>
            <w:noWrap/>
            <w:vAlign w:val="center"/>
            <w:hideMark/>
          </w:tcPr>
          <w:p w14:paraId="58B499B0" w14:textId="6C1A5B73" w:rsidR="009E62CC" w:rsidRPr="006746C9" w:rsidRDefault="006746C9" w:rsidP="006746C9">
            <w:pPr>
              <w:autoSpaceDE w:val="0"/>
              <w:autoSpaceDN w:val="0"/>
              <w:adjustRightInd w:val="0"/>
              <w:spacing w:before="120" w:after="120" w:line="360" w:lineRule="auto"/>
              <w:jc w:val="center"/>
              <w:rPr>
                <w:rFonts w:ascii="Times New Roman" w:eastAsiaTheme="minorHAnsi" w:hAnsi="Times New Roman"/>
                <w:color w:val="FFFFFF" w:themeColor="background1"/>
                <w:spacing w:val="20"/>
                <w:sz w:val="18"/>
                <w:szCs w:val="18"/>
              </w:rPr>
            </w:pPr>
            <w:r w:rsidRPr="006746C9">
              <w:rPr>
                <w:rFonts w:ascii="Times New Roman" w:eastAsiaTheme="minorHAnsi" w:hAnsi="Times New Roman"/>
                <w:color w:val="FFFFFF" w:themeColor="background1"/>
                <w:spacing w:val="20"/>
                <w:sz w:val="18"/>
                <w:szCs w:val="18"/>
              </w:rPr>
              <w:t>Donaciones Especiales enero – octubre 2022</w:t>
            </w:r>
          </w:p>
        </w:tc>
      </w:tr>
      <w:tr w:rsidR="006746C9" w:rsidRPr="00D160EE" w14:paraId="19F2FFB3" w14:textId="77777777" w:rsidTr="006746C9">
        <w:trPr>
          <w:trHeight w:val="396"/>
        </w:trPr>
        <w:tc>
          <w:tcPr>
            <w:tcW w:w="7933" w:type="dxa"/>
            <w:gridSpan w:val="3"/>
            <w:shd w:val="clear" w:color="auto" w:fill="1F3864" w:themeFill="accent1" w:themeFillShade="80"/>
            <w:noWrap/>
            <w:vAlign w:val="center"/>
          </w:tcPr>
          <w:p w14:paraId="47F4EB48" w14:textId="61FEF6E6" w:rsidR="006746C9" w:rsidRPr="003670C4" w:rsidRDefault="006746C9" w:rsidP="009E62CC">
            <w:pPr>
              <w:jc w:val="center"/>
              <w:rPr>
                <w:color w:val="FFFFFF" w:themeColor="background1"/>
                <w:sz w:val="16"/>
                <w:szCs w:val="16"/>
              </w:rPr>
            </w:pPr>
            <w:r w:rsidRPr="003670C4">
              <w:rPr>
                <w:rFonts w:ascii="Times New Roman" w:eastAsiaTheme="minorHAnsi" w:hAnsi="Times New Roman"/>
                <w:color w:val="FFFFFF" w:themeColor="background1"/>
                <w:spacing w:val="20"/>
                <w:sz w:val="16"/>
                <w:szCs w:val="16"/>
              </w:rPr>
              <w:t>Pacientes beneficiados e Inversión</w:t>
            </w:r>
          </w:p>
        </w:tc>
      </w:tr>
      <w:tr w:rsidR="009E62CC" w:rsidRPr="00D160EE" w14:paraId="206EE467" w14:textId="77777777" w:rsidTr="00A75345">
        <w:trPr>
          <w:trHeight w:val="283"/>
        </w:trPr>
        <w:tc>
          <w:tcPr>
            <w:tcW w:w="1980" w:type="dxa"/>
            <w:shd w:val="clear" w:color="auto" w:fill="1F3864" w:themeFill="accent1" w:themeFillShade="80"/>
            <w:noWrap/>
            <w:vAlign w:val="center"/>
            <w:hideMark/>
          </w:tcPr>
          <w:p w14:paraId="6FAF56C9" w14:textId="77777777" w:rsidR="009E62CC" w:rsidRPr="003670C4" w:rsidRDefault="009E62CC" w:rsidP="009E62CC">
            <w:pPr>
              <w:jc w:val="center"/>
              <w:rPr>
                <w:rFonts w:ascii="Times New Roman" w:eastAsiaTheme="minorHAnsi" w:hAnsi="Times New Roman"/>
                <w:color w:val="FFFFFF" w:themeColor="background1"/>
                <w:spacing w:val="20"/>
                <w:sz w:val="16"/>
                <w:szCs w:val="16"/>
              </w:rPr>
            </w:pPr>
            <w:r w:rsidRPr="003670C4">
              <w:rPr>
                <w:rFonts w:ascii="Times New Roman" w:eastAsiaTheme="minorHAnsi" w:hAnsi="Times New Roman"/>
                <w:color w:val="FFFFFF" w:themeColor="background1"/>
                <w:spacing w:val="20"/>
                <w:sz w:val="16"/>
                <w:szCs w:val="16"/>
              </w:rPr>
              <w:t>Periodo</w:t>
            </w:r>
          </w:p>
        </w:tc>
        <w:tc>
          <w:tcPr>
            <w:tcW w:w="2977" w:type="dxa"/>
            <w:shd w:val="clear" w:color="auto" w:fill="1F3864" w:themeFill="accent1" w:themeFillShade="80"/>
            <w:vAlign w:val="center"/>
            <w:hideMark/>
          </w:tcPr>
          <w:p w14:paraId="34A15462" w14:textId="77777777" w:rsidR="009E62CC" w:rsidRPr="003670C4" w:rsidRDefault="009E62CC" w:rsidP="009E62CC">
            <w:pPr>
              <w:jc w:val="center"/>
              <w:rPr>
                <w:rFonts w:ascii="Times New Roman" w:eastAsiaTheme="minorHAnsi" w:hAnsi="Times New Roman"/>
                <w:color w:val="FFFFFF" w:themeColor="background1"/>
                <w:spacing w:val="20"/>
                <w:sz w:val="16"/>
                <w:szCs w:val="16"/>
              </w:rPr>
            </w:pPr>
            <w:r w:rsidRPr="003670C4">
              <w:rPr>
                <w:rFonts w:ascii="Times New Roman" w:eastAsiaTheme="minorHAnsi" w:hAnsi="Times New Roman"/>
                <w:color w:val="FFFFFF" w:themeColor="background1"/>
                <w:spacing w:val="20"/>
                <w:sz w:val="16"/>
                <w:szCs w:val="16"/>
              </w:rPr>
              <w:t>Número de recetas despachadas</w:t>
            </w:r>
          </w:p>
        </w:tc>
        <w:tc>
          <w:tcPr>
            <w:tcW w:w="2976" w:type="dxa"/>
            <w:shd w:val="clear" w:color="auto" w:fill="1F3864" w:themeFill="accent1" w:themeFillShade="80"/>
            <w:vAlign w:val="center"/>
            <w:hideMark/>
          </w:tcPr>
          <w:p w14:paraId="2C2EF4B7" w14:textId="77777777" w:rsidR="009E62CC" w:rsidRPr="003670C4" w:rsidRDefault="009E62CC" w:rsidP="009E62CC">
            <w:pPr>
              <w:jc w:val="center"/>
              <w:rPr>
                <w:rFonts w:ascii="Times New Roman" w:eastAsiaTheme="minorHAnsi" w:hAnsi="Times New Roman"/>
                <w:color w:val="FFFFFF" w:themeColor="background1"/>
                <w:spacing w:val="20"/>
                <w:sz w:val="16"/>
                <w:szCs w:val="16"/>
              </w:rPr>
            </w:pPr>
            <w:r w:rsidRPr="003670C4">
              <w:rPr>
                <w:rFonts w:ascii="Times New Roman" w:eastAsiaTheme="minorHAnsi" w:hAnsi="Times New Roman"/>
                <w:color w:val="FFFFFF" w:themeColor="background1"/>
                <w:spacing w:val="20"/>
                <w:sz w:val="16"/>
                <w:szCs w:val="16"/>
              </w:rPr>
              <w:t>Inversión en facturas despachadas</w:t>
            </w:r>
          </w:p>
        </w:tc>
      </w:tr>
      <w:tr w:rsidR="009E62CC" w:rsidRPr="00D160EE" w14:paraId="52C6237E" w14:textId="77777777" w:rsidTr="00A75345">
        <w:trPr>
          <w:trHeight w:val="283"/>
        </w:trPr>
        <w:tc>
          <w:tcPr>
            <w:tcW w:w="1980" w:type="dxa"/>
            <w:noWrap/>
            <w:vAlign w:val="center"/>
            <w:hideMark/>
          </w:tcPr>
          <w:p w14:paraId="593D07AD"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enero</w:t>
            </w:r>
          </w:p>
        </w:tc>
        <w:tc>
          <w:tcPr>
            <w:tcW w:w="2977" w:type="dxa"/>
            <w:noWrap/>
            <w:vAlign w:val="center"/>
            <w:hideMark/>
          </w:tcPr>
          <w:p w14:paraId="155C63E6"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90</w:t>
            </w:r>
          </w:p>
        </w:tc>
        <w:tc>
          <w:tcPr>
            <w:tcW w:w="2976" w:type="dxa"/>
            <w:noWrap/>
            <w:vAlign w:val="center"/>
            <w:hideMark/>
          </w:tcPr>
          <w:p w14:paraId="14711F30"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RD$5,415,097.20</w:t>
            </w:r>
          </w:p>
        </w:tc>
      </w:tr>
      <w:tr w:rsidR="009E62CC" w:rsidRPr="00D160EE" w14:paraId="495867F7" w14:textId="77777777" w:rsidTr="00A75345">
        <w:trPr>
          <w:trHeight w:val="283"/>
        </w:trPr>
        <w:tc>
          <w:tcPr>
            <w:tcW w:w="1980" w:type="dxa"/>
            <w:noWrap/>
            <w:vAlign w:val="center"/>
            <w:hideMark/>
          </w:tcPr>
          <w:p w14:paraId="164C7550"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febrero</w:t>
            </w:r>
          </w:p>
        </w:tc>
        <w:tc>
          <w:tcPr>
            <w:tcW w:w="2977" w:type="dxa"/>
            <w:noWrap/>
            <w:vAlign w:val="center"/>
            <w:hideMark/>
          </w:tcPr>
          <w:p w14:paraId="0E3D3E0E"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130</w:t>
            </w:r>
          </w:p>
        </w:tc>
        <w:tc>
          <w:tcPr>
            <w:tcW w:w="2976" w:type="dxa"/>
            <w:noWrap/>
            <w:vAlign w:val="center"/>
            <w:hideMark/>
          </w:tcPr>
          <w:p w14:paraId="5E825735"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RD$22,970,275.60</w:t>
            </w:r>
          </w:p>
        </w:tc>
      </w:tr>
      <w:tr w:rsidR="009E62CC" w:rsidRPr="00D160EE" w14:paraId="47485884" w14:textId="77777777" w:rsidTr="00A75345">
        <w:trPr>
          <w:trHeight w:val="283"/>
        </w:trPr>
        <w:tc>
          <w:tcPr>
            <w:tcW w:w="1980" w:type="dxa"/>
            <w:noWrap/>
            <w:vAlign w:val="center"/>
            <w:hideMark/>
          </w:tcPr>
          <w:p w14:paraId="5F995528"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marzo</w:t>
            </w:r>
          </w:p>
        </w:tc>
        <w:tc>
          <w:tcPr>
            <w:tcW w:w="2977" w:type="dxa"/>
            <w:noWrap/>
            <w:vAlign w:val="center"/>
            <w:hideMark/>
          </w:tcPr>
          <w:p w14:paraId="1864C4FD"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174</w:t>
            </w:r>
          </w:p>
        </w:tc>
        <w:tc>
          <w:tcPr>
            <w:tcW w:w="2976" w:type="dxa"/>
            <w:noWrap/>
            <w:vAlign w:val="center"/>
            <w:hideMark/>
          </w:tcPr>
          <w:p w14:paraId="6CE5CF2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RD$6,786,233.92</w:t>
            </w:r>
          </w:p>
        </w:tc>
      </w:tr>
      <w:tr w:rsidR="009E62CC" w:rsidRPr="00D160EE" w14:paraId="6C31AA76" w14:textId="77777777" w:rsidTr="00A75345">
        <w:trPr>
          <w:trHeight w:val="283"/>
        </w:trPr>
        <w:tc>
          <w:tcPr>
            <w:tcW w:w="1980" w:type="dxa"/>
            <w:noWrap/>
            <w:vAlign w:val="center"/>
            <w:hideMark/>
          </w:tcPr>
          <w:p w14:paraId="3D78A1E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lastRenderedPageBreak/>
              <w:t>abril</w:t>
            </w:r>
          </w:p>
        </w:tc>
        <w:tc>
          <w:tcPr>
            <w:tcW w:w="2977" w:type="dxa"/>
            <w:noWrap/>
            <w:vAlign w:val="center"/>
            <w:hideMark/>
          </w:tcPr>
          <w:p w14:paraId="57E7447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128</w:t>
            </w:r>
          </w:p>
        </w:tc>
        <w:tc>
          <w:tcPr>
            <w:tcW w:w="2976" w:type="dxa"/>
            <w:noWrap/>
            <w:vAlign w:val="center"/>
            <w:hideMark/>
          </w:tcPr>
          <w:p w14:paraId="5E39D87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RD$3,851,670.78</w:t>
            </w:r>
          </w:p>
        </w:tc>
      </w:tr>
      <w:tr w:rsidR="009E62CC" w:rsidRPr="00D160EE" w14:paraId="1DADCDCC" w14:textId="77777777" w:rsidTr="00A75345">
        <w:trPr>
          <w:trHeight w:val="283"/>
        </w:trPr>
        <w:tc>
          <w:tcPr>
            <w:tcW w:w="1980" w:type="dxa"/>
            <w:noWrap/>
            <w:vAlign w:val="center"/>
            <w:hideMark/>
          </w:tcPr>
          <w:p w14:paraId="48656648"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mayo</w:t>
            </w:r>
          </w:p>
        </w:tc>
        <w:tc>
          <w:tcPr>
            <w:tcW w:w="2977" w:type="dxa"/>
            <w:noWrap/>
            <w:vAlign w:val="center"/>
            <w:hideMark/>
          </w:tcPr>
          <w:p w14:paraId="7511A3E8"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93</w:t>
            </w:r>
          </w:p>
        </w:tc>
        <w:tc>
          <w:tcPr>
            <w:tcW w:w="2976" w:type="dxa"/>
            <w:noWrap/>
            <w:vAlign w:val="center"/>
            <w:hideMark/>
          </w:tcPr>
          <w:p w14:paraId="40C9ED9F"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RD$8,003,993.07</w:t>
            </w:r>
          </w:p>
        </w:tc>
      </w:tr>
      <w:tr w:rsidR="009E62CC" w:rsidRPr="00D160EE" w14:paraId="52AC2BD9" w14:textId="77777777" w:rsidTr="00A75345">
        <w:trPr>
          <w:trHeight w:val="283"/>
        </w:trPr>
        <w:tc>
          <w:tcPr>
            <w:tcW w:w="1980" w:type="dxa"/>
            <w:noWrap/>
            <w:vAlign w:val="center"/>
            <w:hideMark/>
          </w:tcPr>
          <w:p w14:paraId="2FBCC734"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junio</w:t>
            </w:r>
          </w:p>
        </w:tc>
        <w:tc>
          <w:tcPr>
            <w:tcW w:w="2977" w:type="dxa"/>
            <w:noWrap/>
            <w:vAlign w:val="center"/>
            <w:hideMark/>
          </w:tcPr>
          <w:p w14:paraId="7832E34A"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105</w:t>
            </w:r>
          </w:p>
        </w:tc>
        <w:tc>
          <w:tcPr>
            <w:tcW w:w="2976" w:type="dxa"/>
            <w:noWrap/>
            <w:vAlign w:val="center"/>
            <w:hideMark/>
          </w:tcPr>
          <w:p w14:paraId="5346801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RD$1,574,384.16</w:t>
            </w:r>
          </w:p>
        </w:tc>
      </w:tr>
      <w:tr w:rsidR="009E62CC" w:rsidRPr="00D160EE" w14:paraId="0C46C7DF" w14:textId="77777777" w:rsidTr="00A75345">
        <w:trPr>
          <w:trHeight w:val="283"/>
        </w:trPr>
        <w:tc>
          <w:tcPr>
            <w:tcW w:w="1980" w:type="dxa"/>
            <w:noWrap/>
            <w:vAlign w:val="center"/>
            <w:hideMark/>
          </w:tcPr>
          <w:p w14:paraId="321B0098"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julio</w:t>
            </w:r>
          </w:p>
        </w:tc>
        <w:tc>
          <w:tcPr>
            <w:tcW w:w="2977" w:type="dxa"/>
            <w:noWrap/>
            <w:vAlign w:val="center"/>
            <w:hideMark/>
          </w:tcPr>
          <w:p w14:paraId="50F29C1D"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101</w:t>
            </w:r>
          </w:p>
        </w:tc>
        <w:tc>
          <w:tcPr>
            <w:tcW w:w="2976" w:type="dxa"/>
            <w:noWrap/>
            <w:vAlign w:val="center"/>
            <w:hideMark/>
          </w:tcPr>
          <w:p w14:paraId="065BD6A9"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RD$1,540,426.36</w:t>
            </w:r>
          </w:p>
        </w:tc>
      </w:tr>
      <w:tr w:rsidR="009E62CC" w:rsidRPr="00D160EE" w14:paraId="1BD26885" w14:textId="77777777" w:rsidTr="00A75345">
        <w:trPr>
          <w:trHeight w:val="283"/>
        </w:trPr>
        <w:tc>
          <w:tcPr>
            <w:tcW w:w="1980" w:type="dxa"/>
            <w:noWrap/>
            <w:vAlign w:val="center"/>
            <w:hideMark/>
          </w:tcPr>
          <w:p w14:paraId="126E6B8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agosto</w:t>
            </w:r>
          </w:p>
        </w:tc>
        <w:tc>
          <w:tcPr>
            <w:tcW w:w="2977" w:type="dxa"/>
            <w:noWrap/>
            <w:vAlign w:val="center"/>
            <w:hideMark/>
          </w:tcPr>
          <w:p w14:paraId="311F4E97"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120</w:t>
            </w:r>
          </w:p>
        </w:tc>
        <w:tc>
          <w:tcPr>
            <w:tcW w:w="2976" w:type="dxa"/>
            <w:noWrap/>
            <w:vAlign w:val="center"/>
            <w:hideMark/>
          </w:tcPr>
          <w:p w14:paraId="1916D412"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RD$2,281,837.61</w:t>
            </w:r>
          </w:p>
        </w:tc>
      </w:tr>
      <w:tr w:rsidR="009E62CC" w:rsidRPr="00D160EE" w14:paraId="1DB68475" w14:textId="77777777" w:rsidTr="00A75345">
        <w:trPr>
          <w:trHeight w:val="283"/>
        </w:trPr>
        <w:tc>
          <w:tcPr>
            <w:tcW w:w="1980" w:type="dxa"/>
            <w:noWrap/>
            <w:vAlign w:val="center"/>
            <w:hideMark/>
          </w:tcPr>
          <w:p w14:paraId="72006FB5"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septiembre</w:t>
            </w:r>
          </w:p>
        </w:tc>
        <w:tc>
          <w:tcPr>
            <w:tcW w:w="2977" w:type="dxa"/>
            <w:noWrap/>
            <w:vAlign w:val="center"/>
            <w:hideMark/>
          </w:tcPr>
          <w:p w14:paraId="15CA7834"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103</w:t>
            </w:r>
          </w:p>
        </w:tc>
        <w:tc>
          <w:tcPr>
            <w:tcW w:w="2976" w:type="dxa"/>
            <w:noWrap/>
            <w:vAlign w:val="center"/>
            <w:hideMark/>
          </w:tcPr>
          <w:p w14:paraId="137229B3"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RD$1,683,254.23</w:t>
            </w:r>
          </w:p>
        </w:tc>
      </w:tr>
      <w:tr w:rsidR="009E62CC" w:rsidRPr="00D160EE" w14:paraId="2F60DFA3" w14:textId="77777777" w:rsidTr="00A75345">
        <w:trPr>
          <w:trHeight w:val="283"/>
        </w:trPr>
        <w:tc>
          <w:tcPr>
            <w:tcW w:w="1980" w:type="dxa"/>
            <w:noWrap/>
            <w:vAlign w:val="center"/>
            <w:hideMark/>
          </w:tcPr>
          <w:p w14:paraId="7E043A77"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octubre</w:t>
            </w:r>
          </w:p>
        </w:tc>
        <w:tc>
          <w:tcPr>
            <w:tcW w:w="2977" w:type="dxa"/>
            <w:noWrap/>
            <w:vAlign w:val="center"/>
            <w:hideMark/>
          </w:tcPr>
          <w:p w14:paraId="0343EFC1"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105</w:t>
            </w:r>
          </w:p>
        </w:tc>
        <w:tc>
          <w:tcPr>
            <w:tcW w:w="2976" w:type="dxa"/>
            <w:noWrap/>
            <w:vAlign w:val="center"/>
            <w:hideMark/>
          </w:tcPr>
          <w:p w14:paraId="605170CA" w14:textId="77777777" w:rsidR="009E62CC" w:rsidRPr="003670C4" w:rsidRDefault="009E62CC" w:rsidP="009E62CC">
            <w:pPr>
              <w:jc w:val="center"/>
              <w:rPr>
                <w:rFonts w:ascii="Times New Roman" w:eastAsiaTheme="minorHAnsi" w:hAnsi="Times New Roman"/>
                <w:color w:val="767171"/>
                <w:spacing w:val="20"/>
                <w:sz w:val="16"/>
                <w:szCs w:val="16"/>
              </w:rPr>
            </w:pPr>
            <w:r w:rsidRPr="003670C4">
              <w:rPr>
                <w:rFonts w:ascii="Times New Roman" w:eastAsiaTheme="minorHAnsi" w:hAnsi="Times New Roman"/>
                <w:color w:val="767171"/>
                <w:spacing w:val="20"/>
                <w:sz w:val="16"/>
                <w:szCs w:val="16"/>
              </w:rPr>
              <w:t>RD$1,393,693.99</w:t>
            </w:r>
          </w:p>
        </w:tc>
      </w:tr>
      <w:tr w:rsidR="009E62CC" w:rsidRPr="00D160EE" w14:paraId="3D79D74B" w14:textId="77777777" w:rsidTr="00A75345">
        <w:trPr>
          <w:trHeight w:val="283"/>
        </w:trPr>
        <w:tc>
          <w:tcPr>
            <w:tcW w:w="1980" w:type="dxa"/>
            <w:shd w:val="clear" w:color="auto" w:fill="1F3864" w:themeFill="accent1" w:themeFillShade="80"/>
            <w:noWrap/>
            <w:vAlign w:val="center"/>
            <w:hideMark/>
          </w:tcPr>
          <w:p w14:paraId="32702A10" w14:textId="77777777" w:rsidR="009E62CC" w:rsidRPr="003670C4" w:rsidRDefault="009E62CC" w:rsidP="009E62CC">
            <w:pPr>
              <w:jc w:val="center"/>
              <w:rPr>
                <w:rFonts w:ascii="Times New Roman" w:eastAsiaTheme="minorHAnsi" w:hAnsi="Times New Roman"/>
                <w:color w:val="FFFFFF" w:themeColor="background1"/>
                <w:spacing w:val="20"/>
                <w:sz w:val="16"/>
                <w:szCs w:val="16"/>
              </w:rPr>
            </w:pPr>
            <w:r w:rsidRPr="003670C4">
              <w:rPr>
                <w:rFonts w:ascii="Times New Roman" w:eastAsiaTheme="minorHAnsi" w:hAnsi="Times New Roman"/>
                <w:color w:val="FFFFFF" w:themeColor="background1"/>
                <w:spacing w:val="20"/>
                <w:sz w:val="16"/>
                <w:szCs w:val="16"/>
              </w:rPr>
              <w:t>Total</w:t>
            </w:r>
          </w:p>
        </w:tc>
        <w:tc>
          <w:tcPr>
            <w:tcW w:w="2977" w:type="dxa"/>
            <w:shd w:val="clear" w:color="auto" w:fill="1F3864" w:themeFill="accent1" w:themeFillShade="80"/>
            <w:noWrap/>
            <w:vAlign w:val="center"/>
            <w:hideMark/>
          </w:tcPr>
          <w:p w14:paraId="140A63FC" w14:textId="77777777" w:rsidR="009E62CC" w:rsidRPr="003670C4" w:rsidRDefault="009E62CC" w:rsidP="009E62CC">
            <w:pPr>
              <w:jc w:val="center"/>
              <w:rPr>
                <w:rFonts w:ascii="Times New Roman" w:eastAsiaTheme="minorHAnsi" w:hAnsi="Times New Roman"/>
                <w:color w:val="FFFFFF" w:themeColor="background1"/>
                <w:spacing w:val="20"/>
                <w:sz w:val="16"/>
                <w:szCs w:val="16"/>
              </w:rPr>
            </w:pPr>
            <w:r w:rsidRPr="003670C4">
              <w:rPr>
                <w:rFonts w:ascii="Times New Roman" w:eastAsiaTheme="minorHAnsi" w:hAnsi="Times New Roman"/>
                <w:color w:val="FFFFFF" w:themeColor="background1"/>
                <w:spacing w:val="20"/>
                <w:sz w:val="16"/>
                <w:szCs w:val="16"/>
              </w:rPr>
              <w:t>1,149</w:t>
            </w:r>
          </w:p>
        </w:tc>
        <w:tc>
          <w:tcPr>
            <w:tcW w:w="2976" w:type="dxa"/>
            <w:shd w:val="clear" w:color="auto" w:fill="1F3864" w:themeFill="accent1" w:themeFillShade="80"/>
            <w:noWrap/>
            <w:vAlign w:val="center"/>
            <w:hideMark/>
          </w:tcPr>
          <w:p w14:paraId="6DAA688D" w14:textId="77777777" w:rsidR="009E62CC" w:rsidRPr="003670C4" w:rsidRDefault="009E62CC" w:rsidP="009E62CC">
            <w:pPr>
              <w:jc w:val="center"/>
              <w:rPr>
                <w:rFonts w:ascii="Times New Roman" w:eastAsiaTheme="minorHAnsi" w:hAnsi="Times New Roman"/>
                <w:color w:val="FFFFFF" w:themeColor="background1"/>
                <w:spacing w:val="20"/>
                <w:sz w:val="16"/>
                <w:szCs w:val="16"/>
              </w:rPr>
            </w:pPr>
            <w:r w:rsidRPr="003670C4">
              <w:rPr>
                <w:rFonts w:ascii="Times New Roman" w:eastAsiaTheme="minorHAnsi" w:hAnsi="Times New Roman"/>
                <w:color w:val="FFFFFF" w:themeColor="background1"/>
                <w:spacing w:val="20"/>
                <w:sz w:val="16"/>
                <w:szCs w:val="16"/>
              </w:rPr>
              <w:t>RD$55,500,866.92</w:t>
            </w:r>
          </w:p>
        </w:tc>
      </w:tr>
    </w:tbl>
    <w:p w14:paraId="06452BA5" w14:textId="77777777" w:rsidR="009E62CC" w:rsidRDefault="009E62CC" w:rsidP="009E62CC">
      <w:pPr>
        <w:spacing w:line="360" w:lineRule="auto"/>
        <w:jc w:val="both"/>
        <w:outlineLvl w:val="2"/>
        <w:rPr>
          <w:rFonts w:eastAsia="Calibri"/>
          <w:color w:val="4C4747"/>
          <w:lang w:val="es-DO"/>
        </w:rPr>
      </w:pPr>
    </w:p>
    <w:p w14:paraId="26A812CA" w14:textId="6EDD0B2E" w:rsidR="007A1ACD" w:rsidRDefault="007A1ACD">
      <w:pPr>
        <w:rPr>
          <w:rFonts w:eastAsia="Calibri"/>
          <w:color w:val="4C4747"/>
          <w:lang w:val="es-DO"/>
        </w:rPr>
      </w:pPr>
      <w:r>
        <w:rPr>
          <w:rFonts w:eastAsia="Calibri"/>
          <w:color w:val="4C4747"/>
          <w:lang w:val="es-DO"/>
        </w:rPr>
        <w:br w:type="page"/>
      </w:r>
    </w:p>
    <w:p w14:paraId="480AB252" w14:textId="760B2B21" w:rsidR="00654164" w:rsidRPr="00654164" w:rsidRDefault="00654164" w:rsidP="00654164">
      <w:pPr>
        <w:pStyle w:val="Ttulo1"/>
        <w:rPr>
          <w:lang w:val="es-DO"/>
        </w:rPr>
      </w:pPr>
      <w:bookmarkStart w:id="17" w:name="_Toc117160674"/>
      <w:r w:rsidRPr="00654164">
        <w:rPr>
          <w:lang w:val="es-DO"/>
        </w:rPr>
        <w:lastRenderedPageBreak/>
        <w:t>RESULTADOS DE L</w:t>
      </w:r>
      <w:r>
        <w:rPr>
          <w:lang w:val="es-DO"/>
        </w:rPr>
        <w:t>AS ÁREAS TRANSVERSALES Y DE APOYO</w:t>
      </w:r>
      <w:bookmarkEnd w:id="17"/>
    </w:p>
    <w:p w14:paraId="5D67DA4A" w14:textId="77777777" w:rsidR="00654164" w:rsidRPr="00654164" w:rsidRDefault="00654164" w:rsidP="00654164">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07392" behindDoc="0" locked="0" layoutInCell="1" allowOverlap="1" wp14:anchorId="76EDFA29" wp14:editId="4AC03964">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51AF11" id="Straight Connector 15"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777777" w:rsidR="00654164" w:rsidRPr="00037E7E" w:rsidRDefault="00654164" w:rsidP="00654164">
      <w:pPr>
        <w:jc w:val="center"/>
        <w:rPr>
          <w:rFonts w:eastAsia="Calibri"/>
          <w:szCs w:val="36"/>
          <w:lang w:val="es-DO"/>
        </w:rPr>
      </w:pPr>
      <w:r w:rsidRPr="00037E7E">
        <w:rPr>
          <w:rFonts w:eastAsia="Calibri"/>
          <w:szCs w:val="36"/>
          <w:lang w:val="es-DO"/>
        </w:rPr>
        <w:t>Memoria institucional 2022</w:t>
      </w:r>
    </w:p>
    <w:p w14:paraId="2BBFC4CF" w14:textId="77777777" w:rsidR="00654164" w:rsidRPr="00037E7E" w:rsidRDefault="00654164" w:rsidP="00654164">
      <w:pPr>
        <w:jc w:val="center"/>
        <w:rPr>
          <w:noProof/>
          <w:lang w:val="es-DO"/>
        </w:rPr>
      </w:pPr>
    </w:p>
    <w:p w14:paraId="0212D84F" w14:textId="696372EF" w:rsidR="007A1ACD" w:rsidRPr="004D2E40" w:rsidRDefault="007A1ACD" w:rsidP="007A1ACD">
      <w:pPr>
        <w:pStyle w:val="Sinespaciado"/>
        <w:spacing w:line="360" w:lineRule="auto"/>
        <w:rPr>
          <w:rFonts w:eastAsiaTheme="minorHAnsi"/>
          <w:b/>
          <w:color w:val="767171"/>
          <w:lang w:val="es-DO"/>
        </w:rPr>
      </w:pPr>
      <w:bookmarkStart w:id="18" w:name="_Toc92211190"/>
      <w:r w:rsidRPr="004D2E40">
        <w:rPr>
          <w:rFonts w:eastAsiaTheme="minorHAnsi"/>
          <w:b/>
          <w:color w:val="767171"/>
          <w:lang w:val="es-DO"/>
        </w:rPr>
        <w:t>Departamento Administrativo</w:t>
      </w:r>
      <w:bookmarkEnd w:id="18"/>
    </w:p>
    <w:p w14:paraId="2800EE2C" w14:textId="77777777" w:rsidR="007A1ACD" w:rsidRPr="00996F12" w:rsidRDefault="007A1ACD" w:rsidP="007A1ACD">
      <w:pPr>
        <w:autoSpaceDE w:val="0"/>
        <w:autoSpaceDN w:val="0"/>
        <w:adjustRightInd w:val="0"/>
        <w:spacing w:before="120" w:after="120" w:line="360" w:lineRule="auto"/>
        <w:jc w:val="both"/>
        <w:rPr>
          <w:lang w:val="es-DO"/>
        </w:rPr>
      </w:pPr>
      <w:r w:rsidRPr="00996F12">
        <w:rPr>
          <w:lang w:val="es-DO"/>
        </w:rPr>
        <w:t>El Departamento Administrativo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14:paraId="46BDCC8D" w14:textId="77777777" w:rsidR="007A1ACD" w:rsidRPr="00996F12" w:rsidRDefault="007A1ACD" w:rsidP="007A1ACD">
      <w:pPr>
        <w:autoSpaceDE w:val="0"/>
        <w:autoSpaceDN w:val="0"/>
        <w:adjustRightInd w:val="0"/>
        <w:spacing w:before="120" w:after="120" w:line="360" w:lineRule="auto"/>
        <w:jc w:val="both"/>
        <w:rPr>
          <w:lang w:val="es-DO"/>
        </w:rPr>
      </w:pPr>
      <w:r w:rsidRPr="00996F12">
        <w:rPr>
          <w:lang w:val="es-DO"/>
        </w:rPr>
        <w:t>Para el año 2022 este departamento planificó y gestionó las necesidades para el suministro adecuado de los materiales, equipos y servicios contemplados en el Plan Anual de Compras, apegados a las normas legales y procedimientos establecidos para lograr el cumplimiento de las metas.</w:t>
      </w:r>
    </w:p>
    <w:p w14:paraId="7A5D2166" w14:textId="77777777" w:rsidR="007A1ACD" w:rsidRPr="00996F12" w:rsidRDefault="007A1ACD" w:rsidP="007A1ACD">
      <w:pPr>
        <w:spacing w:after="240" w:line="360" w:lineRule="auto"/>
        <w:jc w:val="both"/>
        <w:rPr>
          <w:lang w:val="es-DO"/>
        </w:rPr>
      </w:pPr>
      <w:r w:rsidRPr="00996F12">
        <w:rPr>
          <w:lang w:val="es-DO"/>
        </w:rPr>
        <w:t>Para el cumplimiento de los objetivos del 2022 se siguieron los lineamientos de la ley 340-06 sobre Compras y Contrataciones de Bienes, Servicios, Obras y Concesiones, así como todas las disposiciones emitidas por el Ministerio de la Presidencia, Ministerio de Hacienda (Ley 494-06), Contraloría General de la República, (Ley 10-07) y los requerimientos del Sistema Integrado de la Gestión Financiera (SIGEF) según la Ley 05-07, entre otros.</w:t>
      </w:r>
    </w:p>
    <w:p w14:paraId="61D17B4A" w14:textId="77777777" w:rsidR="0074413C" w:rsidRDefault="007A1ACD" w:rsidP="007A1ACD">
      <w:pPr>
        <w:spacing w:after="240" w:line="360" w:lineRule="auto"/>
        <w:jc w:val="both"/>
        <w:rPr>
          <w:lang w:val="es-DO"/>
        </w:rPr>
      </w:pPr>
      <w:r w:rsidRPr="00996F12">
        <w:rPr>
          <w:lang w:val="es-DO"/>
        </w:rPr>
        <w:t xml:space="preserve">La orientación estratégica de esta unidad estuvo dirigida al Plan Anual de Compras de Misceláneos. Paralelamente aplicamos medidas de racionalización administrativa en función del gasto para la continuidad de los servicios de telefonía y comunicaciones, </w:t>
      </w:r>
      <w:r w:rsidRPr="00996F12">
        <w:rPr>
          <w:lang w:val="es-DO"/>
        </w:rPr>
        <w:lastRenderedPageBreak/>
        <w:t xml:space="preserve">energía, </w:t>
      </w:r>
    </w:p>
    <w:p w14:paraId="61D740A3" w14:textId="3C739E26" w:rsidR="007A1ACD" w:rsidRPr="00996F12" w:rsidRDefault="007A1ACD" w:rsidP="007A1ACD">
      <w:pPr>
        <w:spacing w:after="240" w:line="360" w:lineRule="auto"/>
        <w:jc w:val="both"/>
        <w:rPr>
          <w:lang w:val="es-DO"/>
        </w:rPr>
      </w:pPr>
      <w:r w:rsidRPr="00996F12">
        <w:rPr>
          <w:lang w:val="es-DO"/>
        </w:rPr>
        <w:t xml:space="preserve">suministro de agua, pagos de alquileres, recolección de desperdicios sólidos, suministro de combustible, mantenimiento y reparación de flotilla vehicular, instalación de medidores de energía, mantenimiento de maquinarias y equipos, fumigación de oficinas, almacenes y Farmacias del Pueblo, alimentos a colaboradores, así como también la adquisición de materiales y equipos demandados por las distintas áreas que conforman la organización. </w:t>
      </w:r>
    </w:p>
    <w:p w14:paraId="19D78D5A" w14:textId="77777777" w:rsidR="007A1ACD" w:rsidRPr="00996F12" w:rsidRDefault="007A1ACD" w:rsidP="007A1ACD">
      <w:pPr>
        <w:spacing w:line="360" w:lineRule="auto"/>
        <w:jc w:val="both"/>
        <w:rPr>
          <w:lang w:val="es-DO"/>
        </w:rPr>
      </w:pPr>
      <w:r w:rsidRPr="00996F12">
        <w:rPr>
          <w:lang w:val="es-DO"/>
        </w:rPr>
        <w:t xml:space="preserve">De igual manera el control de los gastos permitió hacer frente a los desafíos y planes de trabajo de cada dependencia, citamos: </w:t>
      </w:r>
    </w:p>
    <w:p w14:paraId="7D566AE4" w14:textId="77777777" w:rsidR="007A1ACD" w:rsidRPr="00996F12" w:rsidRDefault="007A1ACD" w:rsidP="00A23B05">
      <w:pPr>
        <w:pStyle w:val="Prrafodelista"/>
        <w:numPr>
          <w:ilvl w:val="0"/>
          <w:numId w:val="28"/>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 xml:space="preserve">Adquisición de mobiliarios y equipos para la Red Farmacias del Pueblo en función del cumplimiento de la meta presidencial. </w:t>
      </w:r>
    </w:p>
    <w:p w14:paraId="774FABAE" w14:textId="77777777" w:rsidR="007A1ACD" w:rsidRPr="00996F12" w:rsidRDefault="007A1ACD" w:rsidP="00A23B05">
      <w:pPr>
        <w:pStyle w:val="Prrafodelista"/>
        <w:numPr>
          <w:ilvl w:val="0"/>
          <w:numId w:val="28"/>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 xml:space="preserve">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 </w:t>
      </w:r>
    </w:p>
    <w:p w14:paraId="467A1FFB" w14:textId="77777777" w:rsidR="007A1ACD" w:rsidRPr="00C77E74" w:rsidRDefault="007A1ACD" w:rsidP="00A23B05">
      <w:pPr>
        <w:pStyle w:val="Prrafodelista"/>
        <w:numPr>
          <w:ilvl w:val="0"/>
          <w:numId w:val="28"/>
        </w:numPr>
        <w:spacing w:after="200" w:line="360" w:lineRule="auto"/>
        <w:ind w:left="851" w:hanging="284"/>
        <w:jc w:val="both"/>
        <w:rPr>
          <w:rFonts w:ascii="Times New Roman" w:hAnsi="Times New Roman" w:cs="Times New Roman"/>
          <w:color w:val="4C4747"/>
          <w:spacing w:val="20"/>
          <w:sz w:val="24"/>
          <w:szCs w:val="24"/>
          <w:lang w:val="es-ES"/>
        </w:rPr>
      </w:pPr>
      <w:r w:rsidRPr="00996F12">
        <w:rPr>
          <w:rFonts w:ascii="Times New Roman" w:hAnsi="Times New Roman" w:cs="Times New Roman"/>
          <w:color w:val="767171"/>
          <w:spacing w:val="20"/>
          <w:sz w:val="24"/>
          <w:szCs w:val="24"/>
          <w:lang w:val="es-DO"/>
        </w:rPr>
        <w:t>Mantenimiento y Reparación de la flotilla vehicular, que actualmente</w:t>
      </w:r>
      <w:r w:rsidRPr="0000062A">
        <w:rPr>
          <w:rFonts w:ascii="Times New Roman" w:hAnsi="Times New Roman" w:cs="Times New Roman"/>
          <w:color w:val="4C4747"/>
          <w:spacing w:val="20"/>
          <w:sz w:val="24"/>
          <w:szCs w:val="24"/>
          <w:lang w:val="es-ES"/>
        </w:rPr>
        <w:t xml:space="preserve"> </w:t>
      </w:r>
      <w:r w:rsidRPr="00996F12">
        <w:rPr>
          <w:rFonts w:ascii="Times New Roman" w:hAnsi="Times New Roman" w:cs="Times New Roman"/>
          <w:color w:val="767171"/>
          <w:spacing w:val="20"/>
          <w:sz w:val="24"/>
          <w:szCs w:val="24"/>
          <w:lang w:val="es-DO"/>
        </w:rPr>
        <w:t>cuenta con</w:t>
      </w:r>
      <w:r w:rsidRPr="0000062A">
        <w:rPr>
          <w:rFonts w:ascii="Times New Roman" w:hAnsi="Times New Roman" w:cs="Times New Roman"/>
          <w:color w:val="4C4747"/>
          <w:spacing w:val="20"/>
          <w:sz w:val="24"/>
          <w:szCs w:val="24"/>
          <w:lang w:val="es-ES"/>
        </w:rPr>
        <w:t xml:space="preserve"> </w:t>
      </w:r>
      <w:r w:rsidRPr="00A24697">
        <w:rPr>
          <w:rFonts w:ascii="Times New Roman" w:hAnsi="Times New Roman" w:cs="Times New Roman"/>
          <w:color w:val="767171"/>
          <w:spacing w:val="20"/>
          <w:sz w:val="24"/>
          <w:szCs w:val="24"/>
          <w:lang w:val="es-DO"/>
        </w:rPr>
        <w:t xml:space="preserve">99 </w:t>
      </w:r>
      <w:r w:rsidRPr="00996F12">
        <w:rPr>
          <w:rFonts w:ascii="Times New Roman" w:hAnsi="Times New Roman" w:cs="Times New Roman"/>
          <w:color w:val="767171"/>
          <w:spacing w:val="20"/>
          <w:sz w:val="24"/>
          <w:szCs w:val="24"/>
          <w:lang w:val="es-DO"/>
        </w:rPr>
        <w:t>unidades, para la adecuada distribución de medicamentos, suministro de equipos y materiales a las Farmacias del Pueblo, así como el servicio de transporte a los colaboradores de la institución.</w:t>
      </w:r>
    </w:p>
    <w:p w14:paraId="0A421720" w14:textId="77777777" w:rsidR="00C77E74" w:rsidRDefault="00C77E74" w:rsidP="00C77E74">
      <w:pPr>
        <w:spacing w:after="200" w:line="360" w:lineRule="auto"/>
        <w:jc w:val="both"/>
        <w:rPr>
          <w:color w:val="4C4747"/>
          <w:lang w:val="es-ES"/>
        </w:rPr>
      </w:pPr>
    </w:p>
    <w:p w14:paraId="0CC6C7E0" w14:textId="77777777" w:rsidR="00C77E74" w:rsidRDefault="00C77E74" w:rsidP="00C77E74">
      <w:pPr>
        <w:spacing w:after="200" w:line="360" w:lineRule="auto"/>
        <w:jc w:val="both"/>
        <w:rPr>
          <w:color w:val="4C4747"/>
          <w:lang w:val="es-ES"/>
        </w:rPr>
      </w:pPr>
    </w:p>
    <w:p w14:paraId="40EE9B17" w14:textId="77777777" w:rsidR="00C77E74" w:rsidRPr="00C77E74" w:rsidRDefault="00C77E74" w:rsidP="00C77E74">
      <w:pPr>
        <w:spacing w:after="200" w:line="360" w:lineRule="auto"/>
        <w:jc w:val="both"/>
        <w:rPr>
          <w:color w:val="4C4747"/>
          <w:lang w:val="es-ES"/>
        </w:rPr>
      </w:pPr>
    </w:p>
    <w:p w14:paraId="5629BE11" w14:textId="739E18B5" w:rsidR="007A1ACD" w:rsidRPr="00996F12" w:rsidRDefault="007A1ACD" w:rsidP="007A1ACD">
      <w:pPr>
        <w:spacing w:line="360" w:lineRule="auto"/>
        <w:ind w:left="720"/>
        <w:contextualSpacing/>
        <w:jc w:val="center"/>
        <w:rPr>
          <w:lang w:val="es-DO"/>
        </w:rPr>
      </w:pPr>
    </w:p>
    <w:tbl>
      <w:tblPr>
        <w:tblStyle w:val="Tablaconcuadrcula2"/>
        <w:tblpPr w:leftFromText="141" w:rightFromText="141" w:vertAnchor="text" w:horzAnchor="margin" w:tblpXSpec="center" w:tblpY="2"/>
        <w:tblW w:w="7939" w:type="dxa"/>
        <w:tblLook w:val="04A0" w:firstRow="1" w:lastRow="0" w:firstColumn="1" w:lastColumn="0" w:noHBand="0" w:noVBand="1"/>
      </w:tblPr>
      <w:tblGrid>
        <w:gridCol w:w="2828"/>
        <w:gridCol w:w="1129"/>
        <w:gridCol w:w="3982"/>
      </w:tblGrid>
      <w:tr w:rsidR="006746C9" w:rsidRPr="006746C9" w14:paraId="7BEB05AB" w14:textId="77777777" w:rsidTr="006C136F">
        <w:trPr>
          <w:trHeight w:val="20"/>
        </w:trPr>
        <w:tc>
          <w:tcPr>
            <w:tcW w:w="7939" w:type="dxa"/>
            <w:gridSpan w:val="3"/>
            <w:shd w:val="clear" w:color="auto" w:fill="1F3864" w:themeFill="accent1" w:themeFillShade="80"/>
            <w:noWrap/>
            <w:hideMark/>
          </w:tcPr>
          <w:p w14:paraId="6B5D78AA" w14:textId="1326BDA9" w:rsidR="006746C9" w:rsidRPr="006746C9" w:rsidRDefault="006746C9" w:rsidP="006746C9">
            <w:pPr>
              <w:spacing w:line="360" w:lineRule="auto"/>
              <w:ind w:left="720"/>
              <w:contextualSpacing/>
              <w:jc w:val="center"/>
              <w:rPr>
                <w:rFonts w:ascii="Times New Roman" w:eastAsiaTheme="minorHAnsi" w:hAnsi="Times New Roman"/>
                <w:color w:val="FFFFFF" w:themeColor="background1"/>
                <w:spacing w:val="20"/>
                <w:sz w:val="18"/>
                <w:szCs w:val="18"/>
              </w:rPr>
            </w:pPr>
            <w:r>
              <w:rPr>
                <w:rFonts w:ascii="Times New Roman" w:eastAsiaTheme="minorHAnsi" w:hAnsi="Times New Roman"/>
                <w:color w:val="FFFFFF" w:themeColor="background1"/>
                <w:spacing w:val="20"/>
                <w:sz w:val="18"/>
                <w:szCs w:val="18"/>
              </w:rPr>
              <w:t>Flotilla vehicular 2022</w:t>
            </w:r>
          </w:p>
        </w:tc>
      </w:tr>
      <w:tr w:rsidR="006746C9" w:rsidRPr="0000062A" w14:paraId="23E10543" w14:textId="77777777" w:rsidTr="00C9016D">
        <w:trPr>
          <w:trHeight w:val="20"/>
        </w:trPr>
        <w:tc>
          <w:tcPr>
            <w:tcW w:w="2828" w:type="dxa"/>
            <w:shd w:val="clear" w:color="auto" w:fill="1F3864" w:themeFill="accent1" w:themeFillShade="80"/>
            <w:noWrap/>
          </w:tcPr>
          <w:p w14:paraId="7A753B46" w14:textId="05E0B991" w:rsidR="006746C9" w:rsidRPr="006746C9" w:rsidRDefault="006746C9" w:rsidP="006746C9">
            <w:pPr>
              <w:spacing w:line="360" w:lineRule="auto"/>
              <w:jc w:val="center"/>
              <w:rPr>
                <w:bCs/>
                <w:color w:val="FFFFFF" w:themeColor="background1"/>
                <w:sz w:val="16"/>
                <w:szCs w:val="16"/>
              </w:rPr>
            </w:pPr>
            <w:r w:rsidRPr="006746C9">
              <w:rPr>
                <w:rFonts w:ascii="Times New Roman" w:eastAsiaTheme="minorHAnsi" w:hAnsi="Times New Roman"/>
                <w:bCs/>
                <w:color w:val="FFFFFF" w:themeColor="background1"/>
                <w:spacing w:val="20"/>
                <w:sz w:val="16"/>
                <w:szCs w:val="16"/>
              </w:rPr>
              <w:t>Tipo de Vehículo</w:t>
            </w:r>
          </w:p>
        </w:tc>
        <w:tc>
          <w:tcPr>
            <w:tcW w:w="1129" w:type="dxa"/>
            <w:shd w:val="clear" w:color="auto" w:fill="1F3864" w:themeFill="accent1" w:themeFillShade="80"/>
            <w:noWrap/>
          </w:tcPr>
          <w:p w14:paraId="7E6FDF71" w14:textId="193BA4BA" w:rsidR="006746C9" w:rsidRPr="006746C9" w:rsidRDefault="006746C9" w:rsidP="006746C9">
            <w:pPr>
              <w:spacing w:line="360" w:lineRule="auto"/>
              <w:jc w:val="center"/>
              <w:rPr>
                <w:bCs/>
                <w:color w:val="FFFFFF" w:themeColor="background1"/>
                <w:sz w:val="16"/>
                <w:szCs w:val="16"/>
              </w:rPr>
            </w:pPr>
            <w:r w:rsidRPr="006746C9">
              <w:rPr>
                <w:rFonts w:ascii="Times New Roman" w:eastAsiaTheme="minorHAnsi" w:hAnsi="Times New Roman"/>
                <w:bCs/>
                <w:color w:val="FFFFFF" w:themeColor="background1"/>
                <w:spacing w:val="20"/>
                <w:sz w:val="16"/>
                <w:szCs w:val="16"/>
              </w:rPr>
              <w:t>Cantidad</w:t>
            </w:r>
          </w:p>
        </w:tc>
        <w:tc>
          <w:tcPr>
            <w:tcW w:w="3982" w:type="dxa"/>
            <w:shd w:val="clear" w:color="auto" w:fill="1F3864" w:themeFill="accent1" w:themeFillShade="80"/>
            <w:noWrap/>
          </w:tcPr>
          <w:p w14:paraId="24DBEB5D" w14:textId="202B3E20" w:rsidR="006746C9" w:rsidRPr="006746C9" w:rsidRDefault="006746C9" w:rsidP="006746C9">
            <w:pPr>
              <w:spacing w:line="360" w:lineRule="auto"/>
              <w:jc w:val="center"/>
              <w:rPr>
                <w:bCs/>
                <w:color w:val="FFFFFF" w:themeColor="background1"/>
                <w:sz w:val="16"/>
                <w:szCs w:val="16"/>
              </w:rPr>
            </w:pPr>
            <w:r w:rsidRPr="006746C9">
              <w:rPr>
                <w:rFonts w:ascii="Times New Roman" w:eastAsiaTheme="minorHAnsi" w:hAnsi="Times New Roman"/>
                <w:bCs/>
                <w:color w:val="FFFFFF" w:themeColor="background1"/>
                <w:spacing w:val="20"/>
                <w:sz w:val="16"/>
                <w:szCs w:val="16"/>
              </w:rPr>
              <w:t>Uso</w:t>
            </w:r>
          </w:p>
        </w:tc>
      </w:tr>
      <w:tr w:rsidR="006746C9" w:rsidRPr="00735749" w14:paraId="5BC0CB1D" w14:textId="77777777" w:rsidTr="00C9016D">
        <w:trPr>
          <w:trHeight w:val="20"/>
        </w:trPr>
        <w:tc>
          <w:tcPr>
            <w:tcW w:w="2828" w:type="dxa"/>
            <w:noWrap/>
            <w:hideMark/>
          </w:tcPr>
          <w:p w14:paraId="02457154"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Camiones</w:t>
            </w:r>
          </w:p>
        </w:tc>
        <w:tc>
          <w:tcPr>
            <w:tcW w:w="1129" w:type="dxa"/>
            <w:noWrap/>
            <w:hideMark/>
          </w:tcPr>
          <w:p w14:paraId="3D194EE6"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42</w:t>
            </w:r>
          </w:p>
        </w:tc>
        <w:tc>
          <w:tcPr>
            <w:tcW w:w="3982" w:type="dxa"/>
            <w:hideMark/>
          </w:tcPr>
          <w:p w14:paraId="0EF4ADEB" w14:textId="77777777" w:rsidR="006746C9" w:rsidRPr="00996F12" w:rsidRDefault="006746C9" w:rsidP="006746C9">
            <w:pPr>
              <w:spacing w:line="360" w:lineRule="auto"/>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Distribución de medicamentos, activos y materiales a las Farmacias del Pueblo.</w:t>
            </w:r>
          </w:p>
        </w:tc>
      </w:tr>
      <w:tr w:rsidR="006746C9" w:rsidRPr="00735749" w14:paraId="5A121CA6" w14:textId="77777777" w:rsidTr="00C9016D">
        <w:trPr>
          <w:trHeight w:val="20"/>
        </w:trPr>
        <w:tc>
          <w:tcPr>
            <w:tcW w:w="2828" w:type="dxa"/>
            <w:noWrap/>
            <w:hideMark/>
          </w:tcPr>
          <w:p w14:paraId="0E3D00F6"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Camionetas</w:t>
            </w:r>
          </w:p>
        </w:tc>
        <w:tc>
          <w:tcPr>
            <w:tcW w:w="1129" w:type="dxa"/>
            <w:noWrap/>
            <w:hideMark/>
          </w:tcPr>
          <w:p w14:paraId="555AA6A5"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20</w:t>
            </w:r>
          </w:p>
        </w:tc>
        <w:tc>
          <w:tcPr>
            <w:tcW w:w="3982" w:type="dxa"/>
            <w:noWrap/>
            <w:hideMark/>
          </w:tcPr>
          <w:p w14:paraId="11B7FA83" w14:textId="77777777" w:rsidR="006746C9" w:rsidRPr="00996F12" w:rsidRDefault="006746C9" w:rsidP="006746C9">
            <w:pPr>
              <w:spacing w:line="360" w:lineRule="auto"/>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Servicios de movilización de personal.</w:t>
            </w:r>
          </w:p>
        </w:tc>
      </w:tr>
      <w:tr w:rsidR="006746C9" w:rsidRPr="00735749" w14:paraId="60291A49" w14:textId="77777777" w:rsidTr="00C9016D">
        <w:trPr>
          <w:trHeight w:val="20"/>
        </w:trPr>
        <w:tc>
          <w:tcPr>
            <w:tcW w:w="2828" w:type="dxa"/>
            <w:noWrap/>
            <w:hideMark/>
          </w:tcPr>
          <w:p w14:paraId="03E1FAD4"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Furgonetas</w:t>
            </w:r>
          </w:p>
        </w:tc>
        <w:tc>
          <w:tcPr>
            <w:tcW w:w="1129" w:type="dxa"/>
            <w:noWrap/>
            <w:hideMark/>
          </w:tcPr>
          <w:p w14:paraId="0F60476C"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4</w:t>
            </w:r>
          </w:p>
        </w:tc>
        <w:tc>
          <w:tcPr>
            <w:tcW w:w="3982" w:type="dxa"/>
            <w:noWrap/>
            <w:hideMark/>
          </w:tcPr>
          <w:p w14:paraId="7BA0BABF" w14:textId="77777777" w:rsidR="006746C9" w:rsidRPr="00996F12" w:rsidRDefault="006746C9" w:rsidP="006746C9">
            <w:pPr>
              <w:spacing w:line="360" w:lineRule="auto"/>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Distribución de medicamentos e insumos sanitarios.</w:t>
            </w:r>
          </w:p>
        </w:tc>
      </w:tr>
      <w:tr w:rsidR="006746C9" w:rsidRPr="00735749" w14:paraId="4DE3E838" w14:textId="77777777" w:rsidTr="00C9016D">
        <w:trPr>
          <w:trHeight w:val="20"/>
        </w:trPr>
        <w:tc>
          <w:tcPr>
            <w:tcW w:w="2828" w:type="dxa"/>
            <w:noWrap/>
            <w:hideMark/>
          </w:tcPr>
          <w:p w14:paraId="23E247C0"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Jeeps</w:t>
            </w:r>
          </w:p>
        </w:tc>
        <w:tc>
          <w:tcPr>
            <w:tcW w:w="1129" w:type="dxa"/>
            <w:noWrap/>
            <w:hideMark/>
          </w:tcPr>
          <w:p w14:paraId="3AE75370"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4</w:t>
            </w:r>
          </w:p>
        </w:tc>
        <w:tc>
          <w:tcPr>
            <w:tcW w:w="3982" w:type="dxa"/>
            <w:noWrap/>
            <w:hideMark/>
          </w:tcPr>
          <w:p w14:paraId="5778BC7D" w14:textId="77777777" w:rsidR="006746C9" w:rsidRPr="00996F12" w:rsidRDefault="006746C9" w:rsidP="006746C9">
            <w:pPr>
              <w:spacing w:line="360" w:lineRule="auto"/>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Servicios de movilización del personal.</w:t>
            </w:r>
          </w:p>
        </w:tc>
      </w:tr>
      <w:tr w:rsidR="006746C9" w:rsidRPr="00735749" w14:paraId="176E3144" w14:textId="77777777" w:rsidTr="00C9016D">
        <w:trPr>
          <w:trHeight w:val="20"/>
        </w:trPr>
        <w:tc>
          <w:tcPr>
            <w:tcW w:w="2828" w:type="dxa"/>
            <w:noWrap/>
            <w:hideMark/>
          </w:tcPr>
          <w:p w14:paraId="3B5079E5"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Minibuses</w:t>
            </w:r>
          </w:p>
        </w:tc>
        <w:tc>
          <w:tcPr>
            <w:tcW w:w="1129" w:type="dxa"/>
            <w:noWrap/>
            <w:hideMark/>
          </w:tcPr>
          <w:p w14:paraId="19611FF5"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6</w:t>
            </w:r>
          </w:p>
        </w:tc>
        <w:tc>
          <w:tcPr>
            <w:tcW w:w="3982" w:type="dxa"/>
            <w:noWrap/>
            <w:hideMark/>
          </w:tcPr>
          <w:p w14:paraId="3E13C4B5" w14:textId="77777777" w:rsidR="006746C9" w:rsidRPr="00996F12" w:rsidRDefault="006746C9" w:rsidP="006746C9">
            <w:pPr>
              <w:spacing w:line="360" w:lineRule="auto"/>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Servicios de transporte a los colaboradores.</w:t>
            </w:r>
          </w:p>
        </w:tc>
      </w:tr>
      <w:tr w:rsidR="006746C9" w:rsidRPr="0000062A" w14:paraId="196EA89E" w14:textId="77777777" w:rsidTr="00C9016D">
        <w:trPr>
          <w:trHeight w:val="20"/>
        </w:trPr>
        <w:tc>
          <w:tcPr>
            <w:tcW w:w="2828" w:type="dxa"/>
            <w:noWrap/>
          </w:tcPr>
          <w:p w14:paraId="7964CB8D"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Cabezote</w:t>
            </w:r>
          </w:p>
        </w:tc>
        <w:tc>
          <w:tcPr>
            <w:tcW w:w="1129" w:type="dxa"/>
            <w:noWrap/>
          </w:tcPr>
          <w:p w14:paraId="2AE1D5DD"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1</w:t>
            </w:r>
          </w:p>
        </w:tc>
        <w:tc>
          <w:tcPr>
            <w:tcW w:w="3982" w:type="dxa"/>
            <w:noWrap/>
          </w:tcPr>
          <w:p w14:paraId="34D639A8" w14:textId="77777777" w:rsidR="006746C9" w:rsidRPr="00996F12" w:rsidRDefault="006746C9" w:rsidP="006746C9">
            <w:pPr>
              <w:spacing w:line="360" w:lineRule="auto"/>
              <w:contextualSpacing/>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Servicio de transporte</w:t>
            </w:r>
          </w:p>
        </w:tc>
      </w:tr>
      <w:tr w:rsidR="006746C9" w:rsidRPr="00735749" w14:paraId="1D3A32ED" w14:textId="77777777" w:rsidTr="00C9016D">
        <w:trPr>
          <w:trHeight w:val="20"/>
        </w:trPr>
        <w:tc>
          <w:tcPr>
            <w:tcW w:w="2828" w:type="dxa"/>
            <w:noWrap/>
            <w:hideMark/>
          </w:tcPr>
          <w:p w14:paraId="45476CEC"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Autobuses</w:t>
            </w:r>
          </w:p>
        </w:tc>
        <w:tc>
          <w:tcPr>
            <w:tcW w:w="1129" w:type="dxa"/>
            <w:noWrap/>
            <w:hideMark/>
          </w:tcPr>
          <w:p w14:paraId="602A6410"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1</w:t>
            </w:r>
          </w:p>
        </w:tc>
        <w:tc>
          <w:tcPr>
            <w:tcW w:w="3982" w:type="dxa"/>
            <w:noWrap/>
            <w:hideMark/>
          </w:tcPr>
          <w:p w14:paraId="554D9AD8" w14:textId="77777777" w:rsidR="006746C9" w:rsidRPr="00996F12" w:rsidRDefault="006746C9" w:rsidP="006746C9">
            <w:pPr>
              <w:spacing w:line="360" w:lineRule="auto"/>
              <w:contextualSpacing/>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Servicios de transporte a los colaboradores.</w:t>
            </w:r>
          </w:p>
        </w:tc>
      </w:tr>
      <w:tr w:rsidR="006746C9" w:rsidRPr="00735749" w14:paraId="377761A1" w14:textId="77777777" w:rsidTr="00C9016D">
        <w:trPr>
          <w:trHeight w:val="20"/>
        </w:trPr>
        <w:tc>
          <w:tcPr>
            <w:tcW w:w="2828" w:type="dxa"/>
            <w:noWrap/>
            <w:hideMark/>
          </w:tcPr>
          <w:p w14:paraId="5CC07B7F" w14:textId="77777777" w:rsidR="006746C9" w:rsidRPr="00996F12" w:rsidRDefault="006746C9" w:rsidP="006746C9">
            <w:pPr>
              <w:spacing w:line="360" w:lineRule="auto"/>
              <w:rPr>
                <w:rFonts w:ascii="Times New Roman" w:eastAsiaTheme="minorHAnsi" w:hAnsi="Times New Roman"/>
                <w:bCs/>
                <w:color w:val="767171"/>
                <w:spacing w:val="20"/>
                <w:sz w:val="16"/>
                <w:szCs w:val="16"/>
              </w:rPr>
            </w:pPr>
            <w:r w:rsidRPr="00996F12">
              <w:rPr>
                <w:rFonts w:ascii="Times New Roman" w:eastAsiaTheme="minorHAnsi" w:hAnsi="Times New Roman"/>
                <w:bCs/>
                <w:color w:val="767171"/>
                <w:spacing w:val="20"/>
                <w:sz w:val="16"/>
                <w:szCs w:val="16"/>
              </w:rPr>
              <w:t>Motocicletas</w:t>
            </w:r>
          </w:p>
        </w:tc>
        <w:tc>
          <w:tcPr>
            <w:tcW w:w="1129" w:type="dxa"/>
            <w:noWrap/>
            <w:hideMark/>
          </w:tcPr>
          <w:p w14:paraId="5F4EA953" w14:textId="77777777" w:rsidR="006746C9" w:rsidRPr="00996F12" w:rsidRDefault="006746C9" w:rsidP="006746C9">
            <w:pPr>
              <w:spacing w:line="360" w:lineRule="auto"/>
              <w:jc w:val="center"/>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21</w:t>
            </w:r>
          </w:p>
        </w:tc>
        <w:tc>
          <w:tcPr>
            <w:tcW w:w="3982" w:type="dxa"/>
            <w:noWrap/>
            <w:hideMark/>
          </w:tcPr>
          <w:p w14:paraId="67C2CE76" w14:textId="77777777" w:rsidR="006746C9" w:rsidRPr="00996F12" w:rsidRDefault="006746C9" w:rsidP="006746C9">
            <w:pPr>
              <w:spacing w:line="360" w:lineRule="auto"/>
              <w:rPr>
                <w:rFonts w:ascii="Times New Roman" w:eastAsiaTheme="minorHAnsi" w:hAnsi="Times New Roman"/>
                <w:color w:val="767171"/>
                <w:spacing w:val="20"/>
                <w:sz w:val="16"/>
                <w:szCs w:val="16"/>
              </w:rPr>
            </w:pPr>
            <w:r w:rsidRPr="00996F12">
              <w:rPr>
                <w:rFonts w:ascii="Times New Roman" w:eastAsiaTheme="minorHAnsi" w:hAnsi="Times New Roman"/>
                <w:color w:val="767171"/>
                <w:spacing w:val="20"/>
                <w:sz w:val="16"/>
                <w:szCs w:val="16"/>
              </w:rPr>
              <w:t>Servicio de cobranzas, mensajería externa.</w:t>
            </w:r>
          </w:p>
        </w:tc>
      </w:tr>
      <w:tr w:rsidR="006746C9" w:rsidRPr="0000062A" w14:paraId="1B8442DD" w14:textId="77777777" w:rsidTr="00C9016D">
        <w:trPr>
          <w:trHeight w:val="20"/>
        </w:trPr>
        <w:tc>
          <w:tcPr>
            <w:tcW w:w="2828" w:type="dxa"/>
            <w:shd w:val="clear" w:color="auto" w:fill="1F3864" w:themeFill="accent1" w:themeFillShade="80"/>
            <w:noWrap/>
            <w:hideMark/>
          </w:tcPr>
          <w:p w14:paraId="79E93261" w14:textId="77777777" w:rsidR="006746C9" w:rsidRPr="00996F12" w:rsidRDefault="006746C9" w:rsidP="006746C9">
            <w:pPr>
              <w:spacing w:line="360" w:lineRule="auto"/>
              <w:rPr>
                <w:rFonts w:ascii="Times New Roman" w:eastAsiaTheme="minorHAnsi" w:hAnsi="Times New Roman"/>
                <w:bCs/>
                <w:color w:val="FFFFFF" w:themeColor="background1"/>
                <w:spacing w:val="20"/>
                <w:sz w:val="16"/>
                <w:szCs w:val="16"/>
              </w:rPr>
            </w:pPr>
            <w:r w:rsidRPr="00996F12">
              <w:rPr>
                <w:rFonts w:ascii="Times New Roman" w:eastAsiaTheme="minorHAnsi" w:hAnsi="Times New Roman"/>
                <w:bCs/>
                <w:color w:val="FFFFFF" w:themeColor="background1"/>
                <w:spacing w:val="20"/>
                <w:sz w:val="16"/>
                <w:szCs w:val="16"/>
              </w:rPr>
              <w:t>Total</w:t>
            </w:r>
          </w:p>
        </w:tc>
        <w:tc>
          <w:tcPr>
            <w:tcW w:w="1129" w:type="dxa"/>
            <w:shd w:val="clear" w:color="auto" w:fill="1F3864" w:themeFill="accent1" w:themeFillShade="80"/>
            <w:noWrap/>
            <w:hideMark/>
          </w:tcPr>
          <w:p w14:paraId="023EABBA" w14:textId="77777777" w:rsidR="006746C9" w:rsidRPr="00996F12" w:rsidRDefault="006746C9" w:rsidP="006746C9">
            <w:pPr>
              <w:spacing w:line="360" w:lineRule="auto"/>
              <w:jc w:val="center"/>
              <w:rPr>
                <w:rFonts w:ascii="Times New Roman" w:eastAsiaTheme="minorHAnsi" w:hAnsi="Times New Roman"/>
                <w:color w:val="FFFFFF" w:themeColor="background1"/>
                <w:spacing w:val="20"/>
                <w:sz w:val="16"/>
                <w:szCs w:val="16"/>
              </w:rPr>
            </w:pPr>
            <w:r w:rsidRPr="00996F12">
              <w:rPr>
                <w:rFonts w:ascii="Times New Roman" w:eastAsiaTheme="minorHAnsi" w:hAnsi="Times New Roman"/>
                <w:color w:val="FFFFFF" w:themeColor="background1"/>
                <w:spacing w:val="20"/>
                <w:sz w:val="16"/>
                <w:szCs w:val="16"/>
              </w:rPr>
              <w:t>99</w:t>
            </w:r>
          </w:p>
        </w:tc>
        <w:tc>
          <w:tcPr>
            <w:tcW w:w="3982" w:type="dxa"/>
            <w:shd w:val="clear" w:color="auto" w:fill="1F3864" w:themeFill="accent1" w:themeFillShade="80"/>
            <w:noWrap/>
            <w:hideMark/>
          </w:tcPr>
          <w:p w14:paraId="394EB50B" w14:textId="77777777" w:rsidR="006746C9" w:rsidRPr="00996F12" w:rsidRDefault="006746C9" w:rsidP="006746C9">
            <w:pPr>
              <w:spacing w:line="360" w:lineRule="auto"/>
              <w:rPr>
                <w:rFonts w:ascii="Times New Roman" w:eastAsiaTheme="minorHAnsi" w:hAnsi="Times New Roman"/>
                <w:color w:val="FFFFFF" w:themeColor="background1"/>
                <w:spacing w:val="20"/>
                <w:sz w:val="16"/>
                <w:szCs w:val="16"/>
              </w:rPr>
            </w:pPr>
          </w:p>
        </w:tc>
      </w:tr>
    </w:tbl>
    <w:p w14:paraId="3C05D6ED" w14:textId="77777777" w:rsidR="007A1ACD" w:rsidRPr="0000062A" w:rsidRDefault="007A1ACD" w:rsidP="007A1ACD">
      <w:pPr>
        <w:spacing w:line="360" w:lineRule="auto"/>
        <w:contextualSpacing/>
        <w:rPr>
          <w:color w:val="4C4747"/>
          <w:lang w:val="es-ES"/>
        </w:rPr>
      </w:pPr>
      <w:r w:rsidRPr="0000062A">
        <w:rPr>
          <w:color w:val="4C4747"/>
          <w:lang w:val="es-ES"/>
        </w:rPr>
        <w:t xml:space="preserve">  </w:t>
      </w:r>
    </w:p>
    <w:p w14:paraId="4713163E" w14:textId="77777777" w:rsidR="007A1ACD" w:rsidRPr="00996F12" w:rsidRDefault="007A1ACD" w:rsidP="007A1ACD">
      <w:pPr>
        <w:spacing w:after="240" w:line="360" w:lineRule="auto"/>
        <w:jc w:val="both"/>
        <w:rPr>
          <w:lang w:val="es-DO"/>
        </w:rPr>
      </w:pPr>
      <w:r w:rsidRPr="00996F12">
        <w:rPr>
          <w:lang w:val="es-DO"/>
        </w:rPr>
        <w:t xml:space="preserve">Por otro lado, este departamento junto con la Dirección de Recursos Humanos desarrolló jornadas de capacitación a los choferes de la División de Distribución, sobre “Manejo de Cargas” con la finalidad de que puedan desempeñar de una manera más eficiente el desempeño de sus labores. </w:t>
      </w:r>
    </w:p>
    <w:p w14:paraId="424921B0" w14:textId="77777777" w:rsidR="007A1ACD" w:rsidRPr="00996F12" w:rsidRDefault="007A1ACD" w:rsidP="007A1ACD">
      <w:pPr>
        <w:spacing w:after="240" w:line="360" w:lineRule="auto"/>
        <w:jc w:val="both"/>
        <w:rPr>
          <w:lang w:val="es-DO"/>
        </w:rPr>
      </w:pPr>
      <w:r w:rsidRPr="00996F12">
        <w:rPr>
          <w:lang w:val="es-DO"/>
        </w:rPr>
        <w:t>De igual manera fueron capacitados los conserjes de la Sección de Mayordomía sobre “Servicio Ciudadano para Conserjes”, así como también el personal del área Administrativa quienes hicieron diplomados sobre “Alta Gerencia” y “Liderazgo”.</w:t>
      </w:r>
    </w:p>
    <w:p w14:paraId="0A9E3CA0" w14:textId="77777777" w:rsidR="007A1ACD" w:rsidRPr="00996F12" w:rsidRDefault="007A1ACD" w:rsidP="007A1ACD">
      <w:pPr>
        <w:spacing w:after="240" w:line="360" w:lineRule="auto"/>
        <w:jc w:val="both"/>
        <w:rPr>
          <w:lang w:val="es-DO"/>
        </w:rPr>
      </w:pPr>
      <w:r w:rsidRPr="00996F12">
        <w:rPr>
          <w:lang w:val="es-DO"/>
        </w:rPr>
        <w:t xml:space="preserve">Igualmente en este período continuamos con el servicio de monitoreo mediante el sistema de posicionamiento Global </w:t>
      </w:r>
      <w:proofErr w:type="spellStart"/>
      <w:r w:rsidRPr="00996F12">
        <w:rPr>
          <w:lang w:val="es-DO"/>
        </w:rPr>
        <w:t>Positioning</w:t>
      </w:r>
      <w:proofErr w:type="spellEnd"/>
      <w:r w:rsidRPr="00996F12">
        <w:rPr>
          <w:lang w:val="es-DO"/>
        </w:rPr>
        <w:t xml:space="preserve"> </w:t>
      </w:r>
      <w:proofErr w:type="spellStart"/>
      <w:r w:rsidRPr="00996F12">
        <w:rPr>
          <w:lang w:val="es-DO"/>
        </w:rPr>
        <w:t>System</w:t>
      </w:r>
      <w:proofErr w:type="spellEnd"/>
      <w:r w:rsidRPr="00996F12">
        <w:rPr>
          <w:lang w:val="es-DO"/>
        </w:rPr>
        <w:t xml:space="preserve"> (GPS) a las unidades de la flotilla vehicular, para fortalecer la seguridad de los mismos.</w:t>
      </w:r>
    </w:p>
    <w:p w14:paraId="738877E0" w14:textId="77777777" w:rsidR="007A1ACD" w:rsidRDefault="007A1ACD" w:rsidP="007A1ACD">
      <w:pPr>
        <w:spacing w:line="360" w:lineRule="auto"/>
        <w:jc w:val="both"/>
        <w:rPr>
          <w:lang w:val="es-DO"/>
        </w:rPr>
      </w:pPr>
      <w:r w:rsidRPr="00996F12">
        <w:rPr>
          <w:lang w:val="es-DO"/>
        </w:rPr>
        <w:t xml:space="preserve">En el transcurso de este año se realizó la revisión, así como la implementación de mejoras en todos los procesos del departamento </w:t>
      </w:r>
      <w:r w:rsidRPr="00996F12">
        <w:rPr>
          <w:lang w:val="es-DO"/>
        </w:rPr>
        <w:lastRenderedPageBreak/>
        <w:t>en coordinación con Gestión de la Calidad.</w:t>
      </w:r>
    </w:p>
    <w:p w14:paraId="509747A8" w14:textId="77777777" w:rsidR="00A4533D" w:rsidRPr="00996F12" w:rsidRDefault="00A4533D" w:rsidP="007A1ACD">
      <w:pPr>
        <w:spacing w:line="360" w:lineRule="auto"/>
        <w:jc w:val="both"/>
        <w:rPr>
          <w:lang w:val="es-DO"/>
        </w:rPr>
      </w:pPr>
    </w:p>
    <w:p w14:paraId="556BBD97" w14:textId="77777777" w:rsidR="007A1ACD" w:rsidRPr="00996F12" w:rsidRDefault="007A1ACD" w:rsidP="007A1ACD">
      <w:pPr>
        <w:spacing w:line="360" w:lineRule="auto"/>
        <w:contextualSpacing/>
        <w:rPr>
          <w:lang w:val="es-DO"/>
        </w:rPr>
      </w:pPr>
      <w:r w:rsidRPr="00996F12">
        <w:rPr>
          <w:lang w:val="es-DO"/>
        </w:rPr>
        <w:t>Logros del Departamento</w:t>
      </w:r>
    </w:p>
    <w:p w14:paraId="21553561" w14:textId="77777777" w:rsidR="007A1ACD" w:rsidRPr="00996F12" w:rsidRDefault="007A1ACD" w:rsidP="00A23B05">
      <w:pPr>
        <w:pStyle w:val="Prrafodelista"/>
        <w:numPr>
          <w:ilvl w:val="0"/>
          <w:numId w:val="27"/>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Se renovó el 100% de las pólizas de seguros de la institución: Infraestructura, mobiliarios, equipos, materiales y medicamentos.</w:t>
      </w:r>
    </w:p>
    <w:p w14:paraId="5CED96D0" w14:textId="77777777" w:rsidR="007A1ACD" w:rsidRPr="00996F12" w:rsidRDefault="007A1ACD" w:rsidP="00A23B05">
      <w:pPr>
        <w:pStyle w:val="Prrafodelista"/>
        <w:numPr>
          <w:ilvl w:val="0"/>
          <w:numId w:val="27"/>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Cumplimos en un 100% el suministro de combustible, tanto de los colaboradores, como de la flotilla vehicular.</w:t>
      </w:r>
    </w:p>
    <w:p w14:paraId="21BF9BD5" w14:textId="77777777" w:rsidR="007A1ACD" w:rsidRPr="00996F12" w:rsidRDefault="007A1ACD" w:rsidP="00A23B05">
      <w:pPr>
        <w:pStyle w:val="Prrafodelista"/>
        <w:numPr>
          <w:ilvl w:val="0"/>
          <w:numId w:val="27"/>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Tramitamos a las compañías de seguros el 100% de las reclamaciones y dimos seguimiento a sus respuestas, por concepto de: accidentes de tránsito, robos a Farmacias del Pueblo, entre otros.</w:t>
      </w:r>
    </w:p>
    <w:p w14:paraId="4EC9EDEE" w14:textId="77777777" w:rsidR="007A1ACD" w:rsidRPr="002A1DC0" w:rsidRDefault="007A1ACD" w:rsidP="00A23B05">
      <w:pPr>
        <w:pStyle w:val="Prrafodelista"/>
        <w:numPr>
          <w:ilvl w:val="0"/>
          <w:numId w:val="27"/>
        </w:numPr>
        <w:spacing w:after="200" w:line="360" w:lineRule="auto"/>
        <w:ind w:left="851" w:hanging="284"/>
        <w:jc w:val="both"/>
        <w:rPr>
          <w:rFonts w:ascii="Times New Roman" w:hAnsi="Times New Roman" w:cs="Times New Roman"/>
          <w:color w:val="767171"/>
          <w:spacing w:val="20"/>
          <w:sz w:val="24"/>
          <w:szCs w:val="24"/>
          <w:lang w:val="es-DO"/>
        </w:rPr>
      </w:pPr>
      <w:r w:rsidRPr="002A1DC0">
        <w:rPr>
          <w:rFonts w:ascii="Times New Roman" w:hAnsi="Times New Roman" w:cs="Times New Roman"/>
          <w:color w:val="767171"/>
          <w:spacing w:val="20"/>
          <w:sz w:val="24"/>
          <w:szCs w:val="24"/>
          <w:lang w:val="es-DO"/>
        </w:rPr>
        <w:t>Tramitamos a la Dirección Jurídica y al Departamento de Compras el 100% de las renovaciones y/o emisión de 41 contratos administrativos.</w:t>
      </w:r>
    </w:p>
    <w:p w14:paraId="33B99C1A" w14:textId="77777777" w:rsidR="007A1ACD" w:rsidRPr="00996F12" w:rsidRDefault="007A1ACD" w:rsidP="00A23B05">
      <w:pPr>
        <w:pStyle w:val="Prrafodelista"/>
        <w:numPr>
          <w:ilvl w:val="0"/>
          <w:numId w:val="27"/>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Se realizaron los mantenimientos preventivos y correctivos a la flotilla vehicular.</w:t>
      </w:r>
    </w:p>
    <w:p w14:paraId="72A666B6" w14:textId="77777777" w:rsidR="007A1ACD" w:rsidRPr="00996F12" w:rsidRDefault="007A1ACD" w:rsidP="00A23B05">
      <w:pPr>
        <w:pStyle w:val="Prrafodelista"/>
        <w:numPr>
          <w:ilvl w:val="0"/>
          <w:numId w:val="27"/>
        </w:numPr>
        <w:spacing w:after="200" w:line="360" w:lineRule="auto"/>
        <w:ind w:left="851" w:hanging="284"/>
        <w:jc w:val="both"/>
        <w:rPr>
          <w:rFonts w:ascii="Times New Roman" w:hAnsi="Times New Roman" w:cs="Times New Roman"/>
          <w:color w:val="767171"/>
          <w:spacing w:val="20"/>
          <w:sz w:val="24"/>
          <w:szCs w:val="24"/>
          <w:lang w:val="es-DO"/>
        </w:rPr>
      </w:pPr>
      <w:r w:rsidRPr="00996F12">
        <w:rPr>
          <w:rFonts w:ascii="Times New Roman" w:hAnsi="Times New Roman" w:cs="Times New Roman"/>
          <w:color w:val="767171"/>
          <w:spacing w:val="20"/>
          <w:sz w:val="24"/>
          <w:szCs w:val="24"/>
          <w:lang w:val="es-DO"/>
        </w:rPr>
        <w:t>Cumplimos con el debido proceso para la guarda y conservación de documentos en el archivo institucional, cumpliendo con la ley de archivo No.481-08.</w:t>
      </w:r>
    </w:p>
    <w:p w14:paraId="23F6B405" w14:textId="4D1D8F64" w:rsidR="00BA2267" w:rsidRDefault="00BA2267" w:rsidP="00BA2267">
      <w:pPr>
        <w:spacing w:line="360" w:lineRule="auto"/>
        <w:jc w:val="both"/>
        <w:rPr>
          <w:rFonts w:eastAsia="Calibri"/>
          <w:noProof/>
          <w:lang w:val="es-DO"/>
        </w:rPr>
      </w:pPr>
    </w:p>
    <w:p w14:paraId="549594DC" w14:textId="4C2DE12F" w:rsidR="00C9016D" w:rsidRDefault="00C9016D">
      <w:pPr>
        <w:rPr>
          <w:rFonts w:eastAsia="Calibri"/>
          <w:noProof/>
          <w:lang w:val="es-DO"/>
        </w:rPr>
      </w:pPr>
      <w:r>
        <w:rPr>
          <w:rFonts w:eastAsia="Calibri"/>
          <w:noProof/>
          <w:lang w:val="es-DO"/>
        </w:rPr>
        <w:br w:type="page"/>
      </w:r>
    </w:p>
    <w:p w14:paraId="7DCBB119" w14:textId="77777777" w:rsidR="00C9016D" w:rsidRPr="001750C9" w:rsidRDefault="00C9016D" w:rsidP="00C9016D">
      <w:pPr>
        <w:spacing w:line="360" w:lineRule="auto"/>
        <w:jc w:val="both"/>
        <w:outlineLvl w:val="1"/>
        <w:rPr>
          <w:b/>
          <w:lang w:val="es-DO"/>
        </w:rPr>
      </w:pPr>
      <w:bookmarkStart w:id="19" w:name="_Toc60128758"/>
      <w:bookmarkStart w:id="20" w:name="_Toc92211184"/>
      <w:r>
        <w:rPr>
          <w:b/>
          <w:lang w:val="es-DO"/>
        </w:rPr>
        <w:lastRenderedPageBreak/>
        <w:t>Departamento</w:t>
      </w:r>
      <w:r w:rsidRPr="001750C9">
        <w:rPr>
          <w:b/>
          <w:lang w:val="es-DO"/>
        </w:rPr>
        <w:t xml:space="preserve"> Financiero</w:t>
      </w:r>
      <w:bookmarkEnd w:id="19"/>
      <w:bookmarkEnd w:id="20"/>
    </w:p>
    <w:p w14:paraId="0A561A73" w14:textId="77777777" w:rsidR="00C9016D" w:rsidRDefault="00C9016D" w:rsidP="00C9016D">
      <w:pPr>
        <w:pStyle w:val="Prrafodelista"/>
        <w:spacing w:line="360" w:lineRule="auto"/>
        <w:ind w:left="0"/>
        <w:jc w:val="both"/>
        <w:outlineLvl w:val="2"/>
        <w:rPr>
          <w:rFonts w:ascii="Times New Roman" w:eastAsia="Calibri" w:hAnsi="Times New Roman" w:cs="Times New Roman"/>
          <w:color w:val="FF0000"/>
          <w:spacing w:val="20"/>
          <w:sz w:val="24"/>
          <w:szCs w:val="24"/>
          <w:highlight w:val="lightGray"/>
          <w:lang w:val="es-DO"/>
        </w:rPr>
      </w:pPr>
      <w:bookmarkStart w:id="21" w:name="_Toc60128759"/>
      <w:bookmarkStart w:id="22" w:name="_Toc92211185"/>
      <w:r w:rsidRPr="000A1C34">
        <w:rPr>
          <w:rFonts w:ascii="Times New Roman" w:hAnsi="Times New Roman" w:cs="Times New Roman"/>
          <w:color w:val="767171"/>
          <w:spacing w:val="20"/>
          <w:sz w:val="24"/>
          <w:szCs w:val="24"/>
          <w:lang w:val="es-DO"/>
        </w:rPr>
        <w:t>D</w:t>
      </w:r>
      <w:bookmarkEnd w:id="21"/>
      <w:r w:rsidRPr="000A1C34">
        <w:rPr>
          <w:rFonts w:ascii="Times New Roman" w:hAnsi="Times New Roman" w:cs="Times New Roman"/>
          <w:color w:val="767171"/>
          <w:spacing w:val="20"/>
          <w:sz w:val="24"/>
          <w:szCs w:val="24"/>
          <w:lang w:val="es-DO"/>
        </w:rPr>
        <w:t>epartamento Financiero</w:t>
      </w:r>
      <w:bookmarkEnd w:id="22"/>
      <w:r w:rsidRPr="000A1C34">
        <w:rPr>
          <w:rFonts w:ascii="Times New Roman" w:hAnsi="Times New Roman" w:cs="Times New Roman"/>
          <w:color w:val="767171"/>
          <w:spacing w:val="20"/>
          <w:sz w:val="24"/>
          <w:szCs w:val="24"/>
          <w:lang w:val="es-DO"/>
        </w:rPr>
        <w:t xml:space="preserve"> es responsable de ejecutar, registrar, dirigir,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w:t>
      </w:r>
      <w:r w:rsidRPr="004F1CCC">
        <w:rPr>
          <w:rFonts w:ascii="Times New Roman" w:eastAsia="Calibri" w:hAnsi="Times New Roman" w:cs="Times New Roman"/>
          <w:color w:val="4C4747"/>
          <w:spacing w:val="20"/>
          <w:sz w:val="24"/>
          <w:szCs w:val="24"/>
          <w:highlight w:val="lightGray"/>
          <w:lang w:val="es-DO"/>
        </w:rPr>
        <w:t xml:space="preserve"> </w:t>
      </w:r>
    </w:p>
    <w:tbl>
      <w:tblPr>
        <w:tblW w:w="7938" w:type="dxa"/>
        <w:tblCellMar>
          <w:left w:w="70" w:type="dxa"/>
          <w:right w:w="70" w:type="dxa"/>
        </w:tblCellMar>
        <w:tblLook w:val="04A0" w:firstRow="1" w:lastRow="0" w:firstColumn="1" w:lastColumn="0" w:noHBand="0" w:noVBand="1"/>
      </w:tblPr>
      <w:tblGrid>
        <w:gridCol w:w="240"/>
        <w:gridCol w:w="7778"/>
      </w:tblGrid>
      <w:tr w:rsidR="00C9016D" w:rsidRPr="004D2E40" w14:paraId="19E4B61D" w14:textId="77777777" w:rsidTr="00C9016D">
        <w:trPr>
          <w:trHeight w:val="397"/>
        </w:trPr>
        <w:tc>
          <w:tcPr>
            <w:tcW w:w="160" w:type="dxa"/>
            <w:tcBorders>
              <w:top w:val="nil"/>
              <w:left w:val="nil"/>
              <w:bottom w:val="nil"/>
              <w:right w:val="nil"/>
            </w:tcBorders>
            <w:shd w:val="clear" w:color="auto" w:fill="auto"/>
            <w:noWrap/>
            <w:vAlign w:val="bottom"/>
            <w:hideMark/>
          </w:tcPr>
          <w:p w14:paraId="7BE94486" w14:textId="77777777" w:rsidR="00C9016D" w:rsidRPr="001B6DE1" w:rsidRDefault="00C9016D" w:rsidP="0097199E">
            <w:pPr>
              <w:spacing w:after="0" w:line="240" w:lineRule="auto"/>
              <w:rPr>
                <w:sz w:val="16"/>
                <w:szCs w:val="16"/>
                <w:lang w:val="es-DO"/>
              </w:rPr>
            </w:pPr>
          </w:p>
        </w:tc>
        <w:tc>
          <w:tcPr>
            <w:tcW w:w="7778"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14:paraId="3EF6B759" w14:textId="77777777" w:rsidR="00C9016D" w:rsidRPr="001B6DE1" w:rsidRDefault="00C9016D" w:rsidP="0097199E">
            <w:pPr>
              <w:spacing w:after="0" w:line="240" w:lineRule="auto"/>
              <w:jc w:val="center"/>
              <w:rPr>
                <w:sz w:val="16"/>
                <w:szCs w:val="16"/>
                <w:lang w:val="es-DO"/>
              </w:rPr>
            </w:pPr>
            <w:r w:rsidRPr="001B6DE1">
              <w:rPr>
                <w:color w:val="FFFFFF" w:themeColor="background1"/>
                <w:sz w:val="16"/>
                <w:szCs w:val="16"/>
                <w:lang w:val="es-DO"/>
              </w:rPr>
              <w:t>MARCO LEGAL</w:t>
            </w:r>
          </w:p>
        </w:tc>
      </w:tr>
      <w:tr w:rsidR="00C9016D" w:rsidRPr="00735749" w14:paraId="0428B124" w14:textId="77777777" w:rsidTr="00C9016D">
        <w:trPr>
          <w:trHeight w:val="397"/>
        </w:trPr>
        <w:tc>
          <w:tcPr>
            <w:tcW w:w="160" w:type="dxa"/>
            <w:tcBorders>
              <w:top w:val="nil"/>
              <w:left w:val="nil"/>
              <w:bottom w:val="nil"/>
              <w:right w:val="nil"/>
            </w:tcBorders>
            <w:shd w:val="clear" w:color="auto" w:fill="auto"/>
            <w:noWrap/>
            <w:hideMark/>
          </w:tcPr>
          <w:p w14:paraId="762B35C6"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single" w:sz="8" w:space="0" w:color="auto"/>
              <w:left w:val="single" w:sz="8" w:space="0" w:color="auto"/>
              <w:bottom w:val="dotted" w:sz="4" w:space="0" w:color="auto"/>
              <w:right w:val="single" w:sz="8" w:space="0" w:color="auto"/>
            </w:tcBorders>
            <w:shd w:val="clear" w:color="auto" w:fill="auto"/>
            <w:vAlign w:val="center"/>
            <w:hideMark/>
          </w:tcPr>
          <w:p w14:paraId="72BAD274" w14:textId="77777777" w:rsidR="00C9016D" w:rsidRPr="001B6DE1" w:rsidRDefault="00C9016D" w:rsidP="0097199E">
            <w:pPr>
              <w:spacing w:after="0" w:line="240" w:lineRule="auto"/>
              <w:rPr>
                <w:sz w:val="16"/>
                <w:szCs w:val="16"/>
                <w:lang w:val="es-DO"/>
              </w:rPr>
            </w:pPr>
            <w:r w:rsidRPr="001B6DE1">
              <w:rPr>
                <w:sz w:val="16"/>
                <w:szCs w:val="16"/>
                <w:lang w:val="es-DO"/>
              </w:rPr>
              <w:t>Constitución de la República Dominicana.</w:t>
            </w:r>
          </w:p>
        </w:tc>
      </w:tr>
      <w:tr w:rsidR="00C9016D" w:rsidRPr="00735749" w14:paraId="1F7FD030" w14:textId="77777777" w:rsidTr="00C9016D">
        <w:trPr>
          <w:trHeight w:val="397"/>
        </w:trPr>
        <w:tc>
          <w:tcPr>
            <w:tcW w:w="160" w:type="dxa"/>
            <w:tcBorders>
              <w:top w:val="nil"/>
              <w:left w:val="nil"/>
              <w:bottom w:val="nil"/>
              <w:right w:val="nil"/>
            </w:tcBorders>
            <w:shd w:val="clear" w:color="auto" w:fill="auto"/>
            <w:noWrap/>
            <w:hideMark/>
          </w:tcPr>
          <w:p w14:paraId="28207571"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00462ED8" w14:textId="77777777" w:rsidR="00C9016D" w:rsidRPr="001B6DE1" w:rsidRDefault="00C9016D" w:rsidP="0097199E">
            <w:pPr>
              <w:spacing w:after="0" w:line="240" w:lineRule="auto"/>
              <w:rPr>
                <w:sz w:val="16"/>
                <w:szCs w:val="16"/>
                <w:lang w:val="es-DO"/>
              </w:rPr>
            </w:pPr>
            <w:r w:rsidRPr="001B6DE1">
              <w:rPr>
                <w:sz w:val="16"/>
                <w:szCs w:val="16"/>
                <w:lang w:val="es-DO"/>
              </w:rPr>
              <w:t>Ley No. 340-06, sobre Compras y Contrataciones de Bienes, Servicios, Obras y Concesiones, de fecha dieciocho (18) de agosto del año dos mil seis (2006) con sus modificaciones contenidas en la Ley No. 449-06.</w:t>
            </w:r>
          </w:p>
        </w:tc>
      </w:tr>
      <w:tr w:rsidR="00C9016D" w:rsidRPr="00735749" w14:paraId="594990CD" w14:textId="77777777" w:rsidTr="00C9016D">
        <w:trPr>
          <w:trHeight w:val="397"/>
        </w:trPr>
        <w:tc>
          <w:tcPr>
            <w:tcW w:w="160" w:type="dxa"/>
            <w:tcBorders>
              <w:top w:val="nil"/>
              <w:left w:val="nil"/>
              <w:bottom w:val="nil"/>
              <w:right w:val="nil"/>
            </w:tcBorders>
            <w:shd w:val="clear" w:color="auto" w:fill="auto"/>
            <w:noWrap/>
            <w:vAlign w:val="bottom"/>
            <w:hideMark/>
          </w:tcPr>
          <w:p w14:paraId="0562925E"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3195C23E" w14:textId="77777777" w:rsidR="00C9016D" w:rsidRPr="001B6DE1" w:rsidRDefault="00C9016D" w:rsidP="0097199E">
            <w:pPr>
              <w:spacing w:after="0" w:line="240" w:lineRule="auto"/>
              <w:rPr>
                <w:sz w:val="16"/>
                <w:szCs w:val="16"/>
                <w:lang w:val="es-DO"/>
              </w:rPr>
            </w:pPr>
            <w:r w:rsidRPr="001B6DE1">
              <w:rPr>
                <w:sz w:val="16"/>
                <w:szCs w:val="16"/>
                <w:lang w:val="es-DO"/>
              </w:rPr>
              <w:t>Reglamento de Aplicación No. 543-12, de la Ley 340-06.</w:t>
            </w:r>
          </w:p>
        </w:tc>
      </w:tr>
      <w:tr w:rsidR="00C9016D" w:rsidRPr="004D2E40" w14:paraId="260846B8" w14:textId="77777777" w:rsidTr="00C9016D">
        <w:trPr>
          <w:trHeight w:val="397"/>
        </w:trPr>
        <w:tc>
          <w:tcPr>
            <w:tcW w:w="160" w:type="dxa"/>
            <w:tcBorders>
              <w:top w:val="nil"/>
              <w:left w:val="nil"/>
              <w:bottom w:val="nil"/>
              <w:right w:val="nil"/>
            </w:tcBorders>
            <w:shd w:val="clear" w:color="auto" w:fill="auto"/>
            <w:noWrap/>
            <w:vAlign w:val="bottom"/>
            <w:hideMark/>
          </w:tcPr>
          <w:p w14:paraId="7644DEDD"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4B26AEAF" w14:textId="77777777" w:rsidR="00C9016D" w:rsidRPr="001B6DE1" w:rsidRDefault="00C9016D" w:rsidP="0097199E">
            <w:pPr>
              <w:spacing w:after="0" w:line="240" w:lineRule="auto"/>
              <w:rPr>
                <w:sz w:val="16"/>
                <w:szCs w:val="16"/>
                <w:lang w:val="es-DO"/>
              </w:rPr>
            </w:pPr>
            <w:r w:rsidRPr="001B6DE1">
              <w:rPr>
                <w:sz w:val="16"/>
                <w:szCs w:val="16"/>
                <w:lang w:val="es-DO"/>
              </w:rPr>
              <w:t>Ley 41-08 de Función Pública.</w:t>
            </w:r>
          </w:p>
        </w:tc>
      </w:tr>
      <w:tr w:rsidR="00C9016D" w:rsidRPr="00735749" w14:paraId="11543360" w14:textId="77777777" w:rsidTr="00C9016D">
        <w:trPr>
          <w:trHeight w:val="397"/>
        </w:trPr>
        <w:tc>
          <w:tcPr>
            <w:tcW w:w="160" w:type="dxa"/>
            <w:tcBorders>
              <w:top w:val="nil"/>
              <w:left w:val="nil"/>
              <w:bottom w:val="nil"/>
              <w:right w:val="nil"/>
            </w:tcBorders>
            <w:shd w:val="clear" w:color="auto" w:fill="auto"/>
            <w:noWrap/>
            <w:vAlign w:val="bottom"/>
            <w:hideMark/>
          </w:tcPr>
          <w:p w14:paraId="268DBDD6"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26B88F0A" w14:textId="77777777" w:rsidR="00C9016D" w:rsidRPr="001B6DE1" w:rsidRDefault="00C9016D" w:rsidP="0097199E">
            <w:pPr>
              <w:spacing w:after="0" w:line="240" w:lineRule="auto"/>
              <w:rPr>
                <w:sz w:val="16"/>
                <w:szCs w:val="16"/>
                <w:lang w:val="es-DO"/>
              </w:rPr>
            </w:pPr>
            <w:r w:rsidRPr="001B6DE1">
              <w:rPr>
                <w:sz w:val="16"/>
                <w:szCs w:val="16"/>
                <w:lang w:val="es-DO"/>
              </w:rPr>
              <w:t>El Código Tributario de la República Dominicana (Ley No. 11-92), y sus modificaciones contenidas en la Ley No. 253-12, de fecha nueve (09) de noviembre del año dos mil doce (2012).</w:t>
            </w:r>
          </w:p>
        </w:tc>
      </w:tr>
      <w:tr w:rsidR="00C9016D" w:rsidRPr="00735749" w14:paraId="6B6F4E09" w14:textId="77777777" w:rsidTr="00C9016D">
        <w:trPr>
          <w:trHeight w:val="397"/>
        </w:trPr>
        <w:tc>
          <w:tcPr>
            <w:tcW w:w="160" w:type="dxa"/>
            <w:tcBorders>
              <w:top w:val="nil"/>
              <w:left w:val="nil"/>
              <w:bottom w:val="nil"/>
              <w:right w:val="nil"/>
            </w:tcBorders>
            <w:shd w:val="clear" w:color="auto" w:fill="auto"/>
            <w:noWrap/>
            <w:vAlign w:val="bottom"/>
            <w:hideMark/>
          </w:tcPr>
          <w:p w14:paraId="66439AF3"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4A9C5B81" w14:textId="77777777" w:rsidR="00C9016D" w:rsidRPr="001B6DE1" w:rsidRDefault="00C9016D" w:rsidP="0097199E">
            <w:pPr>
              <w:spacing w:after="0" w:line="240" w:lineRule="auto"/>
              <w:rPr>
                <w:sz w:val="16"/>
                <w:szCs w:val="16"/>
                <w:lang w:val="es-DO"/>
              </w:rPr>
            </w:pPr>
            <w:r w:rsidRPr="001B6DE1">
              <w:rPr>
                <w:sz w:val="16"/>
                <w:szCs w:val="16"/>
                <w:lang w:val="es-DO"/>
              </w:rPr>
              <w:t>Decreto No. 2265, de fecha veintidós (22) del mes de agosto del año mil novecientos ochenta y cuatro (1984), que crea el Programa de Medicamentos Esenciales (PROMESE).</w:t>
            </w:r>
          </w:p>
        </w:tc>
      </w:tr>
      <w:tr w:rsidR="00C9016D" w:rsidRPr="00735749" w14:paraId="71E65C51" w14:textId="77777777" w:rsidTr="00C9016D">
        <w:trPr>
          <w:trHeight w:val="397"/>
        </w:trPr>
        <w:tc>
          <w:tcPr>
            <w:tcW w:w="160" w:type="dxa"/>
            <w:tcBorders>
              <w:top w:val="nil"/>
              <w:left w:val="nil"/>
              <w:bottom w:val="nil"/>
              <w:right w:val="nil"/>
            </w:tcBorders>
            <w:shd w:val="clear" w:color="auto" w:fill="auto"/>
            <w:noWrap/>
            <w:vAlign w:val="bottom"/>
            <w:hideMark/>
          </w:tcPr>
          <w:p w14:paraId="281197DF"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45FC0F5E" w14:textId="77777777" w:rsidR="00C9016D" w:rsidRPr="001B6DE1" w:rsidRDefault="00C9016D" w:rsidP="0097199E">
            <w:pPr>
              <w:spacing w:after="0" w:line="240" w:lineRule="auto"/>
              <w:rPr>
                <w:sz w:val="16"/>
                <w:szCs w:val="16"/>
                <w:lang w:val="es-DO"/>
              </w:rPr>
            </w:pPr>
            <w:r w:rsidRPr="001B6DE1">
              <w:rPr>
                <w:sz w:val="16"/>
                <w:szCs w:val="16"/>
                <w:lang w:val="es-DO"/>
              </w:rPr>
              <w:t>Decreto No. 991-00, de fecha dieciocho (18) del mes de octubre del año dos mil (2000), mediante el cual se crea la Central de Apoyo Logístico (PROMESE/CAL).</w:t>
            </w:r>
          </w:p>
        </w:tc>
      </w:tr>
      <w:tr w:rsidR="00C9016D" w:rsidRPr="00735749" w14:paraId="5A04D05D" w14:textId="77777777" w:rsidTr="00C9016D">
        <w:trPr>
          <w:trHeight w:val="397"/>
        </w:trPr>
        <w:tc>
          <w:tcPr>
            <w:tcW w:w="160" w:type="dxa"/>
            <w:tcBorders>
              <w:top w:val="nil"/>
              <w:left w:val="nil"/>
              <w:bottom w:val="nil"/>
              <w:right w:val="nil"/>
            </w:tcBorders>
            <w:shd w:val="clear" w:color="auto" w:fill="auto"/>
            <w:noWrap/>
            <w:vAlign w:val="bottom"/>
            <w:hideMark/>
          </w:tcPr>
          <w:p w14:paraId="2D708118"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50153E53" w14:textId="77777777" w:rsidR="00C9016D" w:rsidRPr="001B6DE1" w:rsidRDefault="00C9016D" w:rsidP="0097199E">
            <w:pPr>
              <w:spacing w:after="0" w:line="240" w:lineRule="auto"/>
              <w:rPr>
                <w:sz w:val="16"/>
                <w:szCs w:val="16"/>
                <w:lang w:val="es-DO"/>
              </w:rPr>
            </w:pPr>
            <w:r w:rsidRPr="001B6DE1">
              <w:rPr>
                <w:sz w:val="16"/>
                <w:szCs w:val="16"/>
                <w:lang w:val="es-DO"/>
              </w:rPr>
              <w:t>Decreto No. 608-12, de fecha cinco (5) de octubre del año dos mil doce (2012).</w:t>
            </w:r>
          </w:p>
        </w:tc>
      </w:tr>
      <w:tr w:rsidR="00C9016D" w:rsidRPr="00735749" w14:paraId="419B4C93" w14:textId="77777777" w:rsidTr="00C9016D">
        <w:trPr>
          <w:trHeight w:val="397"/>
        </w:trPr>
        <w:tc>
          <w:tcPr>
            <w:tcW w:w="160" w:type="dxa"/>
            <w:tcBorders>
              <w:top w:val="nil"/>
              <w:left w:val="nil"/>
              <w:bottom w:val="nil"/>
              <w:right w:val="nil"/>
            </w:tcBorders>
            <w:shd w:val="clear" w:color="auto" w:fill="auto"/>
            <w:noWrap/>
            <w:vAlign w:val="bottom"/>
            <w:hideMark/>
          </w:tcPr>
          <w:p w14:paraId="05BA744D"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5D0C72C1" w14:textId="77777777" w:rsidR="00C9016D" w:rsidRPr="001B6DE1" w:rsidRDefault="00C9016D" w:rsidP="0097199E">
            <w:pPr>
              <w:spacing w:after="0" w:line="240" w:lineRule="auto"/>
              <w:rPr>
                <w:sz w:val="16"/>
                <w:szCs w:val="16"/>
                <w:lang w:val="es-DO"/>
              </w:rPr>
            </w:pPr>
            <w:r w:rsidRPr="001B6DE1">
              <w:rPr>
                <w:sz w:val="16"/>
                <w:szCs w:val="16"/>
                <w:lang w:val="es-DO"/>
              </w:rPr>
              <w:t>Decreto No. 168-13, de fecha veintiún (21) de junio del año dos mil trece (2013).</w:t>
            </w:r>
          </w:p>
        </w:tc>
      </w:tr>
      <w:tr w:rsidR="00C9016D" w:rsidRPr="00735749" w14:paraId="3DA778E6" w14:textId="77777777" w:rsidTr="00C9016D">
        <w:trPr>
          <w:trHeight w:val="397"/>
        </w:trPr>
        <w:tc>
          <w:tcPr>
            <w:tcW w:w="160" w:type="dxa"/>
            <w:tcBorders>
              <w:top w:val="nil"/>
              <w:left w:val="nil"/>
              <w:bottom w:val="nil"/>
              <w:right w:val="nil"/>
            </w:tcBorders>
            <w:shd w:val="clear" w:color="auto" w:fill="auto"/>
            <w:noWrap/>
            <w:hideMark/>
          </w:tcPr>
          <w:p w14:paraId="7DD583E8"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033259B0" w14:textId="77777777" w:rsidR="00C9016D" w:rsidRPr="001B6DE1" w:rsidRDefault="00C9016D" w:rsidP="0097199E">
            <w:pPr>
              <w:spacing w:after="0" w:line="240" w:lineRule="auto"/>
              <w:rPr>
                <w:sz w:val="16"/>
                <w:szCs w:val="16"/>
                <w:lang w:val="es-DO"/>
              </w:rPr>
            </w:pPr>
            <w:r w:rsidRPr="001B6DE1">
              <w:rPr>
                <w:sz w:val="16"/>
                <w:szCs w:val="16"/>
                <w:lang w:val="es-DO"/>
              </w:rPr>
              <w:t>Ley No. 488-08, que establece un Régimen Regulatorio para el Desarrollo y Competitividad de las Micro, Pequeñas y Medianas Empresas (MIPYMES) y sus modificaciones en la Decreto 164-13 de fecha 10 de junio del 2013.</w:t>
            </w:r>
          </w:p>
        </w:tc>
      </w:tr>
      <w:tr w:rsidR="00C9016D" w:rsidRPr="00735749" w14:paraId="346A7A94" w14:textId="77777777" w:rsidTr="00C9016D">
        <w:trPr>
          <w:trHeight w:val="397"/>
        </w:trPr>
        <w:tc>
          <w:tcPr>
            <w:tcW w:w="160" w:type="dxa"/>
            <w:tcBorders>
              <w:top w:val="nil"/>
              <w:left w:val="nil"/>
              <w:bottom w:val="nil"/>
              <w:right w:val="nil"/>
            </w:tcBorders>
            <w:shd w:val="clear" w:color="auto" w:fill="auto"/>
            <w:noWrap/>
            <w:vAlign w:val="bottom"/>
            <w:hideMark/>
          </w:tcPr>
          <w:p w14:paraId="5CD5DFBB" w14:textId="77777777" w:rsidR="00C9016D" w:rsidRPr="001B6DE1" w:rsidRDefault="00C9016D" w:rsidP="0097199E">
            <w:pPr>
              <w:spacing w:after="0" w:line="240" w:lineRule="auto"/>
              <w:rPr>
                <w:sz w:val="16"/>
                <w:szCs w:val="16"/>
                <w:lang w:val="es-DO"/>
              </w:rPr>
            </w:pP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13F4E10D" w14:textId="77777777" w:rsidR="00C9016D" w:rsidRPr="001B6DE1" w:rsidRDefault="00C9016D" w:rsidP="0097199E">
            <w:pPr>
              <w:spacing w:after="0" w:line="240" w:lineRule="auto"/>
              <w:rPr>
                <w:sz w:val="16"/>
                <w:szCs w:val="16"/>
                <w:lang w:val="es-DO"/>
              </w:rPr>
            </w:pPr>
            <w:r w:rsidRPr="001B6DE1">
              <w:rPr>
                <w:sz w:val="16"/>
                <w:szCs w:val="16"/>
                <w:lang w:val="es-DO"/>
              </w:rPr>
              <w:t>Ley 200-04 de Libre Acceso a la Información Pública.</w:t>
            </w:r>
          </w:p>
        </w:tc>
      </w:tr>
      <w:tr w:rsidR="00C9016D" w:rsidRPr="00735749" w14:paraId="25CBC2F0" w14:textId="77777777" w:rsidTr="00C9016D">
        <w:trPr>
          <w:trHeight w:val="397"/>
        </w:trPr>
        <w:tc>
          <w:tcPr>
            <w:tcW w:w="160" w:type="dxa"/>
            <w:tcBorders>
              <w:top w:val="nil"/>
              <w:left w:val="nil"/>
              <w:bottom w:val="nil"/>
              <w:right w:val="nil"/>
            </w:tcBorders>
            <w:shd w:val="clear" w:color="auto" w:fill="auto"/>
            <w:noWrap/>
            <w:hideMark/>
          </w:tcPr>
          <w:p w14:paraId="73ED44D9"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707724CD" w14:textId="77777777" w:rsidR="00C9016D" w:rsidRPr="001B6DE1" w:rsidRDefault="00C9016D" w:rsidP="0097199E">
            <w:pPr>
              <w:spacing w:after="0" w:line="240" w:lineRule="auto"/>
              <w:rPr>
                <w:sz w:val="16"/>
                <w:szCs w:val="16"/>
                <w:lang w:val="es-DO"/>
              </w:rPr>
            </w:pPr>
            <w:r w:rsidRPr="001B6DE1">
              <w:rPr>
                <w:sz w:val="16"/>
                <w:szCs w:val="16"/>
                <w:lang w:val="es-DO"/>
              </w:rPr>
              <w:t>Ley Orgánica de Presupuesto para el Sector Público No. 423-06</w:t>
            </w:r>
          </w:p>
        </w:tc>
      </w:tr>
      <w:tr w:rsidR="00C9016D" w:rsidRPr="00735749" w14:paraId="5B2C1282" w14:textId="77777777" w:rsidTr="00C9016D">
        <w:trPr>
          <w:trHeight w:val="397"/>
        </w:trPr>
        <w:tc>
          <w:tcPr>
            <w:tcW w:w="160" w:type="dxa"/>
            <w:tcBorders>
              <w:top w:val="nil"/>
              <w:left w:val="nil"/>
              <w:bottom w:val="nil"/>
              <w:right w:val="nil"/>
            </w:tcBorders>
            <w:shd w:val="clear" w:color="auto" w:fill="auto"/>
            <w:noWrap/>
            <w:hideMark/>
          </w:tcPr>
          <w:p w14:paraId="15022B69"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0F4813CB" w14:textId="77777777" w:rsidR="00C9016D" w:rsidRPr="001B6DE1" w:rsidRDefault="00C9016D" w:rsidP="0097199E">
            <w:pPr>
              <w:spacing w:after="0" w:line="240" w:lineRule="auto"/>
              <w:rPr>
                <w:sz w:val="16"/>
                <w:szCs w:val="16"/>
                <w:lang w:val="es-DO"/>
              </w:rPr>
            </w:pPr>
            <w:r w:rsidRPr="001B6DE1">
              <w:rPr>
                <w:sz w:val="16"/>
                <w:szCs w:val="16"/>
                <w:lang w:val="es-DO"/>
              </w:rPr>
              <w:t>Ley 494-06 de Organización del Ministerio de Hacienda.</w:t>
            </w:r>
          </w:p>
        </w:tc>
      </w:tr>
      <w:tr w:rsidR="00C9016D" w:rsidRPr="00735749" w14:paraId="6CC443F7" w14:textId="77777777" w:rsidTr="00C9016D">
        <w:trPr>
          <w:trHeight w:val="397"/>
        </w:trPr>
        <w:tc>
          <w:tcPr>
            <w:tcW w:w="160" w:type="dxa"/>
            <w:tcBorders>
              <w:top w:val="nil"/>
              <w:left w:val="nil"/>
              <w:bottom w:val="nil"/>
              <w:right w:val="nil"/>
            </w:tcBorders>
            <w:shd w:val="clear" w:color="auto" w:fill="auto"/>
            <w:noWrap/>
            <w:hideMark/>
          </w:tcPr>
          <w:p w14:paraId="44CEF52B"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52A05AB2" w14:textId="77777777" w:rsidR="00C9016D" w:rsidRPr="001B6DE1" w:rsidRDefault="00C9016D" w:rsidP="0097199E">
            <w:pPr>
              <w:spacing w:after="0" w:line="240" w:lineRule="auto"/>
              <w:rPr>
                <w:sz w:val="16"/>
                <w:szCs w:val="16"/>
                <w:lang w:val="es-DO"/>
              </w:rPr>
            </w:pPr>
            <w:r w:rsidRPr="001B6DE1">
              <w:rPr>
                <w:sz w:val="16"/>
                <w:szCs w:val="16"/>
                <w:lang w:val="es-DO"/>
              </w:rPr>
              <w:t>Ley 05-07 del Sistema de Administración Financiera del Estado (SIAFE).</w:t>
            </w:r>
          </w:p>
        </w:tc>
      </w:tr>
      <w:tr w:rsidR="00C9016D" w:rsidRPr="004D2E40" w14:paraId="5918ED03" w14:textId="77777777" w:rsidTr="00C9016D">
        <w:trPr>
          <w:trHeight w:val="397"/>
        </w:trPr>
        <w:tc>
          <w:tcPr>
            <w:tcW w:w="160" w:type="dxa"/>
            <w:tcBorders>
              <w:top w:val="nil"/>
              <w:left w:val="nil"/>
              <w:bottom w:val="nil"/>
              <w:right w:val="nil"/>
            </w:tcBorders>
            <w:shd w:val="clear" w:color="auto" w:fill="auto"/>
            <w:noWrap/>
            <w:hideMark/>
          </w:tcPr>
          <w:p w14:paraId="40704AC0"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2EF07082" w14:textId="77777777" w:rsidR="00C9016D" w:rsidRPr="001B6DE1" w:rsidRDefault="00C9016D" w:rsidP="0097199E">
            <w:pPr>
              <w:spacing w:after="0" w:line="240" w:lineRule="auto"/>
              <w:rPr>
                <w:sz w:val="16"/>
                <w:szCs w:val="16"/>
                <w:lang w:val="es-DO"/>
              </w:rPr>
            </w:pPr>
            <w:r w:rsidRPr="001B6DE1">
              <w:rPr>
                <w:sz w:val="16"/>
                <w:szCs w:val="16"/>
                <w:lang w:val="es-DO"/>
              </w:rPr>
              <w:t>Ley 567-05 de Tesorería.</w:t>
            </w:r>
          </w:p>
        </w:tc>
      </w:tr>
      <w:tr w:rsidR="00C9016D" w:rsidRPr="004D2E40" w14:paraId="75F20BD7" w14:textId="77777777" w:rsidTr="00C9016D">
        <w:trPr>
          <w:trHeight w:val="397"/>
        </w:trPr>
        <w:tc>
          <w:tcPr>
            <w:tcW w:w="160" w:type="dxa"/>
            <w:tcBorders>
              <w:top w:val="nil"/>
              <w:left w:val="nil"/>
              <w:bottom w:val="nil"/>
              <w:right w:val="nil"/>
            </w:tcBorders>
            <w:shd w:val="clear" w:color="auto" w:fill="auto"/>
            <w:noWrap/>
            <w:hideMark/>
          </w:tcPr>
          <w:p w14:paraId="2C49785D"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dotted" w:sz="4" w:space="0" w:color="auto"/>
              <w:right w:val="single" w:sz="8" w:space="0" w:color="auto"/>
            </w:tcBorders>
            <w:shd w:val="clear" w:color="auto" w:fill="auto"/>
            <w:vAlign w:val="center"/>
            <w:hideMark/>
          </w:tcPr>
          <w:p w14:paraId="199B4D52" w14:textId="77777777" w:rsidR="00C9016D" w:rsidRPr="001B6DE1" w:rsidRDefault="00C9016D" w:rsidP="0097199E">
            <w:pPr>
              <w:spacing w:after="0" w:line="240" w:lineRule="auto"/>
              <w:rPr>
                <w:sz w:val="16"/>
                <w:szCs w:val="16"/>
                <w:lang w:val="es-DO"/>
              </w:rPr>
            </w:pPr>
            <w:r w:rsidRPr="001B6DE1">
              <w:rPr>
                <w:sz w:val="16"/>
                <w:szCs w:val="16"/>
                <w:lang w:val="es-DO"/>
              </w:rPr>
              <w:t>Ley 126-01 de Contabilidad Gubernamental.</w:t>
            </w:r>
          </w:p>
        </w:tc>
      </w:tr>
      <w:tr w:rsidR="00C9016D" w:rsidRPr="004D2E40" w14:paraId="0C382512" w14:textId="77777777" w:rsidTr="00C9016D">
        <w:trPr>
          <w:trHeight w:val="397"/>
        </w:trPr>
        <w:tc>
          <w:tcPr>
            <w:tcW w:w="160" w:type="dxa"/>
            <w:tcBorders>
              <w:top w:val="nil"/>
              <w:left w:val="nil"/>
              <w:bottom w:val="nil"/>
              <w:right w:val="nil"/>
            </w:tcBorders>
            <w:shd w:val="clear" w:color="auto" w:fill="auto"/>
            <w:noWrap/>
            <w:hideMark/>
          </w:tcPr>
          <w:p w14:paraId="61BD3B21" w14:textId="77777777" w:rsidR="00C9016D" w:rsidRPr="001B6DE1" w:rsidRDefault="00C9016D" w:rsidP="0097199E">
            <w:pPr>
              <w:spacing w:after="0" w:line="240" w:lineRule="auto"/>
              <w:jc w:val="right"/>
              <w:rPr>
                <w:sz w:val="16"/>
                <w:szCs w:val="16"/>
                <w:lang w:val="es-DO"/>
              </w:rPr>
            </w:pPr>
            <w:r w:rsidRPr="001B6DE1">
              <w:rPr>
                <w:sz w:val="16"/>
                <w:szCs w:val="16"/>
                <w:lang w:val="es-DO"/>
              </w:rPr>
              <w:t>*</w:t>
            </w:r>
          </w:p>
        </w:tc>
        <w:tc>
          <w:tcPr>
            <w:tcW w:w="7778" w:type="dxa"/>
            <w:tcBorders>
              <w:top w:val="nil"/>
              <w:left w:val="single" w:sz="8" w:space="0" w:color="auto"/>
              <w:bottom w:val="single" w:sz="8" w:space="0" w:color="auto"/>
              <w:right w:val="single" w:sz="8" w:space="0" w:color="auto"/>
            </w:tcBorders>
            <w:shd w:val="clear" w:color="auto" w:fill="auto"/>
            <w:vAlign w:val="center"/>
            <w:hideMark/>
          </w:tcPr>
          <w:p w14:paraId="33923CED" w14:textId="77777777" w:rsidR="00C9016D" w:rsidRPr="001B6DE1" w:rsidRDefault="00C9016D" w:rsidP="0097199E">
            <w:pPr>
              <w:spacing w:after="0" w:line="240" w:lineRule="auto"/>
              <w:rPr>
                <w:sz w:val="16"/>
                <w:szCs w:val="16"/>
                <w:lang w:val="es-DO"/>
              </w:rPr>
            </w:pPr>
            <w:r w:rsidRPr="001B6DE1">
              <w:rPr>
                <w:sz w:val="16"/>
                <w:szCs w:val="16"/>
                <w:lang w:val="es-DO"/>
              </w:rPr>
              <w:t>Ley 10-07 de Control Interno.</w:t>
            </w:r>
          </w:p>
        </w:tc>
      </w:tr>
      <w:tr w:rsidR="00C9016D" w:rsidRPr="00735749" w14:paraId="6E79301B" w14:textId="77777777" w:rsidTr="00C9016D">
        <w:trPr>
          <w:trHeight w:val="397"/>
        </w:trPr>
        <w:tc>
          <w:tcPr>
            <w:tcW w:w="160" w:type="dxa"/>
            <w:tcBorders>
              <w:top w:val="nil"/>
              <w:left w:val="nil"/>
              <w:bottom w:val="nil"/>
              <w:right w:val="nil"/>
            </w:tcBorders>
            <w:shd w:val="clear" w:color="auto" w:fill="auto"/>
            <w:noWrap/>
            <w:vAlign w:val="bottom"/>
            <w:hideMark/>
          </w:tcPr>
          <w:p w14:paraId="60F2D644" w14:textId="77777777" w:rsidR="00C9016D" w:rsidRPr="001B6DE1" w:rsidRDefault="00C9016D" w:rsidP="0097199E">
            <w:pPr>
              <w:spacing w:after="0" w:line="240" w:lineRule="auto"/>
              <w:rPr>
                <w:sz w:val="16"/>
                <w:szCs w:val="16"/>
                <w:lang w:val="es-DO"/>
              </w:rPr>
            </w:pPr>
          </w:p>
        </w:tc>
        <w:tc>
          <w:tcPr>
            <w:tcW w:w="7778" w:type="dxa"/>
            <w:tcBorders>
              <w:top w:val="nil"/>
              <w:left w:val="nil"/>
              <w:bottom w:val="nil"/>
              <w:right w:val="nil"/>
            </w:tcBorders>
            <w:shd w:val="clear" w:color="auto" w:fill="auto"/>
            <w:noWrap/>
            <w:vAlign w:val="bottom"/>
            <w:hideMark/>
          </w:tcPr>
          <w:p w14:paraId="5F12C76B" w14:textId="77777777" w:rsidR="00C9016D" w:rsidRPr="001B6DE1" w:rsidRDefault="00C9016D" w:rsidP="0097199E">
            <w:pPr>
              <w:spacing w:after="0" w:line="240" w:lineRule="auto"/>
              <w:rPr>
                <w:sz w:val="16"/>
                <w:szCs w:val="16"/>
                <w:lang w:val="es-DO"/>
              </w:rPr>
            </w:pPr>
            <w:r w:rsidRPr="001B6DE1">
              <w:rPr>
                <w:sz w:val="16"/>
                <w:szCs w:val="16"/>
                <w:lang w:val="es-DO"/>
              </w:rPr>
              <w:t>* Estas normativas y leyes están directamente relacionadas al área Financiera.</w:t>
            </w:r>
          </w:p>
        </w:tc>
      </w:tr>
    </w:tbl>
    <w:p w14:paraId="3A376CA7" w14:textId="77777777" w:rsidR="00C9016D" w:rsidRDefault="00C9016D" w:rsidP="00C9016D">
      <w:pPr>
        <w:pStyle w:val="Prrafodelista"/>
        <w:spacing w:line="360" w:lineRule="auto"/>
        <w:ind w:left="0"/>
        <w:jc w:val="both"/>
        <w:outlineLvl w:val="2"/>
        <w:rPr>
          <w:rFonts w:ascii="Times New Roman" w:eastAsia="Calibri" w:hAnsi="Times New Roman" w:cs="Times New Roman"/>
          <w:color w:val="FF0000"/>
          <w:spacing w:val="20"/>
          <w:sz w:val="24"/>
          <w:szCs w:val="24"/>
          <w:highlight w:val="lightGray"/>
          <w:lang w:val="es-DO"/>
        </w:rPr>
      </w:pPr>
    </w:p>
    <w:p w14:paraId="48D31662" w14:textId="77777777" w:rsidR="00C9016D" w:rsidRPr="00907AA0" w:rsidRDefault="00C9016D" w:rsidP="00C9016D">
      <w:pPr>
        <w:spacing w:after="0" w:line="360" w:lineRule="auto"/>
        <w:jc w:val="both"/>
        <w:rPr>
          <w:lang w:val="es-DO"/>
        </w:rPr>
      </w:pPr>
      <w:r w:rsidRPr="00907AA0">
        <w:rPr>
          <w:lang w:val="es-DO"/>
        </w:rPr>
        <w:t>En este periodo los logros alcanzados por el departamento estuvieron alineados al Plan Estratégico Institucional; y las ejecuciones presupuestarias contribuyeron al objetivo institucional.</w:t>
      </w:r>
    </w:p>
    <w:p w14:paraId="650E9A05" w14:textId="691CA4A6" w:rsidR="00C9016D" w:rsidRDefault="00C9016D" w:rsidP="00C9016D">
      <w:pPr>
        <w:spacing w:line="360" w:lineRule="auto"/>
        <w:jc w:val="both"/>
        <w:rPr>
          <w:i/>
          <w:color w:val="FF0000"/>
          <w:highlight w:val="lightGray"/>
          <w:vertAlign w:val="superscript"/>
          <w:lang w:val="es-DO"/>
        </w:rPr>
      </w:pPr>
      <w:r w:rsidRPr="00907AA0">
        <w:rPr>
          <w:lang w:val="es-DO"/>
        </w:rPr>
        <w:t>Las ejecuciones presupuestarias se dividi</w:t>
      </w:r>
      <w:r>
        <w:rPr>
          <w:lang w:val="es-DO"/>
        </w:rPr>
        <w:t xml:space="preserve">eron en tres grandes renglones: </w:t>
      </w:r>
      <w:r w:rsidRPr="00907AA0">
        <w:rPr>
          <w:lang w:val="es-DO"/>
        </w:rPr>
        <w:t>1) Compra de Medicamentos, Insumos Médicos Sanitarios y Reactivos de Laboratorios, 2) Gastos administrativos y 3) Nómina.</w:t>
      </w:r>
      <w:r w:rsidRPr="004F1CCC">
        <w:rPr>
          <w:i/>
          <w:highlight w:val="lightGray"/>
          <w:vertAlign w:val="superscript"/>
          <w:lang w:val="es-DO"/>
        </w:rPr>
        <w:t xml:space="preserve"> </w:t>
      </w:r>
    </w:p>
    <w:tbl>
      <w:tblPr>
        <w:tblStyle w:val="Tablaconcuadrcula2"/>
        <w:tblW w:w="7933" w:type="dxa"/>
        <w:tblLook w:val="04A0" w:firstRow="1" w:lastRow="0" w:firstColumn="1" w:lastColumn="0" w:noHBand="0" w:noVBand="1"/>
      </w:tblPr>
      <w:tblGrid>
        <w:gridCol w:w="3114"/>
        <w:gridCol w:w="2693"/>
        <w:gridCol w:w="2126"/>
      </w:tblGrid>
      <w:tr w:rsidR="006746C9" w:rsidRPr="00735749" w14:paraId="6FABF2AD" w14:textId="77777777" w:rsidTr="0007072A">
        <w:trPr>
          <w:trHeight w:val="311"/>
        </w:trPr>
        <w:tc>
          <w:tcPr>
            <w:tcW w:w="7933" w:type="dxa"/>
            <w:gridSpan w:val="3"/>
            <w:shd w:val="clear" w:color="auto" w:fill="1F3864" w:themeFill="accent1" w:themeFillShade="80"/>
            <w:vAlign w:val="center"/>
            <w:hideMark/>
          </w:tcPr>
          <w:p w14:paraId="686E6F2D" w14:textId="271882A5" w:rsidR="006746C9" w:rsidRPr="006746C9" w:rsidRDefault="006746C9" w:rsidP="006746C9">
            <w:pPr>
              <w:spacing w:line="360" w:lineRule="auto"/>
              <w:jc w:val="center"/>
              <w:rPr>
                <w:rFonts w:ascii="Times New Roman" w:eastAsiaTheme="minorHAnsi" w:hAnsi="Times New Roman"/>
                <w:color w:val="FFFFFF" w:themeColor="background1"/>
                <w:spacing w:val="20"/>
                <w:sz w:val="18"/>
                <w:szCs w:val="18"/>
              </w:rPr>
            </w:pPr>
            <w:r w:rsidRPr="006746C9">
              <w:rPr>
                <w:rFonts w:ascii="Times New Roman" w:eastAsiaTheme="minorHAnsi" w:hAnsi="Times New Roman"/>
                <w:color w:val="FFFFFF" w:themeColor="background1"/>
                <w:spacing w:val="20"/>
                <w:sz w:val="18"/>
                <w:szCs w:val="18"/>
              </w:rPr>
              <w:t>Ejecución Presupuestaria por Renglones enero – diciembre 2022</w:t>
            </w:r>
          </w:p>
        </w:tc>
      </w:tr>
      <w:tr w:rsidR="006746C9" w:rsidRPr="001B6DE1" w14:paraId="35C6677F" w14:textId="77777777" w:rsidTr="00C9016D">
        <w:trPr>
          <w:trHeight w:val="283"/>
        </w:trPr>
        <w:tc>
          <w:tcPr>
            <w:tcW w:w="3114" w:type="dxa"/>
            <w:shd w:val="clear" w:color="auto" w:fill="1F3864" w:themeFill="accent1" w:themeFillShade="80"/>
            <w:vAlign w:val="center"/>
          </w:tcPr>
          <w:p w14:paraId="3E86E633" w14:textId="272D1152" w:rsidR="006746C9" w:rsidRPr="001B6DE1" w:rsidRDefault="006746C9" w:rsidP="006746C9">
            <w:pPr>
              <w:jc w:val="center"/>
              <w:rPr>
                <w:color w:val="FFFFFF" w:themeColor="background1"/>
                <w:sz w:val="16"/>
                <w:szCs w:val="16"/>
              </w:rPr>
            </w:pPr>
            <w:r w:rsidRPr="001B6DE1">
              <w:rPr>
                <w:rFonts w:ascii="Times New Roman" w:eastAsiaTheme="minorHAnsi" w:hAnsi="Times New Roman"/>
                <w:color w:val="FFFFFF" w:themeColor="background1"/>
                <w:spacing w:val="20"/>
                <w:sz w:val="16"/>
                <w:szCs w:val="16"/>
              </w:rPr>
              <w:t>Monto Total de Fondos Recibidos</w:t>
            </w:r>
          </w:p>
        </w:tc>
        <w:tc>
          <w:tcPr>
            <w:tcW w:w="2693" w:type="dxa"/>
            <w:shd w:val="clear" w:color="auto" w:fill="1F3864" w:themeFill="accent1" w:themeFillShade="80"/>
            <w:vAlign w:val="center"/>
          </w:tcPr>
          <w:p w14:paraId="583A12A9" w14:textId="06FE4AF0" w:rsidR="006746C9" w:rsidRPr="001B6DE1" w:rsidRDefault="006746C9" w:rsidP="006746C9">
            <w:pPr>
              <w:jc w:val="center"/>
              <w:rPr>
                <w:color w:val="FFFFFF" w:themeColor="background1"/>
                <w:sz w:val="16"/>
                <w:szCs w:val="16"/>
              </w:rPr>
            </w:pPr>
            <w:r w:rsidRPr="001B6DE1">
              <w:rPr>
                <w:rFonts w:ascii="Times New Roman" w:eastAsiaTheme="minorHAnsi" w:hAnsi="Times New Roman"/>
                <w:color w:val="FFFFFF" w:themeColor="background1"/>
                <w:spacing w:val="20"/>
                <w:sz w:val="16"/>
                <w:szCs w:val="16"/>
              </w:rPr>
              <w:t>RD$  15,135,571,530.41</w:t>
            </w:r>
          </w:p>
        </w:tc>
        <w:tc>
          <w:tcPr>
            <w:tcW w:w="2126" w:type="dxa"/>
            <w:shd w:val="clear" w:color="auto" w:fill="1F3864" w:themeFill="accent1" w:themeFillShade="80"/>
            <w:vAlign w:val="center"/>
          </w:tcPr>
          <w:p w14:paraId="46EAB8F5" w14:textId="77777777" w:rsidR="006746C9" w:rsidRPr="001B6DE1" w:rsidRDefault="006746C9" w:rsidP="006746C9">
            <w:pPr>
              <w:jc w:val="center"/>
              <w:rPr>
                <w:color w:val="FFFFFF" w:themeColor="background1"/>
                <w:sz w:val="16"/>
                <w:szCs w:val="16"/>
              </w:rPr>
            </w:pPr>
          </w:p>
        </w:tc>
      </w:tr>
      <w:tr w:rsidR="006746C9" w:rsidRPr="001B6DE1" w14:paraId="68B095B7" w14:textId="77777777" w:rsidTr="00C9016D">
        <w:trPr>
          <w:trHeight w:val="283"/>
        </w:trPr>
        <w:tc>
          <w:tcPr>
            <w:tcW w:w="3114" w:type="dxa"/>
            <w:shd w:val="clear" w:color="auto" w:fill="1F3864" w:themeFill="accent1" w:themeFillShade="80"/>
            <w:vAlign w:val="center"/>
            <w:hideMark/>
          </w:tcPr>
          <w:p w14:paraId="3289D52E"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Fondos Propios y Captación directa</w:t>
            </w:r>
          </w:p>
        </w:tc>
        <w:tc>
          <w:tcPr>
            <w:tcW w:w="2693" w:type="dxa"/>
            <w:shd w:val="clear" w:color="auto" w:fill="1F3864" w:themeFill="accent1" w:themeFillShade="80"/>
            <w:vAlign w:val="center"/>
            <w:hideMark/>
          </w:tcPr>
          <w:p w14:paraId="6CC402C6"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8,175,123,869.15</w:t>
            </w:r>
          </w:p>
        </w:tc>
        <w:tc>
          <w:tcPr>
            <w:tcW w:w="2126" w:type="dxa"/>
            <w:shd w:val="clear" w:color="auto" w:fill="1F3864" w:themeFill="accent1" w:themeFillShade="80"/>
            <w:vAlign w:val="center"/>
            <w:hideMark/>
          </w:tcPr>
          <w:p w14:paraId="36AB678E"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p>
        </w:tc>
      </w:tr>
      <w:tr w:rsidR="006746C9" w:rsidRPr="001B6DE1" w14:paraId="52FF2071" w14:textId="77777777" w:rsidTr="00C9016D">
        <w:trPr>
          <w:trHeight w:val="283"/>
        </w:trPr>
        <w:tc>
          <w:tcPr>
            <w:tcW w:w="3114" w:type="dxa"/>
            <w:shd w:val="clear" w:color="auto" w:fill="1F3864" w:themeFill="accent1" w:themeFillShade="80"/>
            <w:vAlign w:val="center"/>
            <w:hideMark/>
          </w:tcPr>
          <w:p w14:paraId="596C733B"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Concepto</w:t>
            </w:r>
          </w:p>
        </w:tc>
        <w:tc>
          <w:tcPr>
            <w:tcW w:w="2693" w:type="dxa"/>
            <w:shd w:val="clear" w:color="auto" w:fill="1F3864" w:themeFill="accent1" w:themeFillShade="80"/>
            <w:vAlign w:val="center"/>
            <w:hideMark/>
          </w:tcPr>
          <w:p w14:paraId="308D91E6"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RD$</w:t>
            </w:r>
          </w:p>
        </w:tc>
        <w:tc>
          <w:tcPr>
            <w:tcW w:w="2126" w:type="dxa"/>
            <w:shd w:val="clear" w:color="auto" w:fill="1F3864" w:themeFill="accent1" w:themeFillShade="80"/>
            <w:vAlign w:val="center"/>
            <w:hideMark/>
          </w:tcPr>
          <w:p w14:paraId="4222FADF"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w:t>
            </w:r>
          </w:p>
        </w:tc>
      </w:tr>
      <w:tr w:rsidR="006746C9" w:rsidRPr="001B6DE1" w14:paraId="0D735BE9" w14:textId="77777777" w:rsidTr="00C9016D">
        <w:trPr>
          <w:trHeight w:val="283"/>
        </w:trPr>
        <w:tc>
          <w:tcPr>
            <w:tcW w:w="3114" w:type="dxa"/>
            <w:vAlign w:val="center"/>
            <w:hideMark/>
          </w:tcPr>
          <w:p w14:paraId="208C6A51"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Compra de Medicamentos y Materiales Gastables</w:t>
            </w:r>
          </w:p>
        </w:tc>
        <w:tc>
          <w:tcPr>
            <w:tcW w:w="2693" w:type="dxa"/>
            <w:noWrap/>
            <w:vAlign w:val="center"/>
            <w:hideMark/>
          </w:tcPr>
          <w:p w14:paraId="45D7620B"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5,743,809,105.21</w:t>
            </w:r>
          </w:p>
        </w:tc>
        <w:tc>
          <w:tcPr>
            <w:tcW w:w="2126" w:type="dxa"/>
            <w:noWrap/>
            <w:vAlign w:val="center"/>
            <w:hideMark/>
          </w:tcPr>
          <w:p w14:paraId="72D917CF"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40.35%</w:t>
            </w:r>
          </w:p>
        </w:tc>
      </w:tr>
      <w:tr w:rsidR="006746C9" w:rsidRPr="001B6DE1" w14:paraId="654949D9" w14:textId="77777777" w:rsidTr="00C9016D">
        <w:trPr>
          <w:trHeight w:val="283"/>
        </w:trPr>
        <w:tc>
          <w:tcPr>
            <w:tcW w:w="3114" w:type="dxa"/>
            <w:vAlign w:val="center"/>
            <w:hideMark/>
          </w:tcPr>
          <w:p w14:paraId="1D99A8ED"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Gastos Administrativos</w:t>
            </w:r>
          </w:p>
        </w:tc>
        <w:tc>
          <w:tcPr>
            <w:tcW w:w="2693" w:type="dxa"/>
            <w:noWrap/>
            <w:vAlign w:val="center"/>
            <w:hideMark/>
          </w:tcPr>
          <w:p w14:paraId="2AF2572D"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564,036,074.18</w:t>
            </w:r>
          </w:p>
        </w:tc>
        <w:tc>
          <w:tcPr>
            <w:tcW w:w="2126" w:type="dxa"/>
            <w:noWrap/>
            <w:vAlign w:val="center"/>
            <w:hideMark/>
          </w:tcPr>
          <w:p w14:paraId="2E073357"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3.96%</w:t>
            </w:r>
          </w:p>
        </w:tc>
      </w:tr>
      <w:tr w:rsidR="006746C9" w:rsidRPr="001B6DE1" w14:paraId="4F0A1E41" w14:textId="77777777" w:rsidTr="00C9016D">
        <w:trPr>
          <w:trHeight w:val="283"/>
        </w:trPr>
        <w:tc>
          <w:tcPr>
            <w:tcW w:w="3114" w:type="dxa"/>
            <w:vAlign w:val="center"/>
            <w:hideMark/>
          </w:tcPr>
          <w:p w14:paraId="47A30158"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Gastos  Nómina</w:t>
            </w:r>
          </w:p>
        </w:tc>
        <w:tc>
          <w:tcPr>
            <w:tcW w:w="2693" w:type="dxa"/>
            <w:noWrap/>
            <w:vAlign w:val="center"/>
            <w:hideMark/>
          </w:tcPr>
          <w:p w14:paraId="53775BF1"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1,004,021,832.97</w:t>
            </w:r>
          </w:p>
        </w:tc>
        <w:tc>
          <w:tcPr>
            <w:tcW w:w="2126" w:type="dxa"/>
            <w:noWrap/>
            <w:vAlign w:val="center"/>
            <w:hideMark/>
          </w:tcPr>
          <w:p w14:paraId="250F17A0"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7.05%</w:t>
            </w:r>
          </w:p>
        </w:tc>
      </w:tr>
      <w:tr w:rsidR="006746C9" w:rsidRPr="001B6DE1" w14:paraId="7CCE6C10" w14:textId="77777777" w:rsidTr="00C9016D">
        <w:trPr>
          <w:trHeight w:val="283"/>
        </w:trPr>
        <w:tc>
          <w:tcPr>
            <w:tcW w:w="3114" w:type="dxa"/>
            <w:vAlign w:val="center"/>
            <w:hideMark/>
          </w:tcPr>
          <w:p w14:paraId="5237883E"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 xml:space="preserve">Bienes </w:t>
            </w:r>
            <w:proofErr w:type="spellStart"/>
            <w:r w:rsidRPr="001B6DE1">
              <w:rPr>
                <w:rFonts w:ascii="Times New Roman" w:eastAsiaTheme="minorHAnsi" w:hAnsi="Times New Roman"/>
                <w:color w:val="767171"/>
                <w:spacing w:val="20"/>
                <w:sz w:val="16"/>
                <w:szCs w:val="16"/>
              </w:rPr>
              <w:t>Muebles,Inmuebles</w:t>
            </w:r>
            <w:proofErr w:type="spellEnd"/>
            <w:r w:rsidRPr="001B6DE1">
              <w:rPr>
                <w:rFonts w:ascii="Times New Roman" w:eastAsiaTheme="minorHAnsi" w:hAnsi="Times New Roman"/>
                <w:color w:val="767171"/>
                <w:spacing w:val="20"/>
                <w:sz w:val="16"/>
                <w:szCs w:val="16"/>
              </w:rPr>
              <w:t xml:space="preserve"> y Obras</w:t>
            </w:r>
          </w:p>
        </w:tc>
        <w:tc>
          <w:tcPr>
            <w:tcW w:w="2693" w:type="dxa"/>
            <w:vAlign w:val="center"/>
            <w:hideMark/>
          </w:tcPr>
          <w:p w14:paraId="37728A31"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93,622,776.94</w:t>
            </w:r>
          </w:p>
        </w:tc>
        <w:tc>
          <w:tcPr>
            <w:tcW w:w="2126" w:type="dxa"/>
            <w:noWrap/>
            <w:vAlign w:val="center"/>
            <w:hideMark/>
          </w:tcPr>
          <w:p w14:paraId="402C4135"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0.66%</w:t>
            </w:r>
          </w:p>
        </w:tc>
      </w:tr>
      <w:tr w:rsidR="006746C9" w:rsidRPr="001B6DE1" w14:paraId="2D4BF2BE" w14:textId="77777777" w:rsidTr="00C9016D">
        <w:trPr>
          <w:trHeight w:val="283"/>
        </w:trPr>
        <w:tc>
          <w:tcPr>
            <w:tcW w:w="3114" w:type="dxa"/>
            <w:shd w:val="clear" w:color="auto" w:fill="1F3864" w:themeFill="accent1" w:themeFillShade="80"/>
            <w:vAlign w:val="center"/>
            <w:hideMark/>
          </w:tcPr>
          <w:p w14:paraId="16148B8A"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693" w:type="dxa"/>
            <w:shd w:val="clear" w:color="auto" w:fill="1F3864" w:themeFill="accent1" w:themeFillShade="80"/>
            <w:noWrap/>
            <w:vAlign w:val="center"/>
            <w:hideMark/>
          </w:tcPr>
          <w:p w14:paraId="2D39EC00"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7,405,489,789.30</w:t>
            </w:r>
          </w:p>
        </w:tc>
        <w:tc>
          <w:tcPr>
            <w:tcW w:w="2126" w:type="dxa"/>
            <w:shd w:val="clear" w:color="auto" w:fill="1F3864" w:themeFill="accent1" w:themeFillShade="80"/>
            <w:noWrap/>
            <w:vAlign w:val="center"/>
            <w:hideMark/>
          </w:tcPr>
          <w:p w14:paraId="221F7EB0"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51%</w:t>
            </w:r>
          </w:p>
        </w:tc>
      </w:tr>
      <w:tr w:rsidR="006746C9" w:rsidRPr="001B6DE1" w14:paraId="3256CEF5" w14:textId="77777777" w:rsidTr="00C9016D">
        <w:trPr>
          <w:trHeight w:val="283"/>
        </w:trPr>
        <w:tc>
          <w:tcPr>
            <w:tcW w:w="3114" w:type="dxa"/>
            <w:shd w:val="clear" w:color="auto" w:fill="1F3864" w:themeFill="accent1" w:themeFillShade="80"/>
            <w:vAlign w:val="center"/>
            <w:hideMark/>
          </w:tcPr>
          <w:p w14:paraId="55AC1D77"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Fondos Fiona</w:t>
            </w:r>
          </w:p>
        </w:tc>
        <w:tc>
          <w:tcPr>
            <w:tcW w:w="2693" w:type="dxa"/>
            <w:shd w:val="clear" w:color="auto" w:fill="1F3864" w:themeFill="accent1" w:themeFillShade="80"/>
            <w:vAlign w:val="center"/>
            <w:hideMark/>
          </w:tcPr>
          <w:p w14:paraId="46F35225"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595,840,797.00</w:t>
            </w:r>
          </w:p>
        </w:tc>
        <w:tc>
          <w:tcPr>
            <w:tcW w:w="2126" w:type="dxa"/>
            <w:shd w:val="clear" w:color="auto" w:fill="1F3864" w:themeFill="accent1" w:themeFillShade="80"/>
            <w:vAlign w:val="center"/>
            <w:hideMark/>
          </w:tcPr>
          <w:p w14:paraId="7FA32F34"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p>
        </w:tc>
      </w:tr>
      <w:tr w:rsidR="006746C9" w:rsidRPr="001B6DE1" w14:paraId="03FDA7F6" w14:textId="77777777" w:rsidTr="00C9016D">
        <w:trPr>
          <w:trHeight w:val="283"/>
        </w:trPr>
        <w:tc>
          <w:tcPr>
            <w:tcW w:w="3114" w:type="dxa"/>
            <w:shd w:val="clear" w:color="auto" w:fill="1F3864" w:themeFill="accent1" w:themeFillShade="80"/>
            <w:vAlign w:val="center"/>
            <w:hideMark/>
          </w:tcPr>
          <w:p w14:paraId="474E6A97"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Concepto</w:t>
            </w:r>
          </w:p>
        </w:tc>
        <w:tc>
          <w:tcPr>
            <w:tcW w:w="2693" w:type="dxa"/>
            <w:shd w:val="clear" w:color="auto" w:fill="1F3864" w:themeFill="accent1" w:themeFillShade="80"/>
            <w:vAlign w:val="center"/>
            <w:hideMark/>
          </w:tcPr>
          <w:p w14:paraId="265BF7AD"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RD$</w:t>
            </w:r>
          </w:p>
        </w:tc>
        <w:tc>
          <w:tcPr>
            <w:tcW w:w="2126" w:type="dxa"/>
            <w:shd w:val="clear" w:color="auto" w:fill="1F3864" w:themeFill="accent1" w:themeFillShade="80"/>
            <w:vAlign w:val="center"/>
            <w:hideMark/>
          </w:tcPr>
          <w:p w14:paraId="31397301"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w:t>
            </w:r>
          </w:p>
        </w:tc>
      </w:tr>
      <w:tr w:rsidR="006746C9" w:rsidRPr="001B6DE1" w14:paraId="122B0B48" w14:textId="77777777" w:rsidTr="00C9016D">
        <w:trPr>
          <w:trHeight w:val="283"/>
        </w:trPr>
        <w:tc>
          <w:tcPr>
            <w:tcW w:w="3114" w:type="dxa"/>
            <w:vAlign w:val="center"/>
            <w:hideMark/>
          </w:tcPr>
          <w:p w14:paraId="35213D7E"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Compra de Medicamentos y Materiales Gastables</w:t>
            </w:r>
          </w:p>
        </w:tc>
        <w:tc>
          <w:tcPr>
            <w:tcW w:w="2693" w:type="dxa"/>
            <w:noWrap/>
            <w:vAlign w:val="center"/>
            <w:hideMark/>
          </w:tcPr>
          <w:p w14:paraId="5740DC4B"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586,738,446.00</w:t>
            </w:r>
          </w:p>
        </w:tc>
        <w:tc>
          <w:tcPr>
            <w:tcW w:w="2126" w:type="dxa"/>
            <w:noWrap/>
            <w:vAlign w:val="center"/>
            <w:hideMark/>
          </w:tcPr>
          <w:p w14:paraId="6E501B0F"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98.47%</w:t>
            </w:r>
          </w:p>
        </w:tc>
      </w:tr>
      <w:tr w:rsidR="006746C9" w:rsidRPr="001B6DE1" w14:paraId="75133AD6" w14:textId="77777777" w:rsidTr="00C9016D">
        <w:trPr>
          <w:trHeight w:val="283"/>
        </w:trPr>
        <w:tc>
          <w:tcPr>
            <w:tcW w:w="3114" w:type="dxa"/>
            <w:shd w:val="clear" w:color="auto" w:fill="1F3864" w:themeFill="accent1" w:themeFillShade="80"/>
            <w:vAlign w:val="center"/>
            <w:hideMark/>
          </w:tcPr>
          <w:p w14:paraId="185C9450"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693" w:type="dxa"/>
            <w:shd w:val="clear" w:color="auto" w:fill="1F3864" w:themeFill="accent1" w:themeFillShade="80"/>
            <w:noWrap/>
            <w:vAlign w:val="center"/>
            <w:hideMark/>
          </w:tcPr>
          <w:p w14:paraId="32B27BA8"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586,738,446.00</w:t>
            </w:r>
          </w:p>
        </w:tc>
        <w:tc>
          <w:tcPr>
            <w:tcW w:w="2126" w:type="dxa"/>
            <w:shd w:val="clear" w:color="auto" w:fill="1F3864" w:themeFill="accent1" w:themeFillShade="80"/>
            <w:noWrap/>
            <w:vAlign w:val="center"/>
            <w:hideMark/>
          </w:tcPr>
          <w:p w14:paraId="043EB786"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98%</w:t>
            </w:r>
          </w:p>
        </w:tc>
      </w:tr>
      <w:tr w:rsidR="006746C9" w:rsidRPr="001B6DE1" w14:paraId="3C9F2228" w14:textId="77777777" w:rsidTr="00C9016D">
        <w:trPr>
          <w:trHeight w:val="283"/>
        </w:trPr>
        <w:tc>
          <w:tcPr>
            <w:tcW w:w="3114" w:type="dxa"/>
            <w:shd w:val="clear" w:color="auto" w:fill="1F3864" w:themeFill="accent1" w:themeFillShade="80"/>
            <w:vAlign w:val="center"/>
            <w:hideMark/>
          </w:tcPr>
          <w:p w14:paraId="7DC5158E"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Fondos Alto Costos</w:t>
            </w:r>
          </w:p>
        </w:tc>
        <w:tc>
          <w:tcPr>
            <w:tcW w:w="2693" w:type="dxa"/>
            <w:shd w:val="clear" w:color="auto" w:fill="1F3864" w:themeFill="accent1" w:themeFillShade="80"/>
            <w:noWrap/>
            <w:vAlign w:val="center"/>
            <w:hideMark/>
          </w:tcPr>
          <w:p w14:paraId="0CD8E57F"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6,364,606,864.26</w:t>
            </w:r>
          </w:p>
        </w:tc>
        <w:tc>
          <w:tcPr>
            <w:tcW w:w="2126" w:type="dxa"/>
            <w:shd w:val="clear" w:color="auto" w:fill="1F3864" w:themeFill="accent1" w:themeFillShade="80"/>
            <w:noWrap/>
            <w:vAlign w:val="center"/>
            <w:hideMark/>
          </w:tcPr>
          <w:p w14:paraId="77E8E4D1"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p>
        </w:tc>
      </w:tr>
      <w:tr w:rsidR="006746C9" w:rsidRPr="001B6DE1" w14:paraId="3A85C07D" w14:textId="77777777" w:rsidTr="00C9016D">
        <w:trPr>
          <w:trHeight w:val="283"/>
        </w:trPr>
        <w:tc>
          <w:tcPr>
            <w:tcW w:w="3114" w:type="dxa"/>
            <w:shd w:val="clear" w:color="auto" w:fill="1F3864" w:themeFill="accent1" w:themeFillShade="80"/>
            <w:vAlign w:val="center"/>
            <w:hideMark/>
          </w:tcPr>
          <w:p w14:paraId="3FEE38AA"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Concepto</w:t>
            </w:r>
          </w:p>
        </w:tc>
        <w:tc>
          <w:tcPr>
            <w:tcW w:w="2693" w:type="dxa"/>
            <w:shd w:val="clear" w:color="auto" w:fill="1F3864" w:themeFill="accent1" w:themeFillShade="80"/>
            <w:vAlign w:val="center"/>
            <w:hideMark/>
          </w:tcPr>
          <w:p w14:paraId="3100AD52"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RD$</w:t>
            </w:r>
          </w:p>
        </w:tc>
        <w:tc>
          <w:tcPr>
            <w:tcW w:w="2126" w:type="dxa"/>
            <w:shd w:val="clear" w:color="auto" w:fill="1F3864" w:themeFill="accent1" w:themeFillShade="80"/>
            <w:vAlign w:val="center"/>
            <w:hideMark/>
          </w:tcPr>
          <w:p w14:paraId="0205FB49"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w:t>
            </w:r>
          </w:p>
        </w:tc>
      </w:tr>
      <w:tr w:rsidR="006746C9" w:rsidRPr="001B6DE1" w14:paraId="601B5A2C" w14:textId="77777777" w:rsidTr="00C9016D">
        <w:trPr>
          <w:trHeight w:val="283"/>
        </w:trPr>
        <w:tc>
          <w:tcPr>
            <w:tcW w:w="3114" w:type="dxa"/>
            <w:vAlign w:val="center"/>
            <w:hideMark/>
          </w:tcPr>
          <w:p w14:paraId="38365241"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Compra de Medicamentos y Materiales Gastables</w:t>
            </w:r>
          </w:p>
        </w:tc>
        <w:tc>
          <w:tcPr>
            <w:tcW w:w="2693" w:type="dxa"/>
            <w:noWrap/>
            <w:vAlign w:val="center"/>
            <w:hideMark/>
          </w:tcPr>
          <w:p w14:paraId="16FE661A"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6,234,143,770.92</w:t>
            </w:r>
          </w:p>
        </w:tc>
        <w:tc>
          <w:tcPr>
            <w:tcW w:w="2126" w:type="dxa"/>
            <w:noWrap/>
            <w:vAlign w:val="center"/>
            <w:hideMark/>
          </w:tcPr>
          <w:p w14:paraId="389FA8CC"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97.95%</w:t>
            </w:r>
          </w:p>
        </w:tc>
      </w:tr>
      <w:tr w:rsidR="006746C9" w:rsidRPr="001B6DE1" w14:paraId="7A235626" w14:textId="77777777" w:rsidTr="00C9016D">
        <w:trPr>
          <w:trHeight w:val="283"/>
        </w:trPr>
        <w:tc>
          <w:tcPr>
            <w:tcW w:w="3114" w:type="dxa"/>
            <w:vAlign w:val="center"/>
            <w:hideMark/>
          </w:tcPr>
          <w:p w14:paraId="145F2F71"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Gastos Administrativos</w:t>
            </w:r>
          </w:p>
        </w:tc>
        <w:tc>
          <w:tcPr>
            <w:tcW w:w="2693" w:type="dxa"/>
            <w:noWrap/>
            <w:vAlign w:val="center"/>
            <w:hideMark/>
          </w:tcPr>
          <w:p w14:paraId="22ABB348"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6,868,817.16</w:t>
            </w:r>
          </w:p>
        </w:tc>
        <w:tc>
          <w:tcPr>
            <w:tcW w:w="2126" w:type="dxa"/>
            <w:noWrap/>
            <w:vAlign w:val="center"/>
            <w:hideMark/>
          </w:tcPr>
          <w:p w14:paraId="30099199" w14:textId="77777777" w:rsidR="006746C9" w:rsidRPr="001B6DE1" w:rsidRDefault="006746C9" w:rsidP="006746C9">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0.11%</w:t>
            </w:r>
          </w:p>
        </w:tc>
      </w:tr>
      <w:tr w:rsidR="006746C9" w:rsidRPr="001B6DE1" w14:paraId="6556C193" w14:textId="77777777" w:rsidTr="00C9016D">
        <w:trPr>
          <w:trHeight w:val="283"/>
        </w:trPr>
        <w:tc>
          <w:tcPr>
            <w:tcW w:w="3114" w:type="dxa"/>
            <w:shd w:val="clear" w:color="auto" w:fill="1F3864" w:themeFill="accent1" w:themeFillShade="80"/>
            <w:vAlign w:val="center"/>
            <w:hideMark/>
          </w:tcPr>
          <w:p w14:paraId="38ACD928"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693" w:type="dxa"/>
            <w:shd w:val="clear" w:color="auto" w:fill="1F3864" w:themeFill="accent1" w:themeFillShade="80"/>
            <w:noWrap/>
            <w:vAlign w:val="center"/>
            <w:hideMark/>
          </w:tcPr>
          <w:p w14:paraId="5A1395FE"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6,241,012,588.08</w:t>
            </w:r>
          </w:p>
        </w:tc>
        <w:tc>
          <w:tcPr>
            <w:tcW w:w="2126" w:type="dxa"/>
            <w:shd w:val="clear" w:color="auto" w:fill="1F3864" w:themeFill="accent1" w:themeFillShade="80"/>
            <w:noWrap/>
            <w:vAlign w:val="center"/>
            <w:hideMark/>
          </w:tcPr>
          <w:p w14:paraId="3C6E0F89"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98%</w:t>
            </w:r>
          </w:p>
        </w:tc>
      </w:tr>
      <w:tr w:rsidR="006746C9" w:rsidRPr="001B6DE1" w14:paraId="39ACF655" w14:textId="77777777" w:rsidTr="00C9016D">
        <w:trPr>
          <w:trHeight w:val="283"/>
        </w:trPr>
        <w:tc>
          <w:tcPr>
            <w:tcW w:w="3114" w:type="dxa"/>
            <w:shd w:val="clear" w:color="auto" w:fill="1F3864" w:themeFill="accent1" w:themeFillShade="80"/>
            <w:vAlign w:val="center"/>
            <w:hideMark/>
          </w:tcPr>
          <w:p w14:paraId="4C4D1731"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Monto Ejecutado desde 1 de enero al 31 de d</w:t>
            </w:r>
            <w:r w:rsidRPr="001B6DE1">
              <w:rPr>
                <w:rFonts w:ascii="Times New Roman" w:eastAsiaTheme="minorHAnsi" w:hAnsi="Times New Roman"/>
                <w:color w:val="FFFFFF" w:themeColor="background1"/>
                <w:spacing w:val="20"/>
                <w:sz w:val="16"/>
                <w:szCs w:val="16"/>
              </w:rPr>
              <w:t>iciembre del 2022, por Fondos Asignados</w:t>
            </w:r>
          </w:p>
        </w:tc>
        <w:tc>
          <w:tcPr>
            <w:tcW w:w="2693" w:type="dxa"/>
            <w:shd w:val="clear" w:color="auto" w:fill="1F3864" w:themeFill="accent1" w:themeFillShade="80"/>
            <w:vAlign w:val="center"/>
            <w:hideMark/>
          </w:tcPr>
          <w:p w14:paraId="447F9721"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14,233,240,823.38</w:t>
            </w:r>
          </w:p>
        </w:tc>
        <w:tc>
          <w:tcPr>
            <w:tcW w:w="2126" w:type="dxa"/>
            <w:shd w:val="clear" w:color="auto" w:fill="1F3864" w:themeFill="accent1" w:themeFillShade="80"/>
            <w:noWrap/>
            <w:vAlign w:val="center"/>
            <w:hideMark/>
          </w:tcPr>
          <w:p w14:paraId="6DD5AF24" w14:textId="77777777" w:rsidR="006746C9" w:rsidRPr="001B6DE1" w:rsidRDefault="006746C9" w:rsidP="006746C9">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94.04%</w:t>
            </w:r>
          </w:p>
        </w:tc>
      </w:tr>
    </w:tbl>
    <w:p w14:paraId="56BE6B7B" w14:textId="77777777" w:rsidR="0007072A" w:rsidRDefault="0007072A" w:rsidP="00C9016D">
      <w:pPr>
        <w:spacing w:after="0" w:line="360" w:lineRule="auto"/>
        <w:rPr>
          <w:sz w:val="16"/>
          <w:szCs w:val="16"/>
          <w:lang w:val="es-DO"/>
        </w:rPr>
      </w:pPr>
    </w:p>
    <w:p w14:paraId="346499A0" w14:textId="77777777" w:rsidR="00C9016D" w:rsidRPr="00907AA0" w:rsidRDefault="00C9016D" w:rsidP="00C9016D">
      <w:pPr>
        <w:spacing w:after="0" w:line="360" w:lineRule="auto"/>
        <w:rPr>
          <w:lang w:val="es-DO"/>
        </w:rPr>
      </w:pPr>
      <w:r w:rsidRPr="00907AA0">
        <w:rPr>
          <w:lang w:val="es-DO"/>
        </w:rPr>
        <w:t xml:space="preserve">Ejecución presupuestaria enero/diciembre 2022 </w:t>
      </w:r>
    </w:p>
    <w:p w14:paraId="12666A17" w14:textId="77777777" w:rsidR="00C9016D" w:rsidRDefault="00C9016D" w:rsidP="00C9016D">
      <w:pPr>
        <w:spacing w:after="0" w:line="360" w:lineRule="auto"/>
        <w:jc w:val="both"/>
        <w:rPr>
          <w:rFonts w:eastAsia="Calibri"/>
          <w:color w:val="FF0000"/>
          <w:sz w:val="20"/>
          <w:szCs w:val="20"/>
          <w:highlight w:val="lightGray"/>
          <w:lang w:val="es-DO"/>
        </w:rPr>
      </w:pPr>
      <w:r w:rsidRPr="00907AA0">
        <w:rPr>
          <w:lang w:val="es-DO"/>
        </w:rPr>
        <w:t xml:space="preserve">Los presupuestos aprobados por la Ley de Presupuesto General del Estado para el para período comprendido entre el 01 de enero al 31 de diciembre del año 2022, un total aprobado de </w:t>
      </w:r>
      <w:r w:rsidRPr="00907AA0">
        <w:rPr>
          <w:b/>
          <w:lang w:val="es-DO"/>
        </w:rPr>
        <w:lastRenderedPageBreak/>
        <w:t>RD$15,135,571,530.41,</w:t>
      </w:r>
      <w:r w:rsidRPr="00907AA0">
        <w:rPr>
          <w:lang w:val="es-DO"/>
        </w:rPr>
        <w:t xml:space="preserve"> para un total ejecutado de</w:t>
      </w:r>
      <w:r w:rsidRPr="004F1CCC">
        <w:rPr>
          <w:rFonts w:eastAsia="Calibri"/>
          <w:color w:val="4C4747"/>
          <w:highlight w:val="lightGray"/>
          <w:lang w:val="es-DO"/>
        </w:rPr>
        <w:t xml:space="preserve"> </w:t>
      </w:r>
      <w:r w:rsidRPr="00907AA0">
        <w:rPr>
          <w:b/>
          <w:lang w:val="es-DO"/>
        </w:rPr>
        <w:t xml:space="preserve">RD$13,889,592,090.71 </w:t>
      </w:r>
      <w:r w:rsidRPr="00907AA0">
        <w:rPr>
          <w:lang w:val="es-DO"/>
        </w:rPr>
        <w:t>representando un 91.77% de lo asignado quedando pendiente de ejecutar el monto de</w:t>
      </w:r>
      <w:r w:rsidRPr="00907AA0">
        <w:rPr>
          <w:b/>
          <w:lang w:val="es-DO"/>
        </w:rPr>
        <w:t xml:space="preserve"> RD$1,245,979,439.70. </w:t>
      </w:r>
    </w:p>
    <w:p w14:paraId="7E00BB75" w14:textId="77777777" w:rsidR="00C9016D" w:rsidRDefault="00C9016D" w:rsidP="00C9016D">
      <w:pPr>
        <w:spacing w:after="0" w:line="360" w:lineRule="auto"/>
        <w:jc w:val="both"/>
        <w:rPr>
          <w:sz w:val="16"/>
          <w:szCs w:val="16"/>
          <w:lang w:val="es-DO"/>
        </w:rPr>
      </w:pPr>
    </w:p>
    <w:tbl>
      <w:tblPr>
        <w:tblStyle w:val="Tablaconcuadrcula2"/>
        <w:tblW w:w="7933" w:type="dxa"/>
        <w:tblLook w:val="04A0" w:firstRow="1" w:lastRow="0" w:firstColumn="1" w:lastColumn="0" w:noHBand="0" w:noVBand="1"/>
      </w:tblPr>
      <w:tblGrid>
        <w:gridCol w:w="827"/>
        <w:gridCol w:w="2287"/>
        <w:gridCol w:w="2410"/>
        <w:gridCol w:w="2409"/>
      </w:tblGrid>
      <w:tr w:rsidR="0007072A" w:rsidRPr="00735749" w14:paraId="58BBBE7A" w14:textId="77777777" w:rsidTr="0007072A">
        <w:trPr>
          <w:trHeight w:val="283"/>
        </w:trPr>
        <w:tc>
          <w:tcPr>
            <w:tcW w:w="7933" w:type="dxa"/>
            <w:gridSpan w:val="4"/>
            <w:shd w:val="clear" w:color="auto" w:fill="1F3864" w:themeFill="accent1" w:themeFillShade="80"/>
            <w:noWrap/>
            <w:vAlign w:val="center"/>
            <w:hideMark/>
          </w:tcPr>
          <w:p w14:paraId="2DEF8485" w14:textId="4C2C5FB5" w:rsidR="0007072A" w:rsidRPr="0007072A" w:rsidRDefault="0007072A" w:rsidP="0007072A">
            <w:pPr>
              <w:spacing w:line="360" w:lineRule="auto"/>
              <w:jc w:val="center"/>
              <w:rPr>
                <w:rFonts w:ascii="Times New Roman" w:eastAsiaTheme="minorHAnsi" w:hAnsi="Times New Roman"/>
                <w:color w:val="FFFFFF" w:themeColor="background1"/>
                <w:spacing w:val="20"/>
                <w:sz w:val="18"/>
                <w:szCs w:val="18"/>
              </w:rPr>
            </w:pPr>
            <w:r w:rsidRPr="0007072A">
              <w:rPr>
                <w:rFonts w:ascii="Times New Roman" w:eastAsiaTheme="minorHAnsi" w:hAnsi="Times New Roman"/>
                <w:color w:val="FFFFFF" w:themeColor="background1"/>
                <w:spacing w:val="20"/>
                <w:sz w:val="18"/>
                <w:szCs w:val="18"/>
              </w:rPr>
              <w:t>Ejecución Presupuestaria 01 enero - 31 diciembre del 2022</w:t>
            </w:r>
          </w:p>
        </w:tc>
      </w:tr>
      <w:tr w:rsidR="0007072A" w:rsidRPr="001B6DE1" w14:paraId="71C30947" w14:textId="77777777" w:rsidTr="00C9016D">
        <w:trPr>
          <w:trHeight w:val="283"/>
        </w:trPr>
        <w:tc>
          <w:tcPr>
            <w:tcW w:w="827" w:type="dxa"/>
            <w:shd w:val="clear" w:color="auto" w:fill="1F3864" w:themeFill="accent1" w:themeFillShade="80"/>
            <w:noWrap/>
          </w:tcPr>
          <w:p w14:paraId="6015DBCE" w14:textId="77777777" w:rsidR="0007072A" w:rsidRPr="001B6DE1" w:rsidRDefault="0007072A" w:rsidP="0007072A">
            <w:pPr>
              <w:rPr>
                <w:color w:val="FFFFFF" w:themeColor="background1"/>
                <w:sz w:val="16"/>
                <w:szCs w:val="16"/>
              </w:rPr>
            </w:pPr>
          </w:p>
        </w:tc>
        <w:tc>
          <w:tcPr>
            <w:tcW w:w="2287" w:type="dxa"/>
            <w:shd w:val="clear" w:color="auto" w:fill="1F3864" w:themeFill="accent1" w:themeFillShade="80"/>
            <w:noWrap/>
            <w:vAlign w:val="center"/>
          </w:tcPr>
          <w:p w14:paraId="419E5337" w14:textId="28727D36" w:rsidR="0007072A" w:rsidRPr="001B6DE1" w:rsidRDefault="0007072A" w:rsidP="0007072A">
            <w:pPr>
              <w:jc w:val="center"/>
              <w:rPr>
                <w:color w:val="FFFFFF" w:themeColor="background1"/>
                <w:sz w:val="16"/>
                <w:szCs w:val="16"/>
              </w:rPr>
            </w:pPr>
            <w:r w:rsidRPr="001B6DE1">
              <w:rPr>
                <w:rFonts w:ascii="Times New Roman" w:eastAsiaTheme="minorHAnsi" w:hAnsi="Times New Roman"/>
                <w:color w:val="FFFFFF" w:themeColor="background1"/>
                <w:spacing w:val="20"/>
                <w:sz w:val="16"/>
                <w:szCs w:val="16"/>
              </w:rPr>
              <w:t>Asignaciones Recibidas</w:t>
            </w:r>
          </w:p>
        </w:tc>
        <w:tc>
          <w:tcPr>
            <w:tcW w:w="2410" w:type="dxa"/>
            <w:shd w:val="clear" w:color="auto" w:fill="1F3864" w:themeFill="accent1" w:themeFillShade="80"/>
            <w:noWrap/>
            <w:vAlign w:val="center"/>
          </w:tcPr>
          <w:p w14:paraId="71EB359A" w14:textId="4B3A5177" w:rsidR="0007072A" w:rsidRPr="001B6DE1" w:rsidRDefault="0007072A" w:rsidP="0007072A">
            <w:pPr>
              <w:jc w:val="center"/>
              <w:rPr>
                <w:color w:val="FFFFFF" w:themeColor="background1"/>
                <w:sz w:val="16"/>
                <w:szCs w:val="16"/>
              </w:rPr>
            </w:pPr>
            <w:r w:rsidRPr="001B6DE1">
              <w:rPr>
                <w:rFonts w:ascii="Times New Roman" w:eastAsiaTheme="minorHAnsi" w:hAnsi="Times New Roman"/>
                <w:color w:val="FFFFFF" w:themeColor="background1"/>
                <w:spacing w:val="20"/>
                <w:sz w:val="16"/>
                <w:szCs w:val="16"/>
              </w:rPr>
              <w:t>RD$ 15,135,571,530.41</w:t>
            </w:r>
          </w:p>
        </w:tc>
        <w:tc>
          <w:tcPr>
            <w:tcW w:w="2409" w:type="dxa"/>
            <w:shd w:val="clear" w:color="auto" w:fill="1F3864" w:themeFill="accent1" w:themeFillShade="80"/>
            <w:noWrap/>
            <w:vAlign w:val="center"/>
          </w:tcPr>
          <w:p w14:paraId="67743FDE" w14:textId="17541BB3" w:rsidR="0007072A" w:rsidRPr="001B6DE1" w:rsidRDefault="0007072A" w:rsidP="0007072A">
            <w:pPr>
              <w:jc w:val="center"/>
              <w:rPr>
                <w:color w:val="FFFFFF" w:themeColor="background1"/>
                <w:sz w:val="16"/>
                <w:szCs w:val="16"/>
              </w:rPr>
            </w:pPr>
            <w:r w:rsidRPr="001B6DE1">
              <w:rPr>
                <w:rFonts w:ascii="Times New Roman" w:eastAsiaTheme="minorHAnsi" w:hAnsi="Times New Roman"/>
                <w:color w:val="FFFFFF" w:themeColor="background1"/>
                <w:spacing w:val="20"/>
                <w:sz w:val="16"/>
                <w:szCs w:val="16"/>
              </w:rPr>
              <w:t>RD$ 15,135,571,530.41</w:t>
            </w:r>
          </w:p>
        </w:tc>
      </w:tr>
      <w:tr w:rsidR="0007072A" w:rsidRPr="001B6DE1" w14:paraId="30E8A023" w14:textId="77777777" w:rsidTr="00C9016D">
        <w:trPr>
          <w:trHeight w:val="283"/>
        </w:trPr>
        <w:tc>
          <w:tcPr>
            <w:tcW w:w="827" w:type="dxa"/>
            <w:vMerge w:val="restart"/>
            <w:shd w:val="clear" w:color="auto" w:fill="1F3864" w:themeFill="accent1" w:themeFillShade="80"/>
            <w:hideMark/>
          </w:tcPr>
          <w:p w14:paraId="35873832"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proofErr w:type="spellStart"/>
            <w:r w:rsidRPr="001B6DE1">
              <w:rPr>
                <w:rFonts w:ascii="Times New Roman" w:eastAsiaTheme="minorHAnsi" w:hAnsi="Times New Roman"/>
                <w:color w:val="FFFFFF" w:themeColor="background1"/>
                <w:spacing w:val="20"/>
                <w:sz w:val="16"/>
                <w:szCs w:val="16"/>
              </w:rPr>
              <w:t>Objetal</w:t>
            </w:r>
            <w:proofErr w:type="spellEnd"/>
          </w:p>
        </w:tc>
        <w:tc>
          <w:tcPr>
            <w:tcW w:w="2287" w:type="dxa"/>
            <w:vMerge w:val="restart"/>
            <w:shd w:val="clear" w:color="auto" w:fill="1F3864" w:themeFill="accent1" w:themeFillShade="80"/>
            <w:vAlign w:val="center"/>
            <w:hideMark/>
          </w:tcPr>
          <w:p w14:paraId="1F83A2E5"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Denominación</w:t>
            </w:r>
          </w:p>
        </w:tc>
        <w:tc>
          <w:tcPr>
            <w:tcW w:w="2410" w:type="dxa"/>
            <w:shd w:val="clear" w:color="auto" w:fill="1F3864" w:themeFill="accent1" w:themeFillShade="80"/>
            <w:vAlign w:val="center"/>
            <w:hideMark/>
          </w:tcPr>
          <w:p w14:paraId="180CDEAB"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Enero-Diciembre</w:t>
            </w:r>
          </w:p>
        </w:tc>
        <w:tc>
          <w:tcPr>
            <w:tcW w:w="2409" w:type="dxa"/>
            <w:vMerge w:val="restart"/>
            <w:shd w:val="clear" w:color="auto" w:fill="1F3864" w:themeFill="accent1" w:themeFillShade="80"/>
            <w:vAlign w:val="center"/>
            <w:hideMark/>
          </w:tcPr>
          <w:p w14:paraId="40C717CB"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 General</w:t>
            </w:r>
          </w:p>
        </w:tc>
      </w:tr>
      <w:tr w:rsidR="0007072A" w:rsidRPr="001B6DE1" w14:paraId="04353670" w14:textId="77777777" w:rsidTr="00C9016D">
        <w:trPr>
          <w:trHeight w:val="283"/>
        </w:trPr>
        <w:tc>
          <w:tcPr>
            <w:tcW w:w="827" w:type="dxa"/>
            <w:vMerge/>
            <w:hideMark/>
          </w:tcPr>
          <w:p w14:paraId="67542CF0" w14:textId="77777777" w:rsidR="0007072A" w:rsidRPr="001B6DE1" w:rsidRDefault="0007072A" w:rsidP="0007072A">
            <w:pPr>
              <w:rPr>
                <w:rFonts w:ascii="Times New Roman" w:eastAsiaTheme="minorHAnsi" w:hAnsi="Times New Roman"/>
                <w:color w:val="767171"/>
                <w:spacing w:val="20"/>
                <w:sz w:val="16"/>
                <w:szCs w:val="16"/>
              </w:rPr>
            </w:pPr>
          </w:p>
        </w:tc>
        <w:tc>
          <w:tcPr>
            <w:tcW w:w="2287" w:type="dxa"/>
            <w:vMerge/>
            <w:vAlign w:val="center"/>
            <w:hideMark/>
          </w:tcPr>
          <w:p w14:paraId="234CE54E" w14:textId="77777777" w:rsidR="0007072A" w:rsidRPr="001B6DE1" w:rsidRDefault="0007072A" w:rsidP="0007072A">
            <w:pPr>
              <w:jc w:val="center"/>
              <w:rPr>
                <w:rFonts w:ascii="Times New Roman" w:eastAsiaTheme="minorHAnsi" w:hAnsi="Times New Roman"/>
                <w:color w:val="767171"/>
                <w:spacing w:val="20"/>
                <w:sz w:val="16"/>
                <w:szCs w:val="16"/>
              </w:rPr>
            </w:pPr>
          </w:p>
        </w:tc>
        <w:tc>
          <w:tcPr>
            <w:tcW w:w="2410" w:type="dxa"/>
            <w:shd w:val="clear" w:color="auto" w:fill="1F3864" w:themeFill="accent1" w:themeFillShade="80"/>
            <w:vAlign w:val="center"/>
            <w:hideMark/>
          </w:tcPr>
          <w:p w14:paraId="5805AD50"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FFFFFF" w:themeColor="background1"/>
                <w:spacing w:val="20"/>
                <w:sz w:val="16"/>
                <w:szCs w:val="16"/>
              </w:rPr>
              <w:t>2022</w:t>
            </w:r>
          </w:p>
        </w:tc>
        <w:tc>
          <w:tcPr>
            <w:tcW w:w="2409" w:type="dxa"/>
            <w:vMerge/>
            <w:vAlign w:val="center"/>
            <w:hideMark/>
          </w:tcPr>
          <w:p w14:paraId="6CD6B6F1" w14:textId="77777777" w:rsidR="0007072A" w:rsidRPr="001B6DE1" w:rsidRDefault="0007072A" w:rsidP="0007072A">
            <w:pPr>
              <w:jc w:val="center"/>
              <w:rPr>
                <w:rFonts w:ascii="Times New Roman" w:eastAsiaTheme="minorHAnsi" w:hAnsi="Times New Roman"/>
                <w:color w:val="767171"/>
                <w:spacing w:val="20"/>
                <w:sz w:val="16"/>
                <w:szCs w:val="16"/>
              </w:rPr>
            </w:pPr>
          </w:p>
        </w:tc>
      </w:tr>
      <w:tr w:rsidR="0007072A" w:rsidRPr="001B6DE1" w14:paraId="64577452" w14:textId="77777777" w:rsidTr="00C9016D">
        <w:trPr>
          <w:trHeight w:val="283"/>
        </w:trPr>
        <w:tc>
          <w:tcPr>
            <w:tcW w:w="827" w:type="dxa"/>
            <w:hideMark/>
          </w:tcPr>
          <w:p w14:paraId="087615F9"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2.1</w:t>
            </w:r>
          </w:p>
        </w:tc>
        <w:tc>
          <w:tcPr>
            <w:tcW w:w="2287" w:type="dxa"/>
            <w:vAlign w:val="center"/>
            <w:hideMark/>
          </w:tcPr>
          <w:p w14:paraId="3535962C"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Remuneraciones y Contribuciones</w:t>
            </w:r>
          </w:p>
        </w:tc>
        <w:tc>
          <w:tcPr>
            <w:tcW w:w="2410" w:type="dxa"/>
            <w:vAlign w:val="center"/>
            <w:hideMark/>
          </w:tcPr>
          <w:p w14:paraId="63CEEFF9"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RD$ 1,004,021,832.97</w:t>
            </w:r>
          </w:p>
        </w:tc>
        <w:tc>
          <w:tcPr>
            <w:tcW w:w="2409" w:type="dxa"/>
            <w:vAlign w:val="center"/>
            <w:hideMark/>
          </w:tcPr>
          <w:p w14:paraId="14D90312"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RD$ 1,004,021,832.97</w:t>
            </w:r>
          </w:p>
        </w:tc>
      </w:tr>
      <w:tr w:rsidR="0007072A" w:rsidRPr="001B6DE1" w14:paraId="308B5090" w14:textId="77777777" w:rsidTr="00C9016D">
        <w:trPr>
          <w:trHeight w:val="283"/>
        </w:trPr>
        <w:tc>
          <w:tcPr>
            <w:tcW w:w="827" w:type="dxa"/>
            <w:hideMark/>
          </w:tcPr>
          <w:p w14:paraId="0A166321"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2.2</w:t>
            </w:r>
          </w:p>
        </w:tc>
        <w:tc>
          <w:tcPr>
            <w:tcW w:w="2287" w:type="dxa"/>
            <w:vAlign w:val="center"/>
            <w:hideMark/>
          </w:tcPr>
          <w:p w14:paraId="17E5ADB3"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Contratación de Servicios</w:t>
            </w:r>
          </w:p>
        </w:tc>
        <w:tc>
          <w:tcPr>
            <w:tcW w:w="2410" w:type="dxa"/>
            <w:vAlign w:val="center"/>
            <w:hideMark/>
          </w:tcPr>
          <w:p w14:paraId="61457528"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RD$ 378,639,181.43</w:t>
            </w:r>
          </w:p>
        </w:tc>
        <w:tc>
          <w:tcPr>
            <w:tcW w:w="2409" w:type="dxa"/>
            <w:vAlign w:val="center"/>
            <w:hideMark/>
          </w:tcPr>
          <w:p w14:paraId="40AC6429"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RD$ 378,639,181.43</w:t>
            </w:r>
          </w:p>
        </w:tc>
      </w:tr>
      <w:tr w:rsidR="0007072A" w:rsidRPr="001B6DE1" w14:paraId="634C08C3" w14:textId="77777777" w:rsidTr="00C9016D">
        <w:trPr>
          <w:trHeight w:val="283"/>
        </w:trPr>
        <w:tc>
          <w:tcPr>
            <w:tcW w:w="827" w:type="dxa"/>
            <w:hideMark/>
          </w:tcPr>
          <w:p w14:paraId="6B9E6BB8"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2.3</w:t>
            </w:r>
          </w:p>
        </w:tc>
        <w:tc>
          <w:tcPr>
            <w:tcW w:w="2287" w:type="dxa"/>
            <w:vAlign w:val="center"/>
            <w:hideMark/>
          </w:tcPr>
          <w:p w14:paraId="37974FA8"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Materiales y Suministros</w:t>
            </w:r>
          </w:p>
        </w:tc>
        <w:tc>
          <w:tcPr>
            <w:tcW w:w="2410" w:type="dxa"/>
            <w:vAlign w:val="center"/>
            <w:hideMark/>
          </w:tcPr>
          <w:p w14:paraId="42D7A364"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RD$ 2,756,957,032.04</w:t>
            </w:r>
          </w:p>
        </w:tc>
        <w:tc>
          <w:tcPr>
            <w:tcW w:w="2409" w:type="dxa"/>
            <w:vAlign w:val="center"/>
            <w:hideMark/>
          </w:tcPr>
          <w:p w14:paraId="65A4187B"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RD$ 2,756,957,032.04</w:t>
            </w:r>
          </w:p>
        </w:tc>
      </w:tr>
      <w:tr w:rsidR="0007072A" w:rsidRPr="001B6DE1" w14:paraId="066602AA" w14:textId="77777777" w:rsidTr="00C9016D">
        <w:trPr>
          <w:trHeight w:val="283"/>
        </w:trPr>
        <w:tc>
          <w:tcPr>
            <w:tcW w:w="827" w:type="dxa"/>
            <w:hideMark/>
          </w:tcPr>
          <w:p w14:paraId="76F9181F"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2.4</w:t>
            </w:r>
          </w:p>
        </w:tc>
        <w:tc>
          <w:tcPr>
            <w:tcW w:w="2287" w:type="dxa"/>
            <w:vAlign w:val="center"/>
            <w:hideMark/>
          </w:tcPr>
          <w:p w14:paraId="4D1F640F"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Transferencias Corrientes</w:t>
            </w:r>
          </w:p>
        </w:tc>
        <w:tc>
          <w:tcPr>
            <w:tcW w:w="2410" w:type="dxa"/>
            <w:vAlign w:val="center"/>
            <w:hideMark/>
          </w:tcPr>
          <w:p w14:paraId="484E6499"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w:t>
            </w:r>
          </w:p>
        </w:tc>
        <w:tc>
          <w:tcPr>
            <w:tcW w:w="2409" w:type="dxa"/>
            <w:vAlign w:val="center"/>
            <w:hideMark/>
          </w:tcPr>
          <w:p w14:paraId="0276108F"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w:t>
            </w:r>
          </w:p>
        </w:tc>
      </w:tr>
      <w:tr w:rsidR="0007072A" w:rsidRPr="001B6DE1" w14:paraId="29E380CB" w14:textId="77777777" w:rsidTr="00C9016D">
        <w:trPr>
          <w:trHeight w:val="283"/>
        </w:trPr>
        <w:tc>
          <w:tcPr>
            <w:tcW w:w="827" w:type="dxa"/>
            <w:hideMark/>
          </w:tcPr>
          <w:p w14:paraId="1280D688"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2.6</w:t>
            </w:r>
          </w:p>
        </w:tc>
        <w:tc>
          <w:tcPr>
            <w:tcW w:w="2287" w:type="dxa"/>
            <w:vAlign w:val="center"/>
            <w:hideMark/>
          </w:tcPr>
          <w:p w14:paraId="73B2CE4D"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Bienes Muebles, Inmuebles e Intangibles</w:t>
            </w:r>
          </w:p>
        </w:tc>
        <w:tc>
          <w:tcPr>
            <w:tcW w:w="2410" w:type="dxa"/>
            <w:vAlign w:val="center"/>
            <w:hideMark/>
          </w:tcPr>
          <w:p w14:paraId="2DA145B0"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RD$ 52,862,808.95</w:t>
            </w:r>
          </w:p>
        </w:tc>
        <w:tc>
          <w:tcPr>
            <w:tcW w:w="2409" w:type="dxa"/>
            <w:vAlign w:val="center"/>
            <w:hideMark/>
          </w:tcPr>
          <w:p w14:paraId="1EFB4DC7"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RD$ 52,862,808.95</w:t>
            </w:r>
          </w:p>
        </w:tc>
      </w:tr>
      <w:tr w:rsidR="0007072A" w:rsidRPr="001B6DE1" w14:paraId="07C00C03" w14:textId="77777777" w:rsidTr="00C9016D">
        <w:trPr>
          <w:trHeight w:val="283"/>
        </w:trPr>
        <w:tc>
          <w:tcPr>
            <w:tcW w:w="827" w:type="dxa"/>
            <w:hideMark/>
          </w:tcPr>
          <w:p w14:paraId="17D0B9C0"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2.7</w:t>
            </w:r>
          </w:p>
        </w:tc>
        <w:tc>
          <w:tcPr>
            <w:tcW w:w="2287" w:type="dxa"/>
            <w:vAlign w:val="center"/>
            <w:hideMark/>
          </w:tcPr>
          <w:p w14:paraId="3D72B199"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Obras en Edificación no Residencial</w:t>
            </w:r>
          </w:p>
        </w:tc>
        <w:tc>
          <w:tcPr>
            <w:tcW w:w="2410" w:type="dxa"/>
            <w:vAlign w:val="center"/>
            <w:hideMark/>
          </w:tcPr>
          <w:p w14:paraId="741412EB"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RD$ 40,759,967.99</w:t>
            </w:r>
          </w:p>
        </w:tc>
        <w:tc>
          <w:tcPr>
            <w:tcW w:w="2409" w:type="dxa"/>
            <w:vAlign w:val="center"/>
            <w:hideMark/>
          </w:tcPr>
          <w:p w14:paraId="4126C77E" w14:textId="77777777" w:rsidR="0007072A" w:rsidRPr="001B6DE1" w:rsidRDefault="0007072A" w:rsidP="0007072A">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RD$ 40,759,967.99</w:t>
            </w:r>
          </w:p>
        </w:tc>
      </w:tr>
      <w:tr w:rsidR="0007072A" w:rsidRPr="001B6DE1" w14:paraId="35BC9B82" w14:textId="77777777" w:rsidTr="00C9016D">
        <w:trPr>
          <w:trHeight w:val="283"/>
        </w:trPr>
        <w:tc>
          <w:tcPr>
            <w:tcW w:w="827" w:type="dxa"/>
            <w:shd w:val="clear" w:color="auto" w:fill="1F3864" w:themeFill="accent1" w:themeFillShade="80"/>
            <w:hideMark/>
          </w:tcPr>
          <w:p w14:paraId="6D997D65"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 </w:t>
            </w:r>
          </w:p>
        </w:tc>
        <w:tc>
          <w:tcPr>
            <w:tcW w:w="2287" w:type="dxa"/>
            <w:shd w:val="clear" w:color="auto" w:fill="1F3864" w:themeFill="accent1" w:themeFillShade="80"/>
            <w:vAlign w:val="center"/>
            <w:hideMark/>
          </w:tcPr>
          <w:p w14:paraId="346C6F46"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410" w:type="dxa"/>
            <w:shd w:val="clear" w:color="auto" w:fill="1F3864" w:themeFill="accent1" w:themeFillShade="80"/>
            <w:vAlign w:val="center"/>
            <w:hideMark/>
          </w:tcPr>
          <w:p w14:paraId="3EF59357"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RD$ 14,233,240,823.38</w:t>
            </w:r>
          </w:p>
        </w:tc>
        <w:tc>
          <w:tcPr>
            <w:tcW w:w="2409" w:type="dxa"/>
            <w:shd w:val="clear" w:color="auto" w:fill="1F3864" w:themeFill="accent1" w:themeFillShade="80"/>
            <w:vAlign w:val="center"/>
            <w:hideMark/>
          </w:tcPr>
          <w:p w14:paraId="6E22524F"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RD$ 14,233,240,823.38</w:t>
            </w:r>
          </w:p>
        </w:tc>
      </w:tr>
      <w:tr w:rsidR="0007072A" w:rsidRPr="001B6DE1" w14:paraId="510694F7" w14:textId="77777777" w:rsidTr="00C9016D">
        <w:trPr>
          <w:trHeight w:val="283"/>
        </w:trPr>
        <w:tc>
          <w:tcPr>
            <w:tcW w:w="827" w:type="dxa"/>
            <w:shd w:val="clear" w:color="auto" w:fill="1F3864" w:themeFill="accent1" w:themeFillShade="80"/>
            <w:hideMark/>
          </w:tcPr>
          <w:p w14:paraId="1FA698FA"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 </w:t>
            </w:r>
          </w:p>
        </w:tc>
        <w:tc>
          <w:tcPr>
            <w:tcW w:w="2287" w:type="dxa"/>
            <w:shd w:val="clear" w:color="auto" w:fill="1F3864" w:themeFill="accent1" w:themeFillShade="80"/>
            <w:vAlign w:val="center"/>
            <w:hideMark/>
          </w:tcPr>
          <w:p w14:paraId="554784FD"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Pendiente por Ejecutar</w:t>
            </w:r>
          </w:p>
        </w:tc>
        <w:tc>
          <w:tcPr>
            <w:tcW w:w="2410" w:type="dxa"/>
            <w:shd w:val="clear" w:color="auto" w:fill="1F3864" w:themeFill="accent1" w:themeFillShade="80"/>
            <w:vAlign w:val="center"/>
            <w:hideMark/>
          </w:tcPr>
          <w:p w14:paraId="33C5B368"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RD$ 902,330,707.03</w:t>
            </w:r>
          </w:p>
        </w:tc>
        <w:tc>
          <w:tcPr>
            <w:tcW w:w="2409" w:type="dxa"/>
            <w:shd w:val="clear" w:color="auto" w:fill="1F3864" w:themeFill="accent1" w:themeFillShade="80"/>
            <w:vAlign w:val="center"/>
            <w:hideMark/>
          </w:tcPr>
          <w:p w14:paraId="428059EC"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RD$ 902,330,707.03</w:t>
            </w:r>
          </w:p>
        </w:tc>
      </w:tr>
      <w:tr w:rsidR="0007072A" w:rsidRPr="001B6DE1" w14:paraId="3B4F529E" w14:textId="77777777" w:rsidTr="00C9016D">
        <w:trPr>
          <w:trHeight w:val="283"/>
        </w:trPr>
        <w:tc>
          <w:tcPr>
            <w:tcW w:w="827" w:type="dxa"/>
            <w:shd w:val="clear" w:color="auto" w:fill="1F3864" w:themeFill="accent1" w:themeFillShade="80"/>
            <w:noWrap/>
            <w:hideMark/>
          </w:tcPr>
          <w:p w14:paraId="048DA698" w14:textId="77777777" w:rsidR="0007072A" w:rsidRPr="001B6DE1" w:rsidRDefault="0007072A" w:rsidP="0007072A">
            <w:pPr>
              <w:rPr>
                <w:rFonts w:ascii="Times New Roman" w:eastAsiaTheme="minorHAnsi" w:hAnsi="Times New Roman"/>
                <w:color w:val="FFFFFF" w:themeColor="background1"/>
                <w:spacing w:val="20"/>
                <w:sz w:val="16"/>
                <w:szCs w:val="16"/>
              </w:rPr>
            </w:pPr>
          </w:p>
        </w:tc>
        <w:tc>
          <w:tcPr>
            <w:tcW w:w="2287" w:type="dxa"/>
            <w:shd w:val="clear" w:color="auto" w:fill="1F3864" w:themeFill="accent1" w:themeFillShade="80"/>
            <w:vAlign w:val="center"/>
            <w:hideMark/>
          </w:tcPr>
          <w:p w14:paraId="493CC70C"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 Asignado Vs Ejecutado</w:t>
            </w:r>
          </w:p>
        </w:tc>
        <w:tc>
          <w:tcPr>
            <w:tcW w:w="2410" w:type="dxa"/>
            <w:shd w:val="clear" w:color="auto" w:fill="1F3864" w:themeFill="accent1" w:themeFillShade="80"/>
            <w:vAlign w:val="center"/>
            <w:hideMark/>
          </w:tcPr>
          <w:p w14:paraId="3BACE92F"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94.04%</w:t>
            </w:r>
          </w:p>
        </w:tc>
        <w:tc>
          <w:tcPr>
            <w:tcW w:w="2409" w:type="dxa"/>
            <w:shd w:val="clear" w:color="auto" w:fill="1F3864" w:themeFill="accent1" w:themeFillShade="80"/>
            <w:vAlign w:val="center"/>
            <w:hideMark/>
          </w:tcPr>
          <w:p w14:paraId="737A7109" w14:textId="77777777" w:rsidR="0007072A" w:rsidRPr="001B6DE1" w:rsidRDefault="0007072A" w:rsidP="0007072A">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94.04%</w:t>
            </w:r>
          </w:p>
        </w:tc>
      </w:tr>
    </w:tbl>
    <w:p w14:paraId="6D21440C" w14:textId="77777777" w:rsidR="00C9016D" w:rsidRPr="00312321" w:rsidRDefault="00C9016D" w:rsidP="00C9016D">
      <w:pPr>
        <w:spacing w:after="0" w:line="360" w:lineRule="auto"/>
        <w:jc w:val="both"/>
        <w:rPr>
          <w:sz w:val="16"/>
          <w:szCs w:val="16"/>
          <w:lang w:val="es-DO"/>
        </w:rPr>
      </w:pPr>
    </w:p>
    <w:tbl>
      <w:tblPr>
        <w:tblStyle w:val="Tablaconcuadrcula2"/>
        <w:tblpPr w:leftFromText="141" w:rightFromText="141" w:vertAnchor="text" w:horzAnchor="margin" w:tblpY="162"/>
        <w:tblW w:w="7933" w:type="dxa"/>
        <w:tblLook w:val="04A0" w:firstRow="1" w:lastRow="0" w:firstColumn="1" w:lastColumn="0" w:noHBand="0" w:noVBand="1"/>
      </w:tblPr>
      <w:tblGrid>
        <w:gridCol w:w="851"/>
        <w:gridCol w:w="2830"/>
        <w:gridCol w:w="2551"/>
        <w:gridCol w:w="1701"/>
      </w:tblGrid>
      <w:tr w:rsidR="00C9016D" w:rsidRPr="00312321" w14:paraId="6C4FEF56" w14:textId="77777777" w:rsidTr="0007072A">
        <w:trPr>
          <w:trHeight w:val="420"/>
        </w:trPr>
        <w:tc>
          <w:tcPr>
            <w:tcW w:w="3681" w:type="dxa"/>
            <w:gridSpan w:val="2"/>
            <w:shd w:val="clear" w:color="auto" w:fill="1F3864" w:themeFill="accent1" w:themeFillShade="80"/>
            <w:noWrap/>
            <w:vAlign w:val="center"/>
            <w:hideMark/>
          </w:tcPr>
          <w:p w14:paraId="303C7998"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Asignación Aprobada</w:t>
            </w:r>
          </w:p>
        </w:tc>
        <w:tc>
          <w:tcPr>
            <w:tcW w:w="2551" w:type="dxa"/>
            <w:shd w:val="clear" w:color="auto" w:fill="1F3864" w:themeFill="accent1" w:themeFillShade="80"/>
            <w:noWrap/>
            <w:vAlign w:val="center"/>
            <w:hideMark/>
          </w:tcPr>
          <w:p w14:paraId="1B11922A"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RD$  15,135,571,530.41</w:t>
            </w:r>
          </w:p>
        </w:tc>
        <w:tc>
          <w:tcPr>
            <w:tcW w:w="1701" w:type="dxa"/>
            <w:shd w:val="clear" w:color="auto" w:fill="1F3864" w:themeFill="accent1" w:themeFillShade="80"/>
            <w:noWrap/>
            <w:vAlign w:val="center"/>
            <w:hideMark/>
          </w:tcPr>
          <w:p w14:paraId="0C2115D9"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r>
      <w:tr w:rsidR="00C9016D" w:rsidRPr="00312321" w14:paraId="2F00FDB6" w14:textId="77777777" w:rsidTr="00C9016D">
        <w:trPr>
          <w:trHeight w:val="20"/>
        </w:trPr>
        <w:tc>
          <w:tcPr>
            <w:tcW w:w="851" w:type="dxa"/>
            <w:shd w:val="clear" w:color="auto" w:fill="1F3864" w:themeFill="accent1" w:themeFillShade="80"/>
            <w:noWrap/>
            <w:vAlign w:val="center"/>
            <w:hideMark/>
          </w:tcPr>
          <w:p w14:paraId="519D9759"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830" w:type="dxa"/>
            <w:shd w:val="clear" w:color="auto" w:fill="1F3864" w:themeFill="accent1" w:themeFillShade="80"/>
            <w:noWrap/>
            <w:vAlign w:val="center"/>
            <w:hideMark/>
          </w:tcPr>
          <w:p w14:paraId="25C41AC2"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551" w:type="dxa"/>
            <w:shd w:val="clear" w:color="auto" w:fill="1F3864" w:themeFill="accent1" w:themeFillShade="80"/>
            <w:noWrap/>
            <w:vAlign w:val="center"/>
            <w:hideMark/>
          </w:tcPr>
          <w:p w14:paraId="6F434DC1"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1701" w:type="dxa"/>
            <w:shd w:val="clear" w:color="auto" w:fill="1F3864" w:themeFill="accent1" w:themeFillShade="80"/>
            <w:noWrap/>
            <w:vAlign w:val="center"/>
            <w:hideMark/>
          </w:tcPr>
          <w:p w14:paraId="040AD7AF"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r>
      <w:tr w:rsidR="00C9016D" w:rsidRPr="00312321" w14:paraId="61EFE3F3" w14:textId="77777777" w:rsidTr="00C9016D">
        <w:trPr>
          <w:trHeight w:val="458"/>
        </w:trPr>
        <w:tc>
          <w:tcPr>
            <w:tcW w:w="851" w:type="dxa"/>
            <w:vMerge w:val="restart"/>
            <w:shd w:val="clear" w:color="auto" w:fill="1F3864" w:themeFill="accent1" w:themeFillShade="80"/>
            <w:vAlign w:val="center"/>
            <w:hideMark/>
          </w:tcPr>
          <w:p w14:paraId="5411FE3E"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roofErr w:type="spellStart"/>
            <w:r w:rsidRPr="00312321">
              <w:rPr>
                <w:rFonts w:ascii="Times New Roman" w:eastAsiaTheme="minorHAnsi" w:hAnsi="Times New Roman"/>
                <w:color w:val="FFFFFF" w:themeColor="background1"/>
                <w:spacing w:val="20"/>
                <w:sz w:val="16"/>
                <w:szCs w:val="16"/>
              </w:rPr>
              <w:t>Objetal</w:t>
            </w:r>
            <w:proofErr w:type="spellEnd"/>
          </w:p>
        </w:tc>
        <w:tc>
          <w:tcPr>
            <w:tcW w:w="2830" w:type="dxa"/>
            <w:vMerge w:val="restart"/>
            <w:shd w:val="clear" w:color="auto" w:fill="1F3864" w:themeFill="accent1" w:themeFillShade="80"/>
            <w:vAlign w:val="center"/>
            <w:hideMark/>
          </w:tcPr>
          <w:p w14:paraId="5153632B"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Denominación</w:t>
            </w:r>
          </w:p>
        </w:tc>
        <w:tc>
          <w:tcPr>
            <w:tcW w:w="2551" w:type="dxa"/>
            <w:vMerge w:val="restart"/>
            <w:shd w:val="clear" w:color="auto" w:fill="1F3864" w:themeFill="accent1" w:themeFillShade="80"/>
            <w:vAlign w:val="center"/>
            <w:hideMark/>
          </w:tcPr>
          <w:p w14:paraId="07104FE0"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2022</w:t>
            </w:r>
          </w:p>
        </w:tc>
        <w:tc>
          <w:tcPr>
            <w:tcW w:w="1701" w:type="dxa"/>
            <w:vMerge w:val="restart"/>
            <w:shd w:val="clear" w:color="auto" w:fill="1F3864" w:themeFill="accent1" w:themeFillShade="80"/>
            <w:vAlign w:val="center"/>
            <w:hideMark/>
          </w:tcPr>
          <w:p w14:paraId="17D50364"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Porcentual</w:t>
            </w:r>
          </w:p>
        </w:tc>
      </w:tr>
      <w:tr w:rsidR="00C9016D" w:rsidRPr="00312321" w14:paraId="0FBDF453" w14:textId="77777777" w:rsidTr="00C9016D">
        <w:trPr>
          <w:trHeight w:val="458"/>
        </w:trPr>
        <w:tc>
          <w:tcPr>
            <w:tcW w:w="851" w:type="dxa"/>
            <w:vMerge/>
            <w:shd w:val="clear" w:color="auto" w:fill="1F3864" w:themeFill="accent1" w:themeFillShade="80"/>
            <w:vAlign w:val="center"/>
            <w:hideMark/>
          </w:tcPr>
          <w:p w14:paraId="4B08CC33" w14:textId="77777777" w:rsidR="00C9016D" w:rsidRPr="00312321" w:rsidRDefault="00C9016D" w:rsidP="0097199E">
            <w:pPr>
              <w:jc w:val="center"/>
              <w:rPr>
                <w:rFonts w:ascii="Times New Roman" w:eastAsiaTheme="minorHAnsi" w:hAnsi="Times New Roman"/>
                <w:color w:val="767171"/>
                <w:spacing w:val="20"/>
                <w:sz w:val="16"/>
                <w:szCs w:val="16"/>
              </w:rPr>
            </w:pPr>
          </w:p>
        </w:tc>
        <w:tc>
          <w:tcPr>
            <w:tcW w:w="2830" w:type="dxa"/>
            <w:vMerge/>
            <w:shd w:val="clear" w:color="auto" w:fill="1F3864" w:themeFill="accent1" w:themeFillShade="80"/>
            <w:vAlign w:val="center"/>
            <w:hideMark/>
          </w:tcPr>
          <w:p w14:paraId="2B8EA216" w14:textId="77777777" w:rsidR="00C9016D" w:rsidRPr="00312321" w:rsidRDefault="00C9016D" w:rsidP="0097199E">
            <w:pPr>
              <w:jc w:val="center"/>
              <w:rPr>
                <w:rFonts w:ascii="Times New Roman" w:eastAsiaTheme="minorHAnsi" w:hAnsi="Times New Roman"/>
                <w:color w:val="767171"/>
                <w:spacing w:val="20"/>
                <w:sz w:val="16"/>
                <w:szCs w:val="16"/>
              </w:rPr>
            </w:pPr>
          </w:p>
        </w:tc>
        <w:tc>
          <w:tcPr>
            <w:tcW w:w="2551" w:type="dxa"/>
            <w:vMerge/>
            <w:shd w:val="clear" w:color="auto" w:fill="1F3864" w:themeFill="accent1" w:themeFillShade="80"/>
            <w:vAlign w:val="center"/>
            <w:hideMark/>
          </w:tcPr>
          <w:p w14:paraId="19ECEC81" w14:textId="77777777" w:rsidR="00C9016D" w:rsidRPr="00312321" w:rsidRDefault="00C9016D" w:rsidP="0097199E">
            <w:pPr>
              <w:jc w:val="center"/>
              <w:rPr>
                <w:rFonts w:ascii="Times New Roman" w:eastAsiaTheme="minorHAnsi" w:hAnsi="Times New Roman"/>
                <w:color w:val="767171"/>
                <w:spacing w:val="20"/>
                <w:sz w:val="16"/>
                <w:szCs w:val="16"/>
              </w:rPr>
            </w:pPr>
          </w:p>
        </w:tc>
        <w:tc>
          <w:tcPr>
            <w:tcW w:w="1701" w:type="dxa"/>
            <w:vMerge/>
            <w:shd w:val="clear" w:color="auto" w:fill="1F3864" w:themeFill="accent1" w:themeFillShade="80"/>
            <w:vAlign w:val="center"/>
            <w:hideMark/>
          </w:tcPr>
          <w:p w14:paraId="3139C16B" w14:textId="77777777" w:rsidR="00C9016D" w:rsidRPr="00312321" w:rsidRDefault="00C9016D" w:rsidP="0097199E">
            <w:pPr>
              <w:jc w:val="center"/>
              <w:rPr>
                <w:rFonts w:ascii="Times New Roman" w:eastAsiaTheme="minorHAnsi" w:hAnsi="Times New Roman"/>
                <w:color w:val="767171"/>
                <w:spacing w:val="20"/>
                <w:sz w:val="16"/>
                <w:szCs w:val="16"/>
              </w:rPr>
            </w:pPr>
          </w:p>
        </w:tc>
      </w:tr>
      <w:tr w:rsidR="00C9016D" w:rsidRPr="00312321" w14:paraId="7F079EB7" w14:textId="77777777" w:rsidTr="00C9016D">
        <w:trPr>
          <w:trHeight w:val="20"/>
        </w:trPr>
        <w:tc>
          <w:tcPr>
            <w:tcW w:w="851" w:type="dxa"/>
            <w:vAlign w:val="center"/>
            <w:hideMark/>
          </w:tcPr>
          <w:p w14:paraId="0552CE73"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2.1</w:t>
            </w:r>
          </w:p>
        </w:tc>
        <w:tc>
          <w:tcPr>
            <w:tcW w:w="2830" w:type="dxa"/>
            <w:vAlign w:val="center"/>
            <w:hideMark/>
          </w:tcPr>
          <w:p w14:paraId="54C6D164"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Remuneraciones y Contribuciones</w:t>
            </w:r>
          </w:p>
        </w:tc>
        <w:tc>
          <w:tcPr>
            <w:tcW w:w="2551" w:type="dxa"/>
            <w:vAlign w:val="center"/>
            <w:hideMark/>
          </w:tcPr>
          <w:p w14:paraId="6A5BCB55"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RD$       1,004,021,832.97</w:t>
            </w:r>
          </w:p>
        </w:tc>
        <w:tc>
          <w:tcPr>
            <w:tcW w:w="1701" w:type="dxa"/>
            <w:vAlign w:val="center"/>
            <w:hideMark/>
          </w:tcPr>
          <w:p w14:paraId="5E946C32"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6.63%</w:t>
            </w:r>
          </w:p>
        </w:tc>
      </w:tr>
      <w:tr w:rsidR="00C9016D" w:rsidRPr="00312321" w14:paraId="562A65C1" w14:textId="77777777" w:rsidTr="00C9016D">
        <w:trPr>
          <w:trHeight w:val="20"/>
        </w:trPr>
        <w:tc>
          <w:tcPr>
            <w:tcW w:w="851" w:type="dxa"/>
            <w:vAlign w:val="center"/>
            <w:hideMark/>
          </w:tcPr>
          <w:p w14:paraId="6260C98A"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2.2</w:t>
            </w:r>
          </w:p>
        </w:tc>
        <w:tc>
          <w:tcPr>
            <w:tcW w:w="2830" w:type="dxa"/>
            <w:vAlign w:val="center"/>
            <w:hideMark/>
          </w:tcPr>
          <w:p w14:paraId="3620A51A"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Contratación de Servicios</w:t>
            </w:r>
          </w:p>
        </w:tc>
        <w:tc>
          <w:tcPr>
            <w:tcW w:w="2551" w:type="dxa"/>
            <w:vAlign w:val="center"/>
            <w:hideMark/>
          </w:tcPr>
          <w:p w14:paraId="1D6A947D"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RD$         378,639,181.43</w:t>
            </w:r>
          </w:p>
        </w:tc>
        <w:tc>
          <w:tcPr>
            <w:tcW w:w="1701" w:type="dxa"/>
            <w:vAlign w:val="center"/>
            <w:hideMark/>
          </w:tcPr>
          <w:p w14:paraId="1CCF422C"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2.50%</w:t>
            </w:r>
          </w:p>
        </w:tc>
      </w:tr>
      <w:tr w:rsidR="00C9016D" w:rsidRPr="00312321" w14:paraId="3DE26FCB" w14:textId="77777777" w:rsidTr="00C9016D">
        <w:trPr>
          <w:trHeight w:val="20"/>
        </w:trPr>
        <w:tc>
          <w:tcPr>
            <w:tcW w:w="851" w:type="dxa"/>
            <w:vAlign w:val="center"/>
            <w:hideMark/>
          </w:tcPr>
          <w:p w14:paraId="338E79CD"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2.3</w:t>
            </w:r>
          </w:p>
        </w:tc>
        <w:tc>
          <w:tcPr>
            <w:tcW w:w="2830" w:type="dxa"/>
            <w:vAlign w:val="center"/>
            <w:hideMark/>
          </w:tcPr>
          <w:p w14:paraId="7BE37B65"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Materiales y Suministros</w:t>
            </w:r>
          </w:p>
        </w:tc>
        <w:tc>
          <w:tcPr>
            <w:tcW w:w="2551" w:type="dxa"/>
            <w:vAlign w:val="center"/>
            <w:hideMark/>
          </w:tcPr>
          <w:p w14:paraId="6101CE4C"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RD$     12,756,957,032.04</w:t>
            </w:r>
          </w:p>
        </w:tc>
        <w:tc>
          <w:tcPr>
            <w:tcW w:w="1701" w:type="dxa"/>
            <w:vAlign w:val="center"/>
            <w:hideMark/>
          </w:tcPr>
          <w:p w14:paraId="1D541626"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84.28%</w:t>
            </w:r>
          </w:p>
        </w:tc>
      </w:tr>
      <w:tr w:rsidR="00C9016D" w:rsidRPr="00312321" w14:paraId="668343E8" w14:textId="77777777" w:rsidTr="00C9016D">
        <w:trPr>
          <w:trHeight w:val="20"/>
        </w:trPr>
        <w:tc>
          <w:tcPr>
            <w:tcW w:w="851" w:type="dxa"/>
            <w:vAlign w:val="center"/>
            <w:hideMark/>
          </w:tcPr>
          <w:p w14:paraId="32E79D3B"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2.4</w:t>
            </w:r>
          </w:p>
        </w:tc>
        <w:tc>
          <w:tcPr>
            <w:tcW w:w="2830" w:type="dxa"/>
            <w:vAlign w:val="center"/>
            <w:hideMark/>
          </w:tcPr>
          <w:p w14:paraId="7A87BC24"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Transferencias Corrientes</w:t>
            </w:r>
          </w:p>
        </w:tc>
        <w:tc>
          <w:tcPr>
            <w:tcW w:w="2551" w:type="dxa"/>
            <w:vAlign w:val="center"/>
            <w:hideMark/>
          </w:tcPr>
          <w:p w14:paraId="4449BDDE"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RD$                             -</w:t>
            </w:r>
          </w:p>
        </w:tc>
        <w:tc>
          <w:tcPr>
            <w:tcW w:w="1701" w:type="dxa"/>
            <w:vAlign w:val="center"/>
            <w:hideMark/>
          </w:tcPr>
          <w:p w14:paraId="5C05D32D"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0.00%</w:t>
            </w:r>
          </w:p>
        </w:tc>
      </w:tr>
      <w:tr w:rsidR="00C9016D" w:rsidRPr="00312321" w14:paraId="1B120B6C" w14:textId="77777777" w:rsidTr="00C9016D">
        <w:trPr>
          <w:trHeight w:val="20"/>
        </w:trPr>
        <w:tc>
          <w:tcPr>
            <w:tcW w:w="851" w:type="dxa"/>
            <w:vAlign w:val="center"/>
            <w:hideMark/>
          </w:tcPr>
          <w:p w14:paraId="54D0FDF6"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2.6</w:t>
            </w:r>
          </w:p>
        </w:tc>
        <w:tc>
          <w:tcPr>
            <w:tcW w:w="2830" w:type="dxa"/>
            <w:vAlign w:val="center"/>
            <w:hideMark/>
          </w:tcPr>
          <w:p w14:paraId="70ABA8AC"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 xml:space="preserve">Bienes Muebles, </w:t>
            </w:r>
            <w:proofErr w:type="spellStart"/>
            <w:r w:rsidRPr="00312321">
              <w:rPr>
                <w:rFonts w:ascii="Times New Roman" w:eastAsiaTheme="minorHAnsi" w:hAnsi="Times New Roman"/>
                <w:color w:val="767171"/>
                <w:spacing w:val="20"/>
                <w:sz w:val="16"/>
                <w:szCs w:val="16"/>
              </w:rPr>
              <w:t>Imuebles</w:t>
            </w:r>
            <w:proofErr w:type="spellEnd"/>
            <w:r w:rsidRPr="00312321">
              <w:rPr>
                <w:rFonts w:ascii="Times New Roman" w:eastAsiaTheme="minorHAnsi" w:hAnsi="Times New Roman"/>
                <w:color w:val="767171"/>
                <w:spacing w:val="20"/>
                <w:sz w:val="16"/>
                <w:szCs w:val="16"/>
              </w:rPr>
              <w:t xml:space="preserve"> e Intangibles</w:t>
            </w:r>
          </w:p>
        </w:tc>
        <w:tc>
          <w:tcPr>
            <w:tcW w:w="2551" w:type="dxa"/>
            <w:vAlign w:val="center"/>
            <w:hideMark/>
          </w:tcPr>
          <w:p w14:paraId="0472B451"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RD$           52,862,808.95</w:t>
            </w:r>
          </w:p>
        </w:tc>
        <w:tc>
          <w:tcPr>
            <w:tcW w:w="1701" w:type="dxa"/>
            <w:vAlign w:val="center"/>
            <w:hideMark/>
          </w:tcPr>
          <w:p w14:paraId="3F7C3535"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0.35%</w:t>
            </w:r>
          </w:p>
        </w:tc>
      </w:tr>
      <w:tr w:rsidR="00C9016D" w:rsidRPr="00312321" w14:paraId="72AA6D36" w14:textId="77777777" w:rsidTr="00C9016D">
        <w:trPr>
          <w:trHeight w:val="20"/>
        </w:trPr>
        <w:tc>
          <w:tcPr>
            <w:tcW w:w="851" w:type="dxa"/>
            <w:vAlign w:val="center"/>
            <w:hideMark/>
          </w:tcPr>
          <w:p w14:paraId="1E4CE78F"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2.7</w:t>
            </w:r>
          </w:p>
        </w:tc>
        <w:tc>
          <w:tcPr>
            <w:tcW w:w="2830" w:type="dxa"/>
            <w:vAlign w:val="center"/>
            <w:hideMark/>
          </w:tcPr>
          <w:p w14:paraId="075C0AB5"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Obras en Edificación no Residencial</w:t>
            </w:r>
          </w:p>
        </w:tc>
        <w:tc>
          <w:tcPr>
            <w:tcW w:w="2551" w:type="dxa"/>
            <w:vAlign w:val="center"/>
            <w:hideMark/>
          </w:tcPr>
          <w:p w14:paraId="7113663E"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RD$           40,759,967.99</w:t>
            </w:r>
          </w:p>
        </w:tc>
        <w:tc>
          <w:tcPr>
            <w:tcW w:w="1701" w:type="dxa"/>
            <w:vAlign w:val="center"/>
            <w:hideMark/>
          </w:tcPr>
          <w:p w14:paraId="104643F9" w14:textId="77777777" w:rsidR="00C9016D" w:rsidRPr="00312321" w:rsidRDefault="00C9016D" w:rsidP="0097199E">
            <w:pPr>
              <w:jc w:val="center"/>
              <w:rPr>
                <w:rFonts w:ascii="Times New Roman" w:eastAsiaTheme="minorHAnsi" w:hAnsi="Times New Roman"/>
                <w:color w:val="767171"/>
                <w:spacing w:val="20"/>
                <w:sz w:val="16"/>
                <w:szCs w:val="16"/>
              </w:rPr>
            </w:pPr>
            <w:r w:rsidRPr="00312321">
              <w:rPr>
                <w:rFonts w:ascii="Times New Roman" w:eastAsiaTheme="minorHAnsi" w:hAnsi="Times New Roman"/>
                <w:color w:val="767171"/>
                <w:spacing w:val="20"/>
                <w:sz w:val="16"/>
                <w:szCs w:val="16"/>
              </w:rPr>
              <w:t>0.27%</w:t>
            </w:r>
          </w:p>
        </w:tc>
      </w:tr>
      <w:tr w:rsidR="00C9016D" w:rsidRPr="00312321" w14:paraId="255C0DEC" w14:textId="77777777" w:rsidTr="00C9016D">
        <w:trPr>
          <w:trHeight w:val="20"/>
        </w:trPr>
        <w:tc>
          <w:tcPr>
            <w:tcW w:w="851" w:type="dxa"/>
            <w:shd w:val="clear" w:color="auto" w:fill="1F3864" w:themeFill="accent1" w:themeFillShade="80"/>
            <w:vAlign w:val="center"/>
            <w:hideMark/>
          </w:tcPr>
          <w:p w14:paraId="0F2CB4F2"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830" w:type="dxa"/>
            <w:shd w:val="clear" w:color="auto" w:fill="1F3864" w:themeFill="accent1" w:themeFillShade="80"/>
            <w:vAlign w:val="center"/>
            <w:hideMark/>
          </w:tcPr>
          <w:p w14:paraId="41265300"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Total Ejecutado</w:t>
            </w:r>
          </w:p>
        </w:tc>
        <w:tc>
          <w:tcPr>
            <w:tcW w:w="2551" w:type="dxa"/>
            <w:shd w:val="clear" w:color="auto" w:fill="1F3864" w:themeFill="accent1" w:themeFillShade="80"/>
            <w:vAlign w:val="center"/>
            <w:hideMark/>
          </w:tcPr>
          <w:p w14:paraId="764AEB7B"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RD$            14,233,240,823.38</w:t>
            </w:r>
          </w:p>
        </w:tc>
        <w:tc>
          <w:tcPr>
            <w:tcW w:w="1701" w:type="dxa"/>
            <w:shd w:val="clear" w:color="auto" w:fill="1F3864" w:themeFill="accent1" w:themeFillShade="80"/>
            <w:vAlign w:val="center"/>
            <w:hideMark/>
          </w:tcPr>
          <w:p w14:paraId="3338CEA3"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94.04%</w:t>
            </w:r>
          </w:p>
        </w:tc>
      </w:tr>
      <w:tr w:rsidR="00C9016D" w:rsidRPr="00312321" w14:paraId="45CC57DD" w14:textId="77777777" w:rsidTr="00C9016D">
        <w:trPr>
          <w:trHeight w:val="20"/>
        </w:trPr>
        <w:tc>
          <w:tcPr>
            <w:tcW w:w="851" w:type="dxa"/>
            <w:shd w:val="clear" w:color="auto" w:fill="1F3864" w:themeFill="accent1" w:themeFillShade="80"/>
            <w:vAlign w:val="center"/>
            <w:hideMark/>
          </w:tcPr>
          <w:p w14:paraId="578ECDE1"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830" w:type="dxa"/>
            <w:shd w:val="clear" w:color="auto" w:fill="1F3864" w:themeFill="accent1" w:themeFillShade="80"/>
            <w:vAlign w:val="center"/>
            <w:hideMark/>
          </w:tcPr>
          <w:p w14:paraId="1C7D24F4"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551" w:type="dxa"/>
            <w:shd w:val="clear" w:color="auto" w:fill="1F3864" w:themeFill="accent1" w:themeFillShade="80"/>
            <w:vAlign w:val="center"/>
            <w:hideMark/>
          </w:tcPr>
          <w:p w14:paraId="07FF73EB"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1701" w:type="dxa"/>
            <w:shd w:val="clear" w:color="auto" w:fill="1F3864" w:themeFill="accent1" w:themeFillShade="80"/>
            <w:vAlign w:val="center"/>
            <w:hideMark/>
          </w:tcPr>
          <w:p w14:paraId="6E0EB897"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r>
      <w:tr w:rsidR="00C9016D" w:rsidRPr="00312321" w14:paraId="72CB4456" w14:textId="77777777" w:rsidTr="00C9016D">
        <w:trPr>
          <w:trHeight w:val="20"/>
        </w:trPr>
        <w:tc>
          <w:tcPr>
            <w:tcW w:w="851" w:type="dxa"/>
            <w:shd w:val="clear" w:color="auto" w:fill="1F3864" w:themeFill="accent1" w:themeFillShade="80"/>
            <w:vAlign w:val="center"/>
            <w:hideMark/>
          </w:tcPr>
          <w:p w14:paraId="4B539F69"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830" w:type="dxa"/>
            <w:shd w:val="clear" w:color="auto" w:fill="1F3864" w:themeFill="accent1" w:themeFillShade="80"/>
            <w:vAlign w:val="center"/>
            <w:hideMark/>
          </w:tcPr>
          <w:p w14:paraId="62176F16"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Pendiente por Ejecutar</w:t>
            </w:r>
          </w:p>
        </w:tc>
        <w:tc>
          <w:tcPr>
            <w:tcW w:w="2551" w:type="dxa"/>
            <w:shd w:val="clear" w:color="auto" w:fill="1F3864" w:themeFill="accent1" w:themeFillShade="80"/>
            <w:vAlign w:val="center"/>
            <w:hideMark/>
          </w:tcPr>
          <w:p w14:paraId="380D8712"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RD$                 902,330,707.03</w:t>
            </w:r>
          </w:p>
        </w:tc>
        <w:tc>
          <w:tcPr>
            <w:tcW w:w="1701" w:type="dxa"/>
            <w:shd w:val="clear" w:color="auto" w:fill="1F3864" w:themeFill="accent1" w:themeFillShade="80"/>
            <w:vAlign w:val="center"/>
            <w:hideMark/>
          </w:tcPr>
          <w:p w14:paraId="7A037C7A"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5.96%</w:t>
            </w:r>
          </w:p>
        </w:tc>
      </w:tr>
      <w:tr w:rsidR="00C9016D" w:rsidRPr="00312321" w14:paraId="50AABABB" w14:textId="77777777" w:rsidTr="00C9016D">
        <w:trPr>
          <w:trHeight w:val="20"/>
        </w:trPr>
        <w:tc>
          <w:tcPr>
            <w:tcW w:w="851" w:type="dxa"/>
            <w:shd w:val="clear" w:color="auto" w:fill="1F3864" w:themeFill="accent1" w:themeFillShade="80"/>
            <w:vAlign w:val="center"/>
            <w:hideMark/>
          </w:tcPr>
          <w:p w14:paraId="7B09865C"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830" w:type="dxa"/>
            <w:shd w:val="clear" w:color="auto" w:fill="1F3864" w:themeFill="accent1" w:themeFillShade="80"/>
            <w:vAlign w:val="center"/>
            <w:hideMark/>
          </w:tcPr>
          <w:p w14:paraId="37745FA6"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551" w:type="dxa"/>
            <w:shd w:val="clear" w:color="auto" w:fill="1F3864" w:themeFill="accent1" w:themeFillShade="80"/>
            <w:vAlign w:val="center"/>
            <w:hideMark/>
          </w:tcPr>
          <w:p w14:paraId="06863043"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1701" w:type="dxa"/>
            <w:shd w:val="clear" w:color="auto" w:fill="1F3864" w:themeFill="accent1" w:themeFillShade="80"/>
            <w:vAlign w:val="center"/>
            <w:hideMark/>
          </w:tcPr>
          <w:p w14:paraId="64F61C5B"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r>
      <w:tr w:rsidR="00C9016D" w:rsidRPr="00312321" w14:paraId="60C96DAA" w14:textId="77777777" w:rsidTr="00C9016D">
        <w:trPr>
          <w:trHeight w:val="20"/>
        </w:trPr>
        <w:tc>
          <w:tcPr>
            <w:tcW w:w="851" w:type="dxa"/>
            <w:shd w:val="clear" w:color="auto" w:fill="1F3864" w:themeFill="accent1" w:themeFillShade="80"/>
            <w:vAlign w:val="center"/>
            <w:hideMark/>
          </w:tcPr>
          <w:p w14:paraId="40CA7272"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2830" w:type="dxa"/>
            <w:shd w:val="clear" w:color="auto" w:fill="1F3864" w:themeFill="accent1" w:themeFillShade="80"/>
            <w:vAlign w:val="center"/>
            <w:hideMark/>
          </w:tcPr>
          <w:p w14:paraId="31956970"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Total Porcentual</w:t>
            </w:r>
          </w:p>
        </w:tc>
        <w:tc>
          <w:tcPr>
            <w:tcW w:w="2551" w:type="dxa"/>
            <w:shd w:val="clear" w:color="auto" w:fill="1F3864" w:themeFill="accent1" w:themeFillShade="80"/>
            <w:vAlign w:val="center"/>
            <w:hideMark/>
          </w:tcPr>
          <w:p w14:paraId="4BFAC85A"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p>
        </w:tc>
        <w:tc>
          <w:tcPr>
            <w:tcW w:w="1701" w:type="dxa"/>
            <w:shd w:val="clear" w:color="auto" w:fill="1F3864" w:themeFill="accent1" w:themeFillShade="80"/>
            <w:vAlign w:val="center"/>
            <w:hideMark/>
          </w:tcPr>
          <w:p w14:paraId="6EE4F64A" w14:textId="77777777" w:rsidR="00C9016D" w:rsidRPr="00312321" w:rsidRDefault="00C9016D" w:rsidP="0097199E">
            <w:pPr>
              <w:jc w:val="center"/>
              <w:rPr>
                <w:rFonts w:ascii="Times New Roman" w:eastAsiaTheme="minorHAnsi" w:hAnsi="Times New Roman"/>
                <w:color w:val="FFFFFF" w:themeColor="background1"/>
                <w:spacing w:val="20"/>
                <w:sz w:val="16"/>
                <w:szCs w:val="16"/>
              </w:rPr>
            </w:pPr>
            <w:r w:rsidRPr="00312321">
              <w:rPr>
                <w:rFonts w:ascii="Times New Roman" w:eastAsiaTheme="minorHAnsi" w:hAnsi="Times New Roman"/>
                <w:color w:val="FFFFFF" w:themeColor="background1"/>
                <w:spacing w:val="20"/>
                <w:sz w:val="16"/>
                <w:szCs w:val="16"/>
              </w:rPr>
              <w:t>100.00%</w:t>
            </w:r>
          </w:p>
        </w:tc>
      </w:tr>
    </w:tbl>
    <w:p w14:paraId="2A810B78" w14:textId="77777777" w:rsidR="00C9016D" w:rsidRPr="00312321" w:rsidRDefault="00C9016D" w:rsidP="00C9016D">
      <w:pPr>
        <w:spacing w:after="0" w:line="360" w:lineRule="auto"/>
        <w:jc w:val="both"/>
        <w:rPr>
          <w:sz w:val="16"/>
          <w:szCs w:val="16"/>
          <w:lang w:val="es-DO"/>
        </w:rPr>
      </w:pPr>
    </w:p>
    <w:tbl>
      <w:tblPr>
        <w:tblW w:w="5000" w:type="pct"/>
        <w:tblCellMar>
          <w:left w:w="0" w:type="dxa"/>
          <w:right w:w="0" w:type="dxa"/>
        </w:tblCellMar>
        <w:tblLook w:val="04A0" w:firstRow="1" w:lastRow="0" w:firstColumn="1" w:lastColumn="0" w:noHBand="0" w:noVBand="1"/>
      </w:tblPr>
      <w:tblGrid>
        <w:gridCol w:w="7920"/>
      </w:tblGrid>
      <w:tr w:rsidR="00C9016D" w:rsidRPr="004F1CCC" w14:paraId="7F88B2D2" w14:textId="77777777" w:rsidTr="0097199E">
        <w:tc>
          <w:tcPr>
            <w:tcW w:w="0" w:type="auto"/>
            <w:shd w:val="clear" w:color="auto" w:fill="auto"/>
            <w:vAlign w:val="center"/>
            <w:hideMark/>
          </w:tcPr>
          <w:tbl>
            <w:tblPr>
              <w:tblW w:w="2955" w:type="dxa"/>
              <w:tblCellMar>
                <w:left w:w="0" w:type="dxa"/>
                <w:right w:w="0" w:type="dxa"/>
              </w:tblCellMar>
              <w:tblLook w:val="04A0" w:firstRow="1" w:lastRow="0" w:firstColumn="1" w:lastColumn="0" w:noHBand="0" w:noVBand="1"/>
            </w:tblPr>
            <w:tblGrid>
              <w:gridCol w:w="840"/>
              <w:gridCol w:w="1155"/>
              <w:gridCol w:w="960"/>
            </w:tblGrid>
            <w:tr w:rsidR="00C9016D" w:rsidRPr="004F1CCC" w14:paraId="1541A2A3" w14:textId="77777777" w:rsidTr="0097199E">
              <w:tc>
                <w:tcPr>
                  <w:tcW w:w="840" w:type="dxa"/>
                  <w:shd w:val="clear" w:color="auto" w:fill="auto"/>
                  <w:vAlign w:val="center"/>
                  <w:hideMark/>
                </w:tcPr>
                <w:p w14:paraId="33A1C5F9" w14:textId="77777777" w:rsidR="00C9016D" w:rsidRPr="004F1CCC" w:rsidRDefault="00C9016D" w:rsidP="0097199E">
                  <w:pPr>
                    <w:spacing w:line="360" w:lineRule="auto"/>
                    <w:rPr>
                      <w:highlight w:val="lightGray"/>
                      <w:lang w:val="es-DO"/>
                    </w:rPr>
                  </w:pPr>
                </w:p>
              </w:tc>
              <w:tc>
                <w:tcPr>
                  <w:tcW w:w="0" w:type="auto"/>
                  <w:shd w:val="clear" w:color="auto" w:fill="auto"/>
                  <w:vAlign w:val="center"/>
                  <w:hideMark/>
                </w:tcPr>
                <w:p w14:paraId="6034B0F4" w14:textId="77777777" w:rsidR="00C9016D" w:rsidRPr="004F1CCC" w:rsidRDefault="00C9016D" w:rsidP="0097199E">
                  <w:pPr>
                    <w:spacing w:line="360" w:lineRule="auto"/>
                    <w:rPr>
                      <w:highlight w:val="lightGray"/>
                      <w:lang w:val="es-DO"/>
                    </w:rPr>
                  </w:pPr>
                </w:p>
              </w:tc>
              <w:tc>
                <w:tcPr>
                  <w:tcW w:w="960" w:type="dxa"/>
                  <w:shd w:val="clear" w:color="auto" w:fill="auto"/>
                  <w:vAlign w:val="center"/>
                  <w:hideMark/>
                </w:tcPr>
                <w:p w14:paraId="60757620" w14:textId="77777777" w:rsidR="00C9016D" w:rsidRPr="004F1CCC" w:rsidRDefault="00C9016D" w:rsidP="0097199E">
                  <w:pPr>
                    <w:spacing w:line="360" w:lineRule="auto"/>
                    <w:rPr>
                      <w:highlight w:val="lightGray"/>
                      <w:lang w:val="es-DO"/>
                    </w:rPr>
                  </w:pPr>
                </w:p>
              </w:tc>
            </w:tr>
          </w:tbl>
          <w:p w14:paraId="1209081B" w14:textId="77777777" w:rsidR="00C9016D" w:rsidRPr="004F1CCC" w:rsidRDefault="00C9016D" w:rsidP="0097199E">
            <w:pPr>
              <w:spacing w:after="225" w:line="360" w:lineRule="auto"/>
              <w:rPr>
                <w:highlight w:val="lightGray"/>
                <w:lang w:val="es-DO"/>
              </w:rPr>
            </w:pPr>
          </w:p>
        </w:tc>
      </w:tr>
    </w:tbl>
    <w:p w14:paraId="3A411947" w14:textId="344F30A7" w:rsidR="00C9016D" w:rsidRDefault="00C9016D" w:rsidP="00C9016D">
      <w:pPr>
        <w:spacing w:after="0" w:line="360" w:lineRule="auto"/>
        <w:jc w:val="both"/>
        <w:rPr>
          <w:rFonts w:eastAsia="Times New Roman"/>
          <w:bCs/>
          <w:i/>
          <w:color w:val="000000"/>
          <w:highlight w:val="lightGray"/>
          <w:vertAlign w:val="superscript"/>
          <w:lang w:val="es-DO"/>
        </w:rPr>
      </w:pPr>
      <w:r w:rsidRPr="00907AA0">
        <w:rPr>
          <w:lang w:val="es-DO"/>
        </w:rPr>
        <w:t xml:space="preserve">En relación a las </w:t>
      </w:r>
      <w:r w:rsidRPr="00907AA0">
        <w:rPr>
          <w:lang w:val="es-DO"/>
        </w:rPr>
        <w:lastRenderedPageBreak/>
        <w:t>Compras de Medicamentos, Insumos Médicos Sanitarios y Reactivos de Laboratorio con fondos propios y de captación directa, se ejecutaron</w:t>
      </w:r>
      <w:r w:rsidRPr="00907AA0">
        <w:rPr>
          <w:b/>
          <w:lang w:val="es-DO"/>
        </w:rPr>
        <w:t xml:space="preserve"> RD$7,405,489,789.30, </w:t>
      </w:r>
      <w:r w:rsidRPr="00907AA0">
        <w:rPr>
          <w:lang w:val="es-DO"/>
        </w:rPr>
        <w:t>representando el 40.35%; en Compras de Medicamentos y Materiales Gastables, en Gastos Administrativos se ejecutaron</w:t>
      </w:r>
      <w:r w:rsidRPr="004F1CCC">
        <w:rPr>
          <w:rFonts w:eastAsia="Times New Roman"/>
          <w:color w:val="000000"/>
          <w:highlight w:val="lightGray"/>
          <w:lang w:val="es-DO"/>
        </w:rPr>
        <w:t xml:space="preserve"> </w:t>
      </w:r>
      <w:r w:rsidRPr="00907AA0">
        <w:rPr>
          <w:b/>
          <w:lang w:val="es-DO"/>
        </w:rPr>
        <w:t>RD$564,036,074.18</w:t>
      </w:r>
      <w:r w:rsidRPr="00907AA0">
        <w:rPr>
          <w:lang w:val="es-DO"/>
        </w:rPr>
        <w:t xml:space="preserve"> para un 3.96%; para la Nómina se ejecutó la suma de</w:t>
      </w:r>
      <w:r w:rsidRPr="007C6693">
        <w:rPr>
          <w:rFonts w:eastAsia="Times New Roman"/>
          <w:color w:val="000000"/>
          <w:lang w:val="es-DO"/>
        </w:rPr>
        <w:t xml:space="preserve"> </w:t>
      </w:r>
      <w:r w:rsidRPr="00907AA0">
        <w:rPr>
          <w:b/>
          <w:lang w:val="es-DO"/>
        </w:rPr>
        <w:t>RD$1,004,021,832.97</w:t>
      </w:r>
      <w:r w:rsidRPr="00907AA0">
        <w:rPr>
          <w:lang w:val="es-DO"/>
        </w:rPr>
        <w:t xml:space="preserve"> equivalente al 7.05% y para la Compra de Bienes Muebles, Inmuebles y Obras se ejecutó </w:t>
      </w:r>
      <w:r w:rsidRPr="00880AA8">
        <w:rPr>
          <w:b/>
          <w:lang w:val="es-DO"/>
        </w:rPr>
        <w:t>RD$93,622,776.94</w:t>
      </w:r>
      <w:r w:rsidRPr="00880AA8">
        <w:rPr>
          <w:rFonts w:eastAsia="Calibri"/>
          <w:color w:val="4C4747"/>
          <w:lang w:val="es-DO"/>
        </w:rPr>
        <w:t xml:space="preserve"> </w:t>
      </w:r>
      <w:r w:rsidRPr="00880AA8">
        <w:rPr>
          <w:lang w:val="es-DO"/>
        </w:rPr>
        <w:t>para un 0.66% del monto total ejecutado. De los Fondos Asignados para Emergencias Fiona se recibieron de</w:t>
      </w:r>
      <w:r w:rsidRPr="00036326">
        <w:rPr>
          <w:lang w:val="es-DO"/>
        </w:rPr>
        <w:t xml:space="preserve"> </w:t>
      </w:r>
      <w:r w:rsidRPr="00036326">
        <w:rPr>
          <w:b/>
          <w:lang w:val="es-DO"/>
        </w:rPr>
        <w:t xml:space="preserve">RD$595,80,797.00 </w:t>
      </w:r>
      <w:r w:rsidRPr="00880AA8">
        <w:rPr>
          <w:lang w:val="es-DO"/>
        </w:rPr>
        <w:t>de estos se ejecutaron para el año 2022</w:t>
      </w:r>
      <w:r w:rsidRPr="00036326">
        <w:rPr>
          <w:lang w:val="es-DO"/>
        </w:rPr>
        <w:t xml:space="preserve"> </w:t>
      </w:r>
      <w:r w:rsidRPr="00036326">
        <w:rPr>
          <w:b/>
          <w:lang w:val="es-DO"/>
        </w:rPr>
        <w:t xml:space="preserve">RD$243,089,713.33 </w:t>
      </w:r>
      <w:r w:rsidRPr="00036326">
        <w:rPr>
          <w:lang w:val="es-DO"/>
        </w:rPr>
        <w:t xml:space="preserve">para un 40.80% del monto total recibido. De los fondos recibidos para adquisición de Medicamentos de Alto Costo por un monto de </w:t>
      </w:r>
      <w:r w:rsidRPr="00036326">
        <w:rPr>
          <w:b/>
          <w:lang w:val="es-DO"/>
        </w:rPr>
        <w:t>RD$6,364,606,864.26,</w:t>
      </w:r>
      <w:r w:rsidRPr="00036326">
        <w:rPr>
          <w:lang w:val="es-DO"/>
        </w:rPr>
        <w:t xml:space="preserve"> se ejecutaron para la</w:t>
      </w:r>
      <w:r w:rsidR="008A3B94">
        <w:rPr>
          <w:lang w:val="es-DO"/>
        </w:rPr>
        <w:t>s</w:t>
      </w:r>
      <w:r w:rsidRPr="00036326">
        <w:rPr>
          <w:lang w:val="es-DO"/>
        </w:rPr>
        <w:t xml:space="preserve"> compras de medicamentos el monto de </w:t>
      </w:r>
      <w:r w:rsidRPr="00036326">
        <w:rPr>
          <w:b/>
          <w:lang w:val="es-DO"/>
        </w:rPr>
        <w:t>RD$6,234,143,770,92</w:t>
      </w:r>
      <w:r w:rsidRPr="00036326">
        <w:rPr>
          <w:lang w:val="es-DO"/>
        </w:rPr>
        <w:t xml:space="preserve"> para un 97.95% y para gastos administrativos se ejecutaron </w:t>
      </w:r>
      <w:r w:rsidRPr="00036326">
        <w:rPr>
          <w:b/>
          <w:lang w:val="es-DO"/>
        </w:rPr>
        <w:t>RD$6,868,817.16</w:t>
      </w:r>
      <w:r w:rsidRPr="00036326">
        <w:rPr>
          <w:lang w:val="es-DO"/>
        </w:rPr>
        <w:t xml:space="preserve"> para un 0.11%.</w:t>
      </w:r>
      <w:r>
        <w:rPr>
          <w:rFonts w:eastAsia="Times New Roman"/>
          <w:color w:val="000000"/>
          <w:lang w:val="es-DO"/>
        </w:rPr>
        <w:t xml:space="preserve"> </w:t>
      </w:r>
      <w:r w:rsidRPr="00312321">
        <w:rPr>
          <w:sz w:val="16"/>
          <w:szCs w:val="16"/>
          <w:lang w:val="es-DO"/>
        </w:rPr>
        <w:t>(</w:t>
      </w:r>
      <w:r>
        <w:rPr>
          <w:sz w:val="16"/>
          <w:szCs w:val="16"/>
          <w:lang w:val="es-DO"/>
        </w:rPr>
        <w:t>Ver t</w:t>
      </w:r>
      <w:r w:rsidRPr="00312321">
        <w:rPr>
          <w:sz w:val="16"/>
          <w:szCs w:val="16"/>
          <w:lang w:val="es-DO"/>
        </w:rPr>
        <w:t>abla ejecución presupuestaria por renglones)</w:t>
      </w:r>
    </w:p>
    <w:p w14:paraId="6E737D5A" w14:textId="77777777" w:rsidR="00C9016D" w:rsidRDefault="00C9016D" w:rsidP="00C9016D">
      <w:pPr>
        <w:spacing w:after="0" w:line="360" w:lineRule="auto"/>
        <w:jc w:val="both"/>
        <w:rPr>
          <w:lang w:val="es-DO"/>
        </w:rPr>
      </w:pPr>
    </w:p>
    <w:p w14:paraId="5F9CC740" w14:textId="77777777" w:rsidR="00C9016D" w:rsidRPr="00036326" w:rsidRDefault="00C9016D" w:rsidP="00C9016D">
      <w:pPr>
        <w:spacing w:after="0" w:line="360" w:lineRule="auto"/>
        <w:jc w:val="both"/>
        <w:rPr>
          <w:lang w:val="es-DO"/>
        </w:rPr>
      </w:pPr>
      <w:r w:rsidRPr="00036326">
        <w:rPr>
          <w:lang w:val="es-DO"/>
        </w:rPr>
        <w:t>Es importante señalar que la ejecución registrada en este período incluye el pago del 20% de anticipo a las empresas categorizadas como Micro, Pequeñas y Medianas Empresas (MIPYMES), en cumplimiento a la Ley No. 488-08 sobre el Desarrollo y Competitividad de las MIPYMES y el Reglamento de Aplicación No. 543-12 de la Ley No.340-06.</w:t>
      </w:r>
    </w:p>
    <w:p w14:paraId="1C94CF46" w14:textId="77777777" w:rsidR="00C9016D" w:rsidRDefault="00C9016D" w:rsidP="00C9016D">
      <w:pPr>
        <w:spacing w:after="0" w:line="360" w:lineRule="auto"/>
        <w:jc w:val="both"/>
        <w:rPr>
          <w:rFonts w:eastAsia="Calibri"/>
          <w:color w:val="FF0000"/>
          <w:highlight w:val="lightGray"/>
          <w:lang w:val="es-DO"/>
        </w:rPr>
      </w:pPr>
      <w:r w:rsidRPr="00036326">
        <w:rPr>
          <w:lang w:val="es-DO"/>
        </w:rPr>
        <w:t>Esta data de ejecución es cargada mensualmente a la página institucional a través de nuestra Oficina de Libre Acceso a la Información (OAI) conforme a lo establecido en la Ley 200-04, evidenciando así la transparencia institucional.</w:t>
      </w:r>
      <w:r w:rsidRPr="004F1CCC">
        <w:rPr>
          <w:rFonts w:eastAsia="Calibri"/>
          <w:color w:val="4C4747"/>
          <w:highlight w:val="lightGray"/>
          <w:lang w:val="es-DO"/>
        </w:rPr>
        <w:t xml:space="preserve"> </w:t>
      </w:r>
    </w:p>
    <w:p w14:paraId="24A67CF1" w14:textId="77777777" w:rsidR="00C9016D" w:rsidRDefault="00C9016D" w:rsidP="00C9016D">
      <w:pPr>
        <w:spacing w:after="0" w:line="360" w:lineRule="auto"/>
        <w:jc w:val="both"/>
        <w:rPr>
          <w:lang w:val="es-DO"/>
        </w:rPr>
      </w:pPr>
    </w:p>
    <w:p w14:paraId="2213E26C" w14:textId="77777777" w:rsidR="00C9016D" w:rsidRDefault="00C9016D" w:rsidP="00C9016D">
      <w:pPr>
        <w:spacing w:after="0" w:line="360" w:lineRule="auto"/>
        <w:jc w:val="both"/>
        <w:rPr>
          <w:lang w:val="es-DO"/>
        </w:rPr>
      </w:pPr>
      <w:r w:rsidRPr="00036326">
        <w:rPr>
          <w:lang w:val="es-DO"/>
        </w:rPr>
        <w:lastRenderedPageBreak/>
        <w:t xml:space="preserve">Hacemos constar que desde el 01 de enero al 31 de diciembre del 2022 la institución ejecuto los recursos financieros mediante el Sistema de Gestión Financiera (SIGEF), por un monto ascendente a </w:t>
      </w:r>
      <w:r w:rsidRPr="00036326">
        <w:rPr>
          <w:b/>
          <w:lang w:val="es-DO"/>
        </w:rPr>
        <w:t>RD$13</w:t>
      </w:r>
      <w:proofErr w:type="gramStart"/>
      <w:r w:rsidRPr="00036326">
        <w:rPr>
          <w:b/>
          <w:lang w:val="es-DO"/>
        </w:rPr>
        <w:t>,889,592,090.71</w:t>
      </w:r>
      <w:proofErr w:type="gramEnd"/>
      <w:r w:rsidRPr="00036326">
        <w:rPr>
          <w:b/>
          <w:lang w:val="es-DO"/>
        </w:rPr>
        <w:t>,</w:t>
      </w:r>
      <w:r w:rsidRPr="00036326">
        <w:rPr>
          <w:lang w:val="es-DO"/>
        </w:rPr>
        <w:t xml:space="preserve"> siendo ejecutado en un 91.77% mediante libramientos, para una ejecución mensual y anual de nuestras asignaciones</w:t>
      </w:r>
      <w:r w:rsidRPr="00AC38ED">
        <w:rPr>
          <w:lang w:val="es-DO"/>
        </w:rPr>
        <w:t>.</w:t>
      </w:r>
    </w:p>
    <w:p w14:paraId="5D607D57" w14:textId="77777777" w:rsidR="0007072A" w:rsidRDefault="0007072A" w:rsidP="00C9016D">
      <w:pPr>
        <w:spacing w:after="0" w:line="360" w:lineRule="auto"/>
        <w:jc w:val="both"/>
        <w:rPr>
          <w:lang w:val="es-DO"/>
        </w:rPr>
      </w:pPr>
    </w:p>
    <w:p w14:paraId="59B56399" w14:textId="77777777" w:rsidR="0007072A" w:rsidRDefault="0007072A" w:rsidP="00C9016D">
      <w:pPr>
        <w:spacing w:after="0" w:line="360" w:lineRule="auto"/>
        <w:jc w:val="both"/>
        <w:rPr>
          <w:i/>
          <w:color w:val="FF0000"/>
          <w:highlight w:val="lightGray"/>
          <w:vertAlign w:val="superscript"/>
          <w:lang w:val="es-DO"/>
        </w:rPr>
      </w:pPr>
    </w:p>
    <w:tbl>
      <w:tblPr>
        <w:tblStyle w:val="Tablaconcuadrcula2"/>
        <w:tblW w:w="7933" w:type="dxa"/>
        <w:tblLook w:val="04A0" w:firstRow="1" w:lastRow="0" w:firstColumn="1" w:lastColumn="0" w:noHBand="0" w:noVBand="1"/>
      </w:tblPr>
      <w:tblGrid>
        <w:gridCol w:w="988"/>
        <w:gridCol w:w="2409"/>
        <w:gridCol w:w="2268"/>
        <w:gridCol w:w="2268"/>
      </w:tblGrid>
      <w:tr w:rsidR="0007072A" w:rsidRPr="00735749" w14:paraId="0C4FF1D1" w14:textId="77777777" w:rsidTr="006C136F">
        <w:trPr>
          <w:trHeight w:val="283"/>
        </w:trPr>
        <w:tc>
          <w:tcPr>
            <w:tcW w:w="7933" w:type="dxa"/>
            <w:gridSpan w:val="4"/>
            <w:shd w:val="clear" w:color="auto" w:fill="1F3864" w:themeFill="accent1" w:themeFillShade="80"/>
            <w:noWrap/>
            <w:vAlign w:val="center"/>
            <w:hideMark/>
          </w:tcPr>
          <w:p w14:paraId="2D1EA941" w14:textId="792B99A5" w:rsidR="0007072A" w:rsidRPr="0007072A" w:rsidRDefault="0007072A" w:rsidP="0007072A">
            <w:pPr>
              <w:spacing w:line="360" w:lineRule="auto"/>
              <w:jc w:val="center"/>
              <w:rPr>
                <w:rFonts w:ascii="Times New Roman" w:eastAsiaTheme="minorHAnsi" w:hAnsi="Times New Roman"/>
                <w:color w:val="FFFFFF" w:themeColor="background1"/>
                <w:spacing w:val="20"/>
                <w:sz w:val="18"/>
                <w:szCs w:val="18"/>
              </w:rPr>
            </w:pPr>
            <w:r w:rsidRPr="0007072A">
              <w:rPr>
                <w:rFonts w:ascii="Times New Roman" w:eastAsiaTheme="minorHAnsi" w:hAnsi="Times New Roman"/>
                <w:color w:val="FFFFFF" w:themeColor="background1"/>
                <w:spacing w:val="20"/>
                <w:sz w:val="18"/>
                <w:szCs w:val="18"/>
              </w:rPr>
              <w:t>Ejecución Presupuestaria enero 2021- 31 diciembre del 2022</w:t>
            </w:r>
          </w:p>
        </w:tc>
      </w:tr>
      <w:tr w:rsidR="0007072A" w:rsidRPr="006757C8" w14:paraId="32799F74" w14:textId="77777777" w:rsidTr="00C9016D">
        <w:trPr>
          <w:trHeight w:val="283"/>
        </w:trPr>
        <w:tc>
          <w:tcPr>
            <w:tcW w:w="988" w:type="dxa"/>
            <w:shd w:val="clear" w:color="auto" w:fill="1F3864" w:themeFill="accent1" w:themeFillShade="80"/>
            <w:noWrap/>
            <w:vAlign w:val="center"/>
          </w:tcPr>
          <w:p w14:paraId="32226A26" w14:textId="77777777" w:rsidR="0007072A" w:rsidRPr="006757C8" w:rsidRDefault="0007072A" w:rsidP="0007072A">
            <w:pPr>
              <w:jc w:val="center"/>
              <w:rPr>
                <w:color w:val="FFFFFF" w:themeColor="background1"/>
                <w:sz w:val="16"/>
                <w:szCs w:val="16"/>
              </w:rPr>
            </w:pPr>
          </w:p>
        </w:tc>
        <w:tc>
          <w:tcPr>
            <w:tcW w:w="2409" w:type="dxa"/>
            <w:shd w:val="clear" w:color="auto" w:fill="1F3864" w:themeFill="accent1" w:themeFillShade="80"/>
            <w:noWrap/>
            <w:vAlign w:val="center"/>
          </w:tcPr>
          <w:p w14:paraId="6D4F0AA5" w14:textId="541CDC59" w:rsidR="0007072A" w:rsidRPr="006757C8" w:rsidRDefault="0007072A" w:rsidP="0007072A">
            <w:pPr>
              <w:jc w:val="center"/>
              <w:rPr>
                <w:color w:val="FFFFFF" w:themeColor="background1"/>
                <w:sz w:val="16"/>
                <w:szCs w:val="16"/>
              </w:rPr>
            </w:pPr>
            <w:r w:rsidRPr="006757C8">
              <w:rPr>
                <w:rFonts w:ascii="Times New Roman" w:eastAsiaTheme="minorHAnsi" w:hAnsi="Times New Roman"/>
                <w:color w:val="FFFFFF" w:themeColor="background1"/>
                <w:spacing w:val="20"/>
                <w:sz w:val="16"/>
                <w:szCs w:val="16"/>
              </w:rPr>
              <w:t>Asignaciones Recibidas</w:t>
            </w:r>
          </w:p>
        </w:tc>
        <w:tc>
          <w:tcPr>
            <w:tcW w:w="2268" w:type="dxa"/>
            <w:shd w:val="clear" w:color="auto" w:fill="1F3864" w:themeFill="accent1" w:themeFillShade="80"/>
            <w:noWrap/>
            <w:vAlign w:val="center"/>
          </w:tcPr>
          <w:p w14:paraId="0C5849CA" w14:textId="723E254F" w:rsidR="0007072A" w:rsidRPr="006757C8" w:rsidRDefault="0007072A" w:rsidP="0007072A">
            <w:pPr>
              <w:jc w:val="center"/>
              <w:rPr>
                <w:color w:val="FFFFFF" w:themeColor="background1"/>
                <w:sz w:val="16"/>
                <w:szCs w:val="16"/>
              </w:rPr>
            </w:pPr>
            <w:r w:rsidRPr="006757C8">
              <w:rPr>
                <w:rFonts w:ascii="Times New Roman" w:eastAsiaTheme="minorHAnsi" w:hAnsi="Times New Roman"/>
                <w:color w:val="FFFFFF" w:themeColor="background1"/>
                <w:spacing w:val="20"/>
                <w:sz w:val="16"/>
                <w:szCs w:val="16"/>
              </w:rPr>
              <w:t>RD$ 9,794,690,197.65</w:t>
            </w:r>
          </w:p>
        </w:tc>
        <w:tc>
          <w:tcPr>
            <w:tcW w:w="2268" w:type="dxa"/>
            <w:shd w:val="clear" w:color="auto" w:fill="1F3864" w:themeFill="accent1" w:themeFillShade="80"/>
            <w:noWrap/>
            <w:vAlign w:val="center"/>
          </w:tcPr>
          <w:p w14:paraId="321388F3" w14:textId="552A45E1" w:rsidR="0007072A" w:rsidRPr="006757C8" w:rsidRDefault="0007072A" w:rsidP="0007072A">
            <w:pPr>
              <w:jc w:val="center"/>
              <w:rPr>
                <w:color w:val="FFFFFF" w:themeColor="background1"/>
                <w:sz w:val="16"/>
                <w:szCs w:val="16"/>
              </w:rPr>
            </w:pPr>
            <w:r w:rsidRPr="006757C8">
              <w:rPr>
                <w:rFonts w:ascii="Times New Roman" w:eastAsiaTheme="minorHAnsi" w:hAnsi="Times New Roman"/>
                <w:color w:val="FFFFFF" w:themeColor="background1"/>
                <w:spacing w:val="20"/>
                <w:sz w:val="16"/>
                <w:szCs w:val="16"/>
              </w:rPr>
              <w:t>RD$ 15,135,571,530.41</w:t>
            </w:r>
          </w:p>
        </w:tc>
      </w:tr>
      <w:tr w:rsidR="0007072A" w:rsidRPr="006757C8" w14:paraId="577F7EE0" w14:textId="77777777" w:rsidTr="00C9016D">
        <w:trPr>
          <w:trHeight w:val="283"/>
        </w:trPr>
        <w:tc>
          <w:tcPr>
            <w:tcW w:w="988" w:type="dxa"/>
            <w:vMerge w:val="restart"/>
            <w:shd w:val="clear" w:color="auto" w:fill="1F3864" w:themeFill="accent1" w:themeFillShade="80"/>
            <w:vAlign w:val="center"/>
            <w:hideMark/>
          </w:tcPr>
          <w:p w14:paraId="71FC922D"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roofErr w:type="spellStart"/>
            <w:r w:rsidRPr="006757C8">
              <w:rPr>
                <w:rFonts w:ascii="Times New Roman" w:eastAsiaTheme="minorHAnsi" w:hAnsi="Times New Roman"/>
                <w:color w:val="FFFFFF" w:themeColor="background1"/>
                <w:spacing w:val="20"/>
                <w:sz w:val="16"/>
                <w:szCs w:val="16"/>
              </w:rPr>
              <w:t>Objetal</w:t>
            </w:r>
            <w:proofErr w:type="spellEnd"/>
          </w:p>
        </w:tc>
        <w:tc>
          <w:tcPr>
            <w:tcW w:w="2409" w:type="dxa"/>
            <w:vMerge w:val="restart"/>
            <w:shd w:val="clear" w:color="auto" w:fill="1F3864" w:themeFill="accent1" w:themeFillShade="80"/>
            <w:vAlign w:val="center"/>
            <w:hideMark/>
          </w:tcPr>
          <w:p w14:paraId="0180AB7B"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Denominación</w:t>
            </w:r>
          </w:p>
        </w:tc>
        <w:tc>
          <w:tcPr>
            <w:tcW w:w="4536" w:type="dxa"/>
            <w:gridSpan w:val="2"/>
            <w:shd w:val="clear" w:color="auto" w:fill="1F3864" w:themeFill="accent1" w:themeFillShade="80"/>
            <w:vAlign w:val="center"/>
            <w:hideMark/>
          </w:tcPr>
          <w:p w14:paraId="403F4D26"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Años</w:t>
            </w:r>
          </w:p>
        </w:tc>
      </w:tr>
      <w:tr w:rsidR="0007072A" w:rsidRPr="006757C8" w14:paraId="4057856B" w14:textId="77777777" w:rsidTr="00C9016D">
        <w:trPr>
          <w:trHeight w:val="283"/>
        </w:trPr>
        <w:tc>
          <w:tcPr>
            <w:tcW w:w="988" w:type="dxa"/>
            <w:vMerge/>
            <w:shd w:val="clear" w:color="auto" w:fill="1F3864" w:themeFill="accent1" w:themeFillShade="80"/>
            <w:vAlign w:val="center"/>
            <w:hideMark/>
          </w:tcPr>
          <w:p w14:paraId="51333509"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409" w:type="dxa"/>
            <w:vMerge/>
            <w:shd w:val="clear" w:color="auto" w:fill="1F3864" w:themeFill="accent1" w:themeFillShade="80"/>
            <w:vAlign w:val="center"/>
            <w:hideMark/>
          </w:tcPr>
          <w:p w14:paraId="3486760F"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268" w:type="dxa"/>
            <w:vMerge w:val="restart"/>
            <w:shd w:val="clear" w:color="auto" w:fill="1F3864" w:themeFill="accent1" w:themeFillShade="80"/>
            <w:vAlign w:val="center"/>
            <w:hideMark/>
          </w:tcPr>
          <w:p w14:paraId="256BE47C"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2021</w:t>
            </w:r>
          </w:p>
        </w:tc>
        <w:tc>
          <w:tcPr>
            <w:tcW w:w="2268" w:type="dxa"/>
            <w:shd w:val="clear" w:color="auto" w:fill="1F3864" w:themeFill="accent1" w:themeFillShade="80"/>
            <w:vAlign w:val="center"/>
            <w:hideMark/>
          </w:tcPr>
          <w:p w14:paraId="37292404"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Enero-Diciembre</w:t>
            </w:r>
          </w:p>
        </w:tc>
      </w:tr>
      <w:tr w:rsidR="0007072A" w:rsidRPr="006757C8" w14:paraId="23BCC0C7" w14:textId="77777777" w:rsidTr="00C9016D">
        <w:trPr>
          <w:trHeight w:val="283"/>
        </w:trPr>
        <w:tc>
          <w:tcPr>
            <w:tcW w:w="988" w:type="dxa"/>
            <w:vMerge/>
            <w:shd w:val="clear" w:color="auto" w:fill="1F3864" w:themeFill="accent1" w:themeFillShade="80"/>
            <w:vAlign w:val="center"/>
            <w:hideMark/>
          </w:tcPr>
          <w:p w14:paraId="78A63D26"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409" w:type="dxa"/>
            <w:vMerge/>
            <w:shd w:val="clear" w:color="auto" w:fill="1F3864" w:themeFill="accent1" w:themeFillShade="80"/>
            <w:vAlign w:val="center"/>
            <w:hideMark/>
          </w:tcPr>
          <w:p w14:paraId="1C84CE7F"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268" w:type="dxa"/>
            <w:vMerge/>
            <w:shd w:val="clear" w:color="auto" w:fill="1F3864" w:themeFill="accent1" w:themeFillShade="80"/>
            <w:vAlign w:val="center"/>
            <w:hideMark/>
          </w:tcPr>
          <w:p w14:paraId="2DF2A2FF"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268" w:type="dxa"/>
            <w:shd w:val="clear" w:color="auto" w:fill="1F3864" w:themeFill="accent1" w:themeFillShade="80"/>
            <w:vAlign w:val="center"/>
            <w:hideMark/>
          </w:tcPr>
          <w:p w14:paraId="5063E7B4"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2022</w:t>
            </w:r>
          </w:p>
        </w:tc>
      </w:tr>
      <w:tr w:rsidR="0007072A" w:rsidRPr="006757C8" w14:paraId="73800842" w14:textId="77777777" w:rsidTr="00C9016D">
        <w:trPr>
          <w:trHeight w:val="283"/>
        </w:trPr>
        <w:tc>
          <w:tcPr>
            <w:tcW w:w="988" w:type="dxa"/>
            <w:vAlign w:val="center"/>
            <w:hideMark/>
          </w:tcPr>
          <w:p w14:paraId="1B3C6AB6"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2.1</w:t>
            </w:r>
          </w:p>
        </w:tc>
        <w:tc>
          <w:tcPr>
            <w:tcW w:w="2409" w:type="dxa"/>
            <w:vAlign w:val="center"/>
            <w:hideMark/>
          </w:tcPr>
          <w:p w14:paraId="77D6887A"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Remuneraciones y Contribuciones</w:t>
            </w:r>
          </w:p>
        </w:tc>
        <w:tc>
          <w:tcPr>
            <w:tcW w:w="2268" w:type="dxa"/>
            <w:vAlign w:val="center"/>
            <w:hideMark/>
          </w:tcPr>
          <w:p w14:paraId="7C3EB1A5"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RD$ 847,859,654.62</w:t>
            </w:r>
          </w:p>
        </w:tc>
        <w:tc>
          <w:tcPr>
            <w:tcW w:w="2268" w:type="dxa"/>
            <w:vAlign w:val="center"/>
            <w:hideMark/>
          </w:tcPr>
          <w:p w14:paraId="0C31F491"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RD$ 1,004,021,832.97</w:t>
            </w:r>
          </w:p>
        </w:tc>
      </w:tr>
      <w:tr w:rsidR="0007072A" w:rsidRPr="006757C8" w14:paraId="47A187DE" w14:textId="77777777" w:rsidTr="00C9016D">
        <w:trPr>
          <w:trHeight w:val="283"/>
        </w:trPr>
        <w:tc>
          <w:tcPr>
            <w:tcW w:w="988" w:type="dxa"/>
            <w:vAlign w:val="center"/>
            <w:hideMark/>
          </w:tcPr>
          <w:p w14:paraId="11C9C4EA"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2.2</w:t>
            </w:r>
          </w:p>
        </w:tc>
        <w:tc>
          <w:tcPr>
            <w:tcW w:w="2409" w:type="dxa"/>
            <w:vAlign w:val="center"/>
            <w:hideMark/>
          </w:tcPr>
          <w:p w14:paraId="0493FF15"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Contratación de Servicios</w:t>
            </w:r>
          </w:p>
        </w:tc>
        <w:tc>
          <w:tcPr>
            <w:tcW w:w="2268" w:type="dxa"/>
            <w:vAlign w:val="center"/>
            <w:hideMark/>
          </w:tcPr>
          <w:p w14:paraId="3CAD7357"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RD$ 294,128,208.46</w:t>
            </w:r>
          </w:p>
        </w:tc>
        <w:tc>
          <w:tcPr>
            <w:tcW w:w="2268" w:type="dxa"/>
            <w:vAlign w:val="center"/>
            <w:hideMark/>
          </w:tcPr>
          <w:p w14:paraId="652E989C"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RD$ 378,639,181.43</w:t>
            </w:r>
          </w:p>
        </w:tc>
      </w:tr>
      <w:tr w:rsidR="0007072A" w:rsidRPr="006757C8" w14:paraId="6FCDA89D" w14:textId="77777777" w:rsidTr="00C9016D">
        <w:trPr>
          <w:trHeight w:val="283"/>
        </w:trPr>
        <w:tc>
          <w:tcPr>
            <w:tcW w:w="988" w:type="dxa"/>
            <w:vAlign w:val="center"/>
            <w:hideMark/>
          </w:tcPr>
          <w:p w14:paraId="1AE61868"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2.3</w:t>
            </w:r>
          </w:p>
        </w:tc>
        <w:tc>
          <w:tcPr>
            <w:tcW w:w="2409" w:type="dxa"/>
            <w:vAlign w:val="center"/>
            <w:hideMark/>
          </w:tcPr>
          <w:p w14:paraId="08430F92"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Materiales y Suministros</w:t>
            </w:r>
          </w:p>
        </w:tc>
        <w:tc>
          <w:tcPr>
            <w:tcW w:w="2268" w:type="dxa"/>
            <w:vAlign w:val="center"/>
            <w:hideMark/>
          </w:tcPr>
          <w:p w14:paraId="0FB919F3"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RD$ 6,778,804,840.32</w:t>
            </w:r>
          </w:p>
        </w:tc>
        <w:tc>
          <w:tcPr>
            <w:tcW w:w="2268" w:type="dxa"/>
            <w:vAlign w:val="center"/>
            <w:hideMark/>
          </w:tcPr>
          <w:p w14:paraId="4B2544CF"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RD$ 12,756,957,032.04</w:t>
            </w:r>
          </w:p>
        </w:tc>
      </w:tr>
      <w:tr w:rsidR="0007072A" w:rsidRPr="006757C8" w14:paraId="4B1852CC" w14:textId="77777777" w:rsidTr="00C9016D">
        <w:trPr>
          <w:trHeight w:val="283"/>
        </w:trPr>
        <w:tc>
          <w:tcPr>
            <w:tcW w:w="988" w:type="dxa"/>
            <w:vAlign w:val="center"/>
            <w:hideMark/>
          </w:tcPr>
          <w:p w14:paraId="3FCA930F"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2.4</w:t>
            </w:r>
          </w:p>
        </w:tc>
        <w:tc>
          <w:tcPr>
            <w:tcW w:w="2409" w:type="dxa"/>
            <w:vAlign w:val="center"/>
            <w:hideMark/>
          </w:tcPr>
          <w:p w14:paraId="59788263"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Transferencias Corrientes</w:t>
            </w:r>
          </w:p>
        </w:tc>
        <w:tc>
          <w:tcPr>
            <w:tcW w:w="2268" w:type="dxa"/>
            <w:vAlign w:val="center"/>
            <w:hideMark/>
          </w:tcPr>
          <w:p w14:paraId="7F2EE4EE"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w:t>
            </w:r>
          </w:p>
        </w:tc>
        <w:tc>
          <w:tcPr>
            <w:tcW w:w="2268" w:type="dxa"/>
            <w:vAlign w:val="center"/>
            <w:hideMark/>
          </w:tcPr>
          <w:p w14:paraId="45117DEA"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w:t>
            </w:r>
          </w:p>
        </w:tc>
      </w:tr>
      <w:tr w:rsidR="0007072A" w:rsidRPr="006757C8" w14:paraId="4FA1B219" w14:textId="77777777" w:rsidTr="00C9016D">
        <w:trPr>
          <w:trHeight w:val="283"/>
        </w:trPr>
        <w:tc>
          <w:tcPr>
            <w:tcW w:w="988" w:type="dxa"/>
            <w:vAlign w:val="center"/>
            <w:hideMark/>
          </w:tcPr>
          <w:p w14:paraId="7F2D3F50"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2.6</w:t>
            </w:r>
          </w:p>
        </w:tc>
        <w:tc>
          <w:tcPr>
            <w:tcW w:w="2409" w:type="dxa"/>
            <w:vAlign w:val="center"/>
            <w:hideMark/>
          </w:tcPr>
          <w:p w14:paraId="05E2CCCA"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 xml:space="preserve">Bienes Muebles, </w:t>
            </w:r>
            <w:proofErr w:type="spellStart"/>
            <w:r w:rsidRPr="006757C8">
              <w:rPr>
                <w:rFonts w:ascii="Times New Roman" w:eastAsiaTheme="minorHAnsi" w:hAnsi="Times New Roman"/>
                <w:color w:val="767171"/>
                <w:spacing w:val="20"/>
                <w:sz w:val="16"/>
                <w:szCs w:val="16"/>
              </w:rPr>
              <w:t>Imuebles</w:t>
            </w:r>
            <w:proofErr w:type="spellEnd"/>
            <w:r w:rsidRPr="006757C8">
              <w:rPr>
                <w:rFonts w:ascii="Times New Roman" w:eastAsiaTheme="minorHAnsi" w:hAnsi="Times New Roman"/>
                <w:color w:val="767171"/>
                <w:spacing w:val="20"/>
                <w:sz w:val="16"/>
                <w:szCs w:val="16"/>
              </w:rPr>
              <w:t xml:space="preserve"> e Intangibles</w:t>
            </w:r>
          </w:p>
        </w:tc>
        <w:tc>
          <w:tcPr>
            <w:tcW w:w="2268" w:type="dxa"/>
            <w:vAlign w:val="center"/>
            <w:hideMark/>
          </w:tcPr>
          <w:p w14:paraId="68D70413"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RD$ 6,270,766.40</w:t>
            </w:r>
          </w:p>
        </w:tc>
        <w:tc>
          <w:tcPr>
            <w:tcW w:w="2268" w:type="dxa"/>
            <w:vAlign w:val="center"/>
            <w:hideMark/>
          </w:tcPr>
          <w:p w14:paraId="1BC42A91"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RD$ 52,862,808.95</w:t>
            </w:r>
          </w:p>
        </w:tc>
      </w:tr>
      <w:tr w:rsidR="0007072A" w:rsidRPr="006757C8" w14:paraId="4F4D78AD" w14:textId="77777777" w:rsidTr="00C9016D">
        <w:trPr>
          <w:trHeight w:val="283"/>
        </w:trPr>
        <w:tc>
          <w:tcPr>
            <w:tcW w:w="988" w:type="dxa"/>
            <w:vAlign w:val="center"/>
            <w:hideMark/>
          </w:tcPr>
          <w:p w14:paraId="093A567B"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2.7</w:t>
            </w:r>
          </w:p>
        </w:tc>
        <w:tc>
          <w:tcPr>
            <w:tcW w:w="2409" w:type="dxa"/>
            <w:vAlign w:val="center"/>
            <w:hideMark/>
          </w:tcPr>
          <w:p w14:paraId="1E1467A8"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Obras en Edificación no Residencial</w:t>
            </w:r>
          </w:p>
        </w:tc>
        <w:tc>
          <w:tcPr>
            <w:tcW w:w="2268" w:type="dxa"/>
            <w:vAlign w:val="center"/>
            <w:hideMark/>
          </w:tcPr>
          <w:p w14:paraId="0FD949A3"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RD$ 15,772,064.24</w:t>
            </w:r>
          </w:p>
        </w:tc>
        <w:tc>
          <w:tcPr>
            <w:tcW w:w="2268" w:type="dxa"/>
            <w:noWrap/>
            <w:vAlign w:val="center"/>
            <w:hideMark/>
          </w:tcPr>
          <w:p w14:paraId="1DEAAF22" w14:textId="77777777" w:rsidR="0007072A" w:rsidRPr="006757C8" w:rsidRDefault="0007072A" w:rsidP="0007072A">
            <w:pPr>
              <w:jc w:val="center"/>
              <w:rPr>
                <w:rFonts w:ascii="Times New Roman" w:eastAsiaTheme="minorHAnsi" w:hAnsi="Times New Roman"/>
                <w:color w:val="767171"/>
                <w:spacing w:val="20"/>
                <w:sz w:val="16"/>
                <w:szCs w:val="16"/>
              </w:rPr>
            </w:pPr>
            <w:r w:rsidRPr="006757C8">
              <w:rPr>
                <w:rFonts w:ascii="Times New Roman" w:eastAsiaTheme="minorHAnsi" w:hAnsi="Times New Roman"/>
                <w:color w:val="767171"/>
                <w:spacing w:val="20"/>
                <w:sz w:val="16"/>
                <w:szCs w:val="16"/>
              </w:rPr>
              <w:t>40,759,967.99</w:t>
            </w:r>
          </w:p>
        </w:tc>
      </w:tr>
      <w:tr w:rsidR="0007072A" w:rsidRPr="006757C8" w14:paraId="738899FD" w14:textId="77777777" w:rsidTr="00C9016D">
        <w:trPr>
          <w:trHeight w:val="283"/>
        </w:trPr>
        <w:tc>
          <w:tcPr>
            <w:tcW w:w="988" w:type="dxa"/>
            <w:shd w:val="clear" w:color="auto" w:fill="1F3864" w:themeFill="accent1" w:themeFillShade="80"/>
            <w:vAlign w:val="center"/>
            <w:hideMark/>
          </w:tcPr>
          <w:p w14:paraId="6A1B7011"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409" w:type="dxa"/>
            <w:shd w:val="clear" w:color="auto" w:fill="1F3864" w:themeFill="accent1" w:themeFillShade="80"/>
            <w:vAlign w:val="center"/>
            <w:hideMark/>
          </w:tcPr>
          <w:p w14:paraId="39A7399B"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Total</w:t>
            </w:r>
          </w:p>
        </w:tc>
        <w:tc>
          <w:tcPr>
            <w:tcW w:w="2268" w:type="dxa"/>
            <w:shd w:val="clear" w:color="auto" w:fill="1F3864" w:themeFill="accent1" w:themeFillShade="80"/>
            <w:vAlign w:val="center"/>
            <w:hideMark/>
          </w:tcPr>
          <w:p w14:paraId="5F59CBB2"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RD$ 7,942,835,534.04</w:t>
            </w:r>
          </w:p>
        </w:tc>
        <w:tc>
          <w:tcPr>
            <w:tcW w:w="2268" w:type="dxa"/>
            <w:shd w:val="clear" w:color="auto" w:fill="1F3864" w:themeFill="accent1" w:themeFillShade="80"/>
            <w:vAlign w:val="center"/>
            <w:hideMark/>
          </w:tcPr>
          <w:p w14:paraId="12E84415"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RD$ 14,233,240,823.38</w:t>
            </w:r>
          </w:p>
        </w:tc>
      </w:tr>
      <w:tr w:rsidR="0007072A" w:rsidRPr="006757C8" w14:paraId="090DFF51" w14:textId="77777777" w:rsidTr="00C9016D">
        <w:trPr>
          <w:trHeight w:val="283"/>
        </w:trPr>
        <w:tc>
          <w:tcPr>
            <w:tcW w:w="988" w:type="dxa"/>
            <w:shd w:val="clear" w:color="auto" w:fill="1F3864" w:themeFill="accent1" w:themeFillShade="80"/>
            <w:vAlign w:val="center"/>
            <w:hideMark/>
          </w:tcPr>
          <w:p w14:paraId="5A88803C"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409" w:type="dxa"/>
            <w:shd w:val="clear" w:color="auto" w:fill="1F3864" w:themeFill="accent1" w:themeFillShade="80"/>
            <w:vAlign w:val="center"/>
            <w:hideMark/>
          </w:tcPr>
          <w:p w14:paraId="41AC6B6B"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Pendiente por Ejecutar</w:t>
            </w:r>
          </w:p>
        </w:tc>
        <w:tc>
          <w:tcPr>
            <w:tcW w:w="2268" w:type="dxa"/>
            <w:shd w:val="clear" w:color="auto" w:fill="1F3864" w:themeFill="accent1" w:themeFillShade="80"/>
            <w:vAlign w:val="center"/>
            <w:hideMark/>
          </w:tcPr>
          <w:p w14:paraId="0EA1B7BF"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RD$ 1,851,854,663.61</w:t>
            </w:r>
          </w:p>
        </w:tc>
        <w:tc>
          <w:tcPr>
            <w:tcW w:w="2268" w:type="dxa"/>
            <w:shd w:val="clear" w:color="auto" w:fill="1F3864" w:themeFill="accent1" w:themeFillShade="80"/>
            <w:vAlign w:val="center"/>
            <w:hideMark/>
          </w:tcPr>
          <w:p w14:paraId="6D12E5FD"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RD$ 902,330,707.03</w:t>
            </w:r>
          </w:p>
        </w:tc>
      </w:tr>
      <w:tr w:rsidR="0007072A" w:rsidRPr="006757C8" w14:paraId="5664387E" w14:textId="77777777" w:rsidTr="00C9016D">
        <w:trPr>
          <w:trHeight w:val="283"/>
        </w:trPr>
        <w:tc>
          <w:tcPr>
            <w:tcW w:w="988" w:type="dxa"/>
            <w:shd w:val="clear" w:color="auto" w:fill="1F3864" w:themeFill="accent1" w:themeFillShade="80"/>
            <w:noWrap/>
            <w:vAlign w:val="center"/>
            <w:hideMark/>
          </w:tcPr>
          <w:p w14:paraId="7908892F"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p>
        </w:tc>
        <w:tc>
          <w:tcPr>
            <w:tcW w:w="2409" w:type="dxa"/>
            <w:shd w:val="clear" w:color="auto" w:fill="1F3864" w:themeFill="accent1" w:themeFillShade="80"/>
            <w:vAlign w:val="center"/>
            <w:hideMark/>
          </w:tcPr>
          <w:p w14:paraId="5783CA35"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Porcentual Asignado Vs Ejecutado</w:t>
            </w:r>
          </w:p>
        </w:tc>
        <w:tc>
          <w:tcPr>
            <w:tcW w:w="2268" w:type="dxa"/>
            <w:shd w:val="clear" w:color="auto" w:fill="1F3864" w:themeFill="accent1" w:themeFillShade="80"/>
            <w:vAlign w:val="center"/>
            <w:hideMark/>
          </w:tcPr>
          <w:p w14:paraId="75F13016"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81.09%</w:t>
            </w:r>
          </w:p>
        </w:tc>
        <w:tc>
          <w:tcPr>
            <w:tcW w:w="2268" w:type="dxa"/>
            <w:shd w:val="clear" w:color="auto" w:fill="1F3864" w:themeFill="accent1" w:themeFillShade="80"/>
            <w:vAlign w:val="center"/>
            <w:hideMark/>
          </w:tcPr>
          <w:p w14:paraId="40CEBE38" w14:textId="77777777" w:rsidR="0007072A" w:rsidRPr="006757C8" w:rsidRDefault="0007072A" w:rsidP="0007072A">
            <w:pPr>
              <w:jc w:val="center"/>
              <w:rPr>
                <w:rFonts w:ascii="Times New Roman" w:eastAsiaTheme="minorHAnsi" w:hAnsi="Times New Roman"/>
                <w:color w:val="FFFFFF" w:themeColor="background1"/>
                <w:spacing w:val="20"/>
                <w:sz w:val="16"/>
                <w:szCs w:val="16"/>
              </w:rPr>
            </w:pPr>
            <w:r w:rsidRPr="006757C8">
              <w:rPr>
                <w:rFonts w:ascii="Times New Roman" w:eastAsiaTheme="minorHAnsi" w:hAnsi="Times New Roman"/>
                <w:color w:val="FFFFFF" w:themeColor="background1"/>
                <w:spacing w:val="20"/>
                <w:sz w:val="16"/>
                <w:szCs w:val="16"/>
              </w:rPr>
              <w:t>94.04%</w:t>
            </w:r>
          </w:p>
        </w:tc>
      </w:tr>
    </w:tbl>
    <w:p w14:paraId="5DD824EB" w14:textId="77777777" w:rsidR="00C9016D" w:rsidRPr="006757C8" w:rsidRDefault="00C9016D" w:rsidP="00C9016D">
      <w:pPr>
        <w:spacing w:after="0" w:line="360" w:lineRule="auto"/>
        <w:jc w:val="both"/>
        <w:rPr>
          <w:sz w:val="16"/>
          <w:szCs w:val="16"/>
          <w:lang w:val="es-DO"/>
        </w:rPr>
      </w:pPr>
    </w:p>
    <w:p w14:paraId="480D41D5" w14:textId="77777777" w:rsidR="00C9016D" w:rsidRPr="006757C8" w:rsidRDefault="00C9016D" w:rsidP="00C9016D">
      <w:pPr>
        <w:spacing w:after="0" w:line="360" w:lineRule="auto"/>
        <w:jc w:val="both"/>
        <w:rPr>
          <w:sz w:val="16"/>
          <w:szCs w:val="16"/>
          <w:lang w:val="es-DO"/>
        </w:rPr>
      </w:pPr>
    </w:p>
    <w:p w14:paraId="3FA368E3" w14:textId="77777777" w:rsidR="00C9016D" w:rsidRDefault="00C9016D" w:rsidP="00C9016D">
      <w:pPr>
        <w:spacing w:after="0" w:line="360" w:lineRule="auto"/>
        <w:jc w:val="both"/>
        <w:rPr>
          <w:rFonts w:eastAsia="Calibri"/>
          <w:color w:val="FF0000"/>
          <w:highlight w:val="lightGray"/>
          <w:lang w:val="es-DO"/>
        </w:rPr>
      </w:pPr>
      <w:r w:rsidRPr="00036326">
        <w:rPr>
          <w:lang w:val="es-DO"/>
        </w:rPr>
        <w:t>Cabe destacar que todos los recursos recaudados de las ventas procedentes de las Farmacias del Pueblo son depositados en la Cuenta Única del Tesoro, formando parte del Presupuesto de la Nación.</w:t>
      </w:r>
    </w:p>
    <w:p w14:paraId="22E2D31D" w14:textId="48EBFB57" w:rsidR="00C9016D" w:rsidRPr="00AC38ED" w:rsidRDefault="00C9016D" w:rsidP="00C9016D">
      <w:pPr>
        <w:spacing w:after="0" w:line="360" w:lineRule="auto"/>
        <w:jc w:val="both"/>
        <w:rPr>
          <w:lang w:val="es-DO"/>
        </w:rPr>
      </w:pPr>
    </w:p>
    <w:tbl>
      <w:tblPr>
        <w:tblStyle w:val="Tablaconcuadrcula2"/>
        <w:tblW w:w="7933" w:type="dxa"/>
        <w:tblLook w:val="04A0" w:firstRow="1" w:lastRow="0" w:firstColumn="1" w:lastColumn="0" w:noHBand="0" w:noVBand="1"/>
      </w:tblPr>
      <w:tblGrid>
        <w:gridCol w:w="2547"/>
        <w:gridCol w:w="3260"/>
        <w:gridCol w:w="2126"/>
      </w:tblGrid>
      <w:tr w:rsidR="0007072A" w:rsidRPr="00735749" w14:paraId="1A824D9C" w14:textId="77777777" w:rsidTr="006C136F">
        <w:trPr>
          <w:trHeight w:val="283"/>
        </w:trPr>
        <w:tc>
          <w:tcPr>
            <w:tcW w:w="7933" w:type="dxa"/>
            <w:gridSpan w:val="3"/>
            <w:shd w:val="clear" w:color="auto" w:fill="1F3864" w:themeFill="accent1" w:themeFillShade="80"/>
            <w:noWrap/>
            <w:vAlign w:val="center"/>
            <w:hideMark/>
          </w:tcPr>
          <w:p w14:paraId="66B97FFF" w14:textId="77777777" w:rsidR="0007072A" w:rsidRPr="0007072A" w:rsidRDefault="0007072A" w:rsidP="0007072A">
            <w:pPr>
              <w:spacing w:line="360" w:lineRule="auto"/>
              <w:jc w:val="center"/>
              <w:rPr>
                <w:rFonts w:ascii="Times New Roman" w:eastAsiaTheme="minorHAnsi" w:hAnsi="Times New Roman"/>
                <w:color w:val="FFFFFF" w:themeColor="background1"/>
                <w:spacing w:val="20"/>
                <w:sz w:val="18"/>
                <w:szCs w:val="18"/>
              </w:rPr>
            </w:pPr>
            <w:r w:rsidRPr="0007072A">
              <w:rPr>
                <w:rFonts w:ascii="Times New Roman" w:eastAsiaTheme="minorHAnsi" w:hAnsi="Times New Roman"/>
                <w:color w:val="FFFFFF" w:themeColor="background1"/>
                <w:spacing w:val="20"/>
                <w:sz w:val="18"/>
                <w:szCs w:val="18"/>
              </w:rPr>
              <w:t>Resumen ingresos por ventas de medicamentos e insumos de la red de Farmacias del Pueblo 01 enero 2021 al 31 de diciembre 2022</w:t>
            </w:r>
          </w:p>
          <w:p w14:paraId="45E91974" w14:textId="426DA65E" w:rsidR="0007072A" w:rsidRPr="00AC38ED" w:rsidRDefault="0007072A" w:rsidP="0097199E">
            <w:pPr>
              <w:jc w:val="center"/>
              <w:rPr>
                <w:rFonts w:ascii="Times New Roman" w:eastAsiaTheme="minorHAnsi" w:hAnsi="Times New Roman"/>
                <w:color w:val="FFFFFF" w:themeColor="background1"/>
                <w:spacing w:val="20"/>
                <w:sz w:val="16"/>
                <w:szCs w:val="16"/>
              </w:rPr>
            </w:pPr>
          </w:p>
        </w:tc>
      </w:tr>
      <w:tr w:rsidR="0007072A" w:rsidRPr="00AC38ED" w14:paraId="749DA61B" w14:textId="77777777" w:rsidTr="00C9016D">
        <w:trPr>
          <w:trHeight w:val="283"/>
        </w:trPr>
        <w:tc>
          <w:tcPr>
            <w:tcW w:w="2547" w:type="dxa"/>
            <w:shd w:val="clear" w:color="auto" w:fill="1F3864" w:themeFill="accent1" w:themeFillShade="80"/>
            <w:noWrap/>
            <w:vAlign w:val="center"/>
          </w:tcPr>
          <w:p w14:paraId="1278C4BF" w14:textId="15F76794"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Descripción</w:t>
            </w:r>
          </w:p>
        </w:tc>
        <w:tc>
          <w:tcPr>
            <w:tcW w:w="3260" w:type="dxa"/>
            <w:shd w:val="clear" w:color="auto" w:fill="1F3864" w:themeFill="accent1" w:themeFillShade="80"/>
            <w:vAlign w:val="center"/>
          </w:tcPr>
          <w:p w14:paraId="3E20A06A" w14:textId="4F4D59A7"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Total General RD$</w:t>
            </w:r>
          </w:p>
        </w:tc>
        <w:tc>
          <w:tcPr>
            <w:tcW w:w="2126" w:type="dxa"/>
            <w:shd w:val="clear" w:color="auto" w:fill="1F3864" w:themeFill="accent1" w:themeFillShade="80"/>
          </w:tcPr>
          <w:p w14:paraId="04B6D1DC" w14:textId="6575410B"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Porcentual</w:t>
            </w:r>
          </w:p>
        </w:tc>
      </w:tr>
      <w:tr w:rsidR="0007072A" w:rsidRPr="00AC38ED" w14:paraId="2DE78D03" w14:textId="77777777" w:rsidTr="00C9016D">
        <w:trPr>
          <w:trHeight w:val="283"/>
        </w:trPr>
        <w:tc>
          <w:tcPr>
            <w:tcW w:w="2547" w:type="dxa"/>
            <w:noWrap/>
            <w:vAlign w:val="center"/>
            <w:hideMark/>
          </w:tcPr>
          <w:p w14:paraId="13E824AE"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Farmacias del Pueblo</w:t>
            </w:r>
          </w:p>
        </w:tc>
        <w:tc>
          <w:tcPr>
            <w:tcW w:w="3260" w:type="dxa"/>
            <w:noWrap/>
            <w:vAlign w:val="center"/>
            <w:hideMark/>
          </w:tcPr>
          <w:p w14:paraId="4BD3D3DE"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RD$ 2,069,217,550.53</w:t>
            </w:r>
          </w:p>
        </w:tc>
        <w:tc>
          <w:tcPr>
            <w:tcW w:w="2126" w:type="dxa"/>
            <w:noWrap/>
            <w:hideMark/>
          </w:tcPr>
          <w:p w14:paraId="1873CF61"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100.00%</w:t>
            </w:r>
          </w:p>
        </w:tc>
      </w:tr>
      <w:tr w:rsidR="0007072A" w:rsidRPr="00AC38ED" w14:paraId="52421560" w14:textId="77777777" w:rsidTr="00C9016D">
        <w:trPr>
          <w:trHeight w:val="283"/>
        </w:trPr>
        <w:tc>
          <w:tcPr>
            <w:tcW w:w="2547" w:type="dxa"/>
            <w:noWrap/>
            <w:vAlign w:val="center"/>
            <w:hideMark/>
          </w:tcPr>
          <w:p w14:paraId="27197E96"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Total</w:t>
            </w:r>
          </w:p>
        </w:tc>
        <w:tc>
          <w:tcPr>
            <w:tcW w:w="3260" w:type="dxa"/>
            <w:noWrap/>
            <w:vAlign w:val="center"/>
            <w:hideMark/>
          </w:tcPr>
          <w:p w14:paraId="181A19CF"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RD$  2,069,217,550.53</w:t>
            </w:r>
          </w:p>
        </w:tc>
        <w:tc>
          <w:tcPr>
            <w:tcW w:w="2126" w:type="dxa"/>
            <w:noWrap/>
            <w:hideMark/>
          </w:tcPr>
          <w:p w14:paraId="3C5CE175"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100%</w:t>
            </w:r>
          </w:p>
        </w:tc>
      </w:tr>
    </w:tbl>
    <w:p w14:paraId="4C3AF5D7" w14:textId="77777777" w:rsidR="00C9016D" w:rsidRPr="00AC38ED" w:rsidRDefault="00C9016D" w:rsidP="00C9016D">
      <w:pPr>
        <w:spacing w:after="0" w:line="360" w:lineRule="auto"/>
        <w:jc w:val="both"/>
        <w:rPr>
          <w:sz w:val="16"/>
          <w:szCs w:val="16"/>
          <w:lang w:val="es-DO"/>
        </w:rPr>
      </w:pPr>
    </w:p>
    <w:p w14:paraId="0CF61D83" w14:textId="77777777" w:rsidR="00C9016D" w:rsidRPr="00AC38ED" w:rsidRDefault="00C9016D" w:rsidP="00C9016D">
      <w:pPr>
        <w:spacing w:after="0" w:line="360" w:lineRule="auto"/>
        <w:jc w:val="both"/>
        <w:rPr>
          <w:sz w:val="16"/>
          <w:szCs w:val="16"/>
          <w:lang w:val="es-DO"/>
        </w:rPr>
      </w:pPr>
    </w:p>
    <w:p w14:paraId="64AFC34B" w14:textId="77777777" w:rsidR="00C9016D" w:rsidRDefault="00C9016D" w:rsidP="00C9016D">
      <w:pPr>
        <w:spacing w:line="360" w:lineRule="auto"/>
        <w:jc w:val="both"/>
        <w:rPr>
          <w:lang w:val="es-DO"/>
        </w:rPr>
      </w:pPr>
      <w:r w:rsidRPr="00036326">
        <w:rPr>
          <w:lang w:val="es-DO"/>
        </w:rPr>
        <w:t>En lo relativo a los ingresos extrapresupuestarios, lo presupuestario y la captación directa, estos provinieron de las ventas directas a instituciones del Sistema Nacional Público de Salud, Ministerio de Educación (MINERD) y otros, estos fondos fueron depositados en la cuenta del Tesoro de captación directa y recibidos dentro de nuestro presupuestos aprobados.</w:t>
      </w:r>
    </w:p>
    <w:p w14:paraId="45E410DA" w14:textId="55614C28" w:rsidR="00C9016D" w:rsidRDefault="00C9016D" w:rsidP="00C9016D">
      <w:pPr>
        <w:spacing w:line="360" w:lineRule="auto"/>
        <w:jc w:val="both"/>
        <w:rPr>
          <w:lang w:val="es-DO"/>
        </w:rPr>
      </w:pPr>
    </w:p>
    <w:tbl>
      <w:tblPr>
        <w:tblStyle w:val="Tablaconcuadrcula2"/>
        <w:tblW w:w="8075" w:type="dxa"/>
        <w:tblLayout w:type="fixed"/>
        <w:tblLook w:val="04A0" w:firstRow="1" w:lastRow="0" w:firstColumn="1" w:lastColumn="0" w:noHBand="0" w:noVBand="1"/>
      </w:tblPr>
      <w:tblGrid>
        <w:gridCol w:w="1838"/>
        <w:gridCol w:w="1701"/>
        <w:gridCol w:w="1701"/>
        <w:gridCol w:w="1701"/>
        <w:gridCol w:w="1134"/>
      </w:tblGrid>
      <w:tr w:rsidR="0007072A" w:rsidRPr="00735749" w14:paraId="7F91700F" w14:textId="77777777" w:rsidTr="006C136F">
        <w:trPr>
          <w:trHeight w:val="283"/>
        </w:trPr>
        <w:tc>
          <w:tcPr>
            <w:tcW w:w="8075" w:type="dxa"/>
            <w:gridSpan w:val="5"/>
            <w:shd w:val="clear" w:color="auto" w:fill="1F3864" w:themeFill="accent1" w:themeFillShade="80"/>
            <w:noWrap/>
            <w:vAlign w:val="center"/>
            <w:hideMark/>
          </w:tcPr>
          <w:p w14:paraId="1684CBF7" w14:textId="50F421A1" w:rsidR="0007072A" w:rsidRPr="0007072A" w:rsidRDefault="0007072A" w:rsidP="0007072A">
            <w:pPr>
              <w:spacing w:line="360" w:lineRule="auto"/>
              <w:jc w:val="center"/>
              <w:rPr>
                <w:rFonts w:ascii="Times New Roman" w:eastAsiaTheme="minorHAnsi" w:hAnsi="Times New Roman"/>
                <w:color w:val="FFFFFF" w:themeColor="background1"/>
                <w:spacing w:val="20"/>
                <w:sz w:val="18"/>
                <w:szCs w:val="18"/>
              </w:rPr>
            </w:pPr>
            <w:r w:rsidRPr="0007072A">
              <w:rPr>
                <w:rFonts w:ascii="Times New Roman" w:eastAsiaTheme="minorHAnsi" w:hAnsi="Times New Roman"/>
                <w:color w:val="FFFFFF" w:themeColor="background1"/>
                <w:spacing w:val="20"/>
                <w:sz w:val="18"/>
                <w:szCs w:val="18"/>
              </w:rPr>
              <w:t>Resumen de Ingresos Comparativos de Recaudaciones por Ventas correspondiente al; 01 Enero 2021 al 31 de Diciembre del 2022</w:t>
            </w:r>
          </w:p>
        </w:tc>
      </w:tr>
      <w:tr w:rsidR="0007072A" w:rsidRPr="00AC38ED" w14:paraId="1975FD33" w14:textId="77777777" w:rsidTr="00C9016D">
        <w:trPr>
          <w:trHeight w:val="283"/>
        </w:trPr>
        <w:tc>
          <w:tcPr>
            <w:tcW w:w="1838" w:type="dxa"/>
            <w:shd w:val="clear" w:color="auto" w:fill="1F3864" w:themeFill="accent1" w:themeFillShade="80"/>
            <w:noWrap/>
            <w:vAlign w:val="center"/>
          </w:tcPr>
          <w:p w14:paraId="0378742A" w14:textId="5E64D4B6"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Detalle</w:t>
            </w:r>
          </w:p>
        </w:tc>
        <w:tc>
          <w:tcPr>
            <w:tcW w:w="1701" w:type="dxa"/>
            <w:shd w:val="clear" w:color="auto" w:fill="1F3864" w:themeFill="accent1" w:themeFillShade="80"/>
            <w:vAlign w:val="center"/>
          </w:tcPr>
          <w:p w14:paraId="3F0D20F0" w14:textId="5D4120BC"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Año 2021</w:t>
            </w:r>
          </w:p>
        </w:tc>
        <w:tc>
          <w:tcPr>
            <w:tcW w:w="1701" w:type="dxa"/>
            <w:shd w:val="clear" w:color="auto" w:fill="1F3864" w:themeFill="accent1" w:themeFillShade="80"/>
            <w:vAlign w:val="center"/>
          </w:tcPr>
          <w:p w14:paraId="75B55B12" w14:textId="2691A53D"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Año 2022</w:t>
            </w:r>
          </w:p>
        </w:tc>
        <w:tc>
          <w:tcPr>
            <w:tcW w:w="1701" w:type="dxa"/>
            <w:shd w:val="clear" w:color="auto" w:fill="1F3864" w:themeFill="accent1" w:themeFillShade="80"/>
            <w:vAlign w:val="center"/>
          </w:tcPr>
          <w:p w14:paraId="4973B11B" w14:textId="3C7CDFF0"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Total General RD$</w:t>
            </w:r>
          </w:p>
        </w:tc>
        <w:tc>
          <w:tcPr>
            <w:tcW w:w="1134" w:type="dxa"/>
            <w:shd w:val="clear" w:color="auto" w:fill="1F3864" w:themeFill="accent1" w:themeFillShade="80"/>
            <w:vAlign w:val="center"/>
          </w:tcPr>
          <w:p w14:paraId="765E447A" w14:textId="1DA7DEAB"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Porcentual</w:t>
            </w:r>
          </w:p>
        </w:tc>
      </w:tr>
      <w:tr w:rsidR="0007072A" w:rsidRPr="00AC38ED" w14:paraId="09F616C2" w14:textId="77777777" w:rsidTr="00C9016D">
        <w:trPr>
          <w:trHeight w:val="283"/>
        </w:trPr>
        <w:tc>
          <w:tcPr>
            <w:tcW w:w="1838" w:type="dxa"/>
            <w:noWrap/>
            <w:vAlign w:val="center"/>
            <w:hideMark/>
          </w:tcPr>
          <w:p w14:paraId="0984EB89"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Farmacias del Pueblo</w:t>
            </w:r>
          </w:p>
        </w:tc>
        <w:tc>
          <w:tcPr>
            <w:tcW w:w="1701" w:type="dxa"/>
            <w:noWrap/>
            <w:vAlign w:val="center"/>
            <w:hideMark/>
          </w:tcPr>
          <w:p w14:paraId="4B4C9274"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1,041,102,428.28</w:t>
            </w:r>
          </w:p>
        </w:tc>
        <w:tc>
          <w:tcPr>
            <w:tcW w:w="1701" w:type="dxa"/>
            <w:noWrap/>
            <w:vAlign w:val="center"/>
            <w:hideMark/>
          </w:tcPr>
          <w:p w14:paraId="539B4202"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1,028,115,122.25</w:t>
            </w:r>
          </w:p>
        </w:tc>
        <w:tc>
          <w:tcPr>
            <w:tcW w:w="1701" w:type="dxa"/>
            <w:noWrap/>
            <w:vAlign w:val="center"/>
            <w:hideMark/>
          </w:tcPr>
          <w:p w14:paraId="064026B7"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2,069,217,550.53</w:t>
            </w:r>
          </w:p>
        </w:tc>
        <w:tc>
          <w:tcPr>
            <w:tcW w:w="1134" w:type="dxa"/>
            <w:noWrap/>
            <w:vAlign w:val="center"/>
            <w:hideMark/>
          </w:tcPr>
          <w:p w14:paraId="6619E1BE"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62.82%</w:t>
            </w:r>
          </w:p>
        </w:tc>
      </w:tr>
      <w:tr w:rsidR="0007072A" w:rsidRPr="00AC38ED" w14:paraId="2704330A" w14:textId="77777777" w:rsidTr="00C9016D">
        <w:trPr>
          <w:trHeight w:val="283"/>
        </w:trPr>
        <w:tc>
          <w:tcPr>
            <w:tcW w:w="1838" w:type="dxa"/>
            <w:vAlign w:val="center"/>
            <w:hideMark/>
          </w:tcPr>
          <w:p w14:paraId="40D3D70F"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Pagos de Hospitales y/o Clientes de Auto Gestión</w:t>
            </w:r>
          </w:p>
        </w:tc>
        <w:tc>
          <w:tcPr>
            <w:tcW w:w="1701" w:type="dxa"/>
            <w:noWrap/>
            <w:vAlign w:val="center"/>
            <w:hideMark/>
          </w:tcPr>
          <w:p w14:paraId="19EE3856"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184,709,770.53</w:t>
            </w:r>
          </w:p>
        </w:tc>
        <w:tc>
          <w:tcPr>
            <w:tcW w:w="1701" w:type="dxa"/>
            <w:noWrap/>
            <w:vAlign w:val="center"/>
            <w:hideMark/>
          </w:tcPr>
          <w:p w14:paraId="62F40592"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49,666,257.47</w:t>
            </w:r>
          </w:p>
        </w:tc>
        <w:tc>
          <w:tcPr>
            <w:tcW w:w="1701" w:type="dxa"/>
            <w:noWrap/>
            <w:vAlign w:val="center"/>
            <w:hideMark/>
          </w:tcPr>
          <w:p w14:paraId="46869312"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234,376,028.00</w:t>
            </w:r>
          </w:p>
        </w:tc>
        <w:tc>
          <w:tcPr>
            <w:tcW w:w="1134" w:type="dxa"/>
            <w:noWrap/>
            <w:vAlign w:val="center"/>
            <w:hideMark/>
          </w:tcPr>
          <w:p w14:paraId="33C4FBFF"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7.12%</w:t>
            </w:r>
          </w:p>
        </w:tc>
      </w:tr>
      <w:tr w:rsidR="0007072A" w:rsidRPr="00AC38ED" w14:paraId="51BDC185" w14:textId="77777777" w:rsidTr="00C9016D">
        <w:trPr>
          <w:trHeight w:val="283"/>
        </w:trPr>
        <w:tc>
          <w:tcPr>
            <w:tcW w:w="1838" w:type="dxa"/>
            <w:noWrap/>
            <w:vAlign w:val="center"/>
            <w:hideMark/>
          </w:tcPr>
          <w:p w14:paraId="6726D275" w14:textId="77777777" w:rsidR="0007072A" w:rsidRPr="00AC38ED" w:rsidRDefault="0007072A" w:rsidP="0007072A">
            <w:pPr>
              <w:jc w:val="center"/>
              <w:rPr>
                <w:rFonts w:ascii="Times New Roman" w:eastAsiaTheme="minorHAnsi" w:hAnsi="Times New Roman"/>
                <w:color w:val="767171"/>
                <w:spacing w:val="20"/>
                <w:sz w:val="16"/>
                <w:szCs w:val="16"/>
              </w:rPr>
            </w:pPr>
            <w:proofErr w:type="spellStart"/>
            <w:r w:rsidRPr="00AC38ED">
              <w:rPr>
                <w:rFonts w:ascii="Times New Roman" w:eastAsiaTheme="minorHAnsi" w:hAnsi="Times New Roman"/>
                <w:color w:val="767171"/>
                <w:spacing w:val="20"/>
                <w:sz w:val="16"/>
                <w:szCs w:val="16"/>
              </w:rPr>
              <w:t>Senasa</w:t>
            </w:r>
            <w:proofErr w:type="spellEnd"/>
          </w:p>
        </w:tc>
        <w:tc>
          <w:tcPr>
            <w:tcW w:w="1701" w:type="dxa"/>
            <w:noWrap/>
            <w:vAlign w:val="center"/>
            <w:hideMark/>
          </w:tcPr>
          <w:p w14:paraId="5764CBD0"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171,516,709.51</w:t>
            </w:r>
          </w:p>
        </w:tc>
        <w:tc>
          <w:tcPr>
            <w:tcW w:w="1701" w:type="dxa"/>
            <w:noWrap/>
            <w:vAlign w:val="center"/>
            <w:hideMark/>
          </w:tcPr>
          <w:p w14:paraId="50EBC753"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23,646,766.28</w:t>
            </w:r>
          </w:p>
        </w:tc>
        <w:tc>
          <w:tcPr>
            <w:tcW w:w="1701" w:type="dxa"/>
            <w:noWrap/>
            <w:vAlign w:val="center"/>
            <w:hideMark/>
          </w:tcPr>
          <w:p w14:paraId="004A900D"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195,163,475.79</w:t>
            </w:r>
          </w:p>
        </w:tc>
        <w:tc>
          <w:tcPr>
            <w:tcW w:w="1134" w:type="dxa"/>
            <w:noWrap/>
            <w:vAlign w:val="center"/>
            <w:hideMark/>
          </w:tcPr>
          <w:p w14:paraId="4784EE7B"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5.93%</w:t>
            </w:r>
          </w:p>
        </w:tc>
      </w:tr>
      <w:tr w:rsidR="0007072A" w:rsidRPr="00AC38ED" w14:paraId="210207C0" w14:textId="77777777" w:rsidTr="00C9016D">
        <w:trPr>
          <w:trHeight w:val="283"/>
        </w:trPr>
        <w:tc>
          <w:tcPr>
            <w:tcW w:w="1838" w:type="dxa"/>
            <w:noWrap/>
            <w:vAlign w:val="center"/>
            <w:hideMark/>
          </w:tcPr>
          <w:p w14:paraId="77B5F590"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Copresida</w:t>
            </w:r>
          </w:p>
        </w:tc>
        <w:tc>
          <w:tcPr>
            <w:tcW w:w="1701" w:type="dxa"/>
            <w:noWrap/>
            <w:vAlign w:val="center"/>
            <w:hideMark/>
          </w:tcPr>
          <w:p w14:paraId="1A9A84E2"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w:t>
            </w:r>
          </w:p>
        </w:tc>
        <w:tc>
          <w:tcPr>
            <w:tcW w:w="1701" w:type="dxa"/>
            <w:noWrap/>
            <w:vAlign w:val="center"/>
            <w:hideMark/>
          </w:tcPr>
          <w:p w14:paraId="34E89769"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w:t>
            </w:r>
          </w:p>
        </w:tc>
        <w:tc>
          <w:tcPr>
            <w:tcW w:w="1701" w:type="dxa"/>
            <w:noWrap/>
            <w:vAlign w:val="center"/>
            <w:hideMark/>
          </w:tcPr>
          <w:p w14:paraId="5A0571A8"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0.00</w:t>
            </w:r>
          </w:p>
        </w:tc>
        <w:tc>
          <w:tcPr>
            <w:tcW w:w="1134" w:type="dxa"/>
            <w:noWrap/>
            <w:vAlign w:val="center"/>
            <w:hideMark/>
          </w:tcPr>
          <w:p w14:paraId="1DE6240F"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0.00%</w:t>
            </w:r>
          </w:p>
        </w:tc>
      </w:tr>
      <w:tr w:rsidR="0007072A" w:rsidRPr="00AC38ED" w14:paraId="49AB8717" w14:textId="77777777" w:rsidTr="00C9016D">
        <w:trPr>
          <w:trHeight w:val="283"/>
        </w:trPr>
        <w:tc>
          <w:tcPr>
            <w:tcW w:w="1838" w:type="dxa"/>
            <w:noWrap/>
            <w:vAlign w:val="center"/>
            <w:hideMark/>
          </w:tcPr>
          <w:p w14:paraId="65F02258" w14:textId="77777777" w:rsidR="0007072A" w:rsidRPr="00AC38ED" w:rsidRDefault="0007072A" w:rsidP="0007072A">
            <w:pPr>
              <w:jc w:val="center"/>
              <w:rPr>
                <w:rFonts w:ascii="Times New Roman" w:eastAsiaTheme="minorHAnsi" w:hAnsi="Times New Roman"/>
                <w:color w:val="767171"/>
                <w:spacing w:val="20"/>
                <w:sz w:val="16"/>
                <w:szCs w:val="16"/>
              </w:rPr>
            </w:pPr>
            <w:proofErr w:type="spellStart"/>
            <w:r w:rsidRPr="00AC38ED">
              <w:rPr>
                <w:rFonts w:ascii="Times New Roman" w:eastAsiaTheme="minorHAnsi" w:hAnsi="Times New Roman"/>
                <w:color w:val="767171"/>
                <w:spacing w:val="20"/>
                <w:sz w:val="16"/>
                <w:szCs w:val="16"/>
              </w:rPr>
              <w:t>Minerd</w:t>
            </w:r>
            <w:proofErr w:type="spellEnd"/>
          </w:p>
        </w:tc>
        <w:tc>
          <w:tcPr>
            <w:tcW w:w="1701" w:type="dxa"/>
            <w:noWrap/>
            <w:vAlign w:val="center"/>
            <w:hideMark/>
          </w:tcPr>
          <w:p w14:paraId="486282C1"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w:t>
            </w:r>
          </w:p>
        </w:tc>
        <w:tc>
          <w:tcPr>
            <w:tcW w:w="1701" w:type="dxa"/>
            <w:noWrap/>
            <w:vAlign w:val="center"/>
            <w:hideMark/>
          </w:tcPr>
          <w:p w14:paraId="063EF877"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788,302,025.56</w:t>
            </w:r>
          </w:p>
        </w:tc>
        <w:tc>
          <w:tcPr>
            <w:tcW w:w="1701" w:type="dxa"/>
            <w:noWrap/>
            <w:vAlign w:val="center"/>
            <w:hideMark/>
          </w:tcPr>
          <w:p w14:paraId="38CE923F"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788,302,025.56</w:t>
            </w:r>
          </w:p>
        </w:tc>
        <w:tc>
          <w:tcPr>
            <w:tcW w:w="1134" w:type="dxa"/>
            <w:noWrap/>
            <w:vAlign w:val="center"/>
            <w:hideMark/>
          </w:tcPr>
          <w:p w14:paraId="67CD4A62" w14:textId="77777777" w:rsidR="0007072A" w:rsidRPr="00AC38ED" w:rsidRDefault="0007072A" w:rsidP="0007072A">
            <w:pPr>
              <w:jc w:val="center"/>
              <w:rPr>
                <w:rFonts w:ascii="Times New Roman" w:eastAsiaTheme="minorHAnsi" w:hAnsi="Times New Roman"/>
                <w:color w:val="767171"/>
                <w:spacing w:val="20"/>
                <w:sz w:val="16"/>
                <w:szCs w:val="16"/>
              </w:rPr>
            </w:pPr>
          </w:p>
        </w:tc>
      </w:tr>
      <w:tr w:rsidR="0007072A" w:rsidRPr="00AC38ED" w14:paraId="6B7A4F46" w14:textId="77777777" w:rsidTr="00C9016D">
        <w:trPr>
          <w:trHeight w:val="283"/>
        </w:trPr>
        <w:tc>
          <w:tcPr>
            <w:tcW w:w="1838" w:type="dxa"/>
            <w:noWrap/>
            <w:vAlign w:val="center"/>
            <w:hideMark/>
          </w:tcPr>
          <w:p w14:paraId="546A5000"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Ejecución de Garantía</w:t>
            </w:r>
          </w:p>
        </w:tc>
        <w:tc>
          <w:tcPr>
            <w:tcW w:w="1701" w:type="dxa"/>
            <w:noWrap/>
            <w:vAlign w:val="center"/>
            <w:hideMark/>
          </w:tcPr>
          <w:p w14:paraId="0D8BF741"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3,360,863.84</w:t>
            </w:r>
          </w:p>
        </w:tc>
        <w:tc>
          <w:tcPr>
            <w:tcW w:w="1701" w:type="dxa"/>
            <w:noWrap/>
            <w:vAlign w:val="center"/>
            <w:hideMark/>
          </w:tcPr>
          <w:p w14:paraId="4D9937A1"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2,973,635.98</w:t>
            </w:r>
          </w:p>
        </w:tc>
        <w:tc>
          <w:tcPr>
            <w:tcW w:w="1701" w:type="dxa"/>
            <w:noWrap/>
            <w:vAlign w:val="center"/>
            <w:hideMark/>
          </w:tcPr>
          <w:p w14:paraId="09F7EC1D"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6,334,499.82</w:t>
            </w:r>
          </w:p>
        </w:tc>
        <w:tc>
          <w:tcPr>
            <w:tcW w:w="1134" w:type="dxa"/>
            <w:noWrap/>
            <w:vAlign w:val="center"/>
            <w:hideMark/>
          </w:tcPr>
          <w:p w14:paraId="0729D919"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0.19%</w:t>
            </w:r>
          </w:p>
        </w:tc>
      </w:tr>
      <w:tr w:rsidR="0007072A" w:rsidRPr="00AC38ED" w14:paraId="32303C5C" w14:textId="77777777" w:rsidTr="00C9016D">
        <w:trPr>
          <w:trHeight w:val="283"/>
        </w:trPr>
        <w:tc>
          <w:tcPr>
            <w:tcW w:w="1838" w:type="dxa"/>
            <w:noWrap/>
            <w:vAlign w:val="center"/>
            <w:hideMark/>
          </w:tcPr>
          <w:p w14:paraId="4E401D4D"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Otros Ingresos</w:t>
            </w:r>
          </w:p>
        </w:tc>
        <w:tc>
          <w:tcPr>
            <w:tcW w:w="1701" w:type="dxa"/>
            <w:noWrap/>
            <w:vAlign w:val="center"/>
            <w:hideMark/>
          </w:tcPr>
          <w:p w14:paraId="0CB0E9F8"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246,247.05</w:t>
            </w:r>
          </w:p>
        </w:tc>
        <w:tc>
          <w:tcPr>
            <w:tcW w:w="1701" w:type="dxa"/>
            <w:noWrap/>
            <w:vAlign w:val="center"/>
            <w:hideMark/>
          </w:tcPr>
          <w:p w14:paraId="7A0C7E25"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11,323.61</w:t>
            </w:r>
          </w:p>
        </w:tc>
        <w:tc>
          <w:tcPr>
            <w:tcW w:w="1701" w:type="dxa"/>
            <w:noWrap/>
            <w:vAlign w:val="center"/>
            <w:hideMark/>
          </w:tcPr>
          <w:p w14:paraId="4C505457"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257,570.66</w:t>
            </w:r>
          </w:p>
        </w:tc>
        <w:tc>
          <w:tcPr>
            <w:tcW w:w="1134" w:type="dxa"/>
            <w:noWrap/>
            <w:vAlign w:val="center"/>
            <w:hideMark/>
          </w:tcPr>
          <w:p w14:paraId="40C07408"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0.01%</w:t>
            </w:r>
          </w:p>
        </w:tc>
      </w:tr>
      <w:tr w:rsidR="0007072A" w:rsidRPr="00AC38ED" w14:paraId="46EE52D7" w14:textId="77777777" w:rsidTr="00C9016D">
        <w:trPr>
          <w:trHeight w:val="283"/>
        </w:trPr>
        <w:tc>
          <w:tcPr>
            <w:tcW w:w="1838" w:type="dxa"/>
            <w:shd w:val="clear" w:color="auto" w:fill="1F3864" w:themeFill="accent1" w:themeFillShade="80"/>
            <w:vAlign w:val="center"/>
            <w:hideMark/>
          </w:tcPr>
          <w:p w14:paraId="7F886D02"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Total Ingresos Extrapresupuestarios</w:t>
            </w:r>
          </w:p>
        </w:tc>
        <w:tc>
          <w:tcPr>
            <w:tcW w:w="1701" w:type="dxa"/>
            <w:shd w:val="clear" w:color="auto" w:fill="1F3864" w:themeFill="accent1" w:themeFillShade="80"/>
            <w:noWrap/>
            <w:vAlign w:val="center"/>
            <w:hideMark/>
          </w:tcPr>
          <w:p w14:paraId="2FCAF2E5"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359,833,590.93</w:t>
            </w:r>
          </w:p>
        </w:tc>
        <w:tc>
          <w:tcPr>
            <w:tcW w:w="1701" w:type="dxa"/>
            <w:shd w:val="clear" w:color="auto" w:fill="1F3864" w:themeFill="accent1" w:themeFillShade="80"/>
            <w:noWrap/>
            <w:vAlign w:val="center"/>
            <w:hideMark/>
          </w:tcPr>
          <w:p w14:paraId="17D4F6C3"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864,600,008.90</w:t>
            </w:r>
          </w:p>
        </w:tc>
        <w:tc>
          <w:tcPr>
            <w:tcW w:w="1701" w:type="dxa"/>
            <w:shd w:val="clear" w:color="auto" w:fill="1F3864" w:themeFill="accent1" w:themeFillShade="80"/>
            <w:noWrap/>
            <w:vAlign w:val="center"/>
            <w:hideMark/>
          </w:tcPr>
          <w:p w14:paraId="600B59D3"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1,224,433,599.83</w:t>
            </w:r>
          </w:p>
        </w:tc>
        <w:tc>
          <w:tcPr>
            <w:tcW w:w="1134" w:type="dxa"/>
            <w:shd w:val="clear" w:color="auto" w:fill="1F3864" w:themeFill="accent1" w:themeFillShade="80"/>
            <w:noWrap/>
            <w:vAlign w:val="center"/>
            <w:hideMark/>
          </w:tcPr>
          <w:p w14:paraId="2E81DC54"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p>
        </w:tc>
      </w:tr>
      <w:tr w:rsidR="0007072A" w:rsidRPr="00AC38ED" w14:paraId="22661369" w14:textId="77777777" w:rsidTr="00C9016D">
        <w:trPr>
          <w:trHeight w:val="283"/>
        </w:trPr>
        <w:tc>
          <w:tcPr>
            <w:tcW w:w="1838" w:type="dxa"/>
            <w:shd w:val="clear" w:color="auto" w:fill="1F3864" w:themeFill="accent1" w:themeFillShade="80"/>
            <w:noWrap/>
            <w:vAlign w:val="center"/>
            <w:hideMark/>
          </w:tcPr>
          <w:p w14:paraId="3FECD128"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Ingresos Totales</w:t>
            </w:r>
          </w:p>
        </w:tc>
        <w:tc>
          <w:tcPr>
            <w:tcW w:w="1701" w:type="dxa"/>
            <w:shd w:val="clear" w:color="auto" w:fill="1F3864" w:themeFill="accent1" w:themeFillShade="80"/>
            <w:noWrap/>
            <w:vAlign w:val="center"/>
            <w:hideMark/>
          </w:tcPr>
          <w:p w14:paraId="7B20B735"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1,400,936,019.21</w:t>
            </w:r>
          </w:p>
        </w:tc>
        <w:tc>
          <w:tcPr>
            <w:tcW w:w="1701" w:type="dxa"/>
            <w:shd w:val="clear" w:color="auto" w:fill="1F3864" w:themeFill="accent1" w:themeFillShade="80"/>
            <w:noWrap/>
            <w:vAlign w:val="center"/>
            <w:hideMark/>
          </w:tcPr>
          <w:p w14:paraId="312157A1"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1,892,715,131.15</w:t>
            </w:r>
          </w:p>
        </w:tc>
        <w:tc>
          <w:tcPr>
            <w:tcW w:w="1701" w:type="dxa"/>
            <w:shd w:val="clear" w:color="auto" w:fill="1F3864" w:themeFill="accent1" w:themeFillShade="80"/>
            <w:noWrap/>
            <w:vAlign w:val="center"/>
            <w:hideMark/>
          </w:tcPr>
          <w:p w14:paraId="672B7A34"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3,293,651,150.36</w:t>
            </w:r>
          </w:p>
        </w:tc>
        <w:tc>
          <w:tcPr>
            <w:tcW w:w="1134" w:type="dxa"/>
            <w:shd w:val="clear" w:color="auto" w:fill="1F3864" w:themeFill="accent1" w:themeFillShade="80"/>
            <w:noWrap/>
            <w:vAlign w:val="center"/>
            <w:hideMark/>
          </w:tcPr>
          <w:p w14:paraId="09FBF802"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76.07%</w:t>
            </w:r>
          </w:p>
        </w:tc>
      </w:tr>
    </w:tbl>
    <w:p w14:paraId="41035CD7" w14:textId="77777777" w:rsidR="00C9016D" w:rsidRDefault="00C9016D" w:rsidP="00C9016D">
      <w:pPr>
        <w:spacing w:line="360" w:lineRule="auto"/>
        <w:jc w:val="both"/>
        <w:rPr>
          <w:rFonts w:eastAsia="Calibri"/>
          <w:color w:val="FF0000"/>
          <w:highlight w:val="lightGray"/>
          <w:lang w:val="es-DO"/>
        </w:rPr>
      </w:pPr>
    </w:p>
    <w:p w14:paraId="1EA8FE51" w14:textId="0A983351" w:rsidR="00C9016D" w:rsidRDefault="00C9016D" w:rsidP="00C9016D">
      <w:pPr>
        <w:spacing w:after="0" w:line="360" w:lineRule="auto"/>
        <w:jc w:val="both"/>
        <w:rPr>
          <w:rFonts w:eastAsia="Times New Roman"/>
          <w:b/>
          <w:bCs/>
          <w:szCs w:val="40"/>
          <w:lang w:val="es-DO" w:eastAsia="es-DO"/>
        </w:rPr>
      </w:pPr>
      <w:r w:rsidRPr="00CE7F48">
        <w:rPr>
          <w:lang w:val="es-DO"/>
        </w:rPr>
        <w:t>De los ingresos recibidos para el periodo comprendido entre el 01 de enero al 31 de diciembre del 2022,</w:t>
      </w:r>
      <w:r>
        <w:rPr>
          <w:lang w:val="es-DO"/>
        </w:rPr>
        <w:t xml:space="preserve"> ascienden a un monto total </w:t>
      </w:r>
      <w:r w:rsidRPr="00CE7F48">
        <w:rPr>
          <w:lang w:val="es-DO"/>
        </w:rPr>
        <w:t>de</w:t>
      </w:r>
      <w:r w:rsidRPr="00D26A68">
        <w:rPr>
          <w:lang w:val="es-DO"/>
        </w:rPr>
        <w:t xml:space="preserve"> </w:t>
      </w:r>
      <w:r w:rsidRPr="00D26A68">
        <w:rPr>
          <w:b/>
          <w:lang w:val="es-DO"/>
        </w:rPr>
        <w:t>RD$1,892,715,131.15</w:t>
      </w:r>
      <w:r w:rsidRPr="00D26A68">
        <w:rPr>
          <w:lang w:val="es-DO"/>
        </w:rPr>
        <w:t xml:space="preserve"> de estos ingresos el monto de  </w:t>
      </w:r>
      <w:r w:rsidRPr="00D26A68">
        <w:rPr>
          <w:b/>
          <w:lang w:val="es-DO"/>
        </w:rPr>
        <w:t>RD$1,028,115,122.25</w:t>
      </w:r>
      <w:r w:rsidRPr="00D26A68">
        <w:rPr>
          <w:lang w:val="es-DO"/>
        </w:rPr>
        <w:t>, provienen de las ventas de las Farmacias del  Pueblo y por Captación de Ventas Directas ascienden a</w:t>
      </w:r>
      <w:r w:rsidRPr="004F1CCC">
        <w:rPr>
          <w:rFonts w:eastAsia="Times New Roman"/>
          <w:bCs/>
          <w:color w:val="000000"/>
          <w:szCs w:val="40"/>
          <w:highlight w:val="lightGray"/>
          <w:lang w:val="es-DO" w:eastAsia="es-DO"/>
        </w:rPr>
        <w:t xml:space="preserve">  </w:t>
      </w:r>
      <w:r w:rsidRPr="004C58FE">
        <w:rPr>
          <w:b/>
          <w:lang w:val="es-DO"/>
        </w:rPr>
        <w:t>RD$864,600,008.90.</w:t>
      </w:r>
      <w:r w:rsidRPr="004C58FE">
        <w:rPr>
          <w:rFonts w:eastAsia="Calibri"/>
          <w:color w:val="4C4747"/>
          <w:lang w:val="es-DO"/>
        </w:rPr>
        <w:t xml:space="preserve"> </w:t>
      </w:r>
      <w:r w:rsidRPr="004C58FE">
        <w:rPr>
          <w:lang w:val="es-DO"/>
        </w:rPr>
        <w:t xml:space="preserve">En lo relacionado a los despachos de compras conjuntas, para el Sistema Público Nacional de Salud, recibimos   asignaciones a través de </w:t>
      </w:r>
      <w:r w:rsidRPr="004C58FE">
        <w:rPr>
          <w:lang w:val="es-DO"/>
        </w:rPr>
        <w:lastRenderedPageBreak/>
        <w:t xml:space="preserve">nuestro presupuesto por un monto de </w:t>
      </w:r>
      <w:r w:rsidRPr="004C58FE">
        <w:rPr>
          <w:b/>
          <w:lang w:val="es-DO"/>
        </w:rPr>
        <w:t>RD$3,153,547,338.49.</w:t>
      </w:r>
      <w:r w:rsidRPr="004F1CCC">
        <w:rPr>
          <w:rFonts w:eastAsia="Times New Roman"/>
          <w:b/>
          <w:bCs/>
          <w:szCs w:val="40"/>
          <w:highlight w:val="lightGray"/>
          <w:lang w:val="es-DO" w:eastAsia="es-DO"/>
        </w:rPr>
        <w:t xml:space="preserve"> </w:t>
      </w:r>
    </w:p>
    <w:p w14:paraId="54DC47A3" w14:textId="2F803636" w:rsidR="00C9016D" w:rsidRPr="003C0F06" w:rsidRDefault="00C9016D" w:rsidP="00C9016D">
      <w:pPr>
        <w:spacing w:after="0" w:line="360" w:lineRule="auto"/>
        <w:jc w:val="both"/>
        <w:rPr>
          <w:lang w:val="es-DO"/>
        </w:rPr>
      </w:pPr>
    </w:p>
    <w:tbl>
      <w:tblPr>
        <w:tblStyle w:val="Tablaconcuadrcula2"/>
        <w:tblW w:w="7933" w:type="dxa"/>
        <w:tblLook w:val="04A0" w:firstRow="1" w:lastRow="0" w:firstColumn="1" w:lastColumn="0" w:noHBand="0" w:noVBand="1"/>
      </w:tblPr>
      <w:tblGrid>
        <w:gridCol w:w="3964"/>
        <w:gridCol w:w="3969"/>
      </w:tblGrid>
      <w:tr w:rsidR="0007072A" w:rsidRPr="00AC38ED" w14:paraId="39499B70" w14:textId="77777777" w:rsidTr="006C136F">
        <w:trPr>
          <w:trHeight w:val="283"/>
        </w:trPr>
        <w:tc>
          <w:tcPr>
            <w:tcW w:w="7933" w:type="dxa"/>
            <w:gridSpan w:val="2"/>
            <w:shd w:val="clear" w:color="auto" w:fill="1F3864" w:themeFill="accent1" w:themeFillShade="80"/>
            <w:vAlign w:val="center"/>
            <w:hideMark/>
          </w:tcPr>
          <w:p w14:paraId="3D6DD322" w14:textId="6BC995AE" w:rsidR="0007072A" w:rsidRPr="0007072A" w:rsidRDefault="0007072A" w:rsidP="0007072A">
            <w:pPr>
              <w:spacing w:line="360" w:lineRule="auto"/>
              <w:jc w:val="center"/>
              <w:rPr>
                <w:rFonts w:ascii="Times New Roman" w:eastAsiaTheme="minorHAnsi" w:hAnsi="Times New Roman"/>
                <w:color w:val="FFFFFF" w:themeColor="background1"/>
                <w:spacing w:val="20"/>
                <w:sz w:val="18"/>
                <w:szCs w:val="18"/>
              </w:rPr>
            </w:pPr>
            <w:r w:rsidRPr="0007072A">
              <w:rPr>
                <w:rFonts w:ascii="Times New Roman" w:eastAsiaTheme="minorHAnsi" w:hAnsi="Times New Roman"/>
                <w:color w:val="FFFFFF" w:themeColor="background1"/>
                <w:spacing w:val="20"/>
                <w:sz w:val="18"/>
                <w:szCs w:val="18"/>
              </w:rPr>
              <w:t>Captaciones recibidas y ejecutadas 2022</w:t>
            </w:r>
          </w:p>
        </w:tc>
      </w:tr>
      <w:tr w:rsidR="0007072A" w:rsidRPr="00AC38ED" w14:paraId="4FA1A94B" w14:textId="77777777" w:rsidTr="00C9016D">
        <w:trPr>
          <w:trHeight w:val="283"/>
        </w:trPr>
        <w:tc>
          <w:tcPr>
            <w:tcW w:w="3964" w:type="dxa"/>
            <w:shd w:val="clear" w:color="auto" w:fill="1F3864" w:themeFill="accent1" w:themeFillShade="80"/>
            <w:vAlign w:val="center"/>
          </w:tcPr>
          <w:p w14:paraId="6A74387C" w14:textId="5B150E8C"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Concepto</w:t>
            </w:r>
          </w:p>
        </w:tc>
        <w:tc>
          <w:tcPr>
            <w:tcW w:w="3969" w:type="dxa"/>
            <w:shd w:val="clear" w:color="auto" w:fill="1F3864" w:themeFill="accent1" w:themeFillShade="80"/>
            <w:vAlign w:val="center"/>
          </w:tcPr>
          <w:p w14:paraId="07A7E8FB" w14:textId="51DC02D3" w:rsidR="0007072A" w:rsidRPr="00AC38ED" w:rsidRDefault="0007072A" w:rsidP="0007072A">
            <w:pPr>
              <w:jc w:val="center"/>
              <w:rPr>
                <w:color w:val="FFFFFF" w:themeColor="background1"/>
                <w:sz w:val="16"/>
                <w:szCs w:val="16"/>
              </w:rPr>
            </w:pPr>
            <w:r w:rsidRPr="00AC38ED">
              <w:rPr>
                <w:rFonts w:ascii="Times New Roman" w:eastAsiaTheme="minorHAnsi" w:hAnsi="Times New Roman"/>
                <w:color w:val="FFFFFF" w:themeColor="background1"/>
                <w:spacing w:val="20"/>
                <w:sz w:val="16"/>
                <w:szCs w:val="16"/>
              </w:rPr>
              <w:t>RD$</w:t>
            </w:r>
          </w:p>
        </w:tc>
      </w:tr>
      <w:tr w:rsidR="0007072A" w:rsidRPr="00AC38ED" w14:paraId="669FE7A3" w14:textId="77777777" w:rsidTr="00C9016D">
        <w:trPr>
          <w:trHeight w:val="283"/>
        </w:trPr>
        <w:tc>
          <w:tcPr>
            <w:tcW w:w="3964" w:type="dxa"/>
            <w:vAlign w:val="center"/>
            <w:hideMark/>
          </w:tcPr>
          <w:p w14:paraId="57DCFA97"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Captación Directa Año   2022</w:t>
            </w:r>
          </w:p>
        </w:tc>
        <w:tc>
          <w:tcPr>
            <w:tcW w:w="3969" w:type="dxa"/>
            <w:vAlign w:val="center"/>
            <w:hideMark/>
          </w:tcPr>
          <w:p w14:paraId="53866A11"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864,600,008.90</w:t>
            </w:r>
          </w:p>
        </w:tc>
      </w:tr>
      <w:tr w:rsidR="0007072A" w:rsidRPr="00AC38ED" w14:paraId="1F5E52AB" w14:textId="77777777" w:rsidTr="00C9016D">
        <w:trPr>
          <w:trHeight w:val="283"/>
        </w:trPr>
        <w:tc>
          <w:tcPr>
            <w:tcW w:w="3964" w:type="dxa"/>
            <w:vAlign w:val="center"/>
            <w:hideMark/>
          </w:tcPr>
          <w:p w14:paraId="1F8653C6"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Sub-Total</w:t>
            </w:r>
          </w:p>
        </w:tc>
        <w:tc>
          <w:tcPr>
            <w:tcW w:w="3969" w:type="dxa"/>
            <w:vAlign w:val="center"/>
            <w:hideMark/>
          </w:tcPr>
          <w:p w14:paraId="7F489A8F"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RD$             864,600,008.90</w:t>
            </w:r>
          </w:p>
        </w:tc>
      </w:tr>
      <w:tr w:rsidR="0007072A" w:rsidRPr="00AC38ED" w14:paraId="5EE699C1" w14:textId="77777777" w:rsidTr="00C9016D">
        <w:trPr>
          <w:trHeight w:val="283"/>
        </w:trPr>
        <w:tc>
          <w:tcPr>
            <w:tcW w:w="3964" w:type="dxa"/>
            <w:vAlign w:val="center"/>
            <w:hideMark/>
          </w:tcPr>
          <w:p w14:paraId="00962133"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Ejecutado Año  2022</w:t>
            </w:r>
          </w:p>
        </w:tc>
        <w:tc>
          <w:tcPr>
            <w:tcW w:w="3969" w:type="dxa"/>
            <w:vAlign w:val="center"/>
            <w:hideMark/>
          </w:tcPr>
          <w:p w14:paraId="1A84420D" w14:textId="77777777" w:rsidR="0007072A" w:rsidRPr="00AC38ED" w:rsidRDefault="0007072A" w:rsidP="0007072A">
            <w:pPr>
              <w:jc w:val="center"/>
              <w:rPr>
                <w:rFonts w:ascii="Times New Roman" w:eastAsiaTheme="minorHAnsi" w:hAnsi="Times New Roman"/>
                <w:color w:val="767171"/>
                <w:spacing w:val="20"/>
                <w:sz w:val="16"/>
                <w:szCs w:val="16"/>
              </w:rPr>
            </w:pPr>
            <w:r w:rsidRPr="00AC38ED">
              <w:rPr>
                <w:rFonts w:ascii="Times New Roman" w:eastAsiaTheme="minorHAnsi" w:hAnsi="Times New Roman"/>
                <w:color w:val="767171"/>
                <w:spacing w:val="20"/>
                <w:sz w:val="16"/>
                <w:szCs w:val="16"/>
              </w:rPr>
              <w:t>RD$              861,345,814.06</w:t>
            </w:r>
          </w:p>
        </w:tc>
      </w:tr>
      <w:tr w:rsidR="0007072A" w:rsidRPr="00AC38ED" w14:paraId="4F735170" w14:textId="77777777" w:rsidTr="00C9016D">
        <w:trPr>
          <w:trHeight w:val="283"/>
        </w:trPr>
        <w:tc>
          <w:tcPr>
            <w:tcW w:w="3964" w:type="dxa"/>
            <w:shd w:val="clear" w:color="auto" w:fill="1F3864" w:themeFill="accent1" w:themeFillShade="80"/>
            <w:vAlign w:val="center"/>
            <w:hideMark/>
          </w:tcPr>
          <w:p w14:paraId="4FA56CD2"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Sub-total</w:t>
            </w:r>
          </w:p>
        </w:tc>
        <w:tc>
          <w:tcPr>
            <w:tcW w:w="3969" w:type="dxa"/>
            <w:shd w:val="clear" w:color="auto" w:fill="1F3864" w:themeFill="accent1" w:themeFillShade="80"/>
            <w:vAlign w:val="center"/>
            <w:hideMark/>
          </w:tcPr>
          <w:p w14:paraId="184CA56F"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RD$              861,345,814.06</w:t>
            </w:r>
          </w:p>
        </w:tc>
      </w:tr>
      <w:tr w:rsidR="0007072A" w:rsidRPr="00AC38ED" w14:paraId="3E094266" w14:textId="77777777" w:rsidTr="00C9016D">
        <w:trPr>
          <w:trHeight w:val="283"/>
        </w:trPr>
        <w:tc>
          <w:tcPr>
            <w:tcW w:w="3964" w:type="dxa"/>
            <w:shd w:val="clear" w:color="auto" w:fill="1F3864" w:themeFill="accent1" w:themeFillShade="80"/>
            <w:vAlign w:val="center"/>
            <w:hideMark/>
          </w:tcPr>
          <w:p w14:paraId="160825C8"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Pendientes por Ejecutar</w:t>
            </w:r>
          </w:p>
        </w:tc>
        <w:tc>
          <w:tcPr>
            <w:tcW w:w="3969" w:type="dxa"/>
            <w:shd w:val="clear" w:color="auto" w:fill="1F3864" w:themeFill="accent1" w:themeFillShade="80"/>
            <w:vAlign w:val="center"/>
            <w:hideMark/>
          </w:tcPr>
          <w:p w14:paraId="519E394E" w14:textId="77777777" w:rsidR="0007072A" w:rsidRPr="00AC38ED" w:rsidRDefault="0007072A" w:rsidP="0007072A">
            <w:pPr>
              <w:jc w:val="center"/>
              <w:rPr>
                <w:rFonts w:ascii="Times New Roman" w:eastAsiaTheme="minorHAnsi" w:hAnsi="Times New Roman"/>
                <w:color w:val="FFFFFF" w:themeColor="background1"/>
                <w:spacing w:val="20"/>
                <w:sz w:val="16"/>
                <w:szCs w:val="16"/>
              </w:rPr>
            </w:pPr>
            <w:r w:rsidRPr="00AC38ED">
              <w:rPr>
                <w:rFonts w:ascii="Times New Roman" w:eastAsiaTheme="minorHAnsi" w:hAnsi="Times New Roman"/>
                <w:color w:val="FFFFFF" w:themeColor="background1"/>
                <w:spacing w:val="20"/>
                <w:sz w:val="16"/>
                <w:szCs w:val="16"/>
              </w:rPr>
              <w:t>RD$                 3,254,194.84</w:t>
            </w:r>
          </w:p>
        </w:tc>
      </w:tr>
    </w:tbl>
    <w:p w14:paraId="04450D76" w14:textId="77777777" w:rsidR="00C9016D" w:rsidRDefault="00C9016D" w:rsidP="00C9016D">
      <w:pPr>
        <w:spacing w:line="360" w:lineRule="auto"/>
        <w:jc w:val="both"/>
        <w:rPr>
          <w:lang w:val="es-DO"/>
        </w:rPr>
      </w:pPr>
    </w:p>
    <w:p w14:paraId="68222981" w14:textId="77777777" w:rsidR="00C9016D" w:rsidRPr="004C58FE" w:rsidRDefault="00C9016D" w:rsidP="00C9016D">
      <w:pPr>
        <w:spacing w:line="360" w:lineRule="auto"/>
        <w:jc w:val="both"/>
        <w:rPr>
          <w:lang w:val="es-DO"/>
        </w:rPr>
      </w:pPr>
      <w:r w:rsidRPr="004C58FE">
        <w:rPr>
          <w:lang w:val="es-DO"/>
        </w:rPr>
        <w:t>Principales logros alcanzados:</w:t>
      </w:r>
    </w:p>
    <w:p w14:paraId="019F1834" w14:textId="77777777" w:rsidR="00C9016D" w:rsidRPr="003C0F06" w:rsidRDefault="00C9016D" w:rsidP="00C9016D">
      <w:pPr>
        <w:spacing w:after="200" w:line="360" w:lineRule="auto"/>
        <w:jc w:val="both"/>
        <w:rPr>
          <w:lang w:val="es-DO"/>
        </w:rPr>
      </w:pPr>
      <w:r w:rsidRPr="003C0F06">
        <w:rPr>
          <w:b/>
          <w:lang w:val="es-DO"/>
        </w:rPr>
        <w:t>Mediante el Sistema de Gestión Financiera (SIGEF):</w:t>
      </w:r>
      <w:r w:rsidRPr="003C0F06">
        <w:rPr>
          <w:lang w:val="es-DO"/>
        </w:rPr>
        <w:t xml:space="preserve"> Para el periodo comprendido entre el 01 de enero al 31 de diciembre del 2022 con una asignación emanada de la Ley de Presupuesto se  ha logrado una ejecución presupuestaria equivalente a un 46.65%.</w:t>
      </w:r>
    </w:p>
    <w:p w14:paraId="4F702A4D" w14:textId="77777777" w:rsidR="00C9016D" w:rsidRPr="003C0F06" w:rsidRDefault="00C9016D" w:rsidP="00C9016D">
      <w:pPr>
        <w:spacing w:after="200" w:line="360" w:lineRule="auto"/>
        <w:jc w:val="both"/>
        <w:rPr>
          <w:lang w:val="es-DO"/>
        </w:rPr>
      </w:pPr>
      <w:r w:rsidRPr="003C0F06">
        <w:rPr>
          <w:b/>
          <w:lang w:val="es-DO"/>
        </w:rPr>
        <w:t>Evaluación del Indicador de Gestión Presupuestaria:</w:t>
      </w:r>
      <w:r w:rsidRPr="003C0F06">
        <w:rPr>
          <w:lang w:val="es-DO"/>
        </w:rPr>
        <w:t xml:space="preserve"> En este año obtuvimos una calificación de un </w:t>
      </w:r>
      <w:r w:rsidRPr="003C0F06">
        <w:rPr>
          <w:b/>
          <w:lang w:val="es-DO"/>
        </w:rPr>
        <w:t xml:space="preserve">90%, </w:t>
      </w:r>
      <w:r w:rsidRPr="003C0F06">
        <w:rPr>
          <w:lang w:val="es-DO"/>
        </w:rPr>
        <w:t>basado en las programaciones y ejecuciones presupuestarias, evaluadas cada trimestre y el sub-indicador de eficacia que contempla los dos (2) productos ejecutados en el presupuesto.</w:t>
      </w:r>
    </w:p>
    <w:p w14:paraId="1D13BAA5" w14:textId="77777777" w:rsidR="00C9016D" w:rsidRPr="003C0F06" w:rsidRDefault="00C9016D" w:rsidP="00C9016D">
      <w:pPr>
        <w:spacing w:after="200" w:line="360" w:lineRule="auto"/>
        <w:jc w:val="both"/>
        <w:rPr>
          <w:rFonts w:eastAsia="Calibri"/>
          <w:color w:val="4C4747"/>
          <w:highlight w:val="lightGray"/>
          <w:lang w:val="es-DO"/>
        </w:rPr>
      </w:pPr>
      <w:r w:rsidRPr="003C0F06">
        <w:rPr>
          <w:b/>
          <w:lang w:val="es-DO"/>
        </w:rPr>
        <w:t>Mejora de Procesos:</w:t>
      </w:r>
      <w:r w:rsidRPr="003C0F06">
        <w:rPr>
          <w:lang w:val="es-DO"/>
        </w:rPr>
        <w:t xml:space="preserve"> Este departamento se mantiene inmerso en la mejora continua de los procesos en a raíz de las nuevas reformas del Estado actualizando la documentación de sus procesos de manera que fueran coherentes con estos cambios.</w:t>
      </w:r>
      <w:r w:rsidRPr="003C0F06">
        <w:rPr>
          <w:rFonts w:eastAsia="Calibri"/>
          <w:color w:val="4C4747"/>
          <w:highlight w:val="lightGray"/>
          <w:lang w:val="es-DO"/>
        </w:rPr>
        <w:t xml:space="preserve"> </w:t>
      </w:r>
    </w:p>
    <w:p w14:paraId="18EC15C0" w14:textId="77777777" w:rsidR="00C9016D" w:rsidRDefault="00C9016D" w:rsidP="00C9016D">
      <w:pPr>
        <w:spacing w:line="360" w:lineRule="auto"/>
        <w:ind w:left="66"/>
        <w:jc w:val="both"/>
        <w:rPr>
          <w:lang w:val="es-DO"/>
        </w:rPr>
      </w:pPr>
      <w:r w:rsidRPr="004C58FE">
        <w:rPr>
          <w:lang w:val="es-DO"/>
        </w:rPr>
        <w:t xml:space="preserve">Este departamento continuará desarrollando acciones que permitan el logro de las metas trazadas en el Plan Estratégico Institucional 2020-2024, para obtener la asignación presupuestaria necesaria que responda al Plan Anual de Compras de la institución y de los Medicamentos requeridos a través del Sistema Único de Gestión de </w:t>
      </w:r>
      <w:r w:rsidRPr="004C58FE">
        <w:rPr>
          <w:lang w:val="es-DO"/>
        </w:rPr>
        <w:lastRenderedPageBreak/>
        <w:t>Medicamentos e Insumos Sanitarios (SUGEMI), dando cumplimiento de manera oportuna al abastecimiento de medicamentos del Sistema Público Nacional de Salud que contribuya a la Estrategia Nacional de Desarrollo.</w:t>
      </w:r>
    </w:p>
    <w:p w14:paraId="2139DBEE" w14:textId="77777777" w:rsidR="007A1ACD" w:rsidRDefault="007A1ACD" w:rsidP="00BA2267">
      <w:pPr>
        <w:spacing w:line="360" w:lineRule="auto"/>
        <w:jc w:val="both"/>
        <w:rPr>
          <w:rFonts w:eastAsia="Calibri"/>
          <w:noProof/>
          <w:lang w:val="es-DO"/>
        </w:rPr>
      </w:pPr>
    </w:p>
    <w:p w14:paraId="43B70FA1" w14:textId="4DD63AF1" w:rsidR="0097199E" w:rsidRDefault="0097199E">
      <w:pPr>
        <w:rPr>
          <w:rFonts w:eastAsia="Calibri"/>
          <w:noProof/>
          <w:lang w:val="es-DO"/>
        </w:rPr>
      </w:pPr>
      <w:r>
        <w:rPr>
          <w:rFonts w:eastAsia="Calibri"/>
          <w:noProof/>
          <w:lang w:val="es-DO"/>
        </w:rPr>
        <w:br w:type="page"/>
      </w:r>
    </w:p>
    <w:p w14:paraId="1FB47DC3" w14:textId="77777777" w:rsidR="0097199E" w:rsidRPr="00170817" w:rsidRDefault="0097199E" w:rsidP="0097199E">
      <w:pPr>
        <w:spacing w:line="360" w:lineRule="auto"/>
        <w:jc w:val="both"/>
        <w:outlineLvl w:val="1"/>
        <w:rPr>
          <w:b/>
          <w:lang w:val="es-DO"/>
        </w:rPr>
      </w:pPr>
      <w:bookmarkStart w:id="23" w:name="_Toc92211192"/>
      <w:r w:rsidRPr="00170817">
        <w:rPr>
          <w:b/>
          <w:lang w:val="es-DO"/>
        </w:rPr>
        <w:lastRenderedPageBreak/>
        <w:t>Dirección de Recursos Humano</w:t>
      </w:r>
      <w:bookmarkEnd w:id="23"/>
      <w:r w:rsidRPr="00170817">
        <w:rPr>
          <w:b/>
          <w:lang w:val="es-DO"/>
        </w:rPr>
        <w:t>s</w:t>
      </w:r>
    </w:p>
    <w:p w14:paraId="6A49662C" w14:textId="77777777" w:rsidR="0097199E" w:rsidRPr="008B2EBE" w:rsidRDefault="0097199E" w:rsidP="0097199E">
      <w:pPr>
        <w:pStyle w:val="form-control-static"/>
        <w:shd w:val="clear" w:color="auto" w:fill="FFFFFF"/>
        <w:spacing w:before="0" w:beforeAutospacing="0" w:after="0" w:afterAutospacing="0" w:line="360" w:lineRule="auto"/>
        <w:jc w:val="both"/>
        <w:rPr>
          <w:rFonts w:eastAsiaTheme="minorHAnsi"/>
          <w:color w:val="767171"/>
          <w:spacing w:val="20"/>
          <w:lang w:val="es-DO" w:eastAsia="en-US"/>
        </w:rPr>
      </w:pPr>
      <w:r w:rsidRPr="008B2EBE">
        <w:rPr>
          <w:rFonts w:eastAsiaTheme="minorHAnsi"/>
          <w:color w:val="767171"/>
          <w:spacing w:val="20"/>
          <w:lang w:val="es-DO" w:eastAsia="en-US"/>
        </w:rPr>
        <w:t xml:space="preserve">La Dirección de Recursos Humanos coordina y controla las actividades, programas y funciones que conforman el sistema de Recursos Humanos, cumpliendo con las normas y procedimientos establecidos en la Ley No.41-08 sobre Función Pública y sus Reglamentos de Aplicación, promoviendo el desarrollo por competencias del talento humano. </w:t>
      </w:r>
    </w:p>
    <w:p w14:paraId="1CE19900" w14:textId="77777777" w:rsidR="0097199E" w:rsidRPr="008B2EBE" w:rsidRDefault="0097199E" w:rsidP="0097199E">
      <w:pPr>
        <w:pStyle w:val="form-control-static"/>
        <w:shd w:val="clear" w:color="auto" w:fill="FFFFFF"/>
        <w:spacing w:before="0" w:beforeAutospacing="0" w:after="0" w:afterAutospacing="0" w:line="360" w:lineRule="auto"/>
        <w:jc w:val="both"/>
        <w:rPr>
          <w:rFonts w:eastAsiaTheme="minorHAnsi"/>
          <w:color w:val="767171"/>
          <w:spacing w:val="20"/>
          <w:lang w:val="es-DO" w:eastAsia="en-US"/>
        </w:rPr>
      </w:pPr>
      <w:r w:rsidRPr="008B2EBE">
        <w:rPr>
          <w:rFonts w:eastAsiaTheme="minorHAnsi"/>
          <w:color w:val="767171"/>
          <w:spacing w:val="20"/>
          <w:lang w:val="es-DO" w:eastAsia="en-US"/>
        </w:rPr>
        <w:t>Datos de las diferentes nóminas procesadas en el departamento de registro, control y nóminas (enero-octubre 2022):</w:t>
      </w:r>
    </w:p>
    <w:p w14:paraId="15B767E0" w14:textId="77777777" w:rsidR="0097199E" w:rsidRPr="008B2EBE" w:rsidRDefault="0097199E" w:rsidP="0097199E">
      <w:pPr>
        <w:pStyle w:val="form-control-static"/>
        <w:shd w:val="clear" w:color="auto" w:fill="FFFFFF"/>
        <w:spacing w:before="0" w:beforeAutospacing="0" w:after="0" w:afterAutospacing="0" w:line="360" w:lineRule="auto"/>
        <w:jc w:val="both"/>
        <w:rPr>
          <w:rFonts w:eastAsiaTheme="minorHAnsi"/>
          <w:color w:val="767171"/>
          <w:spacing w:val="20"/>
          <w:lang w:val="es-DO" w:eastAsia="en-US"/>
        </w:rPr>
      </w:pPr>
      <w:r w:rsidRPr="008B2EBE">
        <w:rPr>
          <w:rFonts w:eastAsiaTheme="minorHAnsi"/>
          <w:color w:val="767171"/>
          <w:spacing w:val="20"/>
          <w:lang w:val="es-DO" w:eastAsia="en-US"/>
        </w:rPr>
        <w:t xml:space="preserve">Para octubre del 2022, la nómina fija contempla 2,521 empleados, de los cuales 800 son administrativos y 1,721 de Farmacias del Pueblo, la nómina de empleados contratados en cargos de carrera cuenta con 300 empleados, de los cuales 248 son administrativos y 52 de Farmacias del Pueblo y 01 en la nómina de período probatorio, esto según la rotación de nuevo ingreso del personal. </w:t>
      </w:r>
    </w:p>
    <w:p w14:paraId="3818ABCE" w14:textId="77777777" w:rsidR="0097199E" w:rsidRPr="008B2EBE" w:rsidRDefault="0097199E" w:rsidP="0097199E">
      <w:pPr>
        <w:spacing w:after="0" w:line="360" w:lineRule="auto"/>
        <w:rPr>
          <w:lang w:val="es-DO"/>
        </w:rPr>
      </w:pPr>
      <w:r w:rsidRPr="008B2EBE">
        <w:rPr>
          <w:lang w:val="es-DO"/>
        </w:rPr>
        <w:t>Resumen de nóminas pagadas desde enero hasta octubre 2022</w:t>
      </w:r>
    </w:p>
    <w:p w14:paraId="2583D6DA" w14:textId="77777777" w:rsidR="0097199E" w:rsidRDefault="0097199E" w:rsidP="0097199E">
      <w:pPr>
        <w:spacing w:after="0" w:line="360" w:lineRule="auto"/>
        <w:rPr>
          <w:lang w:val="es-DO"/>
        </w:rPr>
      </w:pPr>
      <w:r w:rsidRPr="008B2EBE">
        <w:rPr>
          <w:lang w:val="es-DO"/>
        </w:rPr>
        <w:t>Nóminas fijas periodo 2022</w:t>
      </w:r>
    </w:p>
    <w:p w14:paraId="169150A1" w14:textId="7DDF508D" w:rsidR="008F02C9" w:rsidRDefault="008F02C9" w:rsidP="0097199E">
      <w:pPr>
        <w:spacing w:after="0" w:line="360" w:lineRule="auto"/>
        <w:rPr>
          <w:lang w:val="es-DO"/>
        </w:rPr>
      </w:pPr>
      <w:r w:rsidRPr="008F02C9">
        <w:rPr>
          <w:noProof/>
          <w:lang w:val="es-DO" w:eastAsia="es-DO"/>
        </w:rPr>
        <w:drawing>
          <wp:inline distT="0" distB="0" distL="0" distR="0" wp14:anchorId="34BF351F" wp14:editId="6E626037">
            <wp:extent cx="5027456" cy="2886075"/>
            <wp:effectExtent l="0" t="0" r="190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1937" cy="2888647"/>
                    </a:xfrm>
                    <a:prstGeom prst="rect">
                      <a:avLst/>
                    </a:prstGeom>
                    <a:noFill/>
                    <a:ln>
                      <a:noFill/>
                    </a:ln>
                  </pic:spPr>
                </pic:pic>
              </a:graphicData>
            </a:graphic>
          </wp:inline>
        </w:drawing>
      </w:r>
    </w:p>
    <w:p w14:paraId="5FCEEE01" w14:textId="77777777" w:rsidR="008F02C9" w:rsidRDefault="008F02C9" w:rsidP="0097199E">
      <w:pPr>
        <w:spacing w:after="0" w:line="360" w:lineRule="auto"/>
        <w:rPr>
          <w:lang w:val="es-DO"/>
        </w:rPr>
      </w:pPr>
    </w:p>
    <w:p w14:paraId="14A750DA" w14:textId="77777777" w:rsidR="0097199E" w:rsidRPr="008B2EBE" w:rsidRDefault="0097199E" w:rsidP="0097199E">
      <w:pPr>
        <w:pStyle w:val="Prrafodelista"/>
        <w:spacing w:after="0" w:line="360" w:lineRule="auto"/>
        <w:ind w:left="0"/>
        <w:rPr>
          <w:rFonts w:ascii="Times New Roman" w:hAnsi="Times New Roman" w:cs="Times New Roman"/>
          <w:color w:val="767171"/>
          <w:spacing w:val="20"/>
          <w:sz w:val="24"/>
          <w:szCs w:val="24"/>
          <w:lang w:val="es-DO"/>
        </w:rPr>
      </w:pPr>
      <w:r w:rsidRPr="008B2EBE">
        <w:rPr>
          <w:rFonts w:ascii="Times New Roman" w:hAnsi="Times New Roman" w:cs="Times New Roman"/>
          <w:color w:val="767171"/>
          <w:spacing w:val="20"/>
          <w:sz w:val="24"/>
          <w:szCs w:val="24"/>
          <w:lang w:val="es-DO"/>
        </w:rPr>
        <w:lastRenderedPageBreak/>
        <w:t>Movimiento y rotación del personal enero - octubre 2022</w:t>
      </w:r>
    </w:p>
    <w:p w14:paraId="71D564C7" w14:textId="77777777" w:rsidR="0097199E" w:rsidRPr="008B2EBE"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r w:rsidRPr="008B2EBE">
        <w:rPr>
          <w:rFonts w:ascii="Times New Roman" w:hAnsi="Times New Roman" w:cs="Times New Roman"/>
          <w:color w:val="767171"/>
          <w:spacing w:val="20"/>
          <w:sz w:val="24"/>
          <w:szCs w:val="24"/>
          <w:lang w:val="es-DO"/>
        </w:rPr>
        <w:t>Desde enero hasta octubre del año en curso se han integrado a nuestra institución 297 empleados fijos, 59 empleados temporales, para un total de 356 nuevos empleados.</w:t>
      </w:r>
    </w:p>
    <w:p w14:paraId="22881F3B" w14:textId="77777777" w:rsidR="0097199E"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r w:rsidRPr="008B2EBE">
        <w:rPr>
          <w:rFonts w:ascii="Times New Roman" w:hAnsi="Times New Roman" w:cs="Times New Roman"/>
          <w:color w:val="767171"/>
          <w:spacing w:val="20"/>
          <w:sz w:val="24"/>
          <w:szCs w:val="24"/>
          <w:lang w:val="es-DO"/>
        </w:rPr>
        <w:t>Para otros datos de rotación tenemos que desde enero hasta octubre se han realizado 386 salidas, 56 promociones y/o reajustes salariales y 99 traslados/cambios de designación.</w:t>
      </w:r>
    </w:p>
    <w:p w14:paraId="5B22D480" w14:textId="04A8DEAA" w:rsidR="0097199E" w:rsidRPr="008B2EBE"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p>
    <w:tbl>
      <w:tblPr>
        <w:tblW w:w="7863" w:type="dxa"/>
        <w:tblInd w:w="70" w:type="dxa"/>
        <w:tblCellMar>
          <w:left w:w="70" w:type="dxa"/>
          <w:right w:w="70" w:type="dxa"/>
        </w:tblCellMar>
        <w:tblLook w:val="04A0" w:firstRow="1" w:lastRow="0" w:firstColumn="1" w:lastColumn="0" w:noHBand="0" w:noVBand="1"/>
      </w:tblPr>
      <w:tblGrid>
        <w:gridCol w:w="1069"/>
        <w:gridCol w:w="1124"/>
        <w:gridCol w:w="851"/>
        <w:gridCol w:w="1417"/>
        <w:gridCol w:w="1701"/>
        <w:gridCol w:w="1701"/>
      </w:tblGrid>
      <w:tr w:rsidR="00AC7E86" w:rsidRPr="00735749" w14:paraId="04BCB961" w14:textId="77777777" w:rsidTr="006C136F">
        <w:trPr>
          <w:trHeight w:val="340"/>
        </w:trPr>
        <w:tc>
          <w:tcPr>
            <w:tcW w:w="7863" w:type="dxa"/>
            <w:gridSpan w:val="6"/>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6B9E616" w14:textId="6ABD8BCB" w:rsidR="00AC7E86" w:rsidRPr="00AC7E86" w:rsidRDefault="00AC7E86" w:rsidP="00AC7E86">
            <w:pPr>
              <w:pStyle w:val="Prrafodelista"/>
              <w:spacing w:line="360" w:lineRule="auto"/>
              <w:ind w:left="0"/>
              <w:jc w:val="center"/>
              <w:rPr>
                <w:rFonts w:ascii="Times New Roman" w:hAnsi="Times New Roman" w:cs="Times New Roman"/>
                <w:color w:val="FFFFFF" w:themeColor="background1"/>
                <w:spacing w:val="20"/>
                <w:sz w:val="18"/>
                <w:szCs w:val="18"/>
                <w:lang w:val="es-DO"/>
              </w:rPr>
            </w:pPr>
            <w:r w:rsidRPr="00AC7E86">
              <w:rPr>
                <w:rFonts w:ascii="Times New Roman" w:hAnsi="Times New Roman" w:cs="Times New Roman"/>
                <w:color w:val="FFFFFF" w:themeColor="background1"/>
                <w:spacing w:val="20"/>
                <w:sz w:val="18"/>
                <w:szCs w:val="18"/>
                <w:lang w:val="es-DO"/>
              </w:rPr>
              <w:t>Movimiento y rotación del personal</w:t>
            </w:r>
          </w:p>
        </w:tc>
      </w:tr>
      <w:tr w:rsidR="00AC7E86" w:rsidRPr="00735749" w14:paraId="7DC01D39" w14:textId="77777777" w:rsidTr="00D649A7">
        <w:trPr>
          <w:trHeight w:val="340"/>
        </w:trPr>
        <w:tc>
          <w:tcPr>
            <w:tcW w:w="106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4712169A" w14:textId="7EE4710F"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Mes</w:t>
            </w:r>
          </w:p>
        </w:tc>
        <w:tc>
          <w:tcPr>
            <w:tcW w:w="1124"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1BF9E545" w14:textId="1CD237D3"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Entradas</w:t>
            </w:r>
          </w:p>
        </w:tc>
        <w:tc>
          <w:tcPr>
            <w:tcW w:w="851"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5CDD3AF1" w14:textId="47B4585E"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Salidas</w:t>
            </w:r>
          </w:p>
        </w:tc>
        <w:tc>
          <w:tcPr>
            <w:tcW w:w="1417"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2E2B1634" w14:textId="6CAEE942"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 xml:space="preserve">Promociones y reajustes salariales </w:t>
            </w:r>
          </w:p>
        </w:tc>
        <w:tc>
          <w:tcPr>
            <w:tcW w:w="1701"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45FF9CE3" w14:textId="0D378463"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 xml:space="preserve">Traslados y cambios de designación  </w:t>
            </w:r>
          </w:p>
        </w:tc>
        <w:tc>
          <w:tcPr>
            <w:tcW w:w="1701"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7A327BB1" w14:textId="25DE83BD"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Ingreso personal contratado en cargos de carrera</w:t>
            </w:r>
          </w:p>
        </w:tc>
      </w:tr>
      <w:tr w:rsidR="00AC7E86" w:rsidRPr="00BD11F6" w14:paraId="36641D7C"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57207A7B" w14:textId="77777777" w:rsidR="00AC7E86" w:rsidRPr="00480A24" w:rsidRDefault="00AC7E86" w:rsidP="00AC7E86">
            <w:pPr>
              <w:spacing w:after="0" w:line="240" w:lineRule="auto"/>
              <w:rPr>
                <w:sz w:val="16"/>
                <w:szCs w:val="16"/>
                <w:lang w:val="es-DO"/>
              </w:rPr>
            </w:pPr>
            <w:r w:rsidRPr="00480A24">
              <w:rPr>
                <w:sz w:val="16"/>
                <w:szCs w:val="16"/>
                <w:lang w:val="es-DO"/>
              </w:rPr>
              <w:t>Enero</w:t>
            </w:r>
          </w:p>
        </w:tc>
        <w:tc>
          <w:tcPr>
            <w:tcW w:w="1124" w:type="dxa"/>
            <w:tcBorders>
              <w:top w:val="nil"/>
              <w:left w:val="nil"/>
              <w:bottom w:val="single" w:sz="4" w:space="0" w:color="auto"/>
              <w:right w:val="single" w:sz="4" w:space="0" w:color="auto"/>
            </w:tcBorders>
            <w:shd w:val="clear" w:color="auto" w:fill="auto"/>
            <w:noWrap/>
            <w:vAlign w:val="center"/>
            <w:hideMark/>
          </w:tcPr>
          <w:p w14:paraId="14079C06"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851" w:type="dxa"/>
            <w:tcBorders>
              <w:top w:val="nil"/>
              <w:left w:val="nil"/>
              <w:bottom w:val="single" w:sz="4" w:space="0" w:color="auto"/>
              <w:right w:val="single" w:sz="4" w:space="0" w:color="auto"/>
            </w:tcBorders>
            <w:shd w:val="clear" w:color="auto" w:fill="auto"/>
            <w:noWrap/>
            <w:vAlign w:val="center"/>
            <w:hideMark/>
          </w:tcPr>
          <w:p w14:paraId="02F955C5" w14:textId="77777777" w:rsidR="00AC7E86" w:rsidRPr="00480A24" w:rsidRDefault="00AC7E86" w:rsidP="00AC7E86">
            <w:pPr>
              <w:spacing w:after="0" w:line="240" w:lineRule="auto"/>
              <w:jc w:val="center"/>
              <w:rPr>
                <w:sz w:val="16"/>
                <w:szCs w:val="16"/>
                <w:lang w:val="es-DO"/>
              </w:rPr>
            </w:pPr>
            <w:r w:rsidRPr="00480A24">
              <w:rPr>
                <w:sz w:val="16"/>
                <w:szCs w:val="16"/>
                <w:lang w:val="es-DO"/>
              </w:rPr>
              <w:t>16</w:t>
            </w:r>
          </w:p>
        </w:tc>
        <w:tc>
          <w:tcPr>
            <w:tcW w:w="1417" w:type="dxa"/>
            <w:tcBorders>
              <w:top w:val="nil"/>
              <w:left w:val="nil"/>
              <w:bottom w:val="single" w:sz="4" w:space="0" w:color="auto"/>
              <w:right w:val="single" w:sz="4" w:space="0" w:color="auto"/>
            </w:tcBorders>
            <w:shd w:val="clear" w:color="auto" w:fill="auto"/>
            <w:noWrap/>
            <w:vAlign w:val="center"/>
            <w:hideMark/>
          </w:tcPr>
          <w:p w14:paraId="325C13E6"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1701" w:type="dxa"/>
            <w:tcBorders>
              <w:top w:val="nil"/>
              <w:left w:val="nil"/>
              <w:bottom w:val="single" w:sz="4" w:space="0" w:color="auto"/>
              <w:right w:val="single" w:sz="4" w:space="0" w:color="auto"/>
            </w:tcBorders>
            <w:shd w:val="clear" w:color="auto" w:fill="auto"/>
            <w:noWrap/>
            <w:vAlign w:val="center"/>
            <w:hideMark/>
          </w:tcPr>
          <w:p w14:paraId="11743447"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1701" w:type="dxa"/>
            <w:tcBorders>
              <w:top w:val="nil"/>
              <w:left w:val="nil"/>
              <w:bottom w:val="single" w:sz="4" w:space="0" w:color="auto"/>
              <w:right w:val="single" w:sz="4" w:space="0" w:color="auto"/>
            </w:tcBorders>
            <w:shd w:val="clear" w:color="auto" w:fill="auto"/>
            <w:vAlign w:val="center"/>
            <w:hideMark/>
          </w:tcPr>
          <w:p w14:paraId="32064A7B"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r>
      <w:tr w:rsidR="00AC7E86" w:rsidRPr="00BD11F6" w14:paraId="6D9F7BDA"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39CBFEDB" w14:textId="77777777" w:rsidR="00AC7E86" w:rsidRPr="00480A24" w:rsidRDefault="00AC7E86" w:rsidP="00AC7E86">
            <w:pPr>
              <w:spacing w:after="0" w:line="240" w:lineRule="auto"/>
              <w:rPr>
                <w:sz w:val="16"/>
                <w:szCs w:val="16"/>
                <w:lang w:val="es-DO"/>
              </w:rPr>
            </w:pPr>
            <w:r w:rsidRPr="00480A24">
              <w:rPr>
                <w:sz w:val="16"/>
                <w:szCs w:val="16"/>
                <w:lang w:val="es-DO"/>
              </w:rPr>
              <w:t>Febrero</w:t>
            </w:r>
          </w:p>
        </w:tc>
        <w:tc>
          <w:tcPr>
            <w:tcW w:w="1124" w:type="dxa"/>
            <w:tcBorders>
              <w:top w:val="nil"/>
              <w:left w:val="nil"/>
              <w:bottom w:val="single" w:sz="4" w:space="0" w:color="auto"/>
              <w:right w:val="single" w:sz="4" w:space="0" w:color="auto"/>
            </w:tcBorders>
            <w:shd w:val="clear" w:color="auto" w:fill="auto"/>
            <w:noWrap/>
            <w:vAlign w:val="center"/>
            <w:hideMark/>
          </w:tcPr>
          <w:p w14:paraId="61FCE51C"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851" w:type="dxa"/>
            <w:tcBorders>
              <w:top w:val="nil"/>
              <w:left w:val="nil"/>
              <w:bottom w:val="single" w:sz="4" w:space="0" w:color="auto"/>
              <w:right w:val="single" w:sz="4" w:space="0" w:color="auto"/>
            </w:tcBorders>
            <w:shd w:val="clear" w:color="auto" w:fill="auto"/>
            <w:noWrap/>
            <w:vAlign w:val="center"/>
            <w:hideMark/>
          </w:tcPr>
          <w:p w14:paraId="3DEE3CF0" w14:textId="77777777" w:rsidR="00AC7E86" w:rsidRPr="00480A24" w:rsidRDefault="00AC7E86" w:rsidP="00AC7E86">
            <w:pPr>
              <w:spacing w:after="0" w:line="240" w:lineRule="auto"/>
              <w:jc w:val="center"/>
              <w:rPr>
                <w:sz w:val="16"/>
                <w:szCs w:val="16"/>
                <w:lang w:val="es-DO"/>
              </w:rPr>
            </w:pPr>
            <w:r w:rsidRPr="00480A24">
              <w:rPr>
                <w:sz w:val="16"/>
                <w:szCs w:val="16"/>
                <w:lang w:val="es-DO"/>
              </w:rPr>
              <w:t>30</w:t>
            </w:r>
          </w:p>
        </w:tc>
        <w:tc>
          <w:tcPr>
            <w:tcW w:w="1417" w:type="dxa"/>
            <w:tcBorders>
              <w:top w:val="nil"/>
              <w:left w:val="nil"/>
              <w:bottom w:val="single" w:sz="4" w:space="0" w:color="auto"/>
              <w:right w:val="single" w:sz="4" w:space="0" w:color="auto"/>
            </w:tcBorders>
            <w:shd w:val="clear" w:color="auto" w:fill="auto"/>
            <w:noWrap/>
            <w:vAlign w:val="center"/>
            <w:hideMark/>
          </w:tcPr>
          <w:p w14:paraId="77A48DE3"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1701" w:type="dxa"/>
            <w:tcBorders>
              <w:top w:val="nil"/>
              <w:left w:val="nil"/>
              <w:bottom w:val="single" w:sz="4" w:space="0" w:color="auto"/>
              <w:right w:val="single" w:sz="4" w:space="0" w:color="auto"/>
            </w:tcBorders>
            <w:shd w:val="clear" w:color="auto" w:fill="auto"/>
            <w:noWrap/>
            <w:vAlign w:val="center"/>
            <w:hideMark/>
          </w:tcPr>
          <w:p w14:paraId="7EE44156" w14:textId="77777777" w:rsidR="00AC7E86" w:rsidRPr="00480A24" w:rsidRDefault="00AC7E86" w:rsidP="00AC7E86">
            <w:pPr>
              <w:spacing w:after="0" w:line="240" w:lineRule="auto"/>
              <w:jc w:val="center"/>
              <w:rPr>
                <w:sz w:val="16"/>
                <w:szCs w:val="16"/>
                <w:lang w:val="es-DO"/>
              </w:rPr>
            </w:pPr>
            <w:r w:rsidRPr="00480A24">
              <w:rPr>
                <w:sz w:val="16"/>
                <w:szCs w:val="16"/>
                <w:lang w:val="es-DO"/>
              </w:rPr>
              <w:t>20</w:t>
            </w:r>
          </w:p>
        </w:tc>
        <w:tc>
          <w:tcPr>
            <w:tcW w:w="1701" w:type="dxa"/>
            <w:tcBorders>
              <w:top w:val="nil"/>
              <w:left w:val="nil"/>
              <w:bottom w:val="single" w:sz="4" w:space="0" w:color="auto"/>
              <w:right w:val="single" w:sz="4" w:space="0" w:color="auto"/>
            </w:tcBorders>
            <w:shd w:val="clear" w:color="auto" w:fill="auto"/>
            <w:vAlign w:val="center"/>
            <w:hideMark/>
          </w:tcPr>
          <w:p w14:paraId="15AB7475"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r>
      <w:tr w:rsidR="00AC7E86" w:rsidRPr="00BD11F6" w14:paraId="5AB54F34"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1A5F41C0" w14:textId="77777777" w:rsidR="00AC7E86" w:rsidRPr="00480A24" w:rsidRDefault="00AC7E86" w:rsidP="00AC7E86">
            <w:pPr>
              <w:spacing w:after="0" w:line="240" w:lineRule="auto"/>
              <w:rPr>
                <w:sz w:val="16"/>
                <w:szCs w:val="16"/>
                <w:lang w:val="es-DO"/>
              </w:rPr>
            </w:pPr>
            <w:r w:rsidRPr="00480A24">
              <w:rPr>
                <w:sz w:val="16"/>
                <w:szCs w:val="16"/>
                <w:lang w:val="es-DO"/>
              </w:rPr>
              <w:t>Marzo</w:t>
            </w:r>
          </w:p>
        </w:tc>
        <w:tc>
          <w:tcPr>
            <w:tcW w:w="1124" w:type="dxa"/>
            <w:tcBorders>
              <w:top w:val="nil"/>
              <w:left w:val="nil"/>
              <w:bottom w:val="single" w:sz="4" w:space="0" w:color="auto"/>
              <w:right w:val="single" w:sz="4" w:space="0" w:color="auto"/>
            </w:tcBorders>
            <w:shd w:val="clear" w:color="auto" w:fill="auto"/>
            <w:noWrap/>
            <w:vAlign w:val="center"/>
            <w:hideMark/>
          </w:tcPr>
          <w:p w14:paraId="536A176C" w14:textId="77777777" w:rsidR="00AC7E86" w:rsidRPr="00480A24" w:rsidRDefault="00AC7E86" w:rsidP="00AC7E86">
            <w:pPr>
              <w:spacing w:after="0" w:line="240" w:lineRule="auto"/>
              <w:jc w:val="center"/>
              <w:rPr>
                <w:sz w:val="16"/>
                <w:szCs w:val="16"/>
                <w:lang w:val="es-DO"/>
              </w:rPr>
            </w:pPr>
            <w:r w:rsidRPr="00480A24">
              <w:rPr>
                <w:sz w:val="16"/>
                <w:szCs w:val="16"/>
                <w:lang w:val="es-DO"/>
              </w:rPr>
              <w:t>10</w:t>
            </w:r>
          </w:p>
        </w:tc>
        <w:tc>
          <w:tcPr>
            <w:tcW w:w="851" w:type="dxa"/>
            <w:tcBorders>
              <w:top w:val="nil"/>
              <w:left w:val="nil"/>
              <w:bottom w:val="single" w:sz="4" w:space="0" w:color="auto"/>
              <w:right w:val="single" w:sz="4" w:space="0" w:color="auto"/>
            </w:tcBorders>
            <w:shd w:val="clear" w:color="auto" w:fill="auto"/>
            <w:noWrap/>
            <w:vAlign w:val="center"/>
            <w:hideMark/>
          </w:tcPr>
          <w:p w14:paraId="28117EAD" w14:textId="77777777" w:rsidR="00AC7E86" w:rsidRPr="00480A24" w:rsidRDefault="00AC7E86" w:rsidP="00AC7E86">
            <w:pPr>
              <w:spacing w:after="0" w:line="240" w:lineRule="auto"/>
              <w:jc w:val="center"/>
              <w:rPr>
                <w:sz w:val="16"/>
                <w:szCs w:val="16"/>
                <w:lang w:val="es-DO"/>
              </w:rPr>
            </w:pPr>
            <w:r w:rsidRPr="00480A24">
              <w:rPr>
                <w:sz w:val="16"/>
                <w:szCs w:val="16"/>
                <w:lang w:val="es-DO"/>
              </w:rPr>
              <w:t>27</w:t>
            </w:r>
          </w:p>
        </w:tc>
        <w:tc>
          <w:tcPr>
            <w:tcW w:w="1417" w:type="dxa"/>
            <w:tcBorders>
              <w:top w:val="nil"/>
              <w:left w:val="nil"/>
              <w:bottom w:val="single" w:sz="4" w:space="0" w:color="auto"/>
              <w:right w:val="single" w:sz="4" w:space="0" w:color="auto"/>
            </w:tcBorders>
            <w:shd w:val="clear" w:color="auto" w:fill="auto"/>
            <w:noWrap/>
            <w:vAlign w:val="center"/>
            <w:hideMark/>
          </w:tcPr>
          <w:p w14:paraId="423570AA" w14:textId="77777777" w:rsidR="00AC7E86" w:rsidRPr="00480A24" w:rsidRDefault="00AC7E86" w:rsidP="00AC7E86">
            <w:pPr>
              <w:spacing w:after="0" w:line="240" w:lineRule="auto"/>
              <w:jc w:val="center"/>
              <w:rPr>
                <w:sz w:val="16"/>
                <w:szCs w:val="16"/>
                <w:lang w:val="es-DO"/>
              </w:rPr>
            </w:pPr>
            <w:r w:rsidRPr="00480A24">
              <w:rPr>
                <w:sz w:val="16"/>
                <w:szCs w:val="16"/>
                <w:lang w:val="es-DO"/>
              </w:rPr>
              <w:t>3</w:t>
            </w:r>
          </w:p>
        </w:tc>
        <w:tc>
          <w:tcPr>
            <w:tcW w:w="1701" w:type="dxa"/>
            <w:tcBorders>
              <w:top w:val="nil"/>
              <w:left w:val="nil"/>
              <w:bottom w:val="single" w:sz="4" w:space="0" w:color="auto"/>
              <w:right w:val="single" w:sz="4" w:space="0" w:color="auto"/>
            </w:tcBorders>
            <w:shd w:val="clear" w:color="auto" w:fill="auto"/>
            <w:noWrap/>
            <w:vAlign w:val="center"/>
            <w:hideMark/>
          </w:tcPr>
          <w:p w14:paraId="172FFDFB" w14:textId="77777777" w:rsidR="00AC7E86" w:rsidRPr="00480A24" w:rsidRDefault="00AC7E86" w:rsidP="00AC7E86">
            <w:pPr>
              <w:spacing w:after="0" w:line="240" w:lineRule="auto"/>
              <w:jc w:val="center"/>
              <w:rPr>
                <w:sz w:val="16"/>
                <w:szCs w:val="16"/>
                <w:lang w:val="es-DO"/>
              </w:rPr>
            </w:pPr>
            <w:r w:rsidRPr="00480A24">
              <w:rPr>
                <w:sz w:val="16"/>
                <w:szCs w:val="16"/>
                <w:lang w:val="es-DO"/>
              </w:rPr>
              <w:t>4</w:t>
            </w:r>
          </w:p>
        </w:tc>
        <w:tc>
          <w:tcPr>
            <w:tcW w:w="1701" w:type="dxa"/>
            <w:tcBorders>
              <w:top w:val="nil"/>
              <w:left w:val="nil"/>
              <w:bottom w:val="single" w:sz="4" w:space="0" w:color="auto"/>
              <w:right w:val="single" w:sz="4" w:space="0" w:color="auto"/>
            </w:tcBorders>
            <w:shd w:val="clear" w:color="auto" w:fill="auto"/>
            <w:vAlign w:val="center"/>
            <w:hideMark/>
          </w:tcPr>
          <w:p w14:paraId="272F3FF5" w14:textId="77777777" w:rsidR="00AC7E86" w:rsidRPr="00480A24" w:rsidRDefault="00AC7E86" w:rsidP="00AC7E86">
            <w:pPr>
              <w:spacing w:after="0" w:line="240" w:lineRule="auto"/>
              <w:jc w:val="center"/>
              <w:rPr>
                <w:sz w:val="16"/>
                <w:szCs w:val="16"/>
                <w:lang w:val="es-DO"/>
              </w:rPr>
            </w:pPr>
            <w:r w:rsidRPr="00480A24">
              <w:rPr>
                <w:sz w:val="16"/>
                <w:szCs w:val="16"/>
                <w:lang w:val="es-DO"/>
              </w:rPr>
              <w:t>7</w:t>
            </w:r>
          </w:p>
        </w:tc>
      </w:tr>
      <w:tr w:rsidR="00AC7E86" w:rsidRPr="00BD11F6" w14:paraId="6CA106BA"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78AC5661" w14:textId="77777777" w:rsidR="00AC7E86" w:rsidRPr="00480A24" w:rsidRDefault="00AC7E86" w:rsidP="00AC7E86">
            <w:pPr>
              <w:spacing w:after="0" w:line="240" w:lineRule="auto"/>
              <w:rPr>
                <w:sz w:val="16"/>
                <w:szCs w:val="16"/>
                <w:lang w:val="es-DO"/>
              </w:rPr>
            </w:pPr>
            <w:r w:rsidRPr="00480A24">
              <w:rPr>
                <w:sz w:val="16"/>
                <w:szCs w:val="16"/>
                <w:lang w:val="es-DO"/>
              </w:rPr>
              <w:t>Abril</w:t>
            </w:r>
          </w:p>
        </w:tc>
        <w:tc>
          <w:tcPr>
            <w:tcW w:w="1124" w:type="dxa"/>
            <w:tcBorders>
              <w:top w:val="nil"/>
              <w:left w:val="nil"/>
              <w:bottom w:val="single" w:sz="4" w:space="0" w:color="auto"/>
              <w:right w:val="single" w:sz="4" w:space="0" w:color="auto"/>
            </w:tcBorders>
            <w:shd w:val="clear" w:color="auto" w:fill="auto"/>
            <w:noWrap/>
            <w:vAlign w:val="center"/>
            <w:hideMark/>
          </w:tcPr>
          <w:p w14:paraId="067AB4F0" w14:textId="77777777" w:rsidR="00AC7E86" w:rsidRPr="00480A24" w:rsidRDefault="00AC7E86" w:rsidP="00AC7E86">
            <w:pPr>
              <w:spacing w:after="0" w:line="240" w:lineRule="auto"/>
              <w:jc w:val="center"/>
              <w:rPr>
                <w:sz w:val="16"/>
                <w:szCs w:val="16"/>
                <w:lang w:val="es-DO"/>
              </w:rPr>
            </w:pPr>
            <w:r w:rsidRPr="00480A24">
              <w:rPr>
                <w:sz w:val="16"/>
                <w:szCs w:val="16"/>
                <w:lang w:val="es-DO"/>
              </w:rPr>
              <w:t>65</w:t>
            </w:r>
          </w:p>
        </w:tc>
        <w:tc>
          <w:tcPr>
            <w:tcW w:w="851" w:type="dxa"/>
            <w:tcBorders>
              <w:top w:val="nil"/>
              <w:left w:val="nil"/>
              <w:bottom w:val="single" w:sz="4" w:space="0" w:color="auto"/>
              <w:right w:val="single" w:sz="4" w:space="0" w:color="auto"/>
            </w:tcBorders>
            <w:shd w:val="clear" w:color="auto" w:fill="auto"/>
            <w:noWrap/>
            <w:vAlign w:val="center"/>
            <w:hideMark/>
          </w:tcPr>
          <w:p w14:paraId="2C7C0BAB" w14:textId="77777777" w:rsidR="00AC7E86" w:rsidRPr="00480A24" w:rsidRDefault="00AC7E86" w:rsidP="00AC7E86">
            <w:pPr>
              <w:spacing w:after="0" w:line="240" w:lineRule="auto"/>
              <w:jc w:val="center"/>
              <w:rPr>
                <w:sz w:val="16"/>
                <w:szCs w:val="16"/>
                <w:lang w:val="es-DO"/>
              </w:rPr>
            </w:pPr>
            <w:r w:rsidRPr="00480A24">
              <w:rPr>
                <w:sz w:val="16"/>
                <w:szCs w:val="16"/>
                <w:lang w:val="es-DO"/>
              </w:rPr>
              <w:t>22</w:t>
            </w:r>
          </w:p>
        </w:tc>
        <w:tc>
          <w:tcPr>
            <w:tcW w:w="1417" w:type="dxa"/>
            <w:tcBorders>
              <w:top w:val="nil"/>
              <w:left w:val="nil"/>
              <w:bottom w:val="single" w:sz="4" w:space="0" w:color="auto"/>
              <w:right w:val="single" w:sz="4" w:space="0" w:color="auto"/>
            </w:tcBorders>
            <w:shd w:val="clear" w:color="auto" w:fill="auto"/>
            <w:noWrap/>
            <w:vAlign w:val="center"/>
            <w:hideMark/>
          </w:tcPr>
          <w:p w14:paraId="2DD8669B" w14:textId="77777777" w:rsidR="00AC7E86" w:rsidRPr="00480A24" w:rsidRDefault="00AC7E86" w:rsidP="00AC7E86">
            <w:pPr>
              <w:spacing w:after="0" w:line="240" w:lineRule="auto"/>
              <w:jc w:val="center"/>
              <w:rPr>
                <w:sz w:val="16"/>
                <w:szCs w:val="16"/>
                <w:lang w:val="es-DO"/>
              </w:rPr>
            </w:pPr>
            <w:r w:rsidRPr="00480A24">
              <w:rPr>
                <w:sz w:val="16"/>
                <w:szCs w:val="16"/>
                <w:lang w:val="es-DO"/>
              </w:rPr>
              <w:t>38</w:t>
            </w:r>
          </w:p>
        </w:tc>
        <w:tc>
          <w:tcPr>
            <w:tcW w:w="1701" w:type="dxa"/>
            <w:tcBorders>
              <w:top w:val="nil"/>
              <w:left w:val="nil"/>
              <w:bottom w:val="single" w:sz="4" w:space="0" w:color="auto"/>
              <w:right w:val="single" w:sz="4" w:space="0" w:color="auto"/>
            </w:tcBorders>
            <w:shd w:val="clear" w:color="auto" w:fill="auto"/>
            <w:noWrap/>
            <w:vAlign w:val="center"/>
            <w:hideMark/>
          </w:tcPr>
          <w:p w14:paraId="61E506B9" w14:textId="77777777" w:rsidR="00AC7E86" w:rsidRPr="00480A24" w:rsidRDefault="00AC7E86" w:rsidP="00AC7E86">
            <w:pPr>
              <w:spacing w:after="0" w:line="240" w:lineRule="auto"/>
              <w:jc w:val="center"/>
              <w:rPr>
                <w:sz w:val="16"/>
                <w:szCs w:val="16"/>
                <w:lang w:val="es-DO"/>
              </w:rPr>
            </w:pPr>
            <w:r w:rsidRPr="00480A24">
              <w:rPr>
                <w:sz w:val="16"/>
                <w:szCs w:val="16"/>
                <w:lang w:val="es-DO"/>
              </w:rPr>
              <w:t>10</w:t>
            </w:r>
          </w:p>
        </w:tc>
        <w:tc>
          <w:tcPr>
            <w:tcW w:w="1701" w:type="dxa"/>
            <w:tcBorders>
              <w:top w:val="nil"/>
              <w:left w:val="nil"/>
              <w:bottom w:val="single" w:sz="4" w:space="0" w:color="auto"/>
              <w:right w:val="single" w:sz="4" w:space="0" w:color="auto"/>
            </w:tcBorders>
            <w:shd w:val="clear" w:color="auto" w:fill="auto"/>
            <w:vAlign w:val="center"/>
            <w:hideMark/>
          </w:tcPr>
          <w:p w14:paraId="2A3FCCD0" w14:textId="77777777" w:rsidR="00AC7E86" w:rsidRPr="00480A24" w:rsidRDefault="00AC7E86" w:rsidP="00AC7E86">
            <w:pPr>
              <w:spacing w:after="0" w:line="240" w:lineRule="auto"/>
              <w:jc w:val="center"/>
              <w:rPr>
                <w:sz w:val="16"/>
                <w:szCs w:val="16"/>
                <w:lang w:val="es-DO"/>
              </w:rPr>
            </w:pPr>
            <w:r w:rsidRPr="00480A24">
              <w:rPr>
                <w:sz w:val="16"/>
                <w:szCs w:val="16"/>
                <w:lang w:val="es-DO"/>
              </w:rPr>
              <w:t>5</w:t>
            </w:r>
          </w:p>
        </w:tc>
      </w:tr>
      <w:tr w:rsidR="00AC7E86" w:rsidRPr="00BD11F6" w14:paraId="64979869"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788BEC20" w14:textId="77777777" w:rsidR="00AC7E86" w:rsidRPr="00480A24" w:rsidRDefault="00AC7E86" w:rsidP="00AC7E86">
            <w:pPr>
              <w:spacing w:after="0" w:line="240" w:lineRule="auto"/>
              <w:rPr>
                <w:sz w:val="16"/>
                <w:szCs w:val="16"/>
                <w:lang w:val="es-DO"/>
              </w:rPr>
            </w:pPr>
            <w:r w:rsidRPr="00480A24">
              <w:rPr>
                <w:sz w:val="16"/>
                <w:szCs w:val="16"/>
                <w:lang w:val="es-DO"/>
              </w:rPr>
              <w:t>Mayo</w:t>
            </w:r>
          </w:p>
        </w:tc>
        <w:tc>
          <w:tcPr>
            <w:tcW w:w="1124" w:type="dxa"/>
            <w:tcBorders>
              <w:top w:val="nil"/>
              <w:left w:val="nil"/>
              <w:bottom w:val="single" w:sz="4" w:space="0" w:color="auto"/>
              <w:right w:val="single" w:sz="4" w:space="0" w:color="auto"/>
            </w:tcBorders>
            <w:shd w:val="clear" w:color="auto" w:fill="auto"/>
            <w:noWrap/>
            <w:vAlign w:val="center"/>
            <w:hideMark/>
          </w:tcPr>
          <w:p w14:paraId="2AEE90D2" w14:textId="77777777" w:rsidR="00AC7E86" w:rsidRPr="00480A24" w:rsidRDefault="00AC7E86" w:rsidP="00AC7E86">
            <w:pPr>
              <w:spacing w:after="0" w:line="240" w:lineRule="auto"/>
              <w:jc w:val="center"/>
              <w:rPr>
                <w:sz w:val="16"/>
                <w:szCs w:val="16"/>
                <w:lang w:val="es-DO"/>
              </w:rPr>
            </w:pPr>
            <w:r w:rsidRPr="00480A24">
              <w:rPr>
                <w:sz w:val="16"/>
                <w:szCs w:val="16"/>
                <w:lang w:val="es-DO"/>
              </w:rPr>
              <w:t>14</w:t>
            </w:r>
          </w:p>
        </w:tc>
        <w:tc>
          <w:tcPr>
            <w:tcW w:w="851" w:type="dxa"/>
            <w:tcBorders>
              <w:top w:val="nil"/>
              <w:left w:val="nil"/>
              <w:bottom w:val="single" w:sz="4" w:space="0" w:color="auto"/>
              <w:right w:val="single" w:sz="4" w:space="0" w:color="auto"/>
            </w:tcBorders>
            <w:shd w:val="clear" w:color="auto" w:fill="auto"/>
            <w:noWrap/>
            <w:vAlign w:val="center"/>
            <w:hideMark/>
          </w:tcPr>
          <w:p w14:paraId="1D36923F" w14:textId="77777777" w:rsidR="00AC7E86" w:rsidRPr="00480A24" w:rsidRDefault="00AC7E86" w:rsidP="00AC7E86">
            <w:pPr>
              <w:spacing w:after="0" w:line="240" w:lineRule="auto"/>
              <w:jc w:val="center"/>
              <w:rPr>
                <w:sz w:val="16"/>
                <w:szCs w:val="16"/>
                <w:lang w:val="es-DO"/>
              </w:rPr>
            </w:pPr>
            <w:r w:rsidRPr="00480A24">
              <w:rPr>
                <w:sz w:val="16"/>
                <w:szCs w:val="16"/>
                <w:lang w:val="es-DO"/>
              </w:rPr>
              <w:t>60</w:t>
            </w:r>
          </w:p>
        </w:tc>
        <w:tc>
          <w:tcPr>
            <w:tcW w:w="1417" w:type="dxa"/>
            <w:tcBorders>
              <w:top w:val="nil"/>
              <w:left w:val="nil"/>
              <w:bottom w:val="single" w:sz="4" w:space="0" w:color="auto"/>
              <w:right w:val="single" w:sz="4" w:space="0" w:color="auto"/>
            </w:tcBorders>
            <w:shd w:val="clear" w:color="auto" w:fill="auto"/>
            <w:noWrap/>
            <w:vAlign w:val="center"/>
            <w:hideMark/>
          </w:tcPr>
          <w:p w14:paraId="51953914" w14:textId="77777777" w:rsidR="00AC7E86" w:rsidRPr="00480A24" w:rsidRDefault="00AC7E86" w:rsidP="00AC7E86">
            <w:pPr>
              <w:spacing w:after="0" w:line="240" w:lineRule="auto"/>
              <w:jc w:val="center"/>
              <w:rPr>
                <w:sz w:val="16"/>
                <w:szCs w:val="16"/>
                <w:lang w:val="es-DO"/>
              </w:rPr>
            </w:pPr>
            <w:r w:rsidRPr="00480A24">
              <w:rPr>
                <w:sz w:val="16"/>
                <w:szCs w:val="16"/>
                <w:lang w:val="es-DO"/>
              </w:rPr>
              <w:t>7</w:t>
            </w:r>
          </w:p>
        </w:tc>
        <w:tc>
          <w:tcPr>
            <w:tcW w:w="1701" w:type="dxa"/>
            <w:tcBorders>
              <w:top w:val="nil"/>
              <w:left w:val="nil"/>
              <w:bottom w:val="single" w:sz="4" w:space="0" w:color="auto"/>
              <w:right w:val="single" w:sz="4" w:space="0" w:color="auto"/>
            </w:tcBorders>
            <w:shd w:val="clear" w:color="auto" w:fill="auto"/>
            <w:noWrap/>
            <w:vAlign w:val="center"/>
            <w:hideMark/>
          </w:tcPr>
          <w:p w14:paraId="64BB84F6" w14:textId="77777777" w:rsidR="00AC7E86" w:rsidRPr="00480A24" w:rsidRDefault="00AC7E86" w:rsidP="00AC7E86">
            <w:pPr>
              <w:spacing w:after="0" w:line="240" w:lineRule="auto"/>
              <w:jc w:val="center"/>
              <w:rPr>
                <w:sz w:val="16"/>
                <w:szCs w:val="16"/>
                <w:lang w:val="es-DO"/>
              </w:rPr>
            </w:pPr>
            <w:r w:rsidRPr="00480A24">
              <w:rPr>
                <w:sz w:val="16"/>
                <w:szCs w:val="16"/>
                <w:lang w:val="es-DO"/>
              </w:rPr>
              <w:t>9</w:t>
            </w:r>
          </w:p>
        </w:tc>
        <w:tc>
          <w:tcPr>
            <w:tcW w:w="1701" w:type="dxa"/>
            <w:tcBorders>
              <w:top w:val="nil"/>
              <w:left w:val="nil"/>
              <w:bottom w:val="single" w:sz="4" w:space="0" w:color="auto"/>
              <w:right w:val="single" w:sz="4" w:space="0" w:color="auto"/>
            </w:tcBorders>
            <w:shd w:val="clear" w:color="auto" w:fill="auto"/>
            <w:vAlign w:val="center"/>
            <w:hideMark/>
          </w:tcPr>
          <w:p w14:paraId="08E8C343" w14:textId="77777777" w:rsidR="00AC7E86" w:rsidRPr="00480A24" w:rsidRDefault="00AC7E86" w:rsidP="00AC7E86">
            <w:pPr>
              <w:spacing w:after="0" w:line="240" w:lineRule="auto"/>
              <w:jc w:val="center"/>
              <w:rPr>
                <w:sz w:val="16"/>
                <w:szCs w:val="16"/>
                <w:lang w:val="es-DO"/>
              </w:rPr>
            </w:pPr>
            <w:r w:rsidRPr="00480A24">
              <w:rPr>
                <w:sz w:val="16"/>
                <w:szCs w:val="16"/>
                <w:lang w:val="es-DO"/>
              </w:rPr>
              <w:t>6</w:t>
            </w:r>
          </w:p>
        </w:tc>
      </w:tr>
      <w:tr w:rsidR="00AC7E86" w:rsidRPr="00BD11F6" w14:paraId="55BC4DDC"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26BEE164" w14:textId="77777777" w:rsidR="00AC7E86" w:rsidRPr="00480A24" w:rsidRDefault="00AC7E86" w:rsidP="00AC7E86">
            <w:pPr>
              <w:spacing w:after="0" w:line="240" w:lineRule="auto"/>
              <w:rPr>
                <w:sz w:val="16"/>
                <w:szCs w:val="16"/>
                <w:lang w:val="es-DO"/>
              </w:rPr>
            </w:pPr>
            <w:r w:rsidRPr="00480A24">
              <w:rPr>
                <w:sz w:val="16"/>
                <w:szCs w:val="16"/>
                <w:lang w:val="es-DO"/>
              </w:rPr>
              <w:t>Junio</w:t>
            </w:r>
          </w:p>
        </w:tc>
        <w:tc>
          <w:tcPr>
            <w:tcW w:w="1124" w:type="dxa"/>
            <w:tcBorders>
              <w:top w:val="nil"/>
              <w:left w:val="nil"/>
              <w:bottom w:val="single" w:sz="4" w:space="0" w:color="auto"/>
              <w:right w:val="single" w:sz="4" w:space="0" w:color="auto"/>
            </w:tcBorders>
            <w:shd w:val="clear" w:color="auto" w:fill="auto"/>
            <w:noWrap/>
            <w:vAlign w:val="center"/>
            <w:hideMark/>
          </w:tcPr>
          <w:p w14:paraId="03D98CBA" w14:textId="77777777" w:rsidR="00AC7E86" w:rsidRPr="00480A24" w:rsidRDefault="00AC7E86" w:rsidP="00AC7E86">
            <w:pPr>
              <w:spacing w:after="0" w:line="240" w:lineRule="auto"/>
              <w:jc w:val="center"/>
              <w:rPr>
                <w:sz w:val="16"/>
                <w:szCs w:val="16"/>
                <w:lang w:val="es-DO"/>
              </w:rPr>
            </w:pPr>
            <w:r w:rsidRPr="00480A24">
              <w:rPr>
                <w:sz w:val="16"/>
                <w:szCs w:val="16"/>
                <w:lang w:val="es-DO"/>
              </w:rPr>
              <w:t>15</w:t>
            </w:r>
          </w:p>
        </w:tc>
        <w:tc>
          <w:tcPr>
            <w:tcW w:w="851" w:type="dxa"/>
            <w:tcBorders>
              <w:top w:val="nil"/>
              <w:left w:val="nil"/>
              <w:bottom w:val="single" w:sz="4" w:space="0" w:color="auto"/>
              <w:right w:val="single" w:sz="4" w:space="0" w:color="auto"/>
            </w:tcBorders>
            <w:shd w:val="clear" w:color="auto" w:fill="auto"/>
            <w:noWrap/>
            <w:vAlign w:val="center"/>
            <w:hideMark/>
          </w:tcPr>
          <w:p w14:paraId="4BF8756A" w14:textId="77777777" w:rsidR="00AC7E86" w:rsidRPr="00480A24" w:rsidRDefault="00AC7E86" w:rsidP="00AC7E86">
            <w:pPr>
              <w:spacing w:after="0" w:line="240" w:lineRule="auto"/>
              <w:jc w:val="center"/>
              <w:rPr>
                <w:sz w:val="16"/>
                <w:szCs w:val="16"/>
                <w:lang w:val="es-DO"/>
              </w:rPr>
            </w:pPr>
            <w:r w:rsidRPr="00480A24">
              <w:rPr>
                <w:sz w:val="16"/>
                <w:szCs w:val="16"/>
                <w:lang w:val="es-DO"/>
              </w:rPr>
              <w:t>55</w:t>
            </w:r>
          </w:p>
        </w:tc>
        <w:tc>
          <w:tcPr>
            <w:tcW w:w="1417" w:type="dxa"/>
            <w:tcBorders>
              <w:top w:val="nil"/>
              <w:left w:val="nil"/>
              <w:bottom w:val="single" w:sz="4" w:space="0" w:color="auto"/>
              <w:right w:val="single" w:sz="4" w:space="0" w:color="auto"/>
            </w:tcBorders>
            <w:shd w:val="clear" w:color="auto" w:fill="auto"/>
            <w:noWrap/>
            <w:vAlign w:val="center"/>
            <w:hideMark/>
          </w:tcPr>
          <w:p w14:paraId="15BD460B"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1701" w:type="dxa"/>
            <w:tcBorders>
              <w:top w:val="nil"/>
              <w:left w:val="nil"/>
              <w:bottom w:val="single" w:sz="4" w:space="0" w:color="auto"/>
              <w:right w:val="single" w:sz="4" w:space="0" w:color="auto"/>
            </w:tcBorders>
            <w:shd w:val="clear" w:color="auto" w:fill="auto"/>
            <w:noWrap/>
            <w:vAlign w:val="center"/>
            <w:hideMark/>
          </w:tcPr>
          <w:p w14:paraId="1934C201" w14:textId="77777777" w:rsidR="00AC7E86" w:rsidRPr="00480A24" w:rsidRDefault="00AC7E86" w:rsidP="00AC7E86">
            <w:pPr>
              <w:spacing w:after="0" w:line="240" w:lineRule="auto"/>
              <w:jc w:val="center"/>
              <w:rPr>
                <w:sz w:val="16"/>
                <w:szCs w:val="16"/>
                <w:lang w:val="es-DO"/>
              </w:rPr>
            </w:pPr>
            <w:r w:rsidRPr="00480A24">
              <w:rPr>
                <w:sz w:val="16"/>
                <w:szCs w:val="16"/>
                <w:lang w:val="es-DO"/>
              </w:rPr>
              <w:t>16</w:t>
            </w:r>
          </w:p>
        </w:tc>
        <w:tc>
          <w:tcPr>
            <w:tcW w:w="1701" w:type="dxa"/>
            <w:tcBorders>
              <w:top w:val="nil"/>
              <w:left w:val="nil"/>
              <w:bottom w:val="single" w:sz="4" w:space="0" w:color="auto"/>
              <w:right w:val="single" w:sz="4" w:space="0" w:color="auto"/>
            </w:tcBorders>
            <w:shd w:val="clear" w:color="auto" w:fill="auto"/>
            <w:vAlign w:val="center"/>
            <w:hideMark/>
          </w:tcPr>
          <w:p w14:paraId="18036813" w14:textId="77777777" w:rsidR="00AC7E86" w:rsidRPr="00480A24" w:rsidRDefault="00AC7E86" w:rsidP="00AC7E86">
            <w:pPr>
              <w:spacing w:after="0" w:line="240" w:lineRule="auto"/>
              <w:jc w:val="center"/>
              <w:rPr>
                <w:sz w:val="16"/>
                <w:szCs w:val="16"/>
                <w:lang w:val="es-DO"/>
              </w:rPr>
            </w:pPr>
            <w:r w:rsidRPr="00480A24">
              <w:rPr>
                <w:sz w:val="16"/>
                <w:szCs w:val="16"/>
                <w:lang w:val="es-DO"/>
              </w:rPr>
              <w:t>8</w:t>
            </w:r>
          </w:p>
        </w:tc>
      </w:tr>
      <w:tr w:rsidR="00AC7E86" w:rsidRPr="00BD11F6" w14:paraId="379C2400"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3403CA2A" w14:textId="77777777" w:rsidR="00AC7E86" w:rsidRPr="00480A24" w:rsidRDefault="00AC7E86" w:rsidP="00AC7E86">
            <w:pPr>
              <w:spacing w:after="0" w:line="240" w:lineRule="auto"/>
              <w:rPr>
                <w:sz w:val="16"/>
                <w:szCs w:val="16"/>
                <w:lang w:val="es-DO"/>
              </w:rPr>
            </w:pPr>
            <w:r w:rsidRPr="00480A24">
              <w:rPr>
                <w:sz w:val="16"/>
                <w:szCs w:val="16"/>
                <w:lang w:val="es-DO"/>
              </w:rPr>
              <w:t>Julio</w:t>
            </w:r>
          </w:p>
        </w:tc>
        <w:tc>
          <w:tcPr>
            <w:tcW w:w="1124" w:type="dxa"/>
            <w:tcBorders>
              <w:top w:val="nil"/>
              <w:left w:val="nil"/>
              <w:bottom w:val="single" w:sz="4" w:space="0" w:color="auto"/>
              <w:right w:val="single" w:sz="4" w:space="0" w:color="auto"/>
            </w:tcBorders>
            <w:shd w:val="clear" w:color="auto" w:fill="auto"/>
            <w:noWrap/>
            <w:vAlign w:val="center"/>
            <w:hideMark/>
          </w:tcPr>
          <w:p w14:paraId="106F6D8D" w14:textId="77777777" w:rsidR="00AC7E86" w:rsidRPr="00480A24" w:rsidRDefault="00AC7E86" w:rsidP="00AC7E86">
            <w:pPr>
              <w:spacing w:after="0" w:line="240" w:lineRule="auto"/>
              <w:jc w:val="center"/>
              <w:rPr>
                <w:sz w:val="16"/>
                <w:szCs w:val="16"/>
                <w:lang w:val="es-DO"/>
              </w:rPr>
            </w:pPr>
            <w:r w:rsidRPr="00480A24">
              <w:rPr>
                <w:sz w:val="16"/>
                <w:szCs w:val="16"/>
                <w:lang w:val="es-DO"/>
              </w:rPr>
              <w:t>43</w:t>
            </w:r>
          </w:p>
        </w:tc>
        <w:tc>
          <w:tcPr>
            <w:tcW w:w="851" w:type="dxa"/>
            <w:tcBorders>
              <w:top w:val="nil"/>
              <w:left w:val="nil"/>
              <w:bottom w:val="single" w:sz="4" w:space="0" w:color="auto"/>
              <w:right w:val="single" w:sz="4" w:space="0" w:color="auto"/>
            </w:tcBorders>
            <w:shd w:val="clear" w:color="auto" w:fill="auto"/>
            <w:noWrap/>
            <w:vAlign w:val="center"/>
            <w:hideMark/>
          </w:tcPr>
          <w:p w14:paraId="1DCA67DB" w14:textId="77777777" w:rsidR="00AC7E86" w:rsidRPr="00480A24" w:rsidRDefault="00AC7E86" w:rsidP="00AC7E86">
            <w:pPr>
              <w:spacing w:after="0" w:line="240" w:lineRule="auto"/>
              <w:jc w:val="center"/>
              <w:rPr>
                <w:sz w:val="16"/>
                <w:szCs w:val="16"/>
                <w:lang w:val="es-DO"/>
              </w:rPr>
            </w:pPr>
            <w:r w:rsidRPr="00480A24">
              <w:rPr>
                <w:sz w:val="16"/>
                <w:szCs w:val="16"/>
                <w:lang w:val="es-DO"/>
              </w:rPr>
              <w:t>44</w:t>
            </w:r>
          </w:p>
        </w:tc>
        <w:tc>
          <w:tcPr>
            <w:tcW w:w="1417" w:type="dxa"/>
            <w:tcBorders>
              <w:top w:val="nil"/>
              <w:left w:val="nil"/>
              <w:bottom w:val="single" w:sz="4" w:space="0" w:color="auto"/>
              <w:right w:val="single" w:sz="4" w:space="0" w:color="auto"/>
            </w:tcBorders>
            <w:shd w:val="clear" w:color="auto" w:fill="auto"/>
            <w:noWrap/>
            <w:vAlign w:val="center"/>
            <w:hideMark/>
          </w:tcPr>
          <w:p w14:paraId="78FF07C9"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1701" w:type="dxa"/>
            <w:tcBorders>
              <w:top w:val="nil"/>
              <w:left w:val="nil"/>
              <w:bottom w:val="single" w:sz="4" w:space="0" w:color="auto"/>
              <w:right w:val="single" w:sz="4" w:space="0" w:color="auto"/>
            </w:tcBorders>
            <w:shd w:val="clear" w:color="auto" w:fill="auto"/>
            <w:noWrap/>
            <w:vAlign w:val="center"/>
            <w:hideMark/>
          </w:tcPr>
          <w:p w14:paraId="6ADA91F1" w14:textId="77777777" w:rsidR="00AC7E86" w:rsidRPr="00480A24" w:rsidRDefault="00AC7E86" w:rsidP="00AC7E86">
            <w:pPr>
              <w:spacing w:after="0" w:line="240" w:lineRule="auto"/>
              <w:jc w:val="center"/>
              <w:rPr>
                <w:sz w:val="16"/>
                <w:szCs w:val="16"/>
                <w:lang w:val="es-DO"/>
              </w:rPr>
            </w:pPr>
            <w:r w:rsidRPr="00480A24">
              <w:rPr>
                <w:sz w:val="16"/>
                <w:szCs w:val="16"/>
                <w:lang w:val="es-DO"/>
              </w:rPr>
              <w:t>13</w:t>
            </w:r>
          </w:p>
        </w:tc>
        <w:tc>
          <w:tcPr>
            <w:tcW w:w="1701" w:type="dxa"/>
            <w:tcBorders>
              <w:top w:val="nil"/>
              <w:left w:val="nil"/>
              <w:bottom w:val="single" w:sz="4" w:space="0" w:color="auto"/>
              <w:right w:val="single" w:sz="4" w:space="0" w:color="auto"/>
            </w:tcBorders>
            <w:shd w:val="clear" w:color="auto" w:fill="auto"/>
            <w:vAlign w:val="center"/>
            <w:hideMark/>
          </w:tcPr>
          <w:p w14:paraId="5E1DC85B" w14:textId="77777777" w:rsidR="00AC7E86" w:rsidRPr="00480A24" w:rsidRDefault="00AC7E86" w:rsidP="00AC7E86">
            <w:pPr>
              <w:spacing w:after="0" w:line="240" w:lineRule="auto"/>
              <w:jc w:val="center"/>
              <w:rPr>
                <w:sz w:val="16"/>
                <w:szCs w:val="16"/>
                <w:lang w:val="es-DO"/>
              </w:rPr>
            </w:pPr>
            <w:r w:rsidRPr="00480A24">
              <w:rPr>
                <w:sz w:val="16"/>
                <w:szCs w:val="16"/>
                <w:lang w:val="es-DO"/>
              </w:rPr>
              <w:t>9</w:t>
            </w:r>
          </w:p>
        </w:tc>
      </w:tr>
      <w:tr w:rsidR="00AC7E86" w:rsidRPr="00BD11F6" w14:paraId="6406EA90"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7C1DDEC6" w14:textId="77777777" w:rsidR="00AC7E86" w:rsidRPr="00480A24" w:rsidRDefault="00AC7E86" w:rsidP="00AC7E86">
            <w:pPr>
              <w:spacing w:after="0" w:line="240" w:lineRule="auto"/>
              <w:rPr>
                <w:sz w:val="16"/>
                <w:szCs w:val="16"/>
                <w:lang w:val="es-DO"/>
              </w:rPr>
            </w:pPr>
            <w:r w:rsidRPr="00480A24">
              <w:rPr>
                <w:sz w:val="16"/>
                <w:szCs w:val="16"/>
                <w:lang w:val="es-DO"/>
              </w:rPr>
              <w:t>Agosto</w:t>
            </w:r>
          </w:p>
        </w:tc>
        <w:tc>
          <w:tcPr>
            <w:tcW w:w="1124" w:type="dxa"/>
            <w:tcBorders>
              <w:top w:val="nil"/>
              <w:left w:val="nil"/>
              <w:bottom w:val="single" w:sz="4" w:space="0" w:color="auto"/>
              <w:right w:val="single" w:sz="4" w:space="0" w:color="auto"/>
            </w:tcBorders>
            <w:shd w:val="clear" w:color="auto" w:fill="auto"/>
            <w:noWrap/>
            <w:vAlign w:val="center"/>
            <w:hideMark/>
          </w:tcPr>
          <w:p w14:paraId="20F85CC6" w14:textId="77777777" w:rsidR="00AC7E86" w:rsidRPr="00480A24" w:rsidRDefault="00AC7E86" w:rsidP="00AC7E86">
            <w:pPr>
              <w:spacing w:after="0" w:line="240" w:lineRule="auto"/>
              <w:jc w:val="center"/>
              <w:rPr>
                <w:sz w:val="16"/>
                <w:szCs w:val="16"/>
                <w:lang w:val="es-DO"/>
              </w:rPr>
            </w:pPr>
            <w:r w:rsidRPr="00480A24">
              <w:rPr>
                <w:sz w:val="16"/>
                <w:szCs w:val="16"/>
                <w:lang w:val="es-DO"/>
              </w:rPr>
              <w:t>53</w:t>
            </w:r>
          </w:p>
        </w:tc>
        <w:tc>
          <w:tcPr>
            <w:tcW w:w="851" w:type="dxa"/>
            <w:tcBorders>
              <w:top w:val="nil"/>
              <w:left w:val="nil"/>
              <w:bottom w:val="single" w:sz="4" w:space="0" w:color="auto"/>
              <w:right w:val="single" w:sz="4" w:space="0" w:color="auto"/>
            </w:tcBorders>
            <w:shd w:val="clear" w:color="auto" w:fill="auto"/>
            <w:noWrap/>
            <w:vAlign w:val="center"/>
            <w:hideMark/>
          </w:tcPr>
          <w:p w14:paraId="730BE1BB" w14:textId="77777777" w:rsidR="00AC7E86" w:rsidRPr="00480A24" w:rsidRDefault="00AC7E86" w:rsidP="00AC7E86">
            <w:pPr>
              <w:spacing w:after="0" w:line="240" w:lineRule="auto"/>
              <w:jc w:val="center"/>
              <w:rPr>
                <w:sz w:val="16"/>
                <w:szCs w:val="16"/>
                <w:lang w:val="es-DO"/>
              </w:rPr>
            </w:pPr>
            <w:r w:rsidRPr="00480A24">
              <w:rPr>
                <w:sz w:val="16"/>
                <w:szCs w:val="16"/>
                <w:lang w:val="es-DO"/>
              </w:rPr>
              <w:t>60</w:t>
            </w:r>
          </w:p>
        </w:tc>
        <w:tc>
          <w:tcPr>
            <w:tcW w:w="1417" w:type="dxa"/>
            <w:tcBorders>
              <w:top w:val="nil"/>
              <w:left w:val="nil"/>
              <w:bottom w:val="single" w:sz="4" w:space="0" w:color="auto"/>
              <w:right w:val="single" w:sz="4" w:space="0" w:color="auto"/>
            </w:tcBorders>
            <w:shd w:val="clear" w:color="auto" w:fill="auto"/>
            <w:noWrap/>
            <w:vAlign w:val="center"/>
            <w:hideMark/>
          </w:tcPr>
          <w:p w14:paraId="29DFBFEA" w14:textId="77777777" w:rsidR="00AC7E86" w:rsidRPr="00480A24" w:rsidRDefault="00AC7E86" w:rsidP="00AC7E86">
            <w:pPr>
              <w:spacing w:after="0" w:line="240" w:lineRule="auto"/>
              <w:jc w:val="center"/>
              <w:rPr>
                <w:sz w:val="16"/>
                <w:szCs w:val="16"/>
                <w:lang w:val="es-DO"/>
              </w:rPr>
            </w:pPr>
            <w:r w:rsidRPr="00480A24">
              <w:rPr>
                <w:sz w:val="16"/>
                <w:szCs w:val="16"/>
                <w:lang w:val="es-DO"/>
              </w:rPr>
              <w:t>0</w:t>
            </w:r>
          </w:p>
        </w:tc>
        <w:tc>
          <w:tcPr>
            <w:tcW w:w="1701" w:type="dxa"/>
            <w:tcBorders>
              <w:top w:val="nil"/>
              <w:left w:val="nil"/>
              <w:bottom w:val="single" w:sz="4" w:space="0" w:color="auto"/>
              <w:right w:val="single" w:sz="4" w:space="0" w:color="auto"/>
            </w:tcBorders>
            <w:shd w:val="clear" w:color="auto" w:fill="auto"/>
            <w:noWrap/>
            <w:vAlign w:val="center"/>
            <w:hideMark/>
          </w:tcPr>
          <w:p w14:paraId="07D24CF4" w14:textId="77777777" w:rsidR="00AC7E86" w:rsidRPr="00480A24" w:rsidRDefault="00AC7E86" w:rsidP="00AC7E86">
            <w:pPr>
              <w:spacing w:after="0" w:line="240" w:lineRule="auto"/>
              <w:jc w:val="center"/>
              <w:rPr>
                <w:sz w:val="16"/>
                <w:szCs w:val="16"/>
                <w:lang w:val="es-DO"/>
              </w:rPr>
            </w:pPr>
            <w:r w:rsidRPr="00480A24">
              <w:rPr>
                <w:sz w:val="16"/>
                <w:szCs w:val="16"/>
                <w:lang w:val="es-DO"/>
              </w:rPr>
              <w:t>2</w:t>
            </w:r>
          </w:p>
        </w:tc>
        <w:tc>
          <w:tcPr>
            <w:tcW w:w="1701" w:type="dxa"/>
            <w:tcBorders>
              <w:top w:val="nil"/>
              <w:left w:val="nil"/>
              <w:bottom w:val="single" w:sz="4" w:space="0" w:color="auto"/>
              <w:right w:val="single" w:sz="4" w:space="0" w:color="auto"/>
            </w:tcBorders>
            <w:shd w:val="clear" w:color="auto" w:fill="auto"/>
            <w:vAlign w:val="center"/>
            <w:hideMark/>
          </w:tcPr>
          <w:p w14:paraId="29DED10F" w14:textId="77777777" w:rsidR="00AC7E86" w:rsidRPr="00480A24" w:rsidRDefault="00AC7E86" w:rsidP="00AC7E86">
            <w:pPr>
              <w:spacing w:after="0" w:line="240" w:lineRule="auto"/>
              <w:jc w:val="center"/>
              <w:rPr>
                <w:sz w:val="16"/>
                <w:szCs w:val="16"/>
                <w:lang w:val="es-DO"/>
              </w:rPr>
            </w:pPr>
            <w:r w:rsidRPr="00480A24">
              <w:rPr>
                <w:sz w:val="16"/>
                <w:szCs w:val="16"/>
                <w:lang w:val="es-DO"/>
              </w:rPr>
              <w:t>13</w:t>
            </w:r>
          </w:p>
        </w:tc>
      </w:tr>
      <w:tr w:rsidR="00AC7E86" w:rsidRPr="00BD11F6" w14:paraId="426D714C"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78618667" w14:textId="77777777" w:rsidR="00AC7E86" w:rsidRPr="00480A24" w:rsidRDefault="00AC7E86" w:rsidP="00AC7E86">
            <w:pPr>
              <w:spacing w:after="0" w:line="240" w:lineRule="auto"/>
              <w:rPr>
                <w:sz w:val="16"/>
                <w:szCs w:val="16"/>
                <w:lang w:val="es-DO"/>
              </w:rPr>
            </w:pPr>
            <w:r w:rsidRPr="00480A24">
              <w:rPr>
                <w:sz w:val="16"/>
                <w:szCs w:val="16"/>
                <w:lang w:val="es-DO"/>
              </w:rPr>
              <w:t>Septiembre</w:t>
            </w:r>
          </w:p>
        </w:tc>
        <w:tc>
          <w:tcPr>
            <w:tcW w:w="1124" w:type="dxa"/>
            <w:tcBorders>
              <w:top w:val="nil"/>
              <w:left w:val="nil"/>
              <w:bottom w:val="single" w:sz="4" w:space="0" w:color="auto"/>
              <w:right w:val="single" w:sz="4" w:space="0" w:color="auto"/>
            </w:tcBorders>
            <w:shd w:val="clear" w:color="auto" w:fill="auto"/>
            <w:noWrap/>
            <w:vAlign w:val="center"/>
            <w:hideMark/>
          </w:tcPr>
          <w:p w14:paraId="506E136E" w14:textId="77777777" w:rsidR="00AC7E86" w:rsidRPr="00480A24" w:rsidRDefault="00AC7E86" w:rsidP="00AC7E86">
            <w:pPr>
              <w:spacing w:after="0" w:line="240" w:lineRule="auto"/>
              <w:jc w:val="center"/>
              <w:rPr>
                <w:sz w:val="16"/>
                <w:szCs w:val="16"/>
                <w:lang w:val="es-DO"/>
              </w:rPr>
            </w:pPr>
            <w:r w:rsidRPr="00480A24">
              <w:rPr>
                <w:sz w:val="16"/>
                <w:szCs w:val="16"/>
                <w:lang w:val="es-DO"/>
              </w:rPr>
              <w:t>42</w:t>
            </w:r>
          </w:p>
        </w:tc>
        <w:tc>
          <w:tcPr>
            <w:tcW w:w="851" w:type="dxa"/>
            <w:tcBorders>
              <w:top w:val="nil"/>
              <w:left w:val="nil"/>
              <w:bottom w:val="single" w:sz="4" w:space="0" w:color="auto"/>
              <w:right w:val="single" w:sz="4" w:space="0" w:color="auto"/>
            </w:tcBorders>
            <w:shd w:val="clear" w:color="auto" w:fill="auto"/>
            <w:noWrap/>
            <w:vAlign w:val="center"/>
            <w:hideMark/>
          </w:tcPr>
          <w:p w14:paraId="29EC4019" w14:textId="77777777" w:rsidR="00AC7E86" w:rsidRPr="00480A24" w:rsidRDefault="00AC7E86" w:rsidP="00AC7E86">
            <w:pPr>
              <w:spacing w:after="0" w:line="240" w:lineRule="auto"/>
              <w:jc w:val="center"/>
              <w:rPr>
                <w:sz w:val="16"/>
                <w:szCs w:val="16"/>
                <w:lang w:val="es-DO"/>
              </w:rPr>
            </w:pPr>
            <w:r w:rsidRPr="00480A24">
              <w:rPr>
                <w:sz w:val="16"/>
                <w:szCs w:val="16"/>
                <w:lang w:val="es-DO"/>
              </w:rPr>
              <w:t>39</w:t>
            </w:r>
          </w:p>
        </w:tc>
        <w:tc>
          <w:tcPr>
            <w:tcW w:w="1417" w:type="dxa"/>
            <w:tcBorders>
              <w:top w:val="nil"/>
              <w:left w:val="nil"/>
              <w:bottom w:val="single" w:sz="4" w:space="0" w:color="auto"/>
              <w:right w:val="single" w:sz="4" w:space="0" w:color="auto"/>
            </w:tcBorders>
            <w:shd w:val="clear" w:color="auto" w:fill="auto"/>
            <w:noWrap/>
            <w:vAlign w:val="center"/>
            <w:hideMark/>
          </w:tcPr>
          <w:p w14:paraId="6763D074" w14:textId="77777777" w:rsidR="00AC7E86" w:rsidRPr="00480A24" w:rsidRDefault="00AC7E86" w:rsidP="00AC7E86">
            <w:pPr>
              <w:spacing w:after="0" w:line="240" w:lineRule="auto"/>
              <w:jc w:val="center"/>
              <w:rPr>
                <w:sz w:val="16"/>
                <w:szCs w:val="16"/>
                <w:lang w:val="es-DO"/>
              </w:rPr>
            </w:pPr>
            <w:r w:rsidRPr="00480A24">
              <w:rPr>
                <w:sz w:val="16"/>
                <w:szCs w:val="16"/>
                <w:lang w:val="es-DO"/>
              </w:rPr>
              <w:t>3</w:t>
            </w:r>
          </w:p>
        </w:tc>
        <w:tc>
          <w:tcPr>
            <w:tcW w:w="1701" w:type="dxa"/>
            <w:tcBorders>
              <w:top w:val="nil"/>
              <w:left w:val="nil"/>
              <w:bottom w:val="single" w:sz="4" w:space="0" w:color="auto"/>
              <w:right w:val="single" w:sz="4" w:space="0" w:color="auto"/>
            </w:tcBorders>
            <w:shd w:val="clear" w:color="auto" w:fill="auto"/>
            <w:noWrap/>
            <w:vAlign w:val="center"/>
            <w:hideMark/>
          </w:tcPr>
          <w:p w14:paraId="7B40D604" w14:textId="77777777" w:rsidR="00AC7E86" w:rsidRPr="00480A24" w:rsidRDefault="00AC7E86" w:rsidP="00AC7E86">
            <w:pPr>
              <w:spacing w:after="0" w:line="240" w:lineRule="auto"/>
              <w:jc w:val="center"/>
              <w:rPr>
                <w:sz w:val="16"/>
                <w:szCs w:val="16"/>
                <w:lang w:val="es-DO"/>
              </w:rPr>
            </w:pPr>
            <w:r w:rsidRPr="00480A24">
              <w:rPr>
                <w:sz w:val="16"/>
                <w:szCs w:val="16"/>
                <w:lang w:val="es-DO"/>
              </w:rPr>
              <w:t>10</w:t>
            </w:r>
          </w:p>
        </w:tc>
        <w:tc>
          <w:tcPr>
            <w:tcW w:w="1701" w:type="dxa"/>
            <w:tcBorders>
              <w:top w:val="nil"/>
              <w:left w:val="nil"/>
              <w:bottom w:val="single" w:sz="4" w:space="0" w:color="auto"/>
              <w:right w:val="single" w:sz="4" w:space="0" w:color="auto"/>
            </w:tcBorders>
            <w:shd w:val="clear" w:color="auto" w:fill="auto"/>
            <w:vAlign w:val="center"/>
            <w:hideMark/>
          </w:tcPr>
          <w:p w14:paraId="015F5C88" w14:textId="77777777" w:rsidR="00AC7E86" w:rsidRPr="00480A24" w:rsidRDefault="00AC7E86" w:rsidP="00AC7E86">
            <w:pPr>
              <w:spacing w:after="0" w:line="240" w:lineRule="auto"/>
              <w:jc w:val="center"/>
              <w:rPr>
                <w:sz w:val="16"/>
                <w:szCs w:val="16"/>
                <w:lang w:val="es-DO"/>
              </w:rPr>
            </w:pPr>
            <w:r w:rsidRPr="00480A24">
              <w:rPr>
                <w:sz w:val="16"/>
                <w:szCs w:val="16"/>
                <w:lang w:val="es-DO"/>
              </w:rPr>
              <w:t>6</w:t>
            </w:r>
          </w:p>
        </w:tc>
      </w:tr>
      <w:tr w:rsidR="00AC7E86" w:rsidRPr="00BD11F6" w14:paraId="1054A95E"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14:paraId="7BA04AAC" w14:textId="77777777" w:rsidR="00AC7E86" w:rsidRPr="00480A24" w:rsidRDefault="00AC7E86" w:rsidP="00AC7E86">
            <w:pPr>
              <w:spacing w:after="0" w:line="240" w:lineRule="auto"/>
              <w:rPr>
                <w:sz w:val="16"/>
                <w:szCs w:val="16"/>
                <w:lang w:val="es-DO"/>
              </w:rPr>
            </w:pPr>
            <w:r w:rsidRPr="00480A24">
              <w:rPr>
                <w:sz w:val="16"/>
                <w:szCs w:val="16"/>
                <w:lang w:val="es-DO"/>
              </w:rPr>
              <w:t>Octubre</w:t>
            </w:r>
          </w:p>
        </w:tc>
        <w:tc>
          <w:tcPr>
            <w:tcW w:w="1124" w:type="dxa"/>
            <w:tcBorders>
              <w:top w:val="nil"/>
              <w:left w:val="nil"/>
              <w:bottom w:val="single" w:sz="4" w:space="0" w:color="auto"/>
              <w:right w:val="single" w:sz="4" w:space="0" w:color="auto"/>
            </w:tcBorders>
            <w:shd w:val="clear" w:color="auto" w:fill="auto"/>
            <w:noWrap/>
            <w:vAlign w:val="center"/>
            <w:hideMark/>
          </w:tcPr>
          <w:p w14:paraId="4F5D9A86" w14:textId="77777777" w:rsidR="00AC7E86" w:rsidRPr="00480A24" w:rsidRDefault="00AC7E86" w:rsidP="00AC7E86">
            <w:pPr>
              <w:spacing w:after="0" w:line="240" w:lineRule="auto"/>
              <w:jc w:val="center"/>
              <w:rPr>
                <w:sz w:val="16"/>
                <w:szCs w:val="16"/>
                <w:lang w:val="es-DO"/>
              </w:rPr>
            </w:pPr>
            <w:r w:rsidRPr="00480A24">
              <w:rPr>
                <w:sz w:val="16"/>
                <w:szCs w:val="16"/>
                <w:lang w:val="es-DO"/>
              </w:rPr>
              <w:t>55</w:t>
            </w:r>
          </w:p>
        </w:tc>
        <w:tc>
          <w:tcPr>
            <w:tcW w:w="851" w:type="dxa"/>
            <w:tcBorders>
              <w:top w:val="nil"/>
              <w:left w:val="nil"/>
              <w:bottom w:val="single" w:sz="4" w:space="0" w:color="auto"/>
              <w:right w:val="single" w:sz="4" w:space="0" w:color="auto"/>
            </w:tcBorders>
            <w:shd w:val="clear" w:color="auto" w:fill="auto"/>
            <w:noWrap/>
            <w:vAlign w:val="center"/>
            <w:hideMark/>
          </w:tcPr>
          <w:p w14:paraId="54FDF233" w14:textId="77777777" w:rsidR="00AC7E86" w:rsidRPr="00480A24" w:rsidRDefault="00AC7E86" w:rsidP="00AC7E86">
            <w:pPr>
              <w:spacing w:after="0" w:line="240" w:lineRule="auto"/>
              <w:jc w:val="center"/>
              <w:rPr>
                <w:sz w:val="16"/>
                <w:szCs w:val="16"/>
                <w:lang w:val="es-DO"/>
              </w:rPr>
            </w:pPr>
            <w:r w:rsidRPr="00480A24">
              <w:rPr>
                <w:sz w:val="16"/>
                <w:szCs w:val="16"/>
                <w:lang w:val="es-DO"/>
              </w:rPr>
              <w:t>33</w:t>
            </w:r>
          </w:p>
        </w:tc>
        <w:tc>
          <w:tcPr>
            <w:tcW w:w="1417" w:type="dxa"/>
            <w:tcBorders>
              <w:top w:val="nil"/>
              <w:left w:val="nil"/>
              <w:bottom w:val="single" w:sz="4" w:space="0" w:color="auto"/>
              <w:right w:val="single" w:sz="4" w:space="0" w:color="auto"/>
            </w:tcBorders>
            <w:shd w:val="clear" w:color="auto" w:fill="auto"/>
            <w:noWrap/>
            <w:vAlign w:val="center"/>
            <w:hideMark/>
          </w:tcPr>
          <w:p w14:paraId="2D418178" w14:textId="77777777" w:rsidR="00AC7E86" w:rsidRPr="00480A24" w:rsidRDefault="00AC7E86" w:rsidP="00AC7E86">
            <w:pPr>
              <w:spacing w:after="0" w:line="240" w:lineRule="auto"/>
              <w:jc w:val="center"/>
              <w:rPr>
                <w:sz w:val="16"/>
                <w:szCs w:val="16"/>
                <w:lang w:val="es-DO"/>
              </w:rPr>
            </w:pPr>
            <w:r w:rsidRPr="00480A24">
              <w:rPr>
                <w:sz w:val="16"/>
                <w:szCs w:val="16"/>
                <w:lang w:val="es-DO"/>
              </w:rPr>
              <w:t>5</w:t>
            </w:r>
          </w:p>
        </w:tc>
        <w:tc>
          <w:tcPr>
            <w:tcW w:w="1701" w:type="dxa"/>
            <w:tcBorders>
              <w:top w:val="nil"/>
              <w:left w:val="nil"/>
              <w:bottom w:val="single" w:sz="4" w:space="0" w:color="auto"/>
              <w:right w:val="single" w:sz="4" w:space="0" w:color="auto"/>
            </w:tcBorders>
            <w:shd w:val="clear" w:color="auto" w:fill="auto"/>
            <w:noWrap/>
            <w:vAlign w:val="center"/>
            <w:hideMark/>
          </w:tcPr>
          <w:p w14:paraId="4510A47F" w14:textId="77777777" w:rsidR="00AC7E86" w:rsidRPr="00480A24" w:rsidRDefault="00AC7E86" w:rsidP="00AC7E86">
            <w:pPr>
              <w:spacing w:after="0" w:line="240" w:lineRule="auto"/>
              <w:jc w:val="center"/>
              <w:rPr>
                <w:sz w:val="16"/>
                <w:szCs w:val="16"/>
                <w:lang w:val="es-DO"/>
              </w:rPr>
            </w:pPr>
            <w:r w:rsidRPr="00480A24">
              <w:rPr>
                <w:sz w:val="16"/>
                <w:szCs w:val="16"/>
                <w:lang w:val="es-DO"/>
              </w:rPr>
              <w:t>15</w:t>
            </w:r>
          </w:p>
        </w:tc>
        <w:tc>
          <w:tcPr>
            <w:tcW w:w="1701" w:type="dxa"/>
            <w:tcBorders>
              <w:top w:val="nil"/>
              <w:left w:val="nil"/>
              <w:bottom w:val="single" w:sz="4" w:space="0" w:color="auto"/>
              <w:right w:val="single" w:sz="4" w:space="0" w:color="auto"/>
            </w:tcBorders>
            <w:shd w:val="clear" w:color="auto" w:fill="auto"/>
            <w:vAlign w:val="center"/>
            <w:hideMark/>
          </w:tcPr>
          <w:p w14:paraId="2A83760D" w14:textId="77777777" w:rsidR="00AC7E86" w:rsidRPr="00480A24" w:rsidRDefault="00AC7E86" w:rsidP="00AC7E86">
            <w:pPr>
              <w:spacing w:after="0" w:line="240" w:lineRule="auto"/>
              <w:jc w:val="center"/>
              <w:rPr>
                <w:sz w:val="16"/>
                <w:szCs w:val="16"/>
                <w:lang w:val="es-DO"/>
              </w:rPr>
            </w:pPr>
            <w:r w:rsidRPr="00480A24">
              <w:rPr>
                <w:sz w:val="16"/>
                <w:szCs w:val="16"/>
                <w:lang w:val="es-DO"/>
              </w:rPr>
              <w:t>5</w:t>
            </w:r>
          </w:p>
        </w:tc>
      </w:tr>
      <w:tr w:rsidR="00AC7E86" w:rsidRPr="00BD11F6" w14:paraId="66D03656" w14:textId="77777777" w:rsidTr="00D649A7">
        <w:trPr>
          <w:trHeight w:val="340"/>
        </w:trPr>
        <w:tc>
          <w:tcPr>
            <w:tcW w:w="1069"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1AF22A0E" w14:textId="77777777"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Totales</w:t>
            </w:r>
          </w:p>
        </w:tc>
        <w:tc>
          <w:tcPr>
            <w:tcW w:w="1124" w:type="dxa"/>
            <w:tcBorders>
              <w:top w:val="nil"/>
              <w:left w:val="nil"/>
              <w:bottom w:val="single" w:sz="4" w:space="0" w:color="auto"/>
              <w:right w:val="single" w:sz="4" w:space="0" w:color="auto"/>
            </w:tcBorders>
            <w:shd w:val="clear" w:color="auto" w:fill="1F3864" w:themeFill="accent1" w:themeFillShade="80"/>
            <w:noWrap/>
            <w:vAlign w:val="center"/>
            <w:hideMark/>
          </w:tcPr>
          <w:p w14:paraId="574429AF" w14:textId="77777777"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297</w:t>
            </w:r>
          </w:p>
        </w:tc>
        <w:tc>
          <w:tcPr>
            <w:tcW w:w="851" w:type="dxa"/>
            <w:tcBorders>
              <w:top w:val="nil"/>
              <w:left w:val="nil"/>
              <w:bottom w:val="single" w:sz="4" w:space="0" w:color="auto"/>
              <w:right w:val="single" w:sz="4" w:space="0" w:color="auto"/>
            </w:tcBorders>
            <w:shd w:val="clear" w:color="auto" w:fill="1F3864" w:themeFill="accent1" w:themeFillShade="80"/>
            <w:noWrap/>
            <w:vAlign w:val="center"/>
            <w:hideMark/>
          </w:tcPr>
          <w:p w14:paraId="6D000D2A" w14:textId="77777777"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386</w:t>
            </w:r>
          </w:p>
        </w:tc>
        <w:tc>
          <w:tcPr>
            <w:tcW w:w="1417" w:type="dxa"/>
            <w:tcBorders>
              <w:top w:val="nil"/>
              <w:left w:val="nil"/>
              <w:bottom w:val="single" w:sz="4" w:space="0" w:color="auto"/>
              <w:right w:val="single" w:sz="4" w:space="0" w:color="auto"/>
            </w:tcBorders>
            <w:shd w:val="clear" w:color="auto" w:fill="1F3864" w:themeFill="accent1" w:themeFillShade="80"/>
            <w:noWrap/>
            <w:vAlign w:val="center"/>
            <w:hideMark/>
          </w:tcPr>
          <w:p w14:paraId="3606085B" w14:textId="77777777"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56</w:t>
            </w:r>
          </w:p>
        </w:tc>
        <w:tc>
          <w:tcPr>
            <w:tcW w:w="1701" w:type="dxa"/>
            <w:tcBorders>
              <w:top w:val="nil"/>
              <w:left w:val="nil"/>
              <w:bottom w:val="single" w:sz="4" w:space="0" w:color="auto"/>
              <w:right w:val="single" w:sz="4" w:space="0" w:color="auto"/>
            </w:tcBorders>
            <w:shd w:val="clear" w:color="auto" w:fill="1F3864" w:themeFill="accent1" w:themeFillShade="80"/>
            <w:noWrap/>
            <w:vAlign w:val="center"/>
            <w:hideMark/>
          </w:tcPr>
          <w:p w14:paraId="207B6DE4" w14:textId="77777777"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99</w:t>
            </w:r>
          </w:p>
        </w:tc>
        <w:tc>
          <w:tcPr>
            <w:tcW w:w="1701" w:type="dxa"/>
            <w:tcBorders>
              <w:top w:val="nil"/>
              <w:left w:val="nil"/>
              <w:bottom w:val="single" w:sz="4" w:space="0" w:color="auto"/>
              <w:right w:val="single" w:sz="4" w:space="0" w:color="auto"/>
            </w:tcBorders>
            <w:shd w:val="clear" w:color="auto" w:fill="1F3864" w:themeFill="accent1" w:themeFillShade="80"/>
            <w:vAlign w:val="center"/>
            <w:hideMark/>
          </w:tcPr>
          <w:p w14:paraId="3A338DB5" w14:textId="77777777" w:rsidR="00AC7E86" w:rsidRPr="00480A24" w:rsidRDefault="00AC7E86" w:rsidP="00AC7E86">
            <w:pPr>
              <w:spacing w:after="0" w:line="240" w:lineRule="auto"/>
              <w:jc w:val="center"/>
              <w:rPr>
                <w:color w:val="FFFFFF" w:themeColor="background1"/>
                <w:sz w:val="16"/>
                <w:szCs w:val="16"/>
                <w:lang w:val="es-DO"/>
              </w:rPr>
            </w:pPr>
            <w:r w:rsidRPr="00480A24">
              <w:rPr>
                <w:color w:val="FFFFFF" w:themeColor="background1"/>
                <w:sz w:val="16"/>
                <w:szCs w:val="16"/>
                <w:lang w:val="es-DO"/>
              </w:rPr>
              <w:t>59</w:t>
            </w:r>
          </w:p>
        </w:tc>
      </w:tr>
    </w:tbl>
    <w:p w14:paraId="4FCB70BF" w14:textId="77777777" w:rsidR="007A1ACD" w:rsidRDefault="007A1ACD" w:rsidP="00BA2267">
      <w:pPr>
        <w:spacing w:line="360" w:lineRule="auto"/>
        <w:jc w:val="both"/>
        <w:rPr>
          <w:rFonts w:eastAsia="Calibri"/>
          <w:noProof/>
          <w:lang w:val="es-DO"/>
        </w:rPr>
      </w:pPr>
    </w:p>
    <w:p w14:paraId="09387210" w14:textId="77777777" w:rsidR="00D649A7" w:rsidRDefault="00D649A7" w:rsidP="0097199E">
      <w:pPr>
        <w:pStyle w:val="Sinespaciado"/>
        <w:spacing w:line="276" w:lineRule="auto"/>
        <w:rPr>
          <w:rFonts w:eastAsiaTheme="minorHAnsi"/>
          <w:color w:val="767171"/>
          <w:lang w:val="es-DO"/>
        </w:rPr>
      </w:pPr>
    </w:p>
    <w:p w14:paraId="557C77C0" w14:textId="77777777" w:rsidR="00D649A7" w:rsidRDefault="00D649A7" w:rsidP="0097199E">
      <w:pPr>
        <w:pStyle w:val="Sinespaciado"/>
        <w:spacing w:line="276" w:lineRule="auto"/>
        <w:rPr>
          <w:rFonts w:eastAsiaTheme="minorHAnsi"/>
          <w:color w:val="767171"/>
          <w:lang w:val="es-DO"/>
        </w:rPr>
      </w:pPr>
    </w:p>
    <w:p w14:paraId="230AD379" w14:textId="77777777" w:rsidR="00D649A7" w:rsidRDefault="00D649A7" w:rsidP="0097199E">
      <w:pPr>
        <w:pStyle w:val="Sinespaciado"/>
        <w:spacing w:line="276" w:lineRule="auto"/>
        <w:rPr>
          <w:rFonts w:eastAsiaTheme="minorHAnsi"/>
          <w:color w:val="767171"/>
          <w:lang w:val="es-DO"/>
        </w:rPr>
      </w:pPr>
    </w:p>
    <w:p w14:paraId="715F90D0" w14:textId="77777777" w:rsidR="00D649A7" w:rsidRDefault="00D649A7" w:rsidP="0097199E">
      <w:pPr>
        <w:pStyle w:val="Sinespaciado"/>
        <w:spacing w:line="276" w:lineRule="auto"/>
        <w:rPr>
          <w:rFonts w:eastAsiaTheme="minorHAnsi"/>
          <w:color w:val="767171"/>
          <w:lang w:val="es-DO"/>
        </w:rPr>
      </w:pPr>
    </w:p>
    <w:p w14:paraId="7A435CD1" w14:textId="77777777" w:rsidR="00D649A7" w:rsidRDefault="00D649A7" w:rsidP="0097199E">
      <w:pPr>
        <w:pStyle w:val="Sinespaciado"/>
        <w:spacing w:line="276" w:lineRule="auto"/>
        <w:rPr>
          <w:rFonts w:eastAsiaTheme="minorHAnsi"/>
          <w:color w:val="767171"/>
          <w:lang w:val="es-DO"/>
        </w:rPr>
      </w:pPr>
    </w:p>
    <w:p w14:paraId="054CB571" w14:textId="77777777" w:rsidR="00D649A7" w:rsidRDefault="00D649A7" w:rsidP="0097199E">
      <w:pPr>
        <w:pStyle w:val="Sinespaciado"/>
        <w:spacing w:line="276" w:lineRule="auto"/>
        <w:rPr>
          <w:rFonts w:eastAsiaTheme="minorHAnsi"/>
          <w:color w:val="767171"/>
          <w:lang w:val="es-DO"/>
        </w:rPr>
      </w:pPr>
    </w:p>
    <w:p w14:paraId="6AD958BC" w14:textId="77777777" w:rsidR="00D649A7" w:rsidRDefault="00D649A7" w:rsidP="0097199E">
      <w:pPr>
        <w:pStyle w:val="Sinespaciado"/>
        <w:spacing w:line="276" w:lineRule="auto"/>
        <w:rPr>
          <w:rFonts w:eastAsiaTheme="minorHAnsi"/>
          <w:color w:val="767171"/>
          <w:lang w:val="es-DO"/>
        </w:rPr>
      </w:pPr>
    </w:p>
    <w:p w14:paraId="2F2E1657" w14:textId="77777777" w:rsidR="00D649A7" w:rsidRDefault="00D649A7" w:rsidP="0097199E">
      <w:pPr>
        <w:pStyle w:val="Sinespaciado"/>
        <w:spacing w:line="276" w:lineRule="auto"/>
        <w:rPr>
          <w:rFonts w:eastAsiaTheme="minorHAnsi"/>
          <w:color w:val="767171"/>
          <w:lang w:val="es-DO"/>
        </w:rPr>
      </w:pPr>
    </w:p>
    <w:p w14:paraId="161BCCC4" w14:textId="77777777" w:rsidR="00D649A7" w:rsidRDefault="00D649A7" w:rsidP="0097199E">
      <w:pPr>
        <w:pStyle w:val="Sinespaciado"/>
        <w:spacing w:line="276" w:lineRule="auto"/>
        <w:rPr>
          <w:rFonts w:eastAsiaTheme="minorHAnsi"/>
          <w:color w:val="767171"/>
          <w:lang w:val="es-DO"/>
        </w:rPr>
      </w:pPr>
    </w:p>
    <w:p w14:paraId="438B47C8" w14:textId="77777777" w:rsidR="00D649A7" w:rsidRDefault="00D649A7" w:rsidP="0097199E">
      <w:pPr>
        <w:pStyle w:val="Sinespaciado"/>
        <w:spacing w:line="276" w:lineRule="auto"/>
        <w:rPr>
          <w:rFonts w:eastAsiaTheme="minorHAnsi"/>
          <w:color w:val="767171"/>
          <w:lang w:val="es-DO"/>
        </w:rPr>
      </w:pPr>
    </w:p>
    <w:p w14:paraId="514D8F8F" w14:textId="77777777" w:rsidR="00D649A7" w:rsidRDefault="00D649A7" w:rsidP="0097199E">
      <w:pPr>
        <w:pStyle w:val="Sinespaciado"/>
        <w:spacing w:line="276" w:lineRule="auto"/>
        <w:rPr>
          <w:rFonts w:eastAsiaTheme="minorHAnsi"/>
          <w:color w:val="767171"/>
          <w:lang w:val="es-DO"/>
        </w:rPr>
      </w:pPr>
    </w:p>
    <w:p w14:paraId="05AF0336" w14:textId="77777777" w:rsidR="0097199E" w:rsidRPr="00480A24" w:rsidRDefault="0097199E" w:rsidP="0097199E">
      <w:pPr>
        <w:pStyle w:val="Sinespaciado"/>
        <w:spacing w:line="276" w:lineRule="auto"/>
        <w:rPr>
          <w:rFonts w:eastAsiaTheme="minorHAnsi"/>
          <w:color w:val="767171"/>
          <w:lang w:val="es-DO"/>
        </w:rPr>
      </w:pPr>
      <w:r w:rsidRPr="00480A24">
        <w:rPr>
          <w:rFonts w:eastAsiaTheme="minorHAnsi"/>
          <w:color w:val="767171"/>
          <w:lang w:val="es-DO"/>
        </w:rPr>
        <w:lastRenderedPageBreak/>
        <w:t>Gráficos comparativos de rotación por mes</w:t>
      </w:r>
    </w:p>
    <w:p w14:paraId="4AB11D16" w14:textId="07380AD2" w:rsidR="007A1ACD" w:rsidRDefault="0097199E" w:rsidP="00BA2267">
      <w:pPr>
        <w:spacing w:line="360" w:lineRule="auto"/>
        <w:jc w:val="both"/>
        <w:rPr>
          <w:rFonts w:eastAsia="Calibri"/>
          <w:noProof/>
          <w:lang w:val="es-DO"/>
        </w:rPr>
      </w:pPr>
      <w:r w:rsidRPr="00BD11F6">
        <w:rPr>
          <w:rFonts w:ascii="Gill Sans MT" w:hAnsi="Gill Sans MT"/>
          <w:noProof/>
          <w:highlight w:val="lightGray"/>
          <w:lang w:val="es-DO" w:eastAsia="es-DO"/>
        </w:rPr>
        <w:drawing>
          <wp:anchor distT="0" distB="0" distL="114300" distR="114300" simplePos="0" relativeHeight="251736064" behindDoc="0" locked="0" layoutInCell="1" allowOverlap="1" wp14:anchorId="20E0603D" wp14:editId="678B8EC7">
            <wp:simplePos x="0" y="0"/>
            <wp:positionH relativeFrom="margin">
              <wp:align>right</wp:align>
            </wp:positionH>
            <wp:positionV relativeFrom="paragraph">
              <wp:posOffset>184150</wp:posOffset>
            </wp:positionV>
            <wp:extent cx="5019675" cy="2628000"/>
            <wp:effectExtent l="0" t="0" r="9525" b="1270"/>
            <wp:wrapSquare wrapText="bothSides"/>
            <wp:docPr id="108" name="Gráfico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261AE026" w14:textId="2D393877" w:rsidR="0097199E" w:rsidRDefault="0097199E" w:rsidP="00BA2267">
      <w:pPr>
        <w:spacing w:line="360" w:lineRule="auto"/>
        <w:jc w:val="both"/>
        <w:rPr>
          <w:rFonts w:eastAsia="Calibri"/>
          <w:noProof/>
          <w:lang w:val="es-DO"/>
        </w:rPr>
      </w:pPr>
    </w:p>
    <w:p w14:paraId="7015C7C0" w14:textId="0077B814" w:rsidR="0097199E" w:rsidRDefault="0097199E" w:rsidP="00BA2267">
      <w:pPr>
        <w:spacing w:line="360" w:lineRule="auto"/>
        <w:jc w:val="both"/>
        <w:rPr>
          <w:rFonts w:eastAsia="Calibri"/>
          <w:noProof/>
          <w:lang w:val="es-DO"/>
        </w:rPr>
      </w:pPr>
      <w:r w:rsidRPr="00BD11F6">
        <w:rPr>
          <w:rFonts w:ascii="Gill Sans MT" w:hAnsi="Gill Sans MT"/>
          <w:noProof/>
          <w:highlight w:val="lightGray"/>
          <w:lang w:val="es-DO" w:eastAsia="es-DO"/>
        </w:rPr>
        <w:drawing>
          <wp:inline distT="0" distB="0" distL="0" distR="0" wp14:anchorId="0BDD8BA5" wp14:editId="45050E56">
            <wp:extent cx="5057775" cy="2555875"/>
            <wp:effectExtent l="0" t="0" r="9525" b="1587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95E40DF" w14:textId="243FE677" w:rsidR="0097199E" w:rsidRDefault="0097199E" w:rsidP="00BA2267">
      <w:pPr>
        <w:spacing w:line="360" w:lineRule="auto"/>
        <w:jc w:val="both"/>
        <w:rPr>
          <w:rFonts w:eastAsia="Calibri"/>
          <w:noProof/>
          <w:lang w:val="es-DO"/>
        </w:rPr>
      </w:pPr>
      <w:r w:rsidRPr="00BD11F6">
        <w:rPr>
          <w:rFonts w:ascii="Gill Sans MT" w:hAnsi="Gill Sans MT"/>
          <w:noProof/>
          <w:highlight w:val="lightGray"/>
          <w:lang w:val="es-DO" w:eastAsia="es-DO"/>
        </w:rPr>
        <w:lastRenderedPageBreak/>
        <w:drawing>
          <wp:inline distT="0" distB="0" distL="0" distR="0" wp14:anchorId="42792312" wp14:editId="27E1BC24">
            <wp:extent cx="5095875" cy="2556000"/>
            <wp:effectExtent l="0" t="0" r="9525" b="15875"/>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BF7350A" w14:textId="77777777" w:rsidR="0097199E" w:rsidRPr="00480A24" w:rsidRDefault="0097199E" w:rsidP="0097199E">
      <w:pPr>
        <w:pStyle w:val="Sinespaciado"/>
        <w:spacing w:line="360" w:lineRule="auto"/>
        <w:rPr>
          <w:rFonts w:eastAsiaTheme="minorHAnsi"/>
          <w:color w:val="767171"/>
          <w:lang w:val="es-DO"/>
        </w:rPr>
      </w:pPr>
      <w:r w:rsidRPr="00480A24">
        <w:rPr>
          <w:rFonts w:eastAsiaTheme="minorHAnsi"/>
          <w:color w:val="767171"/>
          <w:lang w:val="es-DO"/>
        </w:rPr>
        <w:t>Gestión de acuerdos de desempeño y evaluación del desempeño</w:t>
      </w:r>
    </w:p>
    <w:p w14:paraId="25BA7E3A" w14:textId="77777777" w:rsidR="0097199E" w:rsidRPr="00480A24" w:rsidRDefault="0097199E" w:rsidP="00D649A7">
      <w:pPr>
        <w:pStyle w:val="Prrafodelista"/>
        <w:spacing w:after="0" w:line="360" w:lineRule="auto"/>
        <w:ind w:left="0" w:right="-18"/>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Durante los meses de enero y febrero se elaboraron los formularios para el levantamiento de los Acuerdos de Desempeño del año 2022 de todo el personal de la Institución, de acuerdo a lo establecido en la ley 41-08 de Función Pública y El Reglamento de Evaluación del Desempeño y Promoción de los Servidores y Funcionarios de la Administración Pública (no.525-09). Se completó y remitió la Plantilla de Acuerdos de Desempeño del 2022 a nuestra Analista del MAP siendo esta validada y cargada al SISMAP, conforme a los plazos indicados por el Ministerio de Administración Pública. </w:t>
      </w:r>
    </w:p>
    <w:p w14:paraId="70F83A18" w14:textId="77777777" w:rsidR="0097199E" w:rsidRPr="00480A24" w:rsidRDefault="0097199E" w:rsidP="00D649A7">
      <w:pPr>
        <w:pStyle w:val="Prrafodelista"/>
        <w:spacing w:after="0" w:line="360" w:lineRule="auto"/>
        <w:ind w:left="0" w:right="-18"/>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De igual forma, en el primer trimestre del 2022 se entregó la Plantilla de Evaluación del Desempeño con los resultados obtenidos del año 2021; y se solicitó la aprobación al MAP del Incentivo por Rendimiento Individual, para todos aquellos empleados que obtuvieron una calificación de 85% como se indica la Ley de Función Pública y las guías regulatorias; recibiendo la aprobación para otorgar este incentivo por primera vez en la Institución. </w:t>
      </w:r>
    </w:p>
    <w:p w14:paraId="7DD9AB84" w14:textId="77777777" w:rsidR="0097199E" w:rsidRPr="00480A24" w:rsidRDefault="0097199E" w:rsidP="0097199E">
      <w:pPr>
        <w:pStyle w:val="Prrafodelista"/>
        <w:spacing w:after="0" w:line="360" w:lineRule="auto"/>
        <w:ind w:left="0"/>
        <w:jc w:val="both"/>
        <w:rPr>
          <w:rFonts w:ascii="Times New Roman" w:hAnsi="Times New Roman" w:cs="Times New Roman"/>
          <w:color w:val="767171"/>
          <w:spacing w:val="20"/>
          <w:sz w:val="24"/>
          <w:szCs w:val="24"/>
          <w:lang w:val="es-DO"/>
        </w:rPr>
      </w:pPr>
    </w:p>
    <w:p w14:paraId="2295F073" w14:textId="77777777" w:rsidR="0097199E" w:rsidRPr="00480A24" w:rsidRDefault="0097199E" w:rsidP="0097199E">
      <w:pPr>
        <w:pStyle w:val="Prrafodelista"/>
        <w:spacing w:after="0" w:line="360" w:lineRule="auto"/>
        <w:ind w:left="0" w:right="-18"/>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Dicho incentivo </w:t>
      </w:r>
      <w:r w:rsidRPr="00480A24">
        <w:rPr>
          <w:rFonts w:ascii="Times New Roman" w:hAnsi="Times New Roman" w:cs="Times New Roman"/>
          <w:color w:val="767171"/>
          <w:spacing w:val="20"/>
          <w:sz w:val="24"/>
          <w:szCs w:val="24"/>
          <w:lang w:val="es-DO"/>
        </w:rPr>
        <w:lastRenderedPageBreak/>
        <w:t xml:space="preserve">fue otorgado en el mes de octubre a todos aquellos empleados que calificaron según las normativas legales vigentes. </w:t>
      </w:r>
    </w:p>
    <w:p w14:paraId="5225BD98" w14:textId="77777777" w:rsidR="0097199E" w:rsidRPr="00480A24" w:rsidRDefault="0097199E" w:rsidP="0097199E">
      <w:pPr>
        <w:pStyle w:val="Prrafodelista"/>
        <w:spacing w:after="0" w:line="360" w:lineRule="auto"/>
        <w:ind w:left="0" w:right="-18"/>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Durante todo el año, mensualmente se ha dado continuidad y seguimiento al levantamiento de metas a todo el personal de las distintas áreas, enviando a los Directores, Encargados y Supervisores los acuerdos del personal de nuevo ingreso y de aquellos que han sido objeto de promociones o traslados. Esto con el objetivo de garantizar que todo el personal que le corresponde ser evaluado en el mes de diciembre, cuente con sus acuerdos de desempeño del periodo 2022; haciendo la salvedad de que este proceso corta en el mes de septiembre. </w:t>
      </w:r>
    </w:p>
    <w:p w14:paraId="1EF1800E" w14:textId="77777777" w:rsidR="0097199E" w:rsidRPr="00480A24" w:rsidRDefault="0097199E" w:rsidP="0097199E">
      <w:pPr>
        <w:pStyle w:val="Prrafodelista"/>
        <w:spacing w:line="360" w:lineRule="auto"/>
        <w:ind w:left="0"/>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Programa de pasantías 2022</w:t>
      </w:r>
    </w:p>
    <w:p w14:paraId="31CA6896" w14:textId="77777777" w:rsidR="0097199E" w:rsidRPr="00480A24" w:rsidRDefault="0097199E" w:rsidP="0097199E">
      <w:pPr>
        <w:pStyle w:val="Prrafodelista"/>
        <w:spacing w:line="360" w:lineRule="auto"/>
        <w:ind w:left="0" w:right="-18"/>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En el mes de febrero se reanudó de manera pausada nuestro proceso de pasantía, el cual como consecuencia de la pandemia por COVID-19 estuvo detenido desde el inicio de la misma. Fueron recibidas aproximadamente 218 solicitudes dirigidas a diferentes áreas de nuestra institución, de las cuales 74 fueron realizadas. A continuación se presentan los datos de las mismas.</w:t>
      </w:r>
    </w:p>
    <w:tbl>
      <w:tblPr>
        <w:tblW w:w="7717" w:type="dxa"/>
        <w:tblInd w:w="75" w:type="dxa"/>
        <w:tblCellMar>
          <w:left w:w="70" w:type="dxa"/>
          <w:right w:w="70" w:type="dxa"/>
        </w:tblCellMar>
        <w:tblLook w:val="04A0" w:firstRow="1" w:lastRow="0" w:firstColumn="1" w:lastColumn="0" w:noHBand="0" w:noVBand="1"/>
      </w:tblPr>
      <w:tblGrid>
        <w:gridCol w:w="3200"/>
        <w:gridCol w:w="2720"/>
        <w:gridCol w:w="1797"/>
      </w:tblGrid>
      <w:tr w:rsidR="0097199E" w:rsidRPr="00BD11F6" w14:paraId="6F6FA1D0" w14:textId="77777777" w:rsidTr="0097199E">
        <w:trPr>
          <w:trHeight w:val="340"/>
        </w:trPr>
        <w:tc>
          <w:tcPr>
            <w:tcW w:w="7717" w:type="dxa"/>
            <w:gridSpan w:val="3"/>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071944C3" w14:textId="77777777" w:rsidR="0097199E" w:rsidRPr="00480A24" w:rsidRDefault="0097199E" w:rsidP="0097199E">
            <w:pPr>
              <w:spacing w:after="0" w:line="240" w:lineRule="auto"/>
              <w:jc w:val="center"/>
              <w:rPr>
                <w:color w:val="FFFFFF" w:themeColor="background1"/>
                <w:sz w:val="16"/>
                <w:szCs w:val="16"/>
                <w:lang w:val="es-DO"/>
              </w:rPr>
            </w:pPr>
            <w:r w:rsidRPr="00480A24">
              <w:rPr>
                <w:color w:val="FFFFFF" w:themeColor="background1"/>
                <w:sz w:val="16"/>
                <w:szCs w:val="16"/>
                <w:lang w:val="es-DO"/>
              </w:rPr>
              <w:t>Solicitudes de pasantías realizadas</w:t>
            </w:r>
          </w:p>
        </w:tc>
      </w:tr>
      <w:tr w:rsidR="0097199E" w:rsidRPr="00BD11F6" w14:paraId="3C2E419D"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289FA982" w14:textId="77777777" w:rsidR="0097199E" w:rsidRPr="00480A24" w:rsidRDefault="0097199E" w:rsidP="0097199E">
            <w:pPr>
              <w:spacing w:after="0" w:line="240" w:lineRule="auto"/>
              <w:jc w:val="center"/>
              <w:rPr>
                <w:color w:val="FFFFFF" w:themeColor="background1"/>
                <w:sz w:val="16"/>
                <w:szCs w:val="16"/>
                <w:lang w:val="es-DO"/>
              </w:rPr>
            </w:pPr>
            <w:r w:rsidRPr="00480A24">
              <w:rPr>
                <w:color w:val="FFFFFF" w:themeColor="background1"/>
                <w:sz w:val="16"/>
                <w:szCs w:val="16"/>
                <w:lang w:val="es-DO"/>
              </w:rPr>
              <w:t>Centro educativo</w:t>
            </w:r>
          </w:p>
        </w:tc>
        <w:tc>
          <w:tcPr>
            <w:tcW w:w="2720" w:type="dxa"/>
            <w:tcBorders>
              <w:top w:val="nil"/>
              <w:left w:val="nil"/>
              <w:bottom w:val="single" w:sz="4" w:space="0" w:color="auto"/>
              <w:right w:val="single" w:sz="4" w:space="0" w:color="auto"/>
            </w:tcBorders>
            <w:shd w:val="clear" w:color="auto" w:fill="1F3864" w:themeFill="accent1" w:themeFillShade="80"/>
            <w:noWrap/>
            <w:vAlign w:val="center"/>
            <w:hideMark/>
          </w:tcPr>
          <w:p w14:paraId="10369BA6" w14:textId="77777777" w:rsidR="0097199E" w:rsidRPr="00480A24" w:rsidRDefault="0097199E" w:rsidP="0097199E">
            <w:pPr>
              <w:spacing w:after="0" w:line="240" w:lineRule="auto"/>
              <w:jc w:val="center"/>
              <w:rPr>
                <w:color w:val="FFFFFF" w:themeColor="background1"/>
                <w:sz w:val="16"/>
                <w:szCs w:val="16"/>
                <w:lang w:val="es-DO"/>
              </w:rPr>
            </w:pPr>
            <w:r w:rsidRPr="00480A24">
              <w:rPr>
                <w:color w:val="FFFFFF" w:themeColor="background1"/>
                <w:sz w:val="16"/>
                <w:szCs w:val="16"/>
                <w:lang w:val="es-DO"/>
              </w:rPr>
              <w:t>Tipo de pasantía</w:t>
            </w:r>
          </w:p>
        </w:tc>
        <w:tc>
          <w:tcPr>
            <w:tcW w:w="1797" w:type="dxa"/>
            <w:tcBorders>
              <w:top w:val="nil"/>
              <w:left w:val="nil"/>
              <w:bottom w:val="single" w:sz="4" w:space="0" w:color="auto"/>
              <w:right w:val="single" w:sz="4" w:space="0" w:color="auto"/>
            </w:tcBorders>
            <w:shd w:val="clear" w:color="auto" w:fill="1F3864" w:themeFill="accent1" w:themeFillShade="80"/>
            <w:noWrap/>
            <w:vAlign w:val="center"/>
            <w:hideMark/>
          </w:tcPr>
          <w:p w14:paraId="19FDE45B" w14:textId="77777777" w:rsidR="0097199E" w:rsidRPr="00480A24" w:rsidRDefault="0097199E" w:rsidP="0097199E">
            <w:pPr>
              <w:spacing w:after="0" w:line="240" w:lineRule="auto"/>
              <w:jc w:val="center"/>
              <w:rPr>
                <w:color w:val="FFFFFF" w:themeColor="background1"/>
                <w:sz w:val="16"/>
                <w:szCs w:val="16"/>
                <w:lang w:val="es-DO"/>
              </w:rPr>
            </w:pPr>
            <w:r w:rsidRPr="00480A24">
              <w:rPr>
                <w:color w:val="FFFFFF" w:themeColor="background1"/>
                <w:sz w:val="16"/>
                <w:szCs w:val="16"/>
                <w:lang w:val="es-DO"/>
              </w:rPr>
              <w:t>Cantidad</w:t>
            </w:r>
          </w:p>
        </w:tc>
      </w:tr>
      <w:tr w:rsidR="0097199E" w:rsidRPr="00BD11F6" w14:paraId="3C454532"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5597F39C" w14:textId="77777777" w:rsidR="0097199E" w:rsidRPr="00480A24" w:rsidRDefault="0097199E" w:rsidP="0097199E">
            <w:pPr>
              <w:spacing w:after="0" w:line="240" w:lineRule="auto"/>
              <w:jc w:val="center"/>
              <w:rPr>
                <w:sz w:val="16"/>
                <w:szCs w:val="16"/>
                <w:lang w:val="es-DO"/>
              </w:rPr>
            </w:pPr>
            <w:r w:rsidRPr="00480A24">
              <w:rPr>
                <w:sz w:val="16"/>
                <w:szCs w:val="16"/>
                <w:lang w:val="es-DO"/>
              </w:rPr>
              <w:t>Centro de Capacitación y Producción Supérate (Santo Domingo Norte)</w:t>
            </w:r>
          </w:p>
        </w:tc>
        <w:tc>
          <w:tcPr>
            <w:tcW w:w="2720" w:type="dxa"/>
            <w:tcBorders>
              <w:top w:val="nil"/>
              <w:left w:val="nil"/>
              <w:bottom w:val="single" w:sz="4" w:space="0" w:color="auto"/>
              <w:right w:val="single" w:sz="4" w:space="0" w:color="auto"/>
            </w:tcBorders>
            <w:shd w:val="clear" w:color="auto" w:fill="auto"/>
            <w:vAlign w:val="center"/>
            <w:hideMark/>
          </w:tcPr>
          <w:p w14:paraId="41697DC4"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070A96BB" w14:textId="77777777" w:rsidR="0097199E" w:rsidRPr="00480A24" w:rsidRDefault="0097199E" w:rsidP="0097199E">
            <w:pPr>
              <w:spacing w:after="0" w:line="240" w:lineRule="auto"/>
              <w:jc w:val="center"/>
              <w:rPr>
                <w:sz w:val="16"/>
                <w:szCs w:val="16"/>
                <w:lang w:val="es-DO"/>
              </w:rPr>
            </w:pPr>
            <w:r w:rsidRPr="00480A24">
              <w:rPr>
                <w:sz w:val="16"/>
                <w:szCs w:val="16"/>
                <w:lang w:val="es-DO"/>
              </w:rPr>
              <w:t>4</w:t>
            </w:r>
          </w:p>
        </w:tc>
      </w:tr>
      <w:tr w:rsidR="0097199E" w:rsidRPr="00BD11F6" w14:paraId="6B5C9650"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87C7105" w14:textId="77777777" w:rsidR="0097199E" w:rsidRPr="00480A24" w:rsidRDefault="0097199E" w:rsidP="0097199E">
            <w:pPr>
              <w:spacing w:after="0" w:line="240" w:lineRule="auto"/>
              <w:jc w:val="center"/>
              <w:rPr>
                <w:sz w:val="16"/>
                <w:szCs w:val="16"/>
                <w:lang w:val="es-DO"/>
              </w:rPr>
            </w:pPr>
            <w:r w:rsidRPr="00480A24">
              <w:rPr>
                <w:sz w:val="16"/>
                <w:szCs w:val="16"/>
                <w:lang w:val="es-DO"/>
              </w:rPr>
              <w:t>Virginia, Centro de Artes y Especialidades</w:t>
            </w:r>
          </w:p>
        </w:tc>
        <w:tc>
          <w:tcPr>
            <w:tcW w:w="2720" w:type="dxa"/>
            <w:tcBorders>
              <w:top w:val="nil"/>
              <w:left w:val="nil"/>
              <w:bottom w:val="single" w:sz="4" w:space="0" w:color="auto"/>
              <w:right w:val="single" w:sz="4" w:space="0" w:color="auto"/>
            </w:tcBorders>
            <w:shd w:val="clear" w:color="auto" w:fill="auto"/>
            <w:vAlign w:val="center"/>
            <w:hideMark/>
          </w:tcPr>
          <w:p w14:paraId="6908AF32"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0D35FDF7"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1626340B"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59FF73FF" w14:textId="77777777" w:rsidR="0097199E" w:rsidRPr="00480A24" w:rsidRDefault="0097199E" w:rsidP="0097199E">
            <w:pPr>
              <w:spacing w:after="0" w:line="240" w:lineRule="auto"/>
              <w:jc w:val="center"/>
              <w:rPr>
                <w:sz w:val="16"/>
                <w:szCs w:val="16"/>
                <w:lang w:val="es-DO"/>
              </w:rPr>
            </w:pPr>
            <w:r w:rsidRPr="00480A24">
              <w:rPr>
                <w:sz w:val="16"/>
                <w:szCs w:val="16"/>
                <w:lang w:val="es-DO"/>
              </w:rPr>
              <w:t>Instituto Nacional de Desarrollo Tecnológico EIRL (INADETEC)</w:t>
            </w:r>
          </w:p>
        </w:tc>
        <w:tc>
          <w:tcPr>
            <w:tcW w:w="2720" w:type="dxa"/>
            <w:tcBorders>
              <w:top w:val="nil"/>
              <w:left w:val="nil"/>
              <w:bottom w:val="single" w:sz="4" w:space="0" w:color="auto"/>
              <w:right w:val="single" w:sz="4" w:space="0" w:color="auto"/>
            </w:tcBorders>
            <w:shd w:val="clear" w:color="auto" w:fill="auto"/>
            <w:vAlign w:val="center"/>
            <w:hideMark/>
          </w:tcPr>
          <w:p w14:paraId="3811DE12"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2081299D"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1E2840E7"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52A752D3" w14:textId="77777777" w:rsidR="0097199E" w:rsidRPr="00480A24" w:rsidRDefault="0097199E" w:rsidP="0097199E">
            <w:pPr>
              <w:spacing w:after="0" w:line="240" w:lineRule="auto"/>
              <w:jc w:val="center"/>
              <w:rPr>
                <w:sz w:val="16"/>
                <w:szCs w:val="16"/>
                <w:lang w:val="es-DO"/>
              </w:rPr>
            </w:pPr>
            <w:r w:rsidRPr="00480A24">
              <w:rPr>
                <w:sz w:val="16"/>
                <w:szCs w:val="16"/>
                <w:lang w:val="es-DO"/>
              </w:rPr>
              <w:t xml:space="preserve">Instituto Técnico Vocacional (ITEVO)/ Monseñor </w:t>
            </w:r>
            <w:proofErr w:type="spellStart"/>
            <w:r w:rsidRPr="00480A24">
              <w:rPr>
                <w:sz w:val="16"/>
                <w:szCs w:val="16"/>
                <w:lang w:val="es-DO"/>
              </w:rPr>
              <w:t>Nouel</w:t>
            </w:r>
            <w:proofErr w:type="spellEnd"/>
            <w:r w:rsidRPr="00480A24">
              <w:rPr>
                <w:sz w:val="16"/>
                <w:szCs w:val="16"/>
                <w:lang w:val="es-DO"/>
              </w:rPr>
              <w:t>, Bonao</w:t>
            </w:r>
          </w:p>
        </w:tc>
        <w:tc>
          <w:tcPr>
            <w:tcW w:w="2720" w:type="dxa"/>
            <w:tcBorders>
              <w:top w:val="nil"/>
              <w:left w:val="nil"/>
              <w:bottom w:val="single" w:sz="4" w:space="0" w:color="auto"/>
              <w:right w:val="single" w:sz="4" w:space="0" w:color="auto"/>
            </w:tcBorders>
            <w:shd w:val="clear" w:color="auto" w:fill="auto"/>
            <w:vAlign w:val="center"/>
            <w:hideMark/>
          </w:tcPr>
          <w:p w14:paraId="782157C5"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323108B8" w14:textId="77777777" w:rsidR="0097199E" w:rsidRPr="00480A24" w:rsidRDefault="0097199E" w:rsidP="0097199E">
            <w:pPr>
              <w:spacing w:after="0" w:line="240" w:lineRule="auto"/>
              <w:jc w:val="center"/>
              <w:rPr>
                <w:sz w:val="16"/>
                <w:szCs w:val="16"/>
                <w:lang w:val="es-DO"/>
              </w:rPr>
            </w:pPr>
            <w:r w:rsidRPr="00480A24">
              <w:rPr>
                <w:sz w:val="16"/>
                <w:szCs w:val="16"/>
                <w:lang w:val="es-DO"/>
              </w:rPr>
              <w:t>3</w:t>
            </w:r>
          </w:p>
        </w:tc>
      </w:tr>
      <w:tr w:rsidR="0097199E" w:rsidRPr="00BD11F6" w14:paraId="78D5C127"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94EB164" w14:textId="77777777" w:rsidR="0097199E" w:rsidRPr="00480A24" w:rsidRDefault="0097199E" w:rsidP="0097199E">
            <w:pPr>
              <w:spacing w:after="0" w:line="240" w:lineRule="auto"/>
              <w:jc w:val="center"/>
              <w:rPr>
                <w:sz w:val="16"/>
                <w:szCs w:val="16"/>
                <w:lang w:val="es-DO"/>
              </w:rPr>
            </w:pPr>
            <w:r w:rsidRPr="00480A24">
              <w:rPr>
                <w:sz w:val="16"/>
                <w:szCs w:val="16"/>
                <w:lang w:val="es-DO"/>
              </w:rPr>
              <w:t>Universidad Autónoma de Santo Domingo</w:t>
            </w:r>
          </w:p>
        </w:tc>
        <w:tc>
          <w:tcPr>
            <w:tcW w:w="2720" w:type="dxa"/>
            <w:tcBorders>
              <w:top w:val="nil"/>
              <w:left w:val="nil"/>
              <w:bottom w:val="single" w:sz="4" w:space="0" w:color="auto"/>
              <w:right w:val="single" w:sz="4" w:space="0" w:color="auto"/>
            </w:tcBorders>
            <w:shd w:val="clear" w:color="auto" w:fill="auto"/>
            <w:vAlign w:val="center"/>
            <w:hideMark/>
          </w:tcPr>
          <w:p w14:paraId="2AF80A25" w14:textId="77777777" w:rsidR="0097199E" w:rsidRPr="00480A24" w:rsidRDefault="0097199E" w:rsidP="0097199E">
            <w:pPr>
              <w:spacing w:after="0" w:line="240" w:lineRule="auto"/>
              <w:jc w:val="center"/>
              <w:rPr>
                <w:sz w:val="16"/>
                <w:szCs w:val="16"/>
                <w:lang w:val="es-DO"/>
              </w:rPr>
            </w:pPr>
            <w:r w:rsidRPr="00480A24">
              <w:rPr>
                <w:sz w:val="16"/>
                <w:szCs w:val="16"/>
                <w:lang w:val="es-DO"/>
              </w:rPr>
              <w:t>Licenciatura en Farmacia</w:t>
            </w:r>
          </w:p>
        </w:tc>
        <w:tc>
          <w:tcPr>
            <w:tcW w:w="1797" w:type="dxa"/>
            <w:tcBorders>
              <w:top w:val="nil"/>
              <w:left w:val="nil"/>
              <w:bottom w:val="single" w:sz="4" w:space="0" w:color="auto"/>
              <w:right w:val="single" w:sz="4" w:space="0" w:color="auto"/>
            </w:tcBorders>
            <w:shd w:val="clear" w:color="auto" w:fill="auto"/>
            <w:noWrap/>
            <w:vAlign w:val="center"/>
            <w:hideMark/>
          </w:tcPr>
          <w:p w14:paraId="08A9E57E" w14:textId="77777777" w:rsidR="0097199E" w:rsidRPr="00480A24" w:rsidRDefault="0097199E" w:rsidP="0097199E">
            <w:pPr>
              <w:spacing w:after="0" w:line="240" w:lineRule="auto"/>
              <w:jc w:val="center"/>
              <w:rPr>
                <w:sz w:val="16"/>
                <w:szCs w:val="16"/>
                <w:lang w:val="es-DO"/>
              </w:rPr>
            </w:pPr>
            <w:r w:rsidRPr="00480A24">
              <w:rPr>
                <w:sz w:val="16"/>
                <w:szCs w:val="16"/>
                <w:lang w:val="es-DO"/>
              </w:rPr>
              <w:t>47</w:t>
            </w:r>
          </w:p>
        </w:tc>
      </w:tr>
      <w:tr w:rsidR="0097199E" w:rsidRPr="00BD11F6" w14:paraId="4B7287A3"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B5FDFB7" w14:textId="77777777" w:rsidR="0097199E" w:rsidRPr="00480A24" w:rsidRDefault="0097199E" w:rsidP="0097199E">
            <w:pPr>
              <w:spacing w:after="0" w:line="240" w:lineRule="auto"/>
              <w:jc w:val="center"/>
              <w:rPr>
                <w:sz w:val="16"/>
                <w:szCs w:val="16"/>
                <w:lang w:val="es-DO"/>
              </w:rPr>
            </w:pPr>
            <w:r w:rsidRPr="00480A24">
              <w:rPr>
                <w:sz w:val="16"/>
                <w:szCs w:val="16"/>
                <w:lang w:val="es-DO"/>
              </w:rPr>
              <w:t>Academia de Belleza y Especialidades Yolanda</w:t>
            </w:r>
          </w:p>
        </w:tc>
        <w:tc>
          <w:tcPr>
            <w:tcW w:w="2720" w:type="dxa"/>
            <w:tcBorders>
              <w:top w:val="nil"/>
              <w:left w:val="nil"/>
              <w:bottom w:val="single" w:sz="4" w:space="0" w:color="auto"/>
              <w:right w:val="single" w:sz="4" w:space="0" w:color="auto"/>
            </w:tcBorders>
            <w:shd w:val="clear" w:color="auto" w:fill="auto"/>
            <w:vAlign w:val="center"/>
            <w:hideMark/>
          </w:tcPr>
          <w:p w14:paraId="681654B5" w14:textId="77777777" w:rsidR="0097199E" w:rsidRPr="00480A24" w:rsidRDefault="0097199E" w:rsidP="0097199E">
            <w:pPr>
              <w:spacing w:after="0" w:line="240" w:lineRule="auto"/>
              <w:jc w:val="center"/>
              <w:rPr>
                <w:sz w:val="16"/>
                <w:szCs w:val="16"/>
                <w:lang w:val="es-DO"/>
              </w:rPr>
            </w:pPr>
            <w:r w:rsidRPr="00480A24">
              <w:rPr>
                <w:sz w:val="16"/>
                <w:szCs w:val="16"/>
                <w:lang w:val="es-DO"/>
              </w:rPr>
              <w:t>Curso de promoción de productos farmacéuticos de venta libre</w:t>
            </w:r>
          </w:p>
        </w:tc>
        <w:tc>
          <w:tcPr>
            <w:tcW w:w="1797" w:type="dxa"/>
            <w:tcBorders>
              <w:top w:val="nil"/>
              <w:left w:val="nil"/>
              <w:bottom w:val="single" w:sz="4" w:space="0" w:color="auto"/>
              <w:right w:val="single" w:sz="4" w:space="0" w:color="auto"/>
            </w:tcBorders>
            <w:shd w:val="clear" w:color="auto" w:fill="auto"/>
            <w:noWrap/>
            <w:vAlign w:val="center"/>
            <w:hideMark/>
          </w:tcPr>
          <w:p w14:paraId="3BBC8CCE"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757EE8BA"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3CA5907" w14:textId="77777777" w:rsidR="0097199E" w:rsidRPr="00480A24" w:rsidRDefault="0097199E" w:rsidP="0097199E">
            <w:pPr>
              <w:spacing w:after="0" w:line="240" w:lineRule="auto"/>
              <w:jc w:val="center"/>
              <w:rPr>
                <w:sz w:val="16"/>
                <w:szCs w:val="16"/>
                <w:lang w:val="es-DO"/>
              </w:rPr>
            </w:pPr>
            <w:r w:rsidRPr="00480A24">
              <w:rPr>
                <w:sz w:val="16"/>
                <w:szCs w:val="16"/>
                <w:lang w:val="es-DO"/>
              </w:rPr>
              <w:t>Instituto Politécnico El Ave María</w:t>
            </w:r>
          </w:p>
        </w:tc>
        <w:tc>
          <w:tcPr>
            <w:tcW w:w="2720" w:type="dxa"/>
            <w:tcBorders>
              <w:top w:val="nil"/>
              <w:left w:val="nil"/>
              <w:bottom w:val="single" w:sz="4" w:space="0" w:color="auto"/>
              <w:right w:val="single" w:sz="4" w:space="0" w:color="auto"/>
            </w:tcBorders>
            <w:shd w:val="clear" w:color="auto" w:fill="auto"/>
            <w:vAlign w:val="center"/>
            <w:hideMark/>
          </w:tcPr>
          <w:p w14:paraId="04C608BC" w14:textId="77777777" w:rsidR="0097199E" w:rsidRPr="00480A24" w:rsidRDefault="0097199E" w:rsidP="0097199E">
            <w:pPr>
              <w:spacing w:after="0" w:line="240" w:lineRule="auto"/>
              <w:jc w:val="center"/>
              <w:rPr>
                <w:sz w:val="16"/>
                <w:szCs w:val="16"/>
                <w:lang w:val="es-DO"/>
              </w:rPr>
            </w:pPr>
            <w:r w:rsidRPr="00480A24">
              <w:rPr>
                <w:sz w:val="16"/>
                <w:szCs w:val="16"/>
                <w:lang w:val="es-DO"/>
              </w:rPr>
              <w:t>Técnico comercio y mercadeo</w:t>
            </w:r>
          </w:p>
        </w:tc>
        <w:tc>
          <w:tcPr>
            <w:tcW w:w="1797" w:type="dxa"/>
            <w:tcBorders>
              <w:top w:val="nil"/>
              <w:left w:val="nil"/>
              <w:bottom w:val="single" w:sz="4" w:space="0" w:color="auto"/>
              <w:right w:val="single" w:sz="4" w:space="0" w:color="auto"/>
            </w:tcBorders>
            <w:shd w:val="clear" w:color="auto" w:fill="auto"/>
            <w:noWrap/>
            <w:vAlign w:val="center"/>
            <w:hideMark/>
          </w:tcPr>
          <w:p w14:paraId="3C49C7B3"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228D0C68"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0B32B72" w14:textId="77777777" w:rsidR="0097199E" w:rsidRPr="00480A24" w:rsidRDefault="0097199E" w:rsidP="0097199E">
            <w:pPr>
              <w:spacing w:after="0" w:line="240" w:lineRule="auto"/>
              <w:jc w:val="center"/>
              <w:rPr>
                <w:sz w:val="16"/>
                <w:szCs w:val="16"/>
                <w:lang w:val="es-DO"/>
              </w:rPr>
            </w:pPr>
            <w:r w:rsidRPr="00480A24">
              <w:rPr>
                <w:sz w:val="16"/>
                <w:szCs w:val="16"/>
                <w:lang w:val="es-DO"/>
              </w:rPr>
              <w:t>Acción Comunitaria por el Progreso, INC</w:t>
            </w:r>
          </w:p>
        </w:tc>
        <w:tc>
          <w:tcPr>
            <w:tcW w:w="2720" w:type="dxa"/>
            <w:tcBorders>
              <w:top w:val="nil"/>
              <w:left w:val="nil"/>
              <w:bottom w:val="single" w:sz="4" w:space="0" w:color="auto"/>
              <w:right w:val="single" w:sz="4" w:space="0" w:color="auto"/>
            </w:tcBorders>
            <w:shd w:val="clear" w:color="auto" w:fill="auto"/>
            <w:vAlign w:val="center"/>
            <w:hideMark/>
          </w:tcPr>
          <w:p w14:paraId="14968244"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6D1039FA" w14:textId="77777777" w:rsidR="0097199E" w:rsidRPr="00480A24" w:rsidRDefault="0097199E" w:rsidP="0097199E">
            <w:pPr>
              <w:spacing w:after="0" w:line="240" w:lineRule="auto"/>
              <w:jc w:val="center"/>
              <w:rPr>
                <w:sz w:val="16"/>
                <w:szCs w:val="16"/>
                <w:lang w:val="es-DO"/>
              </w:rPr>
            </w:pPr>
            <w:r w:rsidRPr="00480A24">
              <w:rPr>
                <w:sz w:val="16"/>
                <w:szCs w:val="16"/>
                <w:lang w:val="es-DO"/>
              </w:rPr>
              <w:t>2</w:t>
            </w:r>
          </w:p>
        </w:tc>
      </w:tr>
      <w:tr w:rsidR="0097199E" w:rsidRPr="00BD11F6" w14:paraId="4C34F415"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821AA81" w14:textId="77777777" w:rsidR="0097199E" w:rsidRPr="00480A24" w:rsidRDefault="0097199E" w:rsidP="0097199E">
            <w:pPr>
              <w:spacing w:after="0" w:line="240" w:lineRule="auto"/>
              <w:jc w:val="center"/>
              <w:rPr>
                <w:sz w:val="16"/>
                <w:szCs w:val="16"/>
                <w:lang w:val="es-DO"/>
              </w:rPr>
            </w:pPr>
            <w:r w:rsidRPr="00480A24">
              <w:rPr>
                <w:sz w:val="16"/>
                <w:szCs w:val="16"/>
                <w:lang w:val="es-DO"/>
              </w:rPr>
              <w:t>INETEP</w:t>
            </w:r>
          </w:p>
        </w:tc>
        <w:tc>
          <w:tcPr>
            <w:tcW w:w="2720" w:type="dxa"/>
            <w:tcBorders>
              <w:top w:val="nil"/>
              <w:left w:val="nil"/>
              <w:bottom w:val="single" w:sz="4" w:space="0" w:color="auto"/>
              <w:right w:val="single" w:sz="4" w:space="0" w:color="auto"/>
            </w:tcBorders>
            <w:shd w:val="clear" w:color="auto" w:fill="auto"/>
            <w:vAlign w:val="center"/>
            <w:hideMark/>
          </w:tcPr>
          <w:p w14:paraId="5E96DD98" w14:textId="77777777" w:rsidR="0097199E" w:rsidRPr="00480A24" w:rsidRDefault="0097199E" w:rsidP="0097199E">
            <w:pPr>
              <w:spacing w:after="0" w:line="240" w:lineRule="auto"/>
              <w:jc w:val="center"/>
              <w:rPr>
                <w:sz w:val="16"/>
                <w:szCs w:val="16"/>
                <w:lang w:val="es-DO"/>
              </w:rPr>
            </w:pPr>
            <w:r w:rsidRPr="00480A24">
              <w:rPr>
                <w:sz w:val="16"/>
                <w:szCs w:val="16"/>
                <w:lang w:val="es-DO"/>
              </w:rPr>
              <w:t>360 horas de bachillerato</w:t>
            </w:r>
          </w:p>
        </w:tc>
        <w:tc>
          <w:tcPr>
            <w:tcW w:w="1797" w:type="dxa"/>
            <w:tcBorders>
              <w:top w:val="nil"/>
              <w:left w:val="nil"/>
              <w:bottom w:val="single" w:sz="4" w:space="0" w:color="auto"/>
              <w:right w:val="single" w:sz="4" w:space="0" w:color="auto"/>
            </w:tcBorders>
            <w:shd w:val="clear" w:color="auto" w:fill="auto"/>
            <w:noWrap/>
            <w:vAlign w:val="center"/>
            <w:hideMark/>
          </w:tcPr>
          <w:p w14:paraId="5CBFFC0A"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6FFB626F"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684AB6A" w14:textId="77777777" w:rsidR="0097199E" w:rsidRPr="00480A24" w:rsidRDefault="0097199E" w:rsidP="0097199E">
            <w:pPr>
              <w:spacing w:after="0" w:line="240" w:lineRule="auto"/>
              <w:jc w:val="center"/>
              <w:rPr>
                <w:sz w:val="16"/>
                <w:szCs w:val="16"/>
                <w:lang w:val="es-DO"/>
              </w:rPr>
            </w:pPr>
            <w:r w:rsidRPr="00480A24">
              <w:rPr>
                <w:sz w:val="16"/>
                <w:szCs w:val="16"/>
                <w:lang w:val="es-DO"/>
              </w:rPr>
              <w:lastRenderedPageBreak/>
              <w:t>Centro de Estudios Tecnológico Actualizado (CENATEC)</w:t>
            </w:r>
          </w:p>
        </w:tc>
        <w:tc>
          <w:tcPr>
            <w:tcW w:w="2720" w:type="dxa"/>
            <w:tcBorders>
              <w:top w:val="nil"/>
              <w:left w:val="nil"/>
              <w:bottom w:val="single" w:sz="4" w:space="0" w:color="auto"/>
              <w:right w:val="single" w:sz="4" w:space="0" w:color="auto"/>
            </w:tcBorders>
            <w:shd w:val="clear" w:color="auto" w:fill="auto"/>
            <w:vAlign w:val="center"/>
            <w:hideMark/>
          </w:tcPr>
          <w:p w14:paraId="4AB0B68F"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78585680"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6EA0428B"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FC38EF" w14:textId="77777777" w:rsidR="0097199E" w:rsidRPr="00480A24" w:rsidRDefault="0097199E" w:rsidP="0097199E">
            <w:pPr>
              <w:spacing w:after="0" w:line="240" w:lineRule="auto"/>
              <w:jc w:val="center"/>
              <w:rPr>
                <w:sz w:val="16"/>
                <w:szCs w:val="16"/>
                <w:lang w:val="es-DO"/>
              </w:rPr>
            </w:pPr>
            <w:r w:rsidRPr="00480A24">
              <w:rPr>
                <w:sz w:val="16"/>
                <w:szCs w:val="16"/>
                <w:lang w:val="es-DO"/>
              </w:rPr>
              <w:t>Programa Oportunidad 14-24.</w:t>
            </w:r>
          </w:p>
        </w:tc>
        <w:tc>
          <w:tcPr>
            <w:tcW w:w="2720" w:type="dxa"/>
            <w:tcBorders>
              <w:top w:val="nil"/>
              <w:left w:val="nil"/>
              <w:bottom w:val="single" w:sz="4" w:space="0" w:color="auto"/>
              <w:right w:val="single" w:sz="4" w:space="0" w:color="auto"/>
            </w:tcBorders>
            <w:shd w:val="clear" w:color="auto" w:fill="auto"/>
            <w:vAlign w:val="center"/>
            <w:hideMark/>
          </w:tcPr>
          <w:p w14:paraId="7C20DEFE" w14:textId="77777777" w:rsidR="0097199E" w:rsidRPr="00480A24" w:rsidRDefault="0097199E" w:rsidP="0097199E">
            <w:pPr>
              <w:spacing w:after="0" w:line="240" w:lineRule="auto"/>
              <w:jc w:val="center"/>
              <w:rPr>
                <w:sz w:val="16"/>
                <w:szCs w:val="16"/>
                <w:lang w:val="es-DO"/>
              </w:rPr>
            </w:pPr>
            <w:r w:rsidRPr="00480A24">
              <w:rPr>
                <w:sz w:val="16"/>
                <w:szCs w:val="16"/>
                <w:lang w:val="es-DO"/>
              </w:rPr>
              <w:t>Auxiliar de Farmacia</w:t>
            </w:r>
          </w:p>
        </w:tc>
        <w:tc>
          <w:tcPr>
            <w:tcW w:w="1797" w:type="dxa"/>
            <w:tcBorders>
              <w:top w:val="nil"/>
              <w:left w:val="nil"/>
              <w:bottom w:val="single" w:sz="4" w:space="0" w:color="auto"/>
              <w:right w:val="single" w:sz="4" w:space="0" w:color="auto"/>
            </w:tcBorders>
            <w:shd w:val="clear" w:color="auto" w:fill="auto"/>
            <w:noWrap/>
            <w:vAlign w:val="center"/>
            <w:hideMark/>
          </w:tcPr>
          <w:p w14:paraId="1417C2FE" w14:textId="77777777" w:rsidR="0097199E" w:rsidRPr="00480A24" w:rsidRDefault="0097199E" w:rsidP="0097199E">
            <w:pPr>
              <w:spacing w:after="0" w:line="240" w:lineRule="auto"/>
              <w:jc w:val="center"/>
              <w:rPr>
                <w:sz w:val="16"/>
                <w:szCs w:val="16"/>
                <w:lang w:val="es-DO"/>
              </w:rPr>
            </w:pPr>
            <w:r w:rsidRPr="00480A24">
              <w:rPr>
                <w:sz w:val="16"/>
                <w:szCs w:val="16"/>
                <w:lang w:val="es-DO"/>
              </w:rPr>
              <w:t>10</w:t>
            </w:r>
          </w:p>
        </w:tc>
      </w:tr>
      <w:tr w:rsidR="0097199E" w:rsidRPr="00BD11F6" w14:paraId="06C1A3D9"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525B826" w14:textId="77777777" w:rsidR="0097199E" w:rsidRPr="00480A24" w:rsidRDefault="0097199E" w:rsidP="0097199E">
            <w:pPr>
              <w:spacing w:after="0" w:line="240" w:lineRule="auto"/>
              <w:jc w:val="center"/>
              <w:rPr>
                <w:sz w:val="16"/>
                <w:szCs w:val="16"/>
                <w:lang w:val="es-DO"/>
              </w:rPr>
            </w:pPr>
            <w:r w:rsidRPr="00480A24">
              <w:rPr>
                <w:sz w:val="16"/>
                <w:szCs w:val="16"/>
                <w:lang w:val="es-DO"/>
              </w:rPr>
              <w:t>Colegio San Agustín, 6to de secundaria</w:t>
            </w:r>
          </w:p>
        </w:tc>
        <w:tc>
          <w:tcPr>
            <w:tcW w:w="2720" w:type="dxa"/>
            <w:tcBorders>
              <w:top w:val="nil"/>
              <w:left w:val="nil"/>
              <w:bottom w:val="single" w:sz="4" w:space="0" w:color="auto"/>
              <w:right w:val="single" w:sz="4" w:space="0" w:color="auto"/>
            </w:tcBorders>
            <w:shd w:val="clear" w:color="auto" w:fill="auto"/>
            <w:vAlign w:val="center"/>
            <w:hideMark/>
          </w:tcPr>
          <w:p w14:paraId="631641C6" w14:textId="77777777" w:rsidR="0097199E" w:rsidRPr="00480A24" w:rsidRDefault="0097199E" w:rsidP="0097199E">
            <w:pPr>
              <w:spacing w:after="0" w:line="240" w:lineRule="auto"/>
              <w:jc w:val="center"/>
              <w:rPr>
                <w:sz w:val="16"/>
                <w:szCs w:val="16"/>
                <w:lang w:val="es-DO"/>
              </w:rPr>
            </w:pPr>
            <w:r w:rsidRPr="00480A24">
              <w:rPr>
                <w:sz w:val="16"/>
                <w:szCs w:val="16"/>
                <w:lang w:val="es-DO"/>
              </w:rPr>
              <w:t>Colegio San Agustín, 6to de secundaria</w:t>
            </w:r>
          </w:p>
        </w:tc>
        <w:tc>
          <w:tcPr>
            <w:tcW w:w="1797" w:type="dxa"/>
            <w:tcBorders>
              <w:top w:val="nil"/>
              <w:left w:val="nil"/>
              <w:bottom w:val="single" w:sz="4" w:space="0" w:color="auto"/>
              <w:right w:val="single" w:sz="4" w:space="0" w:color="auto"/>
            </w:tcBorders>
            <w:shd w:val="clear" w:color="auto" w:fill="auto"/>
            <w:noWrap/>
            <w:vAlign w:val="center"/>
            <w:hideMark/>
          </w:tcPr>
          <w:p w14:paraId="67E63D11"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7A0E8D8B" w14:textId="77777777" w:rsidTr="0097199E">
        <w:trPr>
          <w:trHeight w:val="3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DB77A2C" w14:textId="77777777" w:rsidR="0097199E" w:rsidRPr="00480A24" w:rsidRDefault="0097199E" w:rsidP="0097199E">
            <w:pPr>
              <w:spacing w:after="0" w:line="240" w:lineRule="auto"/>
              <w:jc w:val="center"/>
              <w:rPr>
                <w:sz w:val="16"/>
                <w:szCs w:val="16"/>
                <w:lang w:val="es-DO"/>
              </w:rPr>
            </w:pPr>
            <w:r w:rsidRPr="00480A24">
              <w:rPr>
                <w:sz w:val="16"/>
                <w:szCs w:val="16"/>
                <w:lang w:val="es-DO"/>
              </w:rPr>
              <w:t>Universidad Nacional Evangélica</w:t>
            </w:r>
          </w:p>
        </w:tc>
        <w:tc>
          <w:tcPr>
            <w:tcW w:w="2720" w:type="dxa"/>
            <w:tcBorders>
              <w:top w:val="nil"/>
              <w:left w:val="nil"/>
              <w:bottom w:val="single" w:sz="4" w:space="0" w:color="auto"/>
              <w:right w:val="single" w:sz="4" w:space="0" w:color="auto"/>
            </w:tcBorders>
            <w:shd w:val="clear" w:color="auto" w:fill="auto"/>
            <w:vAlign w:val="center"/>
            <w:hideMark/>
          </w:tcPr>
          <w:p w14:paraId="12D6C89F" w14:textId="77777777" w:rsidR="0097199E" w:rsidRPr="00480A24" w:rsidRDefault="0097199E" w:rsidP="0097199E">
            <w:pPr>
              <w:spacing w:after="0" w:line="240" w:lineRule="auto"/>
              <w:jc w:val="center"/>
              <w:rPr>
                <w:sz w:val="16"/>
                <w:szCs w:val="16"/>
                <w:lang w:val="es-DO"/>
              </w:rPr>
            </w:pPr>
            <w:r w:rsidRPr="00480A24">
              <w:rPr>
                <w:sz w:val="16"/>
                <w:szCs w:val="16"/>
                <w:lang w:val="es-DO"/>
              </w:rPr>
              <w:t>Licenciatura en psicología mención Industrial</w:t>
            </w:r>
          </w:p>
        </w:tc>
        <w:tc>
          <w:tcPr>
            <w:tcW w:w="1797" w:type="dxa"/>
            <w:tcBorders>
              <w:top w:val="nil"/>
              <w:left w:val="nil"/>
              <w:bottom w:val="single" w:sz="4" w:space="0" w:color="auto"/>
              <w:right w:val="single" w:sz="4" w:space="0" w:color="auto"/>
            </w:tcBorders>
            <w:shd w:val="clear" w:color="auto" w:fill="auto"/>
            <w:noWrap/>
            <w:vAlign w:val="center"/>
            <w:hideMark/>
          </w:tcPr>
          <w:p w14:paraId="54DB3F0C" w14:textId="77777777" w:rsidR="0097199E" w:rsidRPr="00480A24" w:rsidRDefault="0097199E" w:rsidP="0097199E">
            <w:pPr>
              <w:spacing w:after="0" w:line="240" w:lineRule="auto"/>
              <w:jc w:val="center"/>
              <w:rPr>
                <w:sz w:val="16"/>
                <w:szCs w:val="16"/>
                <w:lang w:val="es-DO"/>
              </w:rPr>
            </w:pPr>
            <w:r w:rsidRPr="00480A24">
              <w:rPr>
                <w:sz w:val="16"/>
                <w:szCs w:val="16"/>
                <w:lang w:val="es-DO"/>
              </w:rPr>
              <w:t>1</w:t>
            </w:r>
          </w:p>
        </w:tc>
      </w:tr>
      <w:tr w:rsidR="0097199E" w:rsidRPr="00BD11F6" w14:paraId="4BF8ED5B" w14:textId="77777777" w:rsidTr="0097199E">
        <w:trPr>
          <w:trHeight w:val="340"/>
        </w:trPr>
        <w:tc>
          <w:tcPr>
            <w:tcW w:w="5920" w:type="dxa"/>
            <w:gridSpan w:val="2"/>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1B58F3B3" w14:textId="77777777" w:rsidR="0097199E" w:rsidRPr="00480A24" w:rsidRDefault="0097199E" w:rsidP="0097199E">
            <w:pPr>
              <w:spacing w:after="0" w:line="240" w:lineRule="auto"/>
              <w:jc w:val="right"/>
              <w:rPr>
                <w:color w:val="FFFFFF" w:themeColor="background1"/>
                <w:sz w:val="16"/>
                <w:szCs w:val="16"/>
                <w:lang w:val="es-DO"/>
              </w:rPr>
            </w:pPr>
            <w:r w:rsidRPr="00480A24">
              <w:rPr>
                <w:color w:val="FFFFFF" w:themeColor="background1"/>
                <w:sz w:val="16"/>
                <w:szCs w:val="16"/>
                <w:lang w:val="es-DO"/>
              </w:rPr>
              <w:t>Total de pasantías efectuadas</w:t>
            </w:r>
          </w:p>
        </w:tc>
        <w:tc>
          <w:tcPr>
            <w:tcW w:w="1797" w:type="dxa"/>
            <w:tcBorders>
              <w:top w:val="nil"/>
              <w:left w:val="nil"/>
              <w:bottom w:val="single" w:sz="4" w:space="0" w:color="auto"/>
              <w:right w:val="single" w:sz="4" w:space="0" w:color="auto"/>
            </w:tcBorders>
            <w:shd w:val="clear" w:color="auto" w:fill="1F3864" w:themeFill="accent1" w:themeFillShade="80"/>
            <w:noWrap/>
            <w:vAlign w:val="center"/>
            <w:hideMark/>
          </w:tcPr>
          <w:p w14:paraId="3E89EA93" w14:textId="77777777" w:rsidR="0097199E" w:rsidRPr="00480A24" w:rsidRDefault="0097199E" w:rsidP="0097199E">
            <w:pPr>
              <w:spacing w:after="0" w:line="240" w:lineRule="auto"/>
              <w:jc w:val="center"/>
              <w:rPr>
                <w:color w:val="FFFFFF" w:themeColor="background1"/>
                <w:sz w:val="16"/>
                <w:szCs w:val="16"/>
                <w:lang w:val="es-DO"/>
              </w:rPr>
            </w:pPr>
            <w:r w:rsidRPr="00480A24">
              <w:rPr>
                <w:color w:val="FFFFFF" w:themeColor="background1"/>
                <w:sz w:val="16"/>
                <w:szCs w:val="16"/>
                <w:lang w:val="es-DO"/>
              </w:rPr>
              <w:t>74</w:t>
            </w:r>
          </w:p>
        </w:tc>
      </w:tr>
    </w:tbl>
    <w:p w14:paraId="3A7C838C" w14:textId="77777777" w:rsidR="0097199E" w:rsidRDefault="0097199E" w:rsidP="00BA2267">
      <w:pPr>
        <w:spacing w:line="360" w:lineRule="auto"/>
        <w:jc w:val="both"/>
        <w:rPr>
          <w:rFonts w:eastAsia="Calibri"/>
          <w:noProof/>
          <w:lang w:val="es-DO"/>
        </w:rPr>
      </w:pPr>
    </w:p>
    <w:p w14:paraId="55CF68DA" w14:textId="187B1E04" w:rsidR="0097199E" w:rsidRDefault="0097199E" w:rsidP="00BA2267">
      <w:pPr>
        <w:spacing w:line="360" w:lineRule="auto"/>
        <w:jc w:val="both"/>
        <w:rPr>
          <w:rFonts w:eastAsia="Calibri"/>
          <w:noProof/>
          <w:lang w:val="es-DO"/>
        </w:rPr>
      </w:pPr>
      <w:r w:rsidRPr="000A6FED">
        <w:rPr>
          <w:lang w:val="es-DO"/>
        </w:rPr>
        <w:t>P</w:t>
      </w:r>
      <w:r w:rsidRPr="00480A24">
        <w:rPr>
          <w:lang w:val="es-DO"/>
        </w:rPr>
        <w:t>asantías solicitadas Vs realizadas</w:t>
      </w:r>
    </w:p>
    <w:p w14:paraId="0771E6FD" w14:textId="0F4BDFB9" w:rsidR="0097199E" w:rsidRDefault="0097199E" w:rsidP="00BA2267">
      <w:pPr>
        <w:spacing w:line="360" w:lineRule="auto"/>
        <w:jc w:val="both"/>
        <w:rPr>
          <w:rFonts w:eastAsia="Calibri"/>
          <w:noProof/>
          <w:lang w:val="es-DO"/>
        </w:rPr>
      </w:pPr>
      <w:r w:rsidRPr="000A6FED">
        <w:rPr>
          <w:noProof/>
          <w:lang w:val="es-DO" w:eastAsia="es-DO"/>
        </w:rPr>
        <w:drawing>
          <wp:anchor distT="0" distB="0" distL="114300" distR="114300" simplePos="0" relativeHeight="251738112" behindDoc="0" locked="0" layoutInCell="1" allowOverlap="1" wp14:anchorId="6CD28868" wp14:editId="4A7C9B00">
            <wp:simplePos x="0" y="0"/>
            <wp:positionH relativeFrom="margin">
              <wp:align>center</wp:align>
            </wp:positionH>
            <wp:positionV relativeFrom="paragraph">
              <wp:posOffset>11430</wp:posOffset>
            </wp:positionV>
            <wp:extent cx="3168000" cy="1764000"/>
            <wp:effectExtent l="0" t="0" r="13970" b="8255"/>
            <wp:wrapSquare wrapText="bothSides"/>
            <wp:docPr id="110" name="Gráfico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37B735E0" w14:textId="77777777" w:rsidR="0097199E" w:rsidRDefault="0097199E" w:rsidP="00BA2267">
      <w:pPr>
        <w:spacing w:line="360" w:lineRule="auto"/>
        <w:jc w:val="both"/>
        <w:rPr>
          <w:rFonts w:eastAsia="Calibri"/>
          <w:noProof/>
          <w:lang w:val="es-DO"/>
        </w:rPr>
      </w:pPr>
    </w:p>
    <w:p w14:paraId="6214BB20" w14:textId="77777777" w:rsidR="007A1ACD" w:rsidRDefault="007A1ACD" w:rsidP="00BA2267">
      <w:pPr>
        <w:spacing w:line="360" w:lineRule="auto"/>
        <w:jc w:val="both"/>
        <w:rPr>
          <w:rFonts w:eastAsia="Calibri"/>
          <w:noProof/>
          <w:lang w:val="es-DO"/>
        </w:rPr>
      </w:pPr>
    </w:p>
    <w:p w14:paraId="505B98E2" w14:textId="77777777" w:rsidR="007A1ACD" w:rsidRDefault="007A1ACD" w:rsidP="00BA2267">
      <w:pPr>
        <w:spacing w:line="360" w:lineRule="auto"/>
        <w:jc w:val="both"/>
        <w:rPr>
          <w:rFonts w:eastAsia="Calibri"/>
          <w:noProof/>
          <w:lang w:val="es-DO"/>
        </w:rPr>
      </w:pPr>
    </w:p>
    <w:p w14:paraId="65050345" w14:textId="77777777" w:rsidR="007A1ACD" w:rsidRPr="00DD7615" w:rsidRDefault="007A1ACD" w:rsidP="00BA2267">
      <w:pPr>
        <w:spacing w:line="360" w:lineRule="auto"/>
        <w:jc w:val="both"/>
        <w:rPr>
          <w:rFonts w:eastAsia="Calibri"/>
          <w:noProof/>
          <w:lang w:val="es-DO"/>
        </w:rPr>
      </w:pPr>
    </w:p>
    <w:p w14:paraId="6A3F9DE9" w14:textId="77777777" w:rsidR="0097199E" w:rsidRDefault="0097199E" w:rsidP="0097199E">
      <w:pPr>
        <w:pStyle w:val="Sinespaciado"/>
        <w:spacing w:line="276" w:lineRule="auto"/>
        <w:jc w:val="both"/>
        <w:rPr>
          <w:rFonts w:eastAsiaTheme="minorHAnsi"/>
          <w:color w:val="767171"/>
          <w:sz w:val="16"/>
          <w:szCs w:val="16"/>
          <w:lang w:val="es-DO"/>
        </w:rPr>
      </w:pPr>
      <w:bookmarkStart w:id="24" w:name="_Toc117160675"/>
      <w:r w:rsidRPr="00480A24">
        <w:rPr>
          <w:rFonts w:eastAsiaTheme="minorHAnsi"/>
          <w:color w:val="767171"/>
          <w:sz w:val="16"/>
          <w:szCs w:val="16"/>
          <w:lang w:val="es-DO"/>
        </w:rPr>
        <w:t xml:space="preserve">El porcentaje de realizadas Vs recibidas es inferior, debido a los cupos limitados que manejamos por la paulatina apertura del proceso en 2022. </w:t>
      </w:r>
    </w:p>
    <w:p w14:paraId="295323BF" w14:textId="77777777" w:rsidR="0097199E" w:rsidRDefault="0097199E" w:rsidP="0097199E">
      <w:pPr>
        <w:pStyle w:val="Sinespaciado"/>
        <w:spacing w:line="276" w:lineRule="auto"/>
        <w:jc w:val="both"/>
        <w:rPr>
          <w:rFonts w:eastAsiaTheme="minorHAnsi"/>
          <w:color w:val="767171"/>
          <w:sz w:val="16"/>
          <w:szCs w:val="16"/>
          <w:lang w:val="es-DO"/>
        </w:rPr>
      </w:pPr>
    </w:p>
    <w:p w14:paraId="689B9EF5" w14:textId="77777777" w:rsidR="0097199E" w:rsidRPr="00480A24" w:rsidRDefault="0097199E" w:rsidP="0097199E">
      <w:pPr>
        <w:pStyle w:val="Sinespaciado"/>
        <w:spacing w:line="360" w:lineRule="auto"/>
        <w:rPr>
          <w:rFonts w:eastAsiaTheme="minorHAnsi"/>
          <w:color w:val="767171"/>
          <w:lang w:val="es-DO"/>
        </w:rPr>
      </w:pPr>
      <w:r w:rsidRPr="00480A24">
        <w:rPr>
          <w:rFonts w:eastAsiaTheme="minorHAnsi"/>
          <w:color w:val="767171"/>
          <w:lang w:val="es-DO"/>
        </w:rPr>
        <w:t>Capacitación al personal</w:t>
      </w:r>
    </w:p>
    <w:p w14:paraId="352E1F01" w14:textId="77777777" w:rsidR="0097199E" w:rsidRPr="00480A24"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Durante el periodo enero-octubre 2022 se han impartido noventa y seis (96) Capacitaciones, de las cien (100) que fueron programadas en el Plan de Capacitación 2022, para un total de 2,278 empleados capacitados; a través de las instituciones Gubernamentales INAP, INFOTEP y CAPGEFI, así como empresas privadas. Las áreas que han tenido mayor participación en las capacitaciones: Dirección de Farmacias del Pueblo, con Servicio al Cliente Especializado y Manejo de Inventarios dirigido a las Farmacéuticas, Auxiliares de Farmacia y Supervisores de Farmacias, dando como resultado un Servicio Excelente a los ciudadanos, otras áreas como Operaciones y Logística han sido capacitados en Técnicas de Almacén y Manejo de Inventarios, también el personal de Compras y Contrataciones han recibido varias </w:t>
      </w:r>
      <w:r w:rsidRPr="00480A24">
        <w:rPr>
          <w:rFonts w:ascii="Times New Roman" w:hAnsi="Times New Roman" w:cs="Times New Roman"/>
          <w:color w:val="767171"/>
          <w:spacing w:val="20"/>
          <w:sz w:val="24"/>
          <w:szCs w:val="24"/>
          <w:lang w:val="es-DO"/>
        </w:rPr>
        <w:lastRenderedPageBreak/>
        <w:t>Capacitaciones entre ellas podemos mencionar Seminario XXIII Interamericano sobre la Gestión Pública de Compras y Contrataciones Gubernamentales, Especializado en Contrataciones Públicas, Elaboración de Pliegos de Condiciones y Rol de Peritos, el personal de la División de Transportación también ha sido capacitado en temas de Seguridad Vial, otras diferentes áreas de la institución han recibido capacitaciones con temas relacionados a sus funciones y conocimiento general.</w:t>
      </w:r>
    </w:p>
    <w:tbl>
      <w:tblPr>
        <w:tblStyle w:val="Tablaconcuadrcula"/>
        <w:tblpPr w:leftFromText="141" w:rightFromText="141" w:vertAnchor="text" w:horzAnchor="margin" w:tblpX="534" w:tblpY="196"/>
        <w:tblW w:w="7087" w:type="dxa"/>
        <w:tblLook w:val="04A0" w:firstRow="1" w:lastRow="0" w:firstColumn="1" w:lastColumn="0" w:noHBand="0" w:noVBand="1"/>
      </w:tblPr>
      <w:tblGrid>
        <w:gridCol w:w="3788"/>
        <w:gridCol w:w="3299"/>
      </w:tblGrid>
      <w:tr w:rsidR="0097199E" w:rsidRPr="00BD11F6" w14:paraId="44BBBA80" w14:textId="77777777" w:rsidTr="0097199E">
        <w:trPr>
          <w:trHeight w:val="397"/>
        </w:trPr>
        <w:tc>
          <w:tcPr>
            <w:tcW w:w="3788" w:type="dxa"/>
            <w:vAlign w:val="center"/>
          </w:tcPr>
          <w:p w14:paraId="456848D2"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Capacitaciones impartidas</w:t>
            </w:r>
          </w:p>
        </w:tc>
        <w:tc>
          <w:tcPr>
            <w:tcW w:w="3299" w:type="dxa"/>
            <w:vAlign w:val="center"/>
          </w:tcPr>
          <w:p w14:paraId="4CBE89DD" w14:textId="77777777" w:rsidR="0097199E" w:rsidRPr="00480A24" w:rsidRDefault="0097199E" w:rsidP="0097199E">
            <w:pPr>
              <w:pStyle w:val="Sinespaciado"/>
              <w:tabs>
                <w:tab w:val="left" w:pos="945"/>
              </w:tabs>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96</w:t>
            </w:r>
          </w:p>
        </w:tc>
      </w:tr>
      <w:tr w:rsidR="0097199E" w:rsidRPr="00BD11F6" w14:paraId="4789F647" w14:textId="77777777" w:rsidTr="0097199E">
        <w:trPr>
          <w:trHeight w:val="397"/>
        </w:trPr>
        <w:tc>
          <w:tcPr>
            <w:tcW w:w="3788" w:type="dxa"/>
            <w:vAlign w:val="center"/>
          </w:tcPr>
          <w:p w14:paraId="70EEAAD2"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Total de personal capacitado</w:t>
            </w:r>
          </w:p>
        </w:tc>
        <w:tc>
          <w:tcPr>
            <w:tcW w:w="3299" w:type="dxa"/>
            <w:vAlign w:val="center"/>
          </w:tcPr>
          <w:p w14:paraId="0F1C30D4"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2,278</w:t>
            </w:r>
          </w:p>
        </w:tc>
      </w:tr>
      <w:tr w:rsidR="0097199E" w:rsidRPr="00BD11F6" w14:paraId="6034DB5E" w14:textId="77777777" w:rsidTr="0097199E">
        <w:trPr>
          <w:trHeight w:val="397"/>
        </w:trPr>
        <w:tc>
          <w:tcPr>
            <w:tcW w:w="3788" w:type="dxa"/>
            <w:vAlign w:val="center"/>
          </w:tcPr>
          <w:p w14:paraId="12B9E3A7"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Capacitaciones virtuales</w:t>
            </w:r>
          </w:p>
        </w:tc>
        <w:tc>
          <w:tcPr>
            <w:tcW w:w="3299" w:type="dxa"/>
            <w:vAlign w:val="center"/>
          </w:tcPr>
          <w:p w14:paraId="005F39B1"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569</w:t>
            </w:r>
          </w:p>
        </w:tc>
      </w:tr>
      <w:tr w:rsidR="0097199E" w:rsidRPr="00BD11F6" w14:paraId="5FB92023" w14:textId="77777777" w:rsidTr="0097199E">
        <w:trPr>
          <w:trHeight w:val="397"/>
        </w:trPr>
        <w:tc>
          <w:tcPr>
            <w:tcW w:w="3788" w:type="dxa"/>
            <w:vAlign w:val="center"/>
          </w:tcPr>
          <w:p w14:paraId="66D09B76"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Capacitaciones presenciales</w:t>
            </w:r>
          </w:p>
        </w:tc>
        <w:tc>
          <w:tcPr>
            <w:tcW w:w="3299" w:type="dxa"/>
            <w:vAlign w:val="center"/>
          </w:tcPr>
          <w:p w14:paraId="6BE8DED2" w14:textId="77777777" w:rsidR="0097199E" w:rsidRPr="00480A24" w:rsidRDefault="0097199E" w:rsidP="0097199E">
            <w:pPr>
              <w:pStyle w:val="Sinespaciado"/>
              <w:spacing w:line="36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1,709</w:t>
            </w:r>
          </w:p>
        </w:tc>
      </w:tr>
    </w:tbl>
    <w:p w14:paraId="5C12D6AC" w14:textId="77777777" w:rsidR="0097199E" w:rsidRPr="00BD11F6" w:rsidRDefault="0097199E" w:rsidP="0097199E">
      <w:pPr>
        <w:pStyle w:val="Sinespaciado"/>
        <w:spacing w:line="360" w:lineRule="auto"/>
        <w:ind w:left="720"/>
        <w:rPr>
          <w:rFonts w:ascii="Gill Sans MT" w:hAnsi="Gill Sans MT"/>
          <w:b/>
          <w:sz w:val="26"/>
          <w:szCs w:val="26"/>
          <w:highlight w:val="lightGray"/>
          <w:lang w:val="es-DO"/>
        </w:rPr>
      </w:pPr>
    </w:p>
    <w:p w14:paraId="404CED0C" w14:textId="77777777" w:rsidR="008D5503" w:rsidRDefault="008D5503" w:rsidP="0097199E">
      <w:pPr>
        <w:pStyle w:val="Sinespaciado"/>
        <w:spacing w:line="360" w:lineRule="auto"/>
        <w:rPr>
          <w:rFonts w:eastAsiaTheme="minorHAnsi"/>
          <w:color w:val="767171"/>
          <w:lang w:val="es-DO"/>
        </w:rPr>
      </w:pPr>
    </w:p>
    <w:p w14:paraId="65304EF6" w14:textId="77777777" w:rsidR="0097199E" w:rsidRPr="00480A24" w:rsidRDefault="0097199E" w:rsidP="0097199E">
      <w:pPr>
        <w:pStyle w:val="Sinespaciado"/>
        <w:spacing w:line="360" w:lineRule="auto"/>
        <w:rPr>
          <w:rFonts w:eastAsiaTheme="minorHAnsi"/>
          <w:color w:val="767171"/>
          <w:lang w:val="es-DO"/>
        </w:rPr>
      </w:pPr>
      <w:r w:rsidRPr="00480A24">
        <w:rPr>
          <w:rFonts w:eastAsiaTheme="minorHAnsi"/>
          <w:color w:val="767171"/>
          <w:lang w:val="es-DO"/>
        </w:rPr>
        <w:t xml:space="preserve">Proyección de Capacitación y Desarrollo para los meses noviembre- diciembre 2022                 </w:t>
      </w:r>
    </w:p>
    <w:p w14:paraId="095228DC" w14:textId="77777777" w:rsidR="0097199E" w:rsidRPr="00480A24"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Para los meses que restan del año (noviembre-diciembre) están pendientes (17) formaciones, lo que sobrepasa la programación del Plan de Capacitación, las cuales estarán distribuidas para el personal de Farmacias del Pueblo así como la Sede.</w:t>
      </w:r>
    </w:p>
    <w:p w14:paraId="120AAE25" w14:textId="77777777" w:rsidR="0097199E" w:rsidRPr="00480A24"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Además, tenemos proyectado impartir la Reinducción, iniciando con el personal de Almacén Región Norte y el Programa Pro-ética a todo el personal de la institución, entre los meses noviembre-diciembre 2022.</w:t>
      </w:r>
    </w:p>
    <w:p w14:paraId="3EC78075" w14:textId="77777777" w:rsidR="0097199E" w:rsidRPr="00480A24" w:rsidRDefault="0097199E" w:rsidP="0097199E">
      <w:pPr>
        <w:pStyle w:val="Prrafodelista"/>
        <w:spacing w:line="360" w:lineRule="auto"/>
        <w:ind w:left="0"/>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No obstante hemos cumplido, hasta el momento, con  el 96% de nuestro Plan de Capacitación.</w:t>
      </w:r>
    </w:p>
    <w:p w14:paraId="0DFB381F" w14:textId="1B52C04E" w:rsidR="0097199E" w:rsidRPr="00D649A7" w:rsidRDefault="0097199E" w:rsidP="00D649A7">
      <w:pPr>
        <w:pStyle w:val="Prrafodelista"/>
        <w:spacing w:line="360" w:lineRule="auto"/>
        <w:ind w:left="0"/>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Actualmente el puntaje en el indicador del SISMAP Gestión del Desarrollo (Capacitación y Desarrollo) está logrado en un 95%, </w:t>
      </w:r>
      <w:r w:rsidRPr="00480A24">
        <w:rPr>
          <w:rFonts w:ascii="Times New Roman" w:hAnsi="Times New Roman" w:cs="Times New Roman"/>
          <w:color w:val="767171"/>
          <w:spacing w:val="20"/>
          <w:sz w:val="24"/>
          <w:szCs w:val="24"/>
          <w:lang w:val="es-DO"/>
        </w:rPr>
        <w:lastRenderedPageBreak/>
        <w:t>cumpliendo con las actividades requeridas por el  Instituto de</w:t>
      </w:r>
      <w:r w:rsidR="00D649A7">
        <w:rPr>
          <w:rFonts w:ascii="Times New Roman" w:hAnsi="Times New Roman" w:cs="Times New Roman"/>
          <w:color w:val="767171"/>
          <w:spacing w:val="20"/>
          <w:sz w:val="24"/>
          <w:szCs w:val="24"/>
          <w:lang w:val="es-DO"/>
        </w:rPr>
        <w:t xml:space="preserve"> Administración Pública (INAP).</w:t>
      </w:r>
    </w:p>
    <w:tbl>
      <w:tblPr>
        <w:tblpPr w:leftFromText="141" w:rightFromText="141" w:vertAnchor="text" w:horzAnchor="margin" w:tblpXSpec="center" w:tblpY="82"/>
        <w:tblW w:w="0" w:type="auto"/>
        <w:shd w:val="clear" w:color="auto" w:fill="003876"/>
        <w:tblCellMar>
          <w:left w:w="0" w:type="dxa"/>
          <w:right w:w="0" w:type="dxa"/>
        </w:tblCellMar>
        <w:tblLook w:val="04A0" w:firstRow="1" w:lastRow="0" w:firstColumn="1" w:lastColumn="0" w:noHBand="0" w:noVBand="1"/>
      </w:tblPr>
      <w:tblGrid>
        <w:gridCol w:w="4270"/>
        <w:gridCol w:w="310"/>
        <w:gridCol w:w="2290"/>
      </w:tblGrid>
      <w:tr w:rsidR="0097199E" w:rsidRPr="00BD11F6" w14:paraId="3CD3A1F5" w14:textId="77777777" w:rsidTr="0097199E">
        <w:tc>
          <w:tcPr>
            <w:tcW w:w="0" w:type="auto"/>
            <w:shd w:val="clear" w:color="auto" w:fill="1F3864" w:themeFill="accent1" w:themeFillShade="80"/>
            <w:tcMar>
              <w:top w:w="15" w:type="dxa"/>
              <w:left w:w="15" w:type="dxa"/>
              <w:bottom w:w="15" w:type="dxa"/>
              <w:right w:w="15" w:type="dxa"/>
            </w:tcMar>
            <w:vAlign w:val="center"/>
            <w:hideMark/>
          </w:tcPr>
          <w:p w14:paraId="3CE39B66" w14:textId="77777777" w:rsidR="0097199E" w:rsidRPr="00480A24" w:rsidRDefault="0097199E" w:rsidP="0097199E">
            <w:pPr>
              <w:spacing w:after="0" w:line="240" w:lineRule="auto"/>
              <w:rPr>
                <w:color w:val="FFFFFF" w:themeColor="background1"/>
                <w:lang w:val="es-DO"/>
              </w:rPr>
            </w:pPr>
            <w:r w:rsidRPr="00480A24">
              <w:rPr>
                <w:color w:val="FFFFFF" w:themeColor="background1"/>
                <w:lang w:val="es-DO"/>
              </w:rPr>
              <w:t>   08.GESTIÓN DEL DESARROLLO</w:t>
            </w:r>
          </w:p>
        </w:tc>
        <w:tc>
          <w:tcPr>
            <w:tcW w:w="0" w:type="auto"/>
            <w:shd w:val="clear" w:color="auto" w:fill="1F3864" w:themeFill="accent1" w:themeFillShade="80"/>
            <w:tcMar>
              <w:top w:w="15" w:type="dxa"/>
              <w:left w:w="15" w:type="dxa"/>
              <w:bottom w:w="15" w:type="dxa"/>
              <w:right w:w="15" w:type="dxa"/>
            </w:tcMar>
            <w:vAlign w:val="center"/>
            <w:hideMark/>
          </w:tcPr>
          <w:p w14:paraId="02CD6FA6" w14:textId="77777777" w:rsidR="0097199E" w:rsidRPr="00480A24" w:rsidRDefault="0097199E" w:rsidP="0097199E">
            <w:pPr>
              <w:spacing w:after="0" w:line="240" w:lineRule="auto"/>
              <w:rPr>
                <w:color w:val="FFFFFF" w:themeColor="background1"/>
                <w:lang w:val="es-DO"/>
              </w:rPr>
            </w:pPr>
            <w:r w:rsidRPr="00480A24">
              <w:rPr>
                <w:color w:val="FFFFFF" w:themeColor="background1"/>
                <w:lang w:val="es-DO"/>
              </w:rPr>
              <w:t>95</w:t>
            </w:r>
          </w:p>
        </w:tc>
        <w:tc>
          <w:tcPr>
            <w:tcW w:w="0" w:type="auto"/>
            <w:shd w:val="clear" w:color="auto" w:fill="1F3864" w:themeFill="accent1" w:themeFillShade="80"/>
            <w:tcMar>
              <w:top w:w="15" w:type="dxa"/>
              <w:left w:w="15" w:type="dxa"/>
              <w:bottom w:w="15" w:type="dxa"/>
              <w:right w:w="15" w:type="dxa"/>
            </w:tcMar>
            <w:vAlign w:val="center"/>
            <w:hideMark/>
          </w:tcPr>
          <w:p w14:paraId="1E40F3BF" w14:textId="77777777" w:rsidR="0097199E" w:rsidRPr="00480A24" w:rsidRDefault="0097199E" w:rsidP="0097199E">
            <w:pPr>
              <w:spacing w:after="0" w:line="240" w:lineRule="auto"/>
              <w:rPr>
                <w:color w:val="FFFFFF" w:themeColor="background1"/>
                <w:lang w:val="es-DO"/>
              </w:rPr>
            </w:pPr>
            <w:r w:rsidRPr="00480A24">
              <w:rPr>
                <w:color w:val="FFFFFF" w:themeColor="background1"/>
                <w:lang w:val="es-DO"/>
              </w:rPr>
              <w:t>  PUNTOS  TOTAL</w:t>
            </w:r>
          </w:p>
        </w:tc>
      </w:tr>
    </w:tbl>
    <w:p w14:paraId="79A4B215" w14:textId="77777777" w:rsidR="0097199E" w:rsidRDefault="0097199E" w:rsidP="0097199E">
      <w:pPr>
        <w:pStyle w:val="Sinespaciado"/>
        <w:spacing w:line="276" w:lineRule="auto"/>
        <w:jc w:val="both"/>
        <w:rPr>
          <w:rFonts w:eastAsiaTheme="minorHAnsi"/>
          <w:color w:val="767171"/>
          <w:sz w:val="16"/>
          <w:szCs w:val="16"/>
          <w:lang w:val="es-DO"/>
        </w:rPr>
      </w:pPr>
    </w:p>
    <w:p w14:paraId="3E50D201" w14:textId="77777777" w:rsidR="0097199E" w:rsidRDefault="0097199E" w:rsidP="0097199E">
      <w:pPr>
        <w:pStyle w:val="Sinespaciado"/>
        <w:spacing w:line="276" w:lineRule="auto"/>
        <w:jc w:val="both"/>
        <w:rPr>
          <w:rFonts w:eastAsiaTheme="minorHAnsi"/>
          <w:color w:val="767171"/>
          <w:sz w:val="16"/>
          <w:szCs w:val="16"/>
          <w:lang w:val="es-DO"/>
        </w:rPr>
      </w:pPr>
    </w:p>
    <w:p w14:paraId="3D954C4D" w14:textId="77777777" w:rsidR="0097199E" w:rsidRDefault="0097199E" w:rsidP="0097199E">
      <w:pPr>
        <w:pStyle w:val="Sinespaciado"/>
        <w:spacing w:line="276" w:lineRule="auto"/>
        <w:jc w:val="both"/>
        <w:rPr>
          <w:rFonts w:eastAsiaTheme="minorHAnsi"/>
          <w:color w:val="767171"/>
          <w:sz w:val="16"/>
          <w:szCs w:val="16"/>
          <w:lang w:val="es-DO"/>
        </w:rPr>
      </w:pPr>
    </w:p>
    <w:p w14:paraId="239CFAF2" w14:textId="77777777" w:rsidR="0097199E" w:rsidRDefault="0097199E" w:rsidP="0097199E">
      <w:pPr>
        <w:pStyle w:val="Sinespaciado"/>
        <w:spacing w:line="276" w:lineRule="auto"/>
        <w:jc w:val="both"/>
        <w:rPr>
          <w:rFonts w:eastAsiaTheme="minorHAnsi"/>
          <w:color w:val="767171"/>
          <w:sz w:val="16"/>
          <w:szCs w:val="16"/>
          <w:lang w:val="es-DO"/>
        </w:rPr>
      </w:pPr>
    </w:p>
    <w:p w14:paraId="4D4F4FD7" w14:textId="77777777" w:rsidR="0097199E" w:rsidRDefault="0097199E" w:rsidP="0097199E">
      <w:pPr>
        <w:pStyle w:val="Sinespaciado"/>
        <w:spacing w:line="276" w:lineRule="auto"/>
        <w:jc w:val="both"/>
        <w:rPr>
          <w:rFonts w:eastAsiaTheme="minorHAnsi"/>
          <w:color w:val="767171"/>
          <w:sz w:val="16"/>
          <w:szCs w:val="16"/>
          <w:lang w:val="es-DO"/>
        </w:rPr>
      </w:pPr>
    </w:p>
    <w:p w14:paraId="5C92C7C5" w14:textId="77777777" w:rsidR="00F87699" w:rsidRPr="00480A24" w:rsidRDefault="00F87699" w:rsidP="00F87699">
      <w:pPr>
        <w:pStyle w:val="Sinespaciado"/>
        <w:spacing w:line="360" w:lineRule="auto"/>
        <w:rPr>
          <w:rFonts w:eastAsiaTheme="minorHAnsi"/>
          <w:color w:val="767171"/>
          <w:lang w:val="es-DO"/>
        </w:rPr>
      </w:pPr>
      <w:r w:rsidRPr="00480A24">
        <w:rPr>
          <w:rFonts w:eastAsiaTheme="minorHAnsi"/>
          <w:color w:val="767171"/>
          <w:lang w:val="es-DO"/>
        </w:rPr>
        <w:t>Mantenimiento y fortalecimiento de beneficios a colaboradores</w:t>
      </w:r>
    </w:p>
    <w:p w14:paraId="0606B041" w14:textId="77777777" w:rsidR="00F87699" w:rsidRPr="00480A24" w:rsidRDefault="00F87699" w:rsidP="00F87699">
      <w:pPr>
        <w:pStyle w:val="Sinespaciado"/>
        <w:spacing w:line="360" w:lineRule="auto"/>
        <w:jc w:val="both"/>
        <w:rPr>
          <w:rFonts w:eastAsiaTheme="minorHAnsi"/>
          <w:color w:val="767171"/>
          <w:lang w:val="es-DO"/>
        </w:rPr>
      </w:pPr>
      <w:r w:rsidRPr="00480A24">
        <w:rPr>
          <w:rFonts w:eastAsiaTheme="minorHAnsi"/>
          <w:color w:val="767171"/>
          <w:lang w:val="es-DO"/>
        </w:rPr>
        <w:t xml:space="preserve">En Promese/Cal, estamos permanentemente comprometidos con el bienestar de nuestros colaboradores, nos esforzamos por brindarle un paquete de beneficios que mejoren su calidad de vida, sin tener esto que afectarle su salario básico. </w:t>
      </w:r>
    </w:p>
    <w:p w14:paraId="49A45F5E" w14:textId="77777777" w:rsidR="00F87699" w:rsidRPr="00480A24" w:rsidRDefault="00F87699" w:rsidP="00A23B05">
      <w:pPr>
        <w:pStyle w:val="Sinespaciado"/>
        <w:numPr>
          <w:ilvl w:val="0"/>
          <w:numId w:val="30"/>
        </w:numPr>
        <w:spacing w:line="360" w:lineRule="auto"/>
        <w:ind w:left="851" w:hanging="284"/>
        <w:jc w:val="both"/>
        <w:rPr>
          <w:rFonts w:eastAsiaTheme="minorHAnsi"/>
          <w:color w:val="767171"/>
          <w:lang w:val="es-DO"/>
        </w:rPr>
      </w:pPr>
      <w:r w:rsidRPr="00480A24">
        <w:rPr>
          <w:rFonts w:eastAsiaTheme="minorHAnsi"/>
          <w:color w:val="767171"/>
          <w:lang w:val="es-DO"/>
        </w:rPr>
        <w:t xml:space="preserve">En el mes de diciembre los empleados reciben el incentivo equivalente a un salario extra: el bono o salario 14, como incentivo del cumplimiento de las metas y objetivos institucionales. </w:t>
      </w:r>
    </w:p>
    <w:p w14:paraId="6DD8DB2B" w14:textId="08B99AE3" w:rsidR="0097199E" w:rsidRPr="00504391" w:rsidRDefault="00F87699" w:rsidP="00A23B05">
      <w:pPr>
        <w:pStyle w:val="Prrafodelista"/>
        <w:numPr>
          <w:ilvl w:val="0"/>
          <w:numId w:val="29"/>
        </w:numPr>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Realizamos la adquisición de los uniformes para el 100% de nuestro personal el área de apoyo como son almacenes, conserjes, mantenimiento, servicios generales, con esto buscamos la formal representación de nuestros empleados ante el público. Además, le estamos entregando batas a las Auxiliares y Encargadas de Farmacias del Pueblo, para su correcta representación antes los usuarios que le brindamos nuestros servicios.</w:t>
      </w:r>
    </w:p>
    <w:tbl>
      <w:tblPr>
        <w:tblpPr w:leftFromText="141" w:rightFromText="141" w:vertAnchor="text" w:horzAnchor="margin" w:tblpXSpec="center" w:tblpY="177"/>
        <w:tblW w:w="7920" w:type="dxa"/>
        <w:tblCellMar>
          <w:left w:w="70" w:type="dxa"/>
          <w:right w:w="70" w:type="dxa"/>
        </w:tblCellMar>
        <w:tblLook w:val="04A0" w:firstRow="1" w:lastRow="0" w:firstColumn="1" w:lastColumn="0" w:noHBand="0" w:noVBand="1"/>
      </w:tblPr>
      <w:tblGrid>
        <w:gridCol w:w="3960"/>
        <w:gridCol w:w="3960"/>
      </w:tblGrid>
      <w:tr w:rsidR="00F87699" w:rsidRPr="00480A24" w14:paraId="2DE89B11" w14:textId="77777777" w:rsidTr="001C2E43">
        <w:trPr>
          <w:trHeight w:val="283"/>
        </w:trPr>
        <w:tc>
          <w:tcPr>
            <w:tcW w:w="7920" w:type="dxa"/>
            <w:gridSpan w:val="2"/>
            <w:tcBorders>
              <w:top w:val="nil"/>
              <w:left w:val="nil"/>
              <w:bottom w:val="nil"/>
              <w:right w:val="nil"/>
            </w:tcBorders>
            <w:shd w:val="clear" w:color="auto" w:fill="1F3864" w:themeFill="accent1" w:themeFillShade="80"/>
            <w:noWrap/>
            <w:vAlign w:val="center"/>
            <w:hideMark/>
          </w:tcPr>
          <w:p w14:paraId="66FDB3D3" w14:textId="77777777" w:rsidR="00F87699" w:rsidRPr="00480A24" w:rsidRDefault="00F87699" w:rsidP="001C2E43">
            <w:pPr>
              <w:spacing w:after="0" w:line="360" w:lineRule="auto"/>
              <w:jc w:val="center"/>
              <w:rPr>
                <w:color w:val="FFFFFF" w:themeColor="background1"/>
                <w:sz w:val="16"/>
                <w:szCs w:val="16"/>
                <w:lang w:val="es-DO"/>
              </w:rPr>
            </w:pPr>
            <w:r w:rsidRPr="00480A24">
              <w:rPr>
                <w:color w:val="FFFFFF" w:themeColor="background1"/>
                <w:sz w:val="16"/>
                <w:szCs w:val="16"/>
                <w:lang w:val="es-DO"/>
              </w:rPr>
              <w:t>Batas entregadas 2022</w:t>
            </w:r>
          </w:p>
        </w:tc>
      </w:tr>
      <w:tr w:rsidR="00F87699" w:rsidRPr="00480A24" w14:paraId="19DF73AF" w14:textId="77777777" w:rsidTr="001C2E43">
        <w:trPr>
          <w:trHeight w:val="283"/>
        </w:trPr>
        <w:tc>
          <w:tcPr>
            <w:tcW w:w="3960" w:type="dxa"/>
            <w:tcBorders>
              <w:top w:val="single" w:sz="8" w:space="0" w:color="auto"/>
              <w:left w:val="single" w:sz="4" w:space="0" w:color="auto"/>
              <w:bottom w:val="nil"/>
              <w:right w:val="single" w:sz="4" w:space="0" w:color="auto"/>
            </w:tcBorders>
            <w:shd w:val="clear" w:color="auto" w:fill="1F3864" w:themeFill="accent1" w:themeFillShade="80"/>
            <w:vAlign w:val="center"/>
            <w:hideMark/>
          </w:tcPr>
          <w:p w14:paraId="4F91A6DA" w14:textId="77777777" w:rsidR="00F87699" w:rsidRPr="00480A24" w:rsidRDefault="00F87699" w:rsidP="001C2E43">
            <w:pPr>
              <w:spacing w:after="0" w:line="360" w:lineRule="auto"/>
              <w:jc w:val="center"/>
              <w:rPr>
                <w:color w:val="FFFFFF" w:themeColor="background1"/>
                <w:sz w:val="16"/>
                <w:szCs w:val="16"/>
                <w:lang w:val="es-DO"/>
              </w:rPr>
            </w:pPr>
            <w:r w:rsidRPr="00480A24">
              <w:rPr>
                <w:color w:val="FFFFFF" w:themeColor="background1"/>
                <w:sz w:val="16"/>
                <w:szCs w:val="16"/>
                <w:lang w:val="es-DO"/>
              </w:rPr>
              <w:t>Zonas de Farmacias del Pueblo</w:t>
            </w:r>
          </w:p>
        </w:tc>
        <w:tc>
          <w:tcPr>
            <w:tcW w:w="3960" w:type="dxa"/>
            <w:tcBorders>
              <w:top w:val="single" w:sz="8" w:space="0" w:color="auto"/>
              <w:left w:val="nil"/>
              <w:bottom w:val="nil"/>
              <w:right w:val="single" w:sz="8" w:space="0" w:color="auto"/>
            </w:tcBorders>
            <w:shd w:val="clear" w:color="auto" w:fill="1F3864" w:themeFill="accent1" w:themeFillShade="80"/>
            <w:vAlign w:val="center"/>
            <w:hideMark/>
          </w:tcPr>
          <w:p w14:paraId="21BAE492" w14:textId="77777777" w:rsidR="00F87699" w:rsidRPr="00480A24" w:rsidRDefault="00F87699" w:rsidP="001C2E43">
            <w:pPr>
              <w:spacing w:after="0" w:line="360" w:lineRule="auto"/>
              <w:jc w:val="center"/>
              <w:rPr>
                <w:color w:val="FFFFFF" w:themeColor="background1"/>
                <w:sz w:val="16"/>
                <w:szCs w:val="16"/>
                <w:lang w:val="es-DO"/>
              </w:rPr>
            </w:pPr>
            <w:r w:rsidRPr="00480A24">
              <w:rPr>
                <w:color w:val="FFFFFF" w:themeColor="background1"/>
                <w:sz w:val="16"/>
                <w:szCs w:val="16"/>
                <w:lang w:val="es-DO"/>
              </w:rPr>
              <w:t>Cantidad de Batas Entregadas</w:t>
            </w:r>
          </w:p>
        </w:tc>
      </w:tr>
      <w:tr w:rsidR="00F87699" w:rsidRPr="00480A24" w14:paraId="21681465" w14:textId="77777777" w:rsidTr="001C2E43">
        <w:trPr>
          <w:trHeight w:val="283"/>
        </w:trPr>
        <w:tc>
          <w:tcPr>
            <w:tcW w:w="396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C65AE5B" w14:textId="77777777" w:rsidR="00F87699" w:rsidRPr="00480A24" w:rsidRDefault="00F87699" w:rsidP="001C2E43">
            <w:pPr>
              <w:spacing w:after="0" w:line="360" w:lineRule="auto"/>
              <w:rPr>
                <w:sz w:val="16"/>
                <w:szCs w:val="16"/>
                <w:lang w:val="es-DO"/>
              </w:rPr>
            </w:pPr>
            <w:r w:rsidRPr="00480A24">
              <w:rPr>
                <w:sz w:val="16"/>
                <w:szCs w:val="16"/>
                <w:lang w:val="es-DO"/>
              </w:rPr>
              <w:t>Zona Norte del País</w:t>
            </w:r>
          </w:p>
        </w:tc>
        <w:tc>
          <w:tcPr>
            <w:tcW w:w="3960" w:type="dxa"/>
            <w:tcBorders>
              <w:top w:val="single" w:sz="8" w:space="0" w:color="auto"/>
              <w:left w:val="nil"/>
              <w:bottom w:val="single" w:sz="4" w:space="0" w:color="auto"/>
              <w:right w:val="single" w:sz="8" w:space="0" w:color="auto"/>
            </w:tcBorders>
            <w:shd w:val="clear" w:color="auto" w:fill="auto"/>
            <w:vAlign w:val="center"/>
            <w:hideMark/>
          </w:tcPr>
          <w:p w14:paraId="53DEB239" w14:textId="77777777" w:rsidR="00F87699" w:rsidRPr="00480A24" w:rsidRDefault="00F87699" w:rsidP="001C2E43">
            <w:pPr>
              <w:spacing w:after="0" w:line="360" w:lineRule="auto"/>
              <w:jc w:val="center"/>
              <w:rPr>
                <w:sz w:val="16"/>
                <w:szCs w:val="16"/>
                <w:lang w:val="es-DO"/>
              </w:rPr>
            </w:pPr>
            <w:r w:rsidRPr="00480A24">
              <w:rPr>
                <w:sz w:val="16"/>
                <w:szCs w:val="16"/>
                <w:lang w:val="es-DO"/>
              </w:rPr>
              <w:t>405</w:t>
            </w:r>
          </w:p>
        </w:tc>
      </w:tr>
      <w:tr w:rsidR="00F87699" w:rsidRPr="00480A24" w14:paraId="57375426" w14:textId="77777777" w:rsidTr="001C2E43">
        <w:trPr>
          <w:trHeight w:val="283"/>
        </w:trPr>
        <w:tc>
          <w:tcPr>
            <w:tcW w:w="3960" w:type="dxa"/>
            <w:tcBorders>
              <w:top w:val="nil"/>
              <w:left w:val="single" w:sz="4" w:space="0" w:color="auto"/>
              <w:bottom w:val="single" w:sz="4" w:space="0" w:color="auto"/>
              <w:right w:val="single" w:sz="4" w:space="0" w:color="auto"/>
            </w:tcBorders>
            <w:shd w:val="clear" w:color="auto" w:fill="auto"/>
            <w:vAlign w:val="center"/>
            <w:hideMark/>
          </w:tcPr>
          <w:p w14:paraId="30E31872" w14:textId="77777777" w:rsidR="00F87699" w:rsidRPr="00480A24" w:rsidRDefault="00F87699" w:rsidP="001C2E43">
            <w:pPr>
              <w:spacing w:after="0" w:line="360" w:lineRule="auto"/>
              <w:rPr>
                <w:sz w:val="16"/>
                <w:szCs w:val="16"/>
                <w:lang w:val="es-DO"/>
              </w:rPr>
            </w:pPr>
            <w:r w:rsidRPr="00480A24">
              <w:rPr>
                <w:sz w:val="16"/>
                <w:szCs w:val="16"/>
                <w:lang w:val="es-DO"/>
              </w:rPr>
              <w:t>Zona Sur del País</w:t>
            </w:r>
          </w:p>
        </w:tc>
        <w:tc>
          <w:tcPr>
            <w:tcW w:w="3960" w:type="dxa"/>
            <w:tcBorders>
              <w:top w:val="nil"/>
              <w:left w:val="nil"/>
              <w:bottom w:val="single" w:sz="4" w:space="0" w:color="auto"/>
              <w:right w:val="single" w:sz="8" w:space="0" w:color="auto"/>
            </w:tcBorders>
            <w:shd w:val="clear" w:color="auto" w:fill="auto"/>
            <w:vAlign w:val="center"/>
            <w:hideMark/>
          </w:tcPr>
          <w:p w14:paraId="132D9845" w14:textId="77777777" w:rsidR="00F87699" w:rsidRPr="00480A24" w:rsidRDefault="00F87699" w:rsidP="001C2E43">
            <w:pPr>
              <w:spacing w:after="0" w:line="360" w:lineRule="auto"/>
              <w:jc w:val="center"/>
              <w:rPr>
                <w:sz w:val="16"/>
                <w:szCs w:val="16"/>
                <w:lang w:val="es-DO"/>
              </w:rPr>
            </w:pPr>
            <w:r w:rsidRPr="00480A24">
              <w:rPr>
                <w:sz w:val="16"/>
                <w:szCs w:val="16"/>
                <w:lang w:val="es-DO"/>
              </w:rPr>
              <w:t>325</w:t>
            </w:r>
          </w:p>
        </w:tc>
      </w:tr>
      <w:tr w:rsidR="00F87699" w:rsidRPr="00480A24" w14:paraId="19DCBFF8" w14:textId="77777777" w:rsidTr="001C2E43">
        <w:trPr>
          <w:trHeight w:val="283"/>
        </w:trPr>
        <w:tc>
          <w:tcPr>
            <w:tcW w:w="3960" w:type="dxa"/>
            <w:tcBorders>
              <w:top w:val="nil"/>
              <w:left w:val="single" w:sz="4" w:space="0" w:color="auto"/>
              <w:bottom w:val="single" w:sz="4" w:space="0" w:color="auto"/>
              <w:right w:val="single" w:sz="4" w:space="0" w:color="auto"/>
            </w:tcBorders>
            <w:shd w:val="clear" w:color="auto" w:fill="auto"/>
            <w:vAlign w:val="center"/>
            <w:hideMark/>
          </w:tcPr>
          <w:p w14:paraId="00A421C8" w14:textId="77777777" w:rsidR="00F87699" w:rsidRPr="00480A24" w:rsidRDefault="00F87699" w:rsidP="001C2E43">
            <w:pPr>
              <w:spacing w:after="0" w:line="360" w:lineRule="auto"/>
              <w:rPr>
                <w:sz w:val="16"/>
                <w:szCs w:val="16"/>
                <w:lang w:val="es-DO"/>
              </w:rPr>
            </w:pPr>
            <w:r w:rsidRPr="00480A24">
              <w:rPr>
                <w:sz w:val="16"/>
                <w:szCs w:val="16"/>
                <w:lang w:val="es-DO"/>
              </w:rPr>
              <w:t>Zona Santo Domingo</w:t>
            </w:r>
          </w:p>
        </w:tc>
        <w:tc>
          <w:tcPr>
            <w:tcW w:w="3960" w:type="dxa"/>
            <w:tcBorders>
              <w:top w:val="nil"/>
              <w:left w:val="nil"/>
              <w:bottom w:val="single" w:sz="4" w:space="0" w:color="auto"/>
              <w:right w:val="single" w:sz="8" w:space="0" w:color="auto"/>
            </w:tcBorders>
            <w:shd w:val="clear" w:color="auto" w:fill="auto"/>
            <w:vAlign w:val="center"/>
            <w:hideMark/>
          </w:tcPr>
          <w:p w14:paraId="33B09F51" w14:textId="77777777" w:rsidR="00F87699" w:rsidRPr="00480A24" w:rsidRDefault="00F87699" w:rsidP="001C2E43">
            <w:pPr>
              <w:spacing w:after="0" w:line="360" w:lineRule="auto"/>
              <w:jc w:val="center"/>
              <w:rPr>
                <w:sz w:val="16"/>
                <w:szCs w:val="16"/>
                <w:lang w:val="es-DO"/>
              </w:rPr>
            </w:pPr>
            <w:r w:rsidRPr="00480A24">
              <w:rPr>
                <w:sz w:val="16"/>
                <w:szCs w:val="16"/>
                <w:lang w:val="es-DO"/>
              </w:rPr>
              <w:t>450</w:t>
            </w:r>
          </w:p>
        </w:tc>
      </w:tr>
      <w:tr w:rsidR="00F87699" w:rsidRPr="00480A24" w14:paraId="07C55A60" w14:textId="77777777" w:rsidTr="001C2E43">
        <w:trPr>
          <w:trHeight w:val="283"/>
        </w:trPr>
        <w:tc>
          <w:tcPr>
            <w:tcW w:w="3960" w:type="dxa"/>
            <w:tcBorders>
              <w:top w:val="nil"/>
              <w:left w:val="single" w:sz="4" w:space="0" w:color="auto"/>
              <w:bottom w:val="single" w:sz="8" w:space="0" w:color="auto"/>
              <w:right w:val="single" w:sz="4" w:space="0" w:color="auto"/>
            </w:tcBorders>
            <w:shd w:val="clear" w:color="auto" w:fill="auto"/>
            <w:vAlign w:val="center"/>
            <w:hideMark/>
          </w:tcPr>
          <w:p w14:paraId="44BD4E65" w14:textId="77777777" w:rsidR="00F87699" w:rsidRPr="00480A24" w:rsidRDefault="00F87699" w:rsidP="001C2E43">
            <w:pPr>
              <w:spacing w:after="0" w:line="360" w:lineRule="auto"/>
              <w:rPr>
                <w:sz w:val="16"/>
                <w:szCs w:val="16"/>
                <w:lang w:val="es-DO"/>
              </w:rPr>
            </w:pPr>
            <w:r w:rsidRPr="00480A24">
              <w:rPr>
                <w:sz w:val="16"/>
                <w:szCs w:val="16"/>
                <w:lang w:val="es-DO"/>
              </w:rPr>
              <w:t>Zona Este del País</w:t>
            </w:r>
          </w:p>
        </w:tc>
        <w:tc>
          <w:tcPr>
            <w:tcW w:w="3960" w:type="dxa"/>
            <w:tcBorders>
              <w:top w:val="nil"/>
              <w:left w:val="nil"/>
              <w:bottom w:val="single" w:sz="8" w:space="0" w:color="auto"/>
              <w:right w:val="single" w:sz="8" w:space="0" w:color="auto"/>
            </w:tcBorders>
            <w:shd w:val="clear" w:color="auto" w:fill="auto"/>
            <w:vAlign w:val="center"/>
            <w:hideMark/>
          </w:tcPr>
          <w:p w14:paraId="2D754ADA" w14:textId="77777777" w:rsidR="00F87699" w:rsidRPr="00480A24" w:rsidRDefault="00F87699" w:rsidP="001C2E43">
            <w:pPr>
              <w:spacing w:after="0" w:line="360" w:lineRule="auto"/>
              <w:jc w:val="center"/>
              <w:rPr>
                <w:sz w:val="16"/>
                <w:szCs w:val="16"/>
                <w:lang w:val="es-DO"/>
              </w:rPr>
            </w:pPr>
            <w:r w:rsidRPr="00480A24">
              <w:rPr>
                <w:sz w:val="16"/>
                <w:szCs w:val="16"/>
                <w:lang w:val="es-DO"/>
              </w:rPr>
              <w:t>125</w:t>
            </w:r>
          </w:p>
        </w:tc>
      </w:tr>
      <w:tr w:rsidR="00F87699" w:rsidRPr="00480A24" w14:paraId="60915482" w14:textId="77777777" w:rsidTr="001C2E43">
        <w:trPr>
          <w:trHeight w:val="283"/>
        </w:trPr>
        <w:tc>
          <w:tcPr>
            <w:tcW w:w="3960" w:type="dxa"/>
            <w:tcBorders>
              <w:top w:val="nil"/>
              <w:left w:val="single" w:sz="4" w:space="0" w:color="auto"/>
              <w:bottom w:val="single" w:sz="8" w:space="0" w:color="auto"/>
              <w:right w:val="single" w:sz="4" w:space="0" w:color="auto"/>
            </w:tcBorders>
            <w:shd w:val="clear" w:color="auto" w:fill="auto"/>
            <w:vAlign w:val="center"/>
          </w:tcPr>
          <w:p w14:paraId="3928CBCC" w14:textId="77777777" w:rsidR="00F87699" w:rsidRPr="00480A24" w:rsidRDefault="00F87699" w:rsidP="001C2E43">
            <w:pPr>
              <w:spacing w:after="0" w:line="360" w:lineRule="auto"/>
              <w:jc w:val="center"/>
              <w:rPr>
                <w:sz w:val="16"/>
                <w:szCs w:val="16"/>
                <w:lang w:val="es-DO"/>
              </w:rPr>
            </w:pPr>
            <w:r w:rsidRPr="00480A24">
              <w:rPr>
                <w:sz w:val="16"/>
                <w:szCs w:val="16"/>
                <w:lang w:val="es-DO"/>
              </w:rPr>
              <w:t>Total General</w:t>
            </w:r>
          </w:p>
        </w:tc>
        <w:tc>
          <w:tcPr>
            <w:tcW w:w="3960" w:type="dxa"/>
            <w:tcBorders>
              <w:top w:val="nil"/>
              <w:left w:val="nil"/>
              <w:bottom w:val="single" w:sz="8" w:space="0" w:color="auto"/>
              <w:right w:val="single" w:sz="8" w:space="0" w:color="auto"/>
            </w:tcBorders>
            <w:shd w:val="clear" w:color="auto" w:fill="auto"/>
            <w:vAlign w:val="center"/>
          </w:tcPr>
          <w:p w14:paraId="6D1F306A" w14:textId="77777777" w:rsidR="00F87699" w:rsidRPr="00480A24" w:rsidRDefault="00F87699" w:rsidP="001C2E43">
            <w:pPr>
              <w:spacing w:after="0" w:line="360" w:lineRule="auto"/>
              <w:jc w:val="center"/>
              <w:rPr>
                <w:sz w:val="16"/>
                <w:szCs w:val="16"/>
                <w:lang w:val="es-DO"/>
              </w:rPr>
            </w:pPr>
            <w:r w:rsidRPr="00480A24">
              <w:rPr>
                <w:sz w:val="16"/>
                <w:szCs w:val="16"/>
                <w:lang w:val="es-DO"/>
              </w:rPr>
              <w:t>1,305</w:t>
            </w:r>
          </w:p>
        </w:tc>
      </w:tr>
    </w:tbl>
    <w:p w14:paraId="0C65A906" w14:textId="77777777" w:rsidR="00F87699" w:rsidRPr="00480A24" w:rsidRDefault="00F87699" w:rsidP="00F87699">
      <w:pPr>
        <w:jc w:val="both"/>
        <w:rPr>
          <w:sz w:val="16"/>
          <w:szCs w:val="16"/>
          <w:lang w:val="es-DO"/>
        </w:rPr>
      </w:pPr>
      <w:r w:rsidRPr="00480A24">
        <w:rPr>
          <w:sz w:val="16"/>
          <w:szCs w:val="16"/>
          <w:lang w:val="es-DO"/>
        </w:rPr>
        <w:t>Tramitaremos la adquisición de más uniformes para las áreas que lo ameriten.</w:t>
      </w:r>
    </w:p>
    <w:p w14:paraId="2BBCF185" w14:textId="77777777" w:rsidR="00F87699" w:rsidRPr="00480A24" w:rsidRDefault="00F87699" w:rsidP="00A23B05">
      <w:pPr>
        <w:pStyle w:val="Prrafodelista"/>
        <w:numPr>
          <w:ilvl w:val="0"/>
          <w:numId w:val="29"/>
        </w:numPr>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Se realizó la </w:t>
      </w:r>
      <w:r w:rsidRPr="00480A24">
        <w:rPr>
          <w:rFonts w:ascii="Times New Roman" w:hAnsi="Times New Roman" w:cs="Times New Roman"/>
          <w:color w:val="767171"/>
          <w:spacing w:val="20"/>
          <w:sz w:val="24"/>
          <w:szCs w:val="24"/>
          <w:lang w:val="es-DO"/>
        </w:rPr>
        <w:lastRenderedPageBreak/>
        <w:t xml:space="preserve">Jornada renueva tu Marbete 2022, con esta logramos que sesenta y tres (63) de nuestros colaboradores no tuvieran que desplazarse a las oficinas que brindaban dicho servicio, realizando el mismo en la comodidad de nuestras instalaciones, evitando con ellos la ausencia de sus áreas de trabajo, para obtener el mismo. </w:t>
      </w:r>
    </w:p>
    <w:p w14:paraId="0918B34E" w14:textId="01EB8A84" w:rsidR="00F87699" w:rsidRPr="00F87699" w:rsidRDefault="00F87699" w:rsidP="00A23B05">
      <w:pPr>
        <w:pStyle w:val="Sinespaciado"/>
        <w:numPr>
          <w:ilvl w:val="0"/>
          <w:numId w:val="29"/>
        </w:numPr>
        <w:spacing w:line="360" w:lineRule="auto"/>
        <w:ind w:left="851" w:hanging="284"/>
        <w:jc w:val="both"/>
        <w:rPr>
          <w:rFonts w:eastAsiaTheme="minorHAnsi"/>
          <w:color w:val="767171"/>
          <w:lang w:val="es-DO"/>
        </w:rPr>
      </w:pPr>
      <w:r w:rsidRPr="00480A24">
        <w:rPr>
          <w:rFonts w:eastAsiaTheme="minorHAnsi"/>
          <w:color w:val="767171"/>
          <w:lang w:val="es-DO"/>
        </w:rPr>
        <w:t>Proveemos la Afiliación al Seguro Fúnebre, este beneficio de manera gratuita a través de acuerdo interinstitucional con el Instituto Nacional de Auxilios y Viviendas (INAVI), para beneficio de los empleados y cuatro de los  miembros de su núcleo familiar.</w:t>
      </w:r>
    </w:p>
    <w:p w14:paraId="13A36B0A" w14:textId="77777777" w:rsidR="00F87699" w:rsidRPr="00480A24" w:rsidRDefault="00F87699" w:rsidP="00A23B05">
      <w:pPr>
        <w:pStyle w:val="Sinespaciado"/>
        <w:numPr>
          <w:ilvl w:val="0"/>
          <w:numId w:val="29"/>
        </w:numPr>
        <w:spacing w:line="360" w:lineRule="auto"/>
        <w:ind w:left="851" w:hanging="284"/>
        <w:jc w:val="both"/>
        <w:rPr>
          <w:rFonts w:eastAsiaTheme="minorHAnsi"/>
          <w:color w:val="767171"/>
          <w:lang w:val="es-DO"/>
        </w:rPr>
      </w:pPr>
      <w:r w:rsidRPr="00480A24">
        <w:rPr>
          <w:rFonts w:eastAsiaTheme="minorHAnsi"/>
          <w:color w:val="767171"/>
          <w:lang w:val="es-DO"/>
        </w:rPr>
        <w:t>Ofrecemos el  Servicio de Almuerzo, un beneficio para todos los empleados de la Sede Central y Almacén Regional Norte. A la fecha 730 empleados de la sede y 100 del Almacén Región Norte son usuarios de este servicio.</w:t>
      </w:r>
    </w:p>
    <w:p w14:paraId="7F4E1ED8" w14:textId="77777777" w:rsidR="00F87699" w:rsidRPr="00480A24" w:rsidRDefault="00F87699" w:rsidP="00A23B05">
      <w:pPr>
        <w:pStyle w:val="Sinespaciado"/>
        <w:numPr>
          <w:ilvl w:val="0"/>
          <w:numId w:val="29"/>
        </w:numPr>
        <w:spacing w:line="360" w:lineRule="auto"/>
        <w:ind w:left="851" w:hanging="284"/>
        <w:jc w:val="both"/>
        <w:rPr>
          <w:rFonts w:eastAsiaTheme="minorHAnsi"/>
          <w:color w:val="767171"/>
          <w:lang w:val="es-DO"/>
        </w:rPr>
      </w:pPr>
      <w:r w:rsidRPr="00480A24">
        <w:rPr>
          <w:rFonts w:eastAsiaTheme="minorHAnsi"/>
          <w:color w:val="767171"/>
          <w:lang w:val="es-DO"/>
        </w:rPr>
        <w:t>Contamos Servicio de Transporte, para el traslado del personal con una flotilla de 6 autobuses en la Sede Central y 1 autobús en el Almacén Región Norte. Este beneficio es utilizado por aproximadamente 360 empleados.</w:t>
      </w:r>
    </w:p>
    <w:p w14:paraId="730237DB" w14:textId="0DACC754" w:rsidR="00F87699" w:rsidRPr="00480A24" w:rsidRDefault="00F87699" w:rsidP="00A23B05">
      <w:pPr>
        <w:pStyle w:val="Prrafodelista"/>
        <w:numPr>
          <w:ilvl w:val="0"/>
          <w:numId w:val="29"/>
        </w:numPr>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En la Cooperativa (COOPEROMECAL), los empleados que deseen asociarse disfrutan de este beneficio para ahorros y préstamos a bajo interés. P</w:t>
      </w:r>
      <w:r w:rsidR="00145B7F">
        <w:rPr>
          <w:rFonts w:ascii="Times New Roman" w:hAnsi="Times New Roman" w:cs="Times New Roman"/>
          <w:color w:val="767171"/>
          <w:spacing w:val="20"/>
          <w:sz w:val="24"/>
          <w:szCs w:val="24"/>
          <w:lang w:val="es-DO"/>
        </w:rPr>
        <w:t>ROMESE/CAL</w:t>
      </w:r>
      <w:r w:rsidRPr="00480A24">
        <w:rPr>
          <w:rFonts w:ascii="Times New Roman" w:hAnsi="Times New Roman" w:cs="Times New Roman"/>
          <w:color w:val="767171"/>
          <w:spacing w:val="20"/>
          <w:sz w:val="24"/>
          <w:szCs w:val="24"/>
          <w:lang w:val="es-DO"/>
        </w:rPr>
        <w:t xml:space="preserve"> interviene como agente de retención.</w:t>
      </w:r>
    </w:p>
    <w:p w14:paraId="3725C246" w14:textId="77777777" w:rsidR="00F87699" w:rsidRPr="00480A24" w:rsidRDefault="00F87699" w:rsidP="00A23B05">
      <w:pPr>
        <w:pStyle w:val="Prrafodelista"/>
        <w:numPr>
          <w:ilvl w:val="0"/>
          <w:numId w:val="29"/>
        </w:numPr>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El 23 de mayo del 2022, reanudamos el Programa Empleado Feliz del BANRESERVAS, el cual incluye Vacaciones Felices, Crédito Académico y Sueldo Más, a una de las tasas más bajas del mercado.</w:t>
      </w:r>
    </w:p>
    <w:p w14:paraId="335CE52D" w14:textId="5CDC9F86" w:rsidR="0097199E" w:rsidRPr="00F87699" w:rsidRDefault="00F87699" w:rsidP="00A23B05">
      <w:pPr>
        <w:pStyle w:val="Prrafodelista"/>
        <w:numPr>
          <w:ilvl w:val="0"/>
          <w:numId w:val="31"/>
        </w:numPr>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Subsidio de lactancia; durante el periodo comprendido desde octubre </w:t>
      </w:r>
      <w:r w:rsidRPr="00480A24">
        <w:rPr>
          <w:rFonts w:ascii="Times New Roman" w:hAnsi="Times New Roman" w:cs="Times New Roman"/>
          <w:color w:val="767171"/>
          <w:spacing w:val="20"/>
          <w:sz w:val="24"/>
          <w:szCs w:val="24"/>
          <w:lang w:val="es-DO"/>
        </w:rPr>
        <w:lastRenderedPageBreak/>
        <w:t>2021 hasta octubre 2022, hemos procesado 92 casos de subsidio lactancia, detalles de los mismos en el siguiente cuadro:</w:t>
      </w:r>
    </w:p>
    <w:tbl>
      <w:tblPr>
        <w:tblStyle w:val="Tablaconcuadrcula"/>
        <w:tblW w:w="0" w:type="auto"/>
        <w:tblInd w:w="108" w:type="dxa"/>
        <w:tblLook w:val="04A0" w:firstRow="1" w:lastRow="0" w:firstColumn="1" w:lastColumn="0" w:noHBand="0" w:noVBand="1"/>
      </w:tblPr>
      <w:tblGrid>
        <w:gridCol w:w="4111"/>
        <w:gridCol w:w="3917"/>
      </w:tblGrid>
      <w:tr w:rsidR="00F87699" w:rsidRPr="00BD11F6" w14:paraId="6C992261" w14:textId="77777777" w:rsidTr="001C2E43">
        <w:trPr>
          <w:trHeight w:val="283"/>
        </w:trPr>
        <w:tc>
          <w:tcPr>
            <w:tcW w:w="4111" w:type="dxa"/>
            <w:shd w:val="clear" w:color="auto" w:fill="1F3864" w:themeFill="accent1" w:themeFillShade="80"/>
            <w:vAlign w:val="center"/>
          </w:tcPr>
          <w:p w14:paraId="5D1DB3B2" w14:textId="77777777" w:rsidR="00F87699" w:rsidRPr="00480A24" w:rsidRDefault="00F87699" w:rsidP="001C2E43">
            <w:pPr>
              <w:pStyle w:val="Sinespaciado"/>
              <w:spacing w:line="480" w:lineRule="auto"/>
              <w:jc w:val="center"/>
              <w:rPr>
                <w:rFonts w:ascii="Times New Roman" w:eastAsiaTheme="minorHAnsi" w:hAnsi="Times New Roman" w:cs="Times New Roman"/>
                <w:color w:val="FFFFFF" w:themeColor="background1"/>
                <w:spacing w:val="20"/>
                <w:sz w:val="16"/>
                <w:szCs w:val="16"/>
                <w:lang w:val="es-DO"/>
              </w:rPr>
            </w:pPr>
            <w:r w:rsidRPr="00480A24">
              <w:rPr>
                <w:rFonts w:ascii="Times New Roman" w:eastAsiaTheme="minorHAnsi" w:hAnsi="Times New Roman" w:cs="Times New Roman"/>
                <w:color w:val="FFFFFF" w:themeColor="background1"/>
                <w:spacing w:val="20"/>
                <w:sz w:val="16"/>
                <w:szCs w:val="16"/>
                <w:lang w:val="es-DO"/>
              </w:rPr>
              <w:t>Cantidades</w:t>
            </w:r>
          </w:p>
        </w:tc>
        <w:tc>
          <w:tcPr>
            <w:tcW w:w="3917" w:type="dxa"/>
            <w:shd w:val="clear" w:color="auto" w:fill="1F3864" w:themeFill="accent1" w:themeFillShade="80"/>
            <w:vAlign w:val="center"/>
          </w:tcPr>
          <w:p w14:paraId="57838BDB" w14:textId="77777777" w:rsidR="00F87699" w:rsidRPr="00480A24" w:rsidRDefault="00F87699" w:rsidP="001C2E43">
            <w:pPr>
              <w:pStyle w:val="Sinespaciado"/>
              <w:spacing w:line="480" w:lineRule="auto"/>
              <w:jc w:val="center"/>
              <w:rPr>
                <w:rFonts w:ascii="Times New Roman" w:eastAsiaTheme="minorHAnsi" w:hAnsi="Times New Roman" w:cs="Times New Roman"/>
                <w:color w:val="FFFFFF" w:themeColor="background1"/>
                <w:spacing w:val="20"/>
                <w:sz w:val="16"/>
                <w:szCs w:val="16"/>
                <w:lang w:val="es-DO"/>
              </w:rPr>
            </w:pPr>
            <w:r w:rsidRPr="00480A24">
              <w:rPr>
                <w:rFonts w:ascii="Times New Roman" w:eastAsiaTheme="minorHAnsi" w:hAnsi="Times New Roman" w:cs="Times New Roman"/>
                <w:color w:val="FFFFFF" w:themeColor="background1"/>
                <w:spacing w:val="20"/>
                <w:sz w:val="16"/>
                <w:szCs w:val="16"/>
                <w:lang w:val="es-DO"/>
              </w:rPr>
              <w:t>Status</w:t>
            </w:r>
          </w:p>
        </w:tc>
      </w:tr>
      <w:tr w:rsidR="00F87699" w:rsidRPr="00BD11F6" w14:paraId="777A19C4" w14:textId="77777777" w:rsidTr="001C2E43">
        <w:trPr>
          <w:trHeight w:val="283"/>
        </w:trPr>
        <w:tc>
          <w:tcPr>
            <w:tcW w:w="4111" w:type="dxa"/>
            <w:vAlign w:val="center"/>
          </w:tcPr>
          <w:p w14:paraId="49C8CA90"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92</w:t>
            </w:r>
          </w:p>
        </w:tc>
        <w:tc>
          <w:tcPr>
            <w:tcW w:w="3917" w:type="dxa"/>
            <w:vAlign w:val="center"/>
          </w:tcPr>
          <w:p w14:paraId="370FE2BC"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Registros</w:t>
            </w:r>
          </w:p>
        </w:tc>
      </w:tr>
      <w:tr w:rsidR="00F87699" w:rsidRPr="00BD11F6" w14:paraId="1D3072EC" w14:textId="77777777" w:rsidTr="001C2E43">
        <w:trPr>
          <w:trHeight w:val="283"/>
        </w:trPr>
        <w:tc>
          <w:tcPr>
            <w:tcW w:w="4111" w:type="dxa"/>
            <w:vAlign w:val="center"/>
          </w:tcPr>
          <w:p w14:paraId="223B5B62"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54</w:t>
            </w:r>
          </w:p>
        </w:tc>
        <w:tc>
          <w:tcPr>
            <w:tcW w:w="3917" w:type="dxa"/>
            <w:vAlign w:val="center"/>
          </w:tcPr>
          <w:p w14:paraId="5A2D76B9"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Aprobados</w:t>
            </w:r>
          </w:p>
        </w:tc>
      </w:tr>
      <w:tr w:rsidR="00F87699" w:rsidRPr="00735749" w14:paraId="4FC8A5E7" w14:textId="77777777" w:rsidTr="001C2E43">
        <w:trPr>
          <w:trHeight w:val="283"/>
        </w:trPr>
        <w:tc>
          <w:tcPr>
            <w:tcW w:w="4111" w:type="dxa"/>
            <w:vAlign w:val="center"/>
          </w:tcPr>
          <w:p w14:paraId="66B587CC"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19</w:t>
            </w:r>
          </w:p>
        </w:tc>
        <w:tc>
          <w:tcPr>
            <w:tcW w:w="3917" w:type="dxa"/>
            <w:vAlign w:val="center"/>
          </w:tcPr>
          <w:p w14:paraId="5D278290"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A espera del segundo formulario</w:t>
            </w:r>
          </w:p>
        </w:tc>
      </w:tr>
      <w:tr w:rsidR="00F87699" w:rsidRPr="00BD11F6" w14:paraId="31AA9648" w14:textId="77777777" w:rsidTr="001C2E43">
        <w:trPr>
          <w:trHeight w:val="283"/>
        </w:trPr>
        <w:tc>
          <w:tcPr>
            <w:tcW w:w="4111" w:type="dxa"/>
            <w:vAlign w:val="center"/>
          </w:tcPr>
          <w:p w14:paraId="5F9175B8"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13</w:t>
            </w:r>
          </w:p>
        </w:tc>
        <w:tc>
          <w:tcPr>
            <w:tcW w:w="3917" w:type="dxa"/>
            <w:vAlign w:val="center"/>
          </w:tcPr>
          <w:p w14:paraId="6A5DF5C6"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Pendientes de Aprobación</w:t>
            </w:r>
          </w:p>
        </w:tc>
      </w:tr>
      <w:tr w:rsidR="00F87699" w:rsidRPr="00BD11F6" w14:paraId="02DF9F6D" w14:textId="77777777" w:rsidTr="001C2E43">
        <w:trPr>
          <w:trHeight w:val="283"/>
        </w:trPr>
        <w:tc>
          <w:tcPr>
            <w:tcW w:w="4111" w:type="dxa"/>
            <w:vAlign w:val="center"/>
          </w:tcPr>
          <w:p w14:paraId="78540A77"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6</w:t>
            </w:r>
          </w:p>
        </w:tc>
        <w:tc>
          <w:tcPr>
            <w:tcW w:w="3917" w:type="dxa"/>
            <w:vAlign w:val="center"/>
          </w:tcPr>
          <w:p w14:paraId="4B226DEB"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Rechazados</w:t>
            </w:r>
          </w:p>
        </w:tc>
      </w:tr>
    </w:tbl>
    <w:p w14:paraId="0DD0C033" w14:textId="77777777" w:rsidR="0097199E" w:rsidRDefault="0097199E" w:rsidP="0097199E">
      <w:pPr>
        <w:pStyle w:val="Sinespaciado"/>
        <w:spacing w:line="276" w:lineRule="auto"/>
        <w:jc w:val="both"/>
        <w:rPr>
          <w:rFonts w:eastAsiaTheme="minorHAnsi"/>
          <w:color w:val="767171"/>
          <w:sz w:val="16"/>
          <w:szCs w:val="16"/>
          <w:lang w:val="es-DO"/>
        </w:rPr>
      </w:pPr>
    </w:p>
    <w:p w14:paraId="553B58FA" w14:textId="77777777" w:rsidR="00F87699" w:rsidRDefault="00F87699" w:rsidP="00F87699">
      <w:pPr>
        <w:spacing w:line="360" w:lineRule="auto"/>
        <w:rPr>
          <w:sz w:val="16"/>
          <w:szCs w:val="16"/>
          <w:lang w:val="es-DO"/>
        </w:rPr>
      </w:pPr>
    </w:p>
    <w:p w14:paraId="73B1EB34" w14:textId="77777777" w:rsidR="00F87699" w:rsidRPr="00F87699" w:rsidRDefault="00F87699" w:rsidP="00F87699">
      <w:pPr>
        <w:spacing w:line="360" w:lineRule="auto"/>
        <w:rPr>
          <w:lang w:val="es-DO"/>
        </w:rPr>
      </w:pPr>
      <w:r w:rsidRPr="00F87699">
        <w:rPr>
          <w:lang w:val="es-DO"/>
        </w:rPr>
        <w:t xml:space="preserve">Personal de licencia permanente </w:t>
      </w:r>
    </w:p>
    <w:p w14:paraId="0B99230E" w14:textId="77777777" w:rsidR="00F87699" w:rsidRPr="00480A24" w:rsidRDefault="00F87699" w:rsidP="00F87699">
      <w:pPr>
        <w:pStyle w:val="Sinespaciado"/>
        <w:spacing w:line="360" w:lineRule="auto"/>
        <w:jc w:val="both"/>
        <w:rPr>
          <w:rFonts w:eastAsiaTheme="minorHAnsi"/>
          <w:color w:val="767171"/>
          <w:lang w:val="es-DO"/>
        </w:rPr>
      </w:pPr>
      <w:r w:rsidRPr="00480A24">
        <w:rPr>
          <w:rFonts w:eastAsiaTheme="minorHAnsi"/>
          <w:color w:val="767171"/>
          <w:lang w:val="es-DO"/>
        </w:rPr>
        <w:t>De los 29 colaboradores identificados en Licencia Permanente, a la fecha solo tenemos pendiente 16 colaboradores.</w:t>
      </w:r>
    </w:p>
    <w:p w14:paraId="4F75EC00" w14:textId="77777777" w:rsidR="00F87699" w:rsidRDefault="00F87699" w:rsidP="0097199E">
      <w:pPr>
        <w:pStyle w:val="Sinespaciado"/>
        <w:spacing w:line="276" w:lineRule="auto"/>
        <w:jc w:val="both"/>
        <w:rPr>
          <w:rFonts w:eastAsiaTheme="minorHAnsi"/>
          <w:color w:val="767171"/>
          <w:sz w:val="16"/>
          <w:szCs w:val="16"/>
          <w:lang w:val="es-DO"/>
        </w:rPr>
      </w:pPr>
    </w:p>
    <w:tbl>
      <w:tblPr>
        <w:tblStyle w:val="Tablaconcuadrcula"/>
        <w:tblW w:w="0" w:type="auto"/>
        <w:tblInd w:w="-5" w:type="dxa"/>
        <w:tblLook w:val="04A0" w:firstRow="1" w:lastRow="0" w:firstColumn="1" w:lastColumn="0" w:noHBand="0" w:noVBand="1"/>
      </w:tblPr>
      <w:tblGrid>
        <w:gridCol w:w="3948"/>
        <w:gridCol w:w="3967"/>
      </w:tblGrid>
      <w:tr w:rsidR="00F87699" w:rsidRPr="00BD11F6" w14:paraId="5CE5F07B" w14:textId="77777777" w:rsidTr="00504391">
        <w:trPr>
          <w:trHeight w:val="283"/>
        </w:trPr>
        <w:tc>
          <w:tcPr>
            <w:tcW w:w="3948" w:type="dxa"/>
            <w:shd w:val="clear" w:color="auto" w:fill="1F3864" w:themeFill="accent1" w:themeFillShade="80"/>
          </w:tcPr>
          <w:p w14:paraId="7864E775" w14:textId="77777777" w:rsidR="00F87699" w:rsidRPr="00480A24" w:rsidRDefault="00F87699" w:rsidP="001C2E43">
            <w:pPr>
              <w:pStyle w:val="Sinespaciado"/>
              <w:spacing w:line="480" w:lineRule="auto"/>
              <w:jc w:val="center"/>
              <w:rPr>
                <w:rFonts w:ascii="Times New Roman" w:eastAsiaTheme="minorHAnsi" w:hAnsi="Times New Roman" w:cs="Times New Roman"/>
                <w:color w:val="FFFFFF" w:themeColor="background1"/>
                <w:spacing w:val="20"/>
                <w:sz w:val="16"/>
                <w:szCs w:val="16"/>
                <w:lang w:val="es-DO"/>
              </w:rPr>
            </w:pPr>
            <w:r w:rsidRPr="00480A24">
              <w:rPr>
                <w:rFonts w:ascii="Times New Roman" w:eastAsiaTheme="minorHAnsi" w:hAnsi="Times New Roman" w:cs="Times New Roman"/>
                <w:color w:val="FFFFFF" w:themeColor="background1"/>
                <w:spacing w:val="20"/>
                <w:sz w:val="16"/>
                <w:szCs w:val="16"/>
                <w:lang w:val="es-DO"/>
              </w:rPr>
              <w:t>Cantidades</w:t>
            </w:r>
          </w:p>
        </w:tc>
        <w:tc>
          <w:tcPr>
            <w:tcW w:w="3967" w:type="dxa"/>
            <w:shd w:val="clear" w:color="auto" w:fill="1F3864" w:themeFill="accent1" w:themeFillShade="80"/>
          </w:tcPr>
          <w:p w14:paraId="5210785A" w14:textId="77777777" w:rsidR="00F87699" w:rsidRPr="00480A24" w:rsidRDefault="00F87699" w:rsidP="001C2E43">
            <w:pPr>
              <w:pStyle w:val="Sinespaciado"/>
              <w:spacing w:line="480" w:lineRule="auto"/>
              <w:jc w:val="center"/>
              <w:rPr>
                <w:rFonts w:ascii="Times New Roman" w:eastAsiaTheme="minorHAnsi" w:hAnsi="Times New Roman" w:cs="Times New Roman"/>
                <w:color w:val="FFFFFF" w:themeColor="background1"/>
                <w:spacing w:val="20"/>
                <w:sz w:val="16"/>
                <w:szCs w:val="16"/>
                <w:lang w:val="es-DO"/>
              </w:rPr>
            </w:pPr>
            <w:r w:rsidRPr="00480A24">
              <w:rPr>
                <w:rFonts w:ascii="Times New Roman" w:eastAsiaTheme="minorHAnsi" w:hAnsi="Times New Roman" w:cs="Times New Roman"/>
                <w:color w:val="FFFFFF" w:themeColor="background1"/>
                <w:spacing w:val="20"/>
                <w:sz w:val="16"/>
                <w:szCs w:val="16"/>
                <w:lang w:val="es-DO"/>
              </w:rPr>
              <w:t>Status</w:t>
            </w:r>
          </w:p>
        </w:tc>
      </w:tr>
      <w:tr w:rsidR="00F87699" w:rsidRPr="00735749" w14:paraId="25B111A0" w14:textId="77777777" w:rsidTr="00504391">
        <w:trPr>
          <w:trHeight w:val="283"/>
        </w:trPr>
        <w:tc>
          <w:tcPr>
            <w:tcW w:w="3948" w:type="dxa"/>
          </w:tcPr>
          <w:p w14:paraId="7C478C13"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16</w:t>
            </w:r>
          </w:p>
        </w:tc>
        <w:tc>
          <w:tcPr>
            <w:tcW w:w="3967" w:type="dxa"/>
          </w:tcPr>
          <w:p w14:paraId="5FD5BC99" w14:textId="77777777" w:rsidR="00F87699" w:rsidRPr="00480A24" w:rsidRDefault="00F87699" w:rsidP="001C2E43">
            <w:pPr>
              <w:pStyle w:val="Sinespaciad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En Licencia Permanente a mes de octubre 2022</w:t>
            </w:r>
          </w:p>
        </w:tc>
      </w:tr>
      <w:tr w:rsidR="00F87699" w:rsidRPr="00BD11F6" w14:paraId="2CAB77D8" w14:textId="77777777" w:rsidTr="00504391">
        <w:trPr>
          <w:trHeight w:val="283"/>
        </w:trPr>
        <w:tc>
          <w:tcPr>
            <w:tcW w:w="3948" w:type="dxa"/>
          </w:tcPr>
          <w:p w14:paraId="14FDEB03"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4</w:t>
            </w:r>
          </w:p>
        </w:tc>
        <w:tc>
          <w:tcPr>
            <w:tcW w:w="3967" w:type="dxa"/>
          </w:tcPr>
          <w:p w14:paraId="6C2D9B4B"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Destituciones</w:t>
            </w:r>
          </w:p>
        </w:tc>
      </w:tr>
      <w:tr w:rsidR="00F87699" w:rsidRPr="00BD11F6" w14:paraId="570FAA16" w14:textId="77777777" w:rsidTr="00504391">
        <w:trPr>
          <w:trHeight w:val="283"/>
        </w:trPr>
        <w:tc>
          <w:tcPr>
            <w:tcW w:w="3948" w:type="dxa"/>
          </w:tcPr>
          <w:p w14:paraId="49216D03"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1</w:t>
            </w:r>
          </w:p>
        </w:tc>
        <w:tc>
          <w:tcPr>
            <w:tcW w:w="3967" w:type="dxa"/>
          </w:tcPr>
          <w:p w14:paraId="225FFA3D"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Fallecido</w:t>
            </w:r>
          </w:p>
        </w:tc>
      </w:tr>
      <w:tr w:rsidR="00F87699" w:rsidRPr="00BD11F6" w14:paraId="4F25C500" w14:textId="77777777" w:rsidTr="00504391">
        <w:trPr>
          <w:trHeight w:val="283"/>
        </w:trPr>
        <w:tc>
          <w:tcPr>
            <w:tcW w:w="3948" w:type="dxa"/>
          </w:tcPr>
          <w:p w14:paraId="0EFCE31D"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5</w:t>
            </w:r>
          </w:p>
        </w:tc>
        <w:tc>
          <w:tcPr>
            <w:tcW w:w="3967" w:type="dxa"/>
          </w:tcPr>
          <w:p w14:paraId="16A19033"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Pensionados</w:t>
            </w:r>
          </w:p>
        </w:tc>
      </w:tr>
      <w:tr w:rsidR="00F87699" w:rsidRPr="00735749" w14:paraId="4E5A8A17" w14:textId="77777777" w:rsidTr="00504391">
        <w:trPr>
          <w:trHeight w:val="283"/>
        </w:trPr>
        <w:tc>
          <w:tcPr>
            <w:tcW w:w="3948" w:type="dxa"/>
          </w:tcPr>
          <w:p w14:paraId="77036DFC"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3</w:t>
            </w:r>
          </w:p>
        </w:tc>
        <w:tc>
          <w:tcPr>
            <w:tcW w:w="3967" w:type="dxa"/>
          </w:tcPr>
          <w:p w14:paraId="599F4658" w14:textId="77777777" w:rsidR="00F87699" w:rsidRPr="00480A24" w:rsidRDefault="00F87699" w:rsidP="001C2E43">
            <w:pPr>
              <w:pStyle w:val="Sinespaciado"/>
              <w:spacing w:line="480" w:lineRule="auto"/>
              <w:jc w:val="center"/>
              <w:rPr>
                <w:rFonts w:ascii="Times New Roman" w:eastAsiaTheme="minorHAnsi" w:hAnsi="Times New Roman" w:cs="Times New Roman"/>
                <w:color w:val="767171"/>
                <w:spacing w:val="20"/>
                <w:sz w:val="16"/>
                <w:szCs w:val="16"/>
                <w:lang w:val="es-DO"/>
              </w:rPr>
            </w:pPr>
            <w:r w:rsidRPr="00480A24">
              <w:rPr>
                <w:rFonts w:ascii="Times New Roman" w:eastAsiaTheme="minorHAnsi" w:hAnsi="Times New Roman" w:cs="Times New Roman"/>
                <w:color w:val="767171"/>
                <w:spacing w:val="20"/>
                <w:sz w:val="16"/>
                <w:szCs w:val="16"/>
                <w:lang w:val="es-DO"/>
              </w:rPr>
              <w:t>Nómina de Tramite de Pensión</w:t>
            </w:r>
          </w:p>
        </w:tc>
      </w:tr>
    </w:tbl>
    <w:p w14:paraId="79EBAB7D" w14:textId="77777777" w:rsidR="00F87699" w:rsidRDefault="00F87699" w:rsidP="0097199E">
      <w:pPr>
        <w:pStyle w:val="Sinespaciado"/>
        <w:spacing w:line="276" w:lineRule="auto"/>
        <w:jc w:val="both"/>
        <w:rPr>
          <w:rFonts w:eastAsiaTheme="minorHAnsi"/>
          <w:color w:val="767171"/>
          <w:sz w:val="16"/>
          <w:szCs w:val="16"/>
          <w:lang w:val="es-DO"/>
        </w:rPr>
      </w:pPr>
    </w:p>
    <w:p w14:paraId="611EE567" w14:textId="77777777" w:rsidR="00F87699" w:rsidRDefault="00F87699" w:rsidP="0097199E">
      <w:pPr>
        <w:pStyle w:val="Sinespaciado"/>
        <w:spacing w:line="276" w:lineRule="auto"/>
        <w:jc w:val="both"/>
        <w:rPr>
          <w:rFonts w:eastAsiaTheme="minorHAnsi"/>
          <w:color w:val="767171"/>
          <w:sz w:val="16"/>
          <w:szCs w:val="16"/>
          <w:lang w:val="es-DO"/>
        </w:rPr>
      </w:pPr>
    </w:p>
    <w:p w14:paraId="79537828" w14:textId="77777777" w:rsidR="00F87699" w:rsidRDefault="00F87699" w:rsidP="0097199E">
      <w:pPr>
        <w:pStyle w:val="Sinespaciado"/>
        <w:spacing w:line="276" w:lineRule="auto"/>
        <w:jc w:val="both"/>
        <w:rPr>
          <w:rFonts w:eastAsiaTheme="minorHAnsi"/>
          <w:color w:val="767171"/>
          <w:sz w:val="16"/>
          <w:szCs w:val="16"/>
          <w:lang w:val="es-DO"/>
        </w:rPr>
      </w:pPr>
    </w:p>
    <w:p w14:paraId="738BB985" w14:textId="77777777" w:rsidR="00F87699" w:rsidRPr="00480A24" w:rsidRDefault="00F87699" w:rsidP="00F87699">
      <w:pPr>
        <w:pStyle w:val="Sinespaciado"/>
        <w:spacing w:line="360" w:lineRule="auto"/>
        <w:ind w:left="1070" w:hanging="1070"/>
        <w:rPr>
          <w:rFonts w:eastAsiaTheme="minorHAnsi"/>
          <w:color w:val="767171"/>
          <w:lang w:val="es-DO"/>
        </w:rPr>
      </w:pPr>
      <w:r w:rsidRPr="00480A24">
        <w:rPr>
          <w:rFonts w:eastAsiaTheme="minorHAnsi"/>
          <w:color w:val="767171"/>
          <w:lang w:val="es-DO"/>
        </w:rPr>
        <w:t>Unidad de relaciones laborales</w:t>
      </w:r>
    </w:p>
    <w:p w14:paraId="52590EFD" w14:textId="77777777" w:rsidR="00F87699" w:rsidRPr="00480A24" w:rsidRDefault="00F87699" w:rsidP="00F87699">
      <w:pPr>
        <w:pStyle w:val="Prrafodelista"/>
        <w:spacing w:line="360" w:lineRule="auto"/>
        <w:ind w:left="0"/>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Conforme a los lineamientos de la Ley de Función Pública 41-08 y su Reglamento de Relaciones Laborales en la Administración Pública 523-09, hemos implementado la unidad de Relaciones Laborales de la institución; esta se encarga de realizar la entrevista de salida de los colaboradores, informándole los derechos que tienen como servidores públicos que fueron, en el tiempo laborado en la institución.</w:t>
      </w:r>
    </w:p>
    <w:p w14:paraId="3DA0DA80" w14:textId="77777777" w:rsidR="00F87699" w:rsidRPr="00480A24" w:rsidRDefault="00F87699" w:rsidP="00F87699">
      <w:pPr>
        <w:spacing w:line="360" w:lineRule="auto"/>
        <w:jc w:val="both"/>
        <w:rPr>
          <w:lang w:val="es-DO"/>
        </w:rPr>
      </w:pPr>
      <w:r w:rsidRPr="00480A24">
        <w:rPr>
          <w:lang w:val="es-DO"/>
        </w:rPr>
        <w:lastRenderedPageBreak/>
        <w:t>Trabajamos con varias personas que tenían situaciones de salud y ameritaban las orientaciones para iniciar su trámite para la pensión por discapacidad, de los cuales un promedio de quince (15) personas iniciaron su trámite.</w:t>
      </w:r>
    </w:p>
    <w:p w14:paraId="5EEB2B21" w14:textId="77777777" w:rsidR="00F87699" w:rsidRPr="00480A24" w:rsidRDefault="00F87699" w:rsidP="00F87699">
      <w:pPr>
        <w:tabs>
          <w:tab w:val="left" w:pos="1665"/>
        </w:tabs>
        <w:spacing w:line="360" w:lineRule="auto"/>
        <w:jc w:val="both"/>
        <w:rPr>
          <w:lang w:val="es-DO"/>
        </w:rPr>
      </w:pPr>
      <w:r w:rsidRPr="00480A24">
        <w:rPr>
          <w:lang w:val="es-DO"/>
        </w:rPr>
        <w:t xml:space="preserve">Identificamos si los colaboradores que se encontraban en su casa con alguna condición de salud, pueden incorporarse a sus labores con la debida autorización de su médico, en este caso se incorporaron a las labores dos (2) personas. </w:t>
      </w:r>
    </w:p>
    <w:p w14:paraId="7EE26787" w14:textId="77777777" w:rsidR="00F87699" w:rsidRPr="00480A24" w:rsidRDefault="00F87699" w:rsidP="00F87699">
      <w:pPr>
        <w:spacing w:line="360" w:lineRule="auto"/>
        <w:jc w:val="both"/>
        <w:rPr>
          <w:lang w:val="es-DO"/>
        </w:rPr>
      </w:pPr>
      <w:r w:rsidRPr="00480A24">
        <w:rPr>
          <w:lang w:val="es-DO"/>
        </w:rPr>
        <w:t>A la incorporación de la Unidad de Relaciones Laborales, las personas que tienen conflictos de alguna índole, se les realiza una entrevista y escuchamos las partes para tomar las medidas pertinentes, entre los cuales un promedio de veinte (20) personas han sido citadas para tales fines.</w:t>
      </w:r>
    </w:p>
    <w:p w14:paraId="4EAA9E61" w14:textId="77777777" w:rsidR="00F87699" w:rsidRPr="00480A24" w:rsidRDefault="00F87699" w:rsidP="00F87699">
      <w:pPr>
        <w:tabs>
          <w:tab w:val="left" w:pos="1665"/>
        </w:tabs>
        <w:spacing w:line="360" w:lineRule="auto"/>
        <w:jc w:val="both"/>
        <w:rPr>
          <w:lang w:val="es-DO"/>
        </w:rPr>
      </w:pPr>
      <w:r w:rsidRPr="00480A24">
        <w:rPr>
          <w:lang w:val="es-DO"/>
        </w:rPr>
        <w:t>Nos encargamos de identificar si un empleado amerita un procedimiento disciplinario y lo llevamos conforme a la Ley 41-08 de Función Pública, en este caso a una (1) persona le ha sido aplicado este procedimiento.</w:t>
      </w:r>
    </w:p>
    <w:p w14:paraId="028ABE4B" w14:textId="77777777" w:rsidR="00F87699" w:rsidRPr="00480A24" w:rsidRDefault="00F87699" w:rsidP="00F87699">
      <w:pPr>
        <w:tabs>
          <w:tab w:val="left" w:pos="1665"/>
        </w:tabs>
        <w:spacing w:line="360" w:lineRule="auto"/>
        <w:jc w:val="both"/>
        <w:rPr>
          <w:lang w:val="es-DO"/>
        </w:rPr>
      </w:pPr>
      <w:r w:rsidRPr="00480A24">
        <w:rPr>
          <w:lang w:val="es-DO"/>
        </w:rPr>
        <w:t xml:space="preserve">En lo concerniente a la Prevención y Salud Ocupacional, durante este periodo se realizó: </w:t>
      </w:r>
    </w:p>
    <w:p w14:paraId="1FB2E890"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Jornada de Desinfección contra COVID-19 y Fumigación</w:t>
      </w:r>
    </w:p>
    <w:p w14:paraId="2D90A153"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Instalación de detectores de humo</w:t>
      </w:r>
    </w:p>
    <w:p w14:paraId="2089C2CC"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Mantenimiento extintores y detectores de humo</w:t>
      </w:r>
    </w:p>
    <w:p w14:paraId="6002D730"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Entrega de equipo de protección al personal Almacenes Sto. </w:t>
      </w:r>
      <w:proofErr w:type="spellStart"/>
      <w:r w:rsidRPr="00480A24">
        <w:rPr>
          <w:rFonts w:ascii="Times New Roman" w:hAnsi="Times New Roman" w:cs="Times New Roman"/>
          <w:color w:val="767171"/>
          <w:spacing w:val="20"/>
          <w:sz w:val="24"/>
          <w:szCs w:val="24"/>
          <w:lang w:val="es-DO"/>
        </w:rPr>
        <w:t>Dgo</w:t>
      </w:r>
      <w:proofErr w:type="spellEnd"/>
      <w:r w:rsidRPr="00480A24">
        <w:rPr>
          <w:rFonts w:ascii="Times New Roman" w:hAnsi="Times New Roman" w:cs="Times New Roman"/>
          <w:color w:val="767171"/>
          <w:spacing w:val="20"/>
          <w:sz w:val="24"/>
          <w:szCs w:val="24"/>
          <w:lang w:val="es-DO"/>
        </w:rPr>
        <w:t xml:space="preserve">. y Santiago </w:t>
      </w:r>
    </w:p>
    <w:p w14:paraId="6806266D"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Simulacro de Evacuación/Sede Central</w:t>
      </w:r>
    </w:p>
    <w:p w14:paraId="4EFD0335" w14:textId="77777777" w:rsidR="00F87699" w:rsidRPr="00480A24" w:rsidRDefault="00F87699" w:rsidP="00A23B05">
      <w:pPr>
        <w:pStyle w:val="Prrafodelista"/>
        <w:numPr>
          <w:ilvl w:val="0"/>
          <w:numId w:val="31"/>
        </w:numPr>
        <w:spacing w:line="360" w:lineRule="auto"/>
        <w:ind w:left="851" w:hanging="284"/>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Jornada de Vacunación COVID-19 </w:t>
      </w:r>
    </w:p>
    <w:p w14:paraId="5B70D966"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Jornada de Vacunación contra la Influenza  </w:t>
      </w:r>
    </w:p>
    <w:p w14:paraId="13511365"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lastRenderedPageBreak/>
        <w:t xml:space="preserve">Jornada de Pruebas PCR contra Covid-19 </w:t>
      </w:r>
    </w:p>
    <w:p w14:paraId="2861CE67"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Jornada Tipificación Sanguínea</w:t>
      </w:r>
    </w:p>
    <w:p w14:paraId="4B380E8C" w14:textId="77777777" w:rsidR="00F87699" w:rsidRPr="00480A24" w:rsidRDefault="00F87699" w:rsidP="00A23B05">
      <w:pPr>
        <w:pStyle w:val="Prrafodelista"/>
        <w:numPr>
          <w:ilvl w:val="0"/>
          <w:numId w:val="31"/>
        </w:numPr>
        <w:spacing w:line="360" w:lineRule="auto"/>
        <w:ind w:left="851" w:hanging="284"/>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 xml:space="preserve">Jornada interna de Salud </w:t>
      </w:r>
    </w:p>
    <w:p w14:paraId="4092F57D" w14:textId="77777777" w:rsidR="00F87699" w:rsidRPr="00480A24" w:rsidRDefault="00F87699" w:rsidP="00A23B05">
      <w:pPr>
        <w:pStyle w:val="Prrafodelista"/>
        <w:numPr>
          <w:ilvl w:val="0"/>
          <w:numId w:val="31"/>
        </w:numPr>
        <w:spacing w:line="360" w:lineRule="auto"/>
        <w:ind w:left="851" w:hanging="284"/>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Jornada de Monitoreo de Tensión Arterial</w:t>
      </w:r>
    </w:p>
    <w:p w14:paraId="60E09413" w14:textId="77777777" w:rsidR="00F87699" w:rsidRPr="00480A24" w:rsidRDefault="00F87699" w:rsidP="00A23B05">
      <w:pPr>
        <w:pStyle w:val="Prrafodelista"/>
        <w:numPr>
          <w:ilvl w:val="0"/>
          <w:numId w:val="31"/>
        </w:numPr>
        <w:spacing w:line="360" w:lineRule="auto"/>
        <w:ind w:left="851" w:hanging="284"/>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Jornada de Salud (Evacuación Cardiovascular, Odontología y Oftalmología)</w:t>
      </w:r>
    </w:p>
    <w:p w14:paraId="229D8AAD"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Jornada de Donación de Sangre</w:t>
      </w:r>
    </w:p>
    <w:p w14:paraId="10DDC64C"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Jornada de toma Glicemia</w:t>
      </w:r>
    </w:p>
    <w:p w14:paraId="270D14F9"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Evaluación de Riesgos de Salud y Seguridad, visitas de inspección (todos los almacenes)</w:t>
      </w:r>
    </w:p>
    <w:p w14:paraId="3BEA533F" w14:textId="77777777" w:rsidR="00F87699" w:rsidRPr="00480A24" w:rsidRDefault="00F87699" w:rsidP="00A23B05">
      <w:pPr>
        <w:pStyle w:val="Prrafodelista"/>
        <w:numPr>
          <w:ilvl w:val="0"/>
          <w:numId w:val="31"/>
        </w:numPr>
        <w:tabs>
          <w:tab w:val="left" w:pos="1665"/>
        </w:tabs>
        <w:spacing w:line="360" w:lineRule="auto"/>
        <w:ind w:left="851" w:hanging="284"/>
        <w:jc w:val="both"/>
        <w:rPr>
          <w:rFonts w:ascii="Times New Roman" w:hAnsi="Times New Roman" w:cs="Times New Roman"/>
          <w:color w:val="767171"/>
          <w:spacing w:val="20"/>
          <w:sz w:val="24"/>
          <w:szCs w:val="24"/>
          <w:lang w:val="es-DO"/>
        </w:rPr>
      </w:pPr>
      <w:r w:rsidRPr="00480A24">
        <w:rPr>
          <w:rFonts w:ascii="Times New Roman" w:hAnsi="Times New Roman" w:cs="Times New Roman"/>
          <w:color w:val="767171"/>
          <w:spacing w:val="20"/>
          <w:sz w:val="24"/>
          <w:szCs w:val="24"/>
          <w:lang w:val="es-DO"/>
        </w:rPr>
        <w:t>Instalación de arcos Detectores de Metales/Sede Central</w:t>
      </w:r>
    </w:p>
    <w:p w14:paraId="4C9455A6" w14:textId="3BBECDD0" w:rsidR="00F87699" w:rsidRPr="00504391" w:rsidRDefault="00F87699" w:rsidP="00504391">
      <w:pPr>
        <w:pStyle w:val="Sinespaciado"/>
        <w:jc w:val="both"/>
        <w:rPr>
          <w:rFonts w:eastAsiaTheme="minorHAnsi"/>
          <w:color w:val="767171"/>
          <w:lang w:val="es-DO"/>
        </w:rPr>
      </w:pPr>
      <w:r w:rsidRPr="001A31A2">
        <w:rPr>
          <w:rFonts w:eastAsiaTheme="minorHAnsi"/>
          <w:color w:val="767171"/>
          <w:lang w:val="es-DO"/>
        </w:rPr>
        <w:t xml:space="preserve"> </w:t>
      </w:r>
      <w:r w:rsidRPr="00504391">
        <w:rPr>
          <w:rFonts w:eastAsiaTheme="minorHAnsi"/>
          <w:color w:val="767171"/>
          <w:lang w:val="es-DO"/>
        </w:rPr>
        <w:t>Logros de este departamento:</w:t>
      </w:r>
    </w:p>
    <w:p w14:paraId="71A6A82E" w14:textId="77777777" w:rsidR="00F87699" w:rsidRPr="001A31A2" w:rsidRDefault="00F87699" w:rsidP="00A23B05">
      <w:pPr>
        <w:pStyle w:val="Prrafodelista"/>
        <w:numPr>
          <w:ilvl w:val="0"/>
          <w:numId w:val="32"/>
        </w:numPr>
        <w:spacing w:line="360" w:lineRule="auto"/>
        <w:ind w:left="851" w:hanging="284"/>
        <w:jc w:val="both"/>
        <w:rPr>
          <w:rFonts w:ascii="Times New Roman" w:hAnsi="Times New Roman" w:cs="Times New Roman"/>
          <w:color w:val="767171"/>
          <w:spacing w:val="20"/>
          <w:sz w:val="24"/>
          <w:szCs w:val="24"/>
          <w:lang w:val="es-DO"/>
        </w:rPr>
      </w:pPr>
      <w:r w:rsidRPr="001A31A2">
        <w:rPr>
          <w:rFonts w:ascii="Times New Roman" w:hAnsi="Times New Roman" w:cs="Times New Roman"/>
          <w:color w:val="767171"/>
          <w:spacing w:val="20"/>
          <w:sz w:val="24"/>
          <w:szCs w:val="24"/>
          <w:lang w:val="es-DO"/>
        </w:rPr>
        <w:t xml:space="preserve">Somos miembros de Organizaciones Amigas del </w:t>
      </w:r>
      <w:proofErr w:type="spellStart"/>
      <w:r w:rsidRPr="001A31A2">
        <w:rPr>
          <w:rFonts w:ascii="Times New Roman" w:hAnsi="Times New Roman" w:cs="Times New Roman"/>
          <w:color w:val="767171"/>
          <w:spacing w:val="20"/>
          <w:sz w:val="24"/>
          <w:szCs w:val="24"/>
          <w:lang w:val="es-DO"/>
        </w:rPr>
        <w:t>Hemocentro</w:t>
      </w:r>
      <w:proofErr w:type="spellEnd"/>
      <w:r w:rsidRPr="001A31A2">
        <w:rPr>
          <w:rFonts w:ascii="Times New Roman" w:hAnsi="Times New Roman" w:cs="Times New Roman"/>
          <w:color w:val="767171"/>
          <w:spacing w:val="20"/>
          <w:sz w:val="24"/>
          <w:szCs w:val="24"/>
          <w:lang w:val="es-DO"/>
        </w:rPr>
        <w:t xml:space="preserve"> Nacional, nos facilitarán las bolsas de sangre que nuestros colaboradores y/o familiar necesiten.</w:t>
      </w:r>
    </w:p>
    <w:p w14:paraId="218ED59D" w14:textId="77777777" w:rsidR="00F87699" w:rsidRPr="001A31A2" w:rsidRDefault="00F87699" w:rsidP="00A23B05">
      <w:pPr>
        <w:pStyle w:val="Prrafodelista"/>
        <w:numPr>
          <w:ilvl w:val="0"/>
          <w:numId w:val="32"/>
        </w:numPr>
        <w:spacing w:line="360" w:lineRule="auto"/>
        <w:ind w:left="851" w:hanging="284"/>
        <w:jc w:val="both"/>
        <w:rPr>
          <w:rFonts w:ascii="Times New Roman" w:hAnsi="Times New Roman" w:cs="Times New Roman"/>
          <w:color w:val="767171"/>
          <w:spacing w:val="20"/>
          <w:sz w:val="24"/>
          <w:szCs w:val="24"/>
          <w:lang w:val="es-DO"/>
        </w:rPr>
      </w:pPr>
      <w:r w:rsidRPr="001A31A2">
        <w:rPr>
          <w:rFonts w:ascii="Times New Roman" w:hAnsi="Times New Roman" w:cs="Times New Roman"/>
          <w:color w:val="767171"/>
          <w:spacing w:val="20"/>
          <w:sz w:val="24"/>
          <w:szCs w:val="24"/>
          <w:lang w:val="es-DO"/>
        </w:rPr>
        <w:t>Entregamos en tiempo record más del 90% de Equipo de Protección Individual</w:t>
      </w:r>
    </w:p>
    <w:p w14:paraId="7FA5A6E5" w14:textId="77777777" w:rsidR="00F87699" w:rsidRPr="001A31A2" w:rsidRDefault="00F87699" w:rsidP="00A23B05">
      <w:pPr>
        <w:pStyle w:val="Prrafodelista"/>
        <w:numPr>
          <w:ilvl w:val="0"/>
          <w:numId w:val="32"/>
        </w:numPr>
        <w:spacing w:line="360" w:lineRule="auto"/>
        <w:ind w:left="851" w:hanging="284"/>
        <w:jc w:val="both"/>
        <w:rPr>
          <w:rFonts w:ascii="Times New Roman" w:hAnsi="Times New Roman" w:cs="Times New Roman"/>
          <w:color w:val="767171"/>
          <w:spacing w:val="20"/>
          <w:sz w:val="24"/>
          <w:szCs w:val="24"/>
          <w:lang w:val="es-DO"/>
        </w:rPr>
      </w:pPr>
      <w:r w:rsidRPr="001A31A2">
        <w:rPr>
          <w:rFonts w:ascii="Times New Roman" w:hAnsi="Times New Roman" w:cs="Times New Roman"/>
          <w:color w:val="767171"/>
          <w:spacing w:val="20"/>
          <w:sz w:val="24"/>
          <w:szCs w:val="24"/>
          <w:lang w:val="es-DO"/>
        </w:rPr>
        <w:t>Detección oportuna de enfermedades crónica en 36 colaboradores, a través de seguimiento de Jornadas de Salud y el monitoreo desde el Consultorio Médico.</w:t>
      </w:r>
    </w:p>
    <w:p w14:paraId="1100AE9B" w14:textId="77777777" w:rsidR="00F87699" w:rsidRPr="001A31A2" w:rsidRDefault="00F87699" w:rsidP="00A23B05">
      <w:pPr>
        <w:pStyle w:val="Prrafodelista"/>
        <w:numPr>
          <w:ilvl w:val="0"/>
          <w:numId w:val="32"/>
        </w:numPr>
        <w:spacing w:line="360" w:lineRule="auto"/>
        <w:ind w:left="851" w:hanging="284"/>
        <w:jc w:val="both"/>
        <w:rPr>
          <w:rFonts w:ascii="Times New Roman" w:hAnsi="Times New Roman" w:cs="Times New Roman"/>
          <w:color w:val="767171"/>
          <w:spacing w:val="20"/>
          <w:sz w:val="24"/>
          <w:szCs w:val="24"/>
          <w:lang w:val="es-DO"/>
        </w:rPr>
      </w:pPr>
      <w:r w:rsidRPr="001A31A2">
        <w:rPr>
          <w:rFonts w:ascii="Times New Roman" w:hAnsi="Times New Roman" w:cs="Times New Roman"/>
          <w:color w:val="767171"/>
          <w:spacing w:val="20"/>
          <w:sz w:val="24"/>
          <w:szCs w:val="24"/>
          <w:lang w:val="es-DO"/>
        </w:rPr>
        <w:t>Creación de la Red Interna de Donantes de Sangre, la cual cuenta con 43 miembros.</w:t>
      </w:r>
    </w:p>
    <w:p w14:paraId="12358B46" w14:textId="77777777" w:rsidR="00F87699" w:rsidRDefault="00F87699" w:rsidP="0097199E">
      <w:pPr>
        <w:pStyle w:val="Sinespaciado"/>
        <w:spacing w:line="276" w:lineRule="auto"/>
        <w:jc w:val="both"/>
        <w:rPr>
          <w:rFonts w:eastAsiaTheme="minorHAnsi"/>
          <w:color w:val="767171"/>
          <w:sz w:val="16"/>
          <w:szCs w:val="16"/>
          <w:lang w:val="es-DO"/>
        </w:rPr>
      </w:pPr>
    </w:p>
    <w:p w14:paraId="2B2CAFE8" w14:textId="77777777" w:rsidR="00F87699" w:rsidRDefault="00F87699" w:rsidP="0097199E">
      <w:pPr>
        <w:pStyle w:val="Sinespaciado"/>
        <w:spacing w:line="276" w:lineRule="auto"/>
        <w:jc w:val="both"/>
        <w:rPr>
          <w:rFonts w:eastAsiaTheme="minorHAnsi"/>
          <w:color w:val="767171"/>
          <w:sz w:val="16"/>
          <w:szCs w:val="16"/>
          <w:lang w:val="es-DO"/>
        </w:rPr>
      </w:pPr>
    </w:p>
    <w:p w14:paraId="6EFA8BCC" w14:textId="77777777" w:rsidR="0097199E" w:rsidRDefault="0097199E" w:rsidP="0097199E">
      <w:pPr>
        <w:pStyle w:val="Sinespaciado"/>
        <w:spacing w:line="276" w:lineRule="auto"/>
        <w:jc w:val="both"/>
        <w:rPr>
          <w:rFonts w:eastAsiaTheme="minorHAnsi"/>
          <w:color w:val="767171"/>
          <w:sz w:val="16"/>
          <w:szCs w:val="16"/>
          <w:lang w:val="es-DO"/>
        </w:rPr>
      </w:pPr>
    </w:p>
    <w:p w14:paraId="1CD1F943" w14:textId="434E45FB" w:rsidR="00F87699" w:rsidRDefault="00F87699">
      <w:pPr>
        <w:rPr>
          <w:sz w:val="16"/>
          <w:szCs w:val="16"/>
          <w:lang w:val="es-DO"/>
        </w:rPr>
      </w:pPr>
      <w:r>
        <w:rPr>
          <w:sz w:val="16"/>
          <w:szCs w:val="16"/>
          <w:lang w:val="es-DO"/>
        </w:rPr>
        <w:br w:type="page"/>
      </w:r>
    </w:p>
    <w:p w14:paraId="2CDF8DF2" w14:textId="77777777" w:rsidR="0097199E" w:rsidRDefault="0097199E" w:rsidP="0097199E">
      <w:pPr>
        <w:pStyle w:val="Sinespaciado"/>
        <w:spacing w:line="276" w:lineRule="auto"/>
        <w:jc w:val="both"/>
        <w:rPr>
          <w:rFonts w:eastAsiaTheme="minorHAnsi"/>
          <w:color w:val="767171"/>
          <w:sz w:val="16"/>
          <w:szCs w:val="16"/>
          <w:lang w:val="es-DO"/>
        </w:rPr>
      </w:pPr>
    </w:p>
    <w:p w14:paraId="02707252" w14:textId="77777777" w:rsidR="00F87699" w:rsidRDefault="00F87699" w:rsidP="0097199E">
      <w:pPr>
        <w:pStyle w:val="Sinespaciado"/>
        <w:spacing w:line="276" w:lineRule="auto"/>
        <w:jc w:val="both"/>
        <w:rPr>
          <w:rFonts w:eastAsiaTheme="minorHAnsi"/>
          <w:color w:val="767171"/>
          <w:sz w:val="16"/>
          <w:szCs w:val="16"/>
          <w:lang w:val="es-DO"/>
        </w:rPr>
      </w:pPr>
    </w:p>
    <w:p w14:paraId="637B6558" w14:textId="77777777" w:rsidR="00AF26E5" w:rsidRPr="000A6FED" w:rsidRDefault="00AF26E5" w:rsidP="00AF26E5">
      <w:pPr>
        <w:spacing w:line="360" w:lineRule="auto"/>
        <w:jc w:val="both"/>
        <w:outlineLvl w:val="2"/>
        <w:rPr>
          <w:b/>
          <w:lang w:val="es-DO"/>
        </w:rPr>
      </w:pPr>
      <w:bookmarkStart w:id="25" w:name="_Toc92211198"/>
      <w:r w:rsidRPr="000A6FED">
        <w:rPr>
          <w:b/>
          <w:lang w:val="es-DO"/>
        </w:rPr>
        <w:t>Dirección de Tecnologías de la Información y Comunicación</w:t>
      </w:r>
      <w:bookmarkEnd w:id="25"/>
    </w:p>
    <w:p w14:paraId="0FEBDEDA" w14:textId="77777777" w:rsidR="00AF26E5" w:rsidRPr="00190B3F" w:rsidRDefault="00AF26E5" w:rsidP="00AF26E5">
      <w:pPr>
        <w:spacing w:after="120" w:line="360" w:lineRule="auto"/>
        <w:jc w:val="both"/>
        <w:rPr>
          <w:lang w:val="es-DO"/>
        </w:rPr>
      </w:pPr>
      <w:r w:rsidRPr="00190B3F">
        <w:rPr>
          <w:lang w:val="es-DO"/>
        </w:rPr>
        <w:t>La Dirección de Tecnología de la Información y Comunicación continuando con su misión de apoyar la gestión, ha dirigido sus esfuerzos en dar soluciones a los aspectos tecnológicos, a</w:t>
      </w:r>
      <w:r>
        <w:rPr>
          <w:lang w:val="es-DO"/>
        </w:rPr>
        <w:t xml:space="preserve"> </w:t>
      </w:r>
      <w:r w:rsidRPr="00190B3F">
        <w:rPr>
          <w:lang w:val="es-DO"/>
        </w:rPr>
        <w:t xml:space="preserve">través de una respuesta a corto y largo plazos con el rescate del sistema de información Dynamics GP 2018 y posterior proceso de Actualización a Dynamics 365 Vertical Gobierno e Implementación de los puntos de ventas de las Farmacias del Pueblo. </w:t>
      </w:r>
    </w:p>
    <w:p w14:paraId="66D10AAA" w14:textId="77777777" w:rsidR="00AF26E5" w:rsidRPr="00190B3F" w:rsidRDefault="00AF26E5" w:rsidP="00AF26E5">
      <w:pPr>
        <w:spacing w:line="360" w:lineRule="auto"/>
        <w:jc w:val="both"/>
        <w:rPr>
          <w:lang w:val="es-DO"/>
        </w:rPr>
      </w:pPr>
      <w:r w:rsidRPr="00190B3F">
        <w:rPr>
          <w:lang w:val="es-DO"/>
        </w:rPr>
        <w:t xml:space="preserve">Fortalecimiento Institucional y Transparencia </w:t>
      </w:r>
    </w:p>
    <w:p w14:paraId="7C9301CF" w14:textId="77777777" w:rsidR="00AF26E5" w:rsidRPr="00190B3F" w:rsidRDefault="00AF26E5" w:rsidP="00AF26E5">
      <w:pPr>
        <w:spacing w:after="120" w:line="360" w:lineRule="auto"/>
        <w:jc w:val="both"/>
        <w:rPr>
          <w:lang w:val="es-DO"/>
        </w:rPr>
      </w:pPr>
      <w:r w:rsidRPr="00190B3F">
        <w:rPr>
          <w:lang w:val="es-DO"/>
        </w:rPr>
        <w:t xml:space="preserve">Durante los primeros meses (enero y hasta junio) se realizó la instalación de los equipos y dispositivos para la conformación del NOC de la institución, el cual garantiza un sistema de monitoreo a la red y de toda la infraestructura tecnológica. </w:t>
      </w:r>
    </w:p>
    <w:p w14:paraId="2EB94B2D" w14:textId="77777777" w:rsidR="00AF26E5" w:rsidRPr="00190B3F" w:rsidRDefault="00AF26E5" w:rsidP="00AF26E5">
      <w:pPr>
        <w:spacing w:after="120" w:line="360" w:lineRule="auto"/>
        <w:jc w:val="both"/>
        <w:rPr>
          <w:lang w:val="es-DO"/>
        </w:rPr>
      </w:pPr>
      <w:r w:rsidRPr="00190B3F">
        <w:rPr>
          <w:lang w:val="es-DO"/>
        </w:rPr>
        <w:t xml:space="preserve">En cuanto al sistema de información, se culminó la fase de estabilización de Dynamics GP 2018, garantizando que el flujo de información generada en la institución esté debidamente sistematizado, hasta tanto se culmine la actualización a Dynamics 365. </w:t>
      </w:r>
    </w:p>
    <w:p w14:paraId="1585C342" w14:textId="77777777" w:rsidR="00AF26E5" w:rsidRPr="00190B3F" w:rsidRDefault="00AF26E5" w:rsidP="00AF26E5">
      <w:pPr>
        <w:spacing w:after="120" w:line="360" w:lineRule="auto"/>
        <w:jc w:val="both"/>
        <w:rPr>
          <w:lang w:val="es-DO"/>
        </w:rPr>
      </w:pPr>
      <w:r w:rsidRPr="00190B3F">
        <w:rPr>
          <w:lang w:val="es-DO"/>
        </w:rPr>
        <w:t xml:space="preserve">El proceso de Actualización a Dynamics 365 Vertical Gobierno se encuentra en la fase 2 de diseño para un 31% de avance de la ejecución del proyecto. </w:t>
      </w:r>
    </w:p>
    <w:p w14:paraId="47A08083" w14:textId="77777777" w:rsidR="00AF26E5" w:rsidRPr="00190B3F" w:rsidRDefault="00AF26E5" w:rsidP="00AF26E5">
      <w:pPr>
        <w:spacing w:line="360" w:lineRule="auto"/>
        <w:rPr>
          <w:lang w:val="es-DO"/>
        </w:rPr>
      </w:pPr>
      <w:r w:rsidRPr="00190B3F">
        <w:rPr>
          <w:lang w:val="es-DO"/>
        </w:rPr>
        <w:t>Logros Departamentales:</w:t>
      </w:r>
    </w:p>
    <w:p w14:paraId="736EEAA4" w14:textId="77777777" w:rsidR="00AF26E5" w:rsidRPr="00190B3F" w:rsidRDefault="00AF26E5" w:rsidP="00AF26E5">
      <w:pPr>
        <w:spacing w:line="360" w:lineRule="auto"/>
        <w:rPr>
          <w:lang w:val="es-DO"/>
        </w:rPr>
      </w:pPr>
      <w:r w:rsidRPr="00190B3F">
        <w:rPr>
          <w:lang w:val="es-DO"/>
        </w:rPr>
        <w:t>Departamento de Operaciones TIC</w:t>
      </w:r>
    </w:p>
    <w:p w14:paraId="012C999B" w14:textId="77777777" w:rsidR="00AF26E5" w:rsidRPr="00190B3F" w:rsidRDefault="00AF26E5" w:rsidP="00AF26E5">
      <w:pPr>
        <w:spacing w:after="120" w:line="360" w:lineRule="auto"/>
        <w:jc w:val="both"/>
        <w:rPr>
          <w:lang w:val="es-DO"/>
        </w:rPr>
      </w:pPr>
      <w:r w:rsidRPr="00190B3F">
        <w:rPr>
          <w:lang w:val="es-DO"/>
        </w:rPr>
        <w:t xml:space="preserve">Durante este periodo (enero a junio), se realizaron los primeros trabajos para la conformación del Network </w:t>
      </w:r>
      <w:proofErr w:type="spellStart"/>
      <w:r w:rsidRPr="00190B3F">
        <w:rPr>
          <w:lang w:val="es-DO"/>
        </w:rPr>
        <w:t>Operations</w:t>
      </w:r>
      <w:proofErr w:type="spellEnd"/>
      <w:r w:rsidRPr="00190B3F">
        <w:rPr>
          <w:lang w:val="es-DO"/>
        </w:rPr>
        <w:t xml:space="preserve"> Center (NOC), se instalaron </w:t>
      </w:r>
      <w:r w:rsidRPr="00190B3F">
        <w:rPr>
          <w:lang w:val="es-DO"/>
        </w:rPr>
        <w:lastRenderedPageBreak/>
        <w:t>los dispositivos y equipamientos adquiridos para este proyecto.</w:t>
      </w:r>
    </w:p>
    <w:p w14:paraId="4CAFA712" w14:textId="77777777" w:rsidR="00AF26E5" w:rsidRPr="00190B3F" w:rsidRDefault="00AF26E5" w:rsidP="00AF26E5">
      <w:pPr>
        <w:spacing w:after="120" w:line="360" w:lineRule="auto"/>
        <w:jc w:val="both"/>
        <w:rPr>
          <w:lang w:val="es-DO"/>
        </w:rPr>
      </w:pPr>
      <w:r w:rsidRPr="00190B3F">
        <w:rPr>
          <w:lang w:val="es-DO"/>
        </w:rPr>
        <w:t xml:space="preserve">En la actualidad se encuentra funcionando a la espera de que se puedan adquirir los equipos para la construcción de la central de monitoreo. </w:t>
      </w:r>
    </w:p>
    <w:p w14:paraId="09A94222" w14:textId="77777777" w:rsidR="00AF26E5" w:rsidRPr="00190B3F" w:rsidRDefault="00AF26E5" w:rsidP="00AF26E5">
      <w:pPr>
        <w:spacing w:line="360" w:lineRule="auto"/>
        <w:rPr>
          <w:lang w:val="es-DO"/>
        </w:rPr>
      </w:pPr>
      <w:r w:rsidRPr="00190B3F">
        <w:rPr>
          <w:lang w:val="es-DO"/>
        </w:rPr>
        <w:t xml:space="preserve">Departamento de Desarrollo e Implementación de Sistema </w:t>
      </w:r>
    </w:p>
    <w:p w14:paraId="3D5AD364" w14:textId="77777777" w:rsidR="00AF26E5" w:rsidRPr="00190B3F" w:rsidRDefault="00AF26E5" w:rsidP="00AF26E5">
      <w:pPr>
        <w:spacing w:after="120" w:line="360" w:lineRule="auto"/>
        <w:jc w:val="both"/>
        <w:rPr>
          <w:lang w:val="es-DO"/>
        </w:rPr>
      </w:pPr>
      <w:r w:rsidRPr="00190B3F">
        <w:rPr>
          <w:lang w:val="es-DO"/>
        </w:rPr>
        <w:t>Durante el periodo (enero – junio 2022) se logró completar el proceso de estabilización de la plataforma Dynamics GP, restableciendo el funcionamiento de los principales módulos que apoyan la gestión del sistema de información de la institución.</w:t>
      </w:r>
    </w:p>
    <w:p w14:paraId="606C7047" w14:textId="77777777" w:rsidR="00AF26E5" w:rsidRPr="00190B3F" w:rsidRDefault="00AF26E5" w:rsidP="00AF26E5">
      <w:pPr>
        <w:spacing w:after="120" w:line="360" w:lineRule="auto"/>
        <w:jc w:val="both"/>
        <w:rPr>
          <w:lang w:val="es-DO"/>
        </w:rPr>
      </w:pPr>
      <w:r w:rsidRPr="00190B3F">
        <w:rPr>
          <w:lang w:val="es-DO"/>
        </w:rPr>
        <w:t>En los meses de julio - octubre 2022 se está acompañando al personal de la institución en la fase de capacitación de la plataforma Dynamics 365.</w:t>
      </w:r>
    </w:p>
    <w:p w14:paraId="3B1C428A" w14:textId="77777777" w:rsidR="00AF26E5" w:rsidRPr="00190B3F" w:rsidRDefault="00AF26E5" w:rsidP="00AF26E5">
      <w:pPr>
        <w:spacing w:line="360" w:lineRule="auto"/>
        <w:rPr>
          <w:lang w:val="es-DO"/>
        </w:rPr>
      </w:pPr>
      <w:r w:rsidRPr="00190B3F">
        <w:rPr>
          <w:lang w:val="es-DO"/>
        </w:rPr>
        <w:t xml:space="preserve">Departamento de Administración de Servicios TIC </w:t>
      </w:r>
    </w:p>
    <w:p w14:paraId="46316D71" w14:textId="77777777" w:rsidR="00AF26E5" w:rsidRPr="00190B3F" w:rsidRDefault="00AF26E5" w:rsidP="00AF26E5">
      <w:pPr>
        <w:spacing w:line="360" w:lineRule="auto"/>
        <w:jc w:val="both"/>
        <w:rPr>
          <w:lang w:val="es-DO"/>
        </w:rPr>
      </w:pPr>
      <w:r w:rsidRPr="00190B3F">
        <w:rPr>
          <w:lang w:val="es-DO"/>
        </w:rPr>
        <w:t>La ejecución de los servicios de soportes técnicos ofrecidos entre el 2 enero hasta el 30 de junio 2022, se puede decir que se han atendidos y resueltos 799 tickets llegados a través de la MESA de AYUDA, estas incidencias han sido reportados por la SEDE, Almacén Región Norte, Monumental y de la red de las Farmacias del Pueblo.</w:t>
      </w:r>
    </w:p>
    <w:p w14:paraId="71406290" w14:textId="77777777" w:rsidR="00AF26E5" w:rsidRPr="00190B3F" w:rsidRDefault="00AF26E5" w:rsidP="00AF26E5">
      <w:pPr>
        <w:spacing w:line="360" w:lineRule="auto"/>
        <w:jc w:val="both"/>
        <w:rPr>
          <w:lang w:val="es-DO"/>
        </w:rPr>
      </w:pPr>
      <w:r w:rsidRPr="00190B3F">
        <w:rPr>
          <w:lang w:val="es-DO"/>
        </w:rPr>
        <w:t xml:space="preserve">De igual forma se le ha dado seguimiento al contrato de mantenimiento de las impresoras y fotocopiadoras de la institución servicio contratado por un año. </w:t>
      </w:r>
    </w:p>
    <w:p w14:paraId="4E121856" w14:textId="77777777" w:rsidR="00AF26E5" w:rsidRPr="00190B3F" w:rsidRDefault="00AF26E5" w:rsidP="00AF26E5">
      <w:pPr>
        <w:spacing w:line="360" w:lineRule="auto"/>
        <w:jc w:val="both"/>
        <w:rPr>
          <w:lang w:val="es-DO"/>
        </w:rPr>
      </w:pPr>
      <w:r w:rsidRPr="00190B3F">
        <w:rPr>
          <w:lang w:val="es-DO"/>
        </w:rPr>
        <w:t>Del 1 julio hasta el 31 de octubre fueron resueltos 1,100 nuevos casos, reportados a mesa de ayuda. En cuanto al proyecto de sistematización de Farmacias del Pueblo fueron instalados durante los meses de julio hasta el 31 de octubre 3 nuevos puntos.</w:t>
      </w:r>
    </w:p>
    <w:p w14:paraId="273C75FB" w14:textId="77777777" w:rsidR="00AF26E5" w:rsidRPr="00190B3F" w:rsidRDefault="00AF26E5" w:rsidP="00AF26E5">
      <w:pPr>
        <w:spacing w:line="360" w:lineRule="auto"/>
        <w:rPr>
          <w:lang w:val="es-DO"/>
        </w:rPr>
      </w:pPr>
      <w:r w:rsidRPr="00190B3F">
        <w:rPr>
          <w:lang w:val="es-DO"/>
        </w:rPr>
        <w:lastRenderedPageBreak/>
        <w:t>Ejecución Presupuestaria Dirección de Tecnología de la Información y Comunicación 2022</w:t>
      </w:r>
    </w:p>
    <w:p w14:paraId="35B4F20D" w14:textId="67F6A9AC" w:rsidR="00AF26E5" w:rsidRPr="00190B3F" w:rsidRDefault="00AF26E5" w:rsidP="009B6AE9">
      <w:pPr>
        <w:spacing w:after="0" w:line="360" w:lineRule="auto"/>
        <w:jc w:val="both"/>
        <w:rPr>
          <w:lang w:val="es-DO"/>
        </w:rPr>
      </w:pPr>
      <w:r w:rsidRPr="00190B3F">
        <w:rPr>
          <w:lang w:val="es-DO"/>
        </w:rPr>
        <w:t>Durante los meses de enero hasta el 31 de julio 2022 no se puede evidenciar la ejecución del presupuesto solicitado en el PACC-2022, debido a que las partidas de bienes y servicios de TIC no fueron provisionadas por parte de la DIGEPRES, producto de una comunicación emitida por el ministerio de la presidencia la cual limitaba las compras y contrataciones en el año 2022 de productos y servicios tecnológicos, hasta que las misma fueran verificadas y validadas por el órgano rector de las TIC (OGTIC).</w:t>
      </w:r>
    </w:p>
    <w:p w14:paraId="79B6AF71" w14:textId="77777777" w:rsidR="00AF26E5" w:rsidRPr="00190B3F" w:rsidRDefault="00AF26E5" w:rsidP="009B6AE9">
      <w:pPr>
        <w:spacing w:after="0" w:line="360" w:lineRule="auto"/>
        <w:jc w:val="both"/>
        <w:rPr>
          <w:lang w:val="es-DO"/>
        </w:rPr>
      </w:pPr>
      <w:r w:rsidRPr="00190B3F">
        <w:rPr>
          <w:lang w:val="es-DO"/>
        </w:rPr>
        <w:t>Luego de la obtención del permiso y asignación de presupuesto por la DIGEPRES el cual fue obtenido durante los meses de agosto y septiembre 2022, se iniciaron los proceso de solicitud de adquisiciones del presupuesto asignado para el año 2022 hasta el 31/10/2022 se han ejecutado los procesos para dar inicio a la conformación del NOC, adquisición de equipos tecnológicos para dar asistencia a las inauguraciones de nuevas Farmacias del Pueblo, y renovación de licencias de los software utilizados por la institución.</w:t>
      </w:r>
    </w:p>
    <w:tbl>
      <w:tblPr>
        <w:tblStyle w:val="Tablaconcuadrcula2"/>
        <w:tblW w:w="7933" w:type="dxa"/>
        <w:tblLook w:val="04A0" w:firstRow="1" w:lastRow="0" w:firstColumn="1" w:lastColumn="0" w:noHBand="0" w:noVBand="1"/>
      </w:tblPr>
      <w:tblGrid>
        <w:gridCol w:w="1555"/>
        <w:gridCol w:w="3118"/>
        <w:gridCol w:w="3260"/>
      </w:tblGrid>
      <w:tr w:rsidR="00AF26E5" w:rsidRPr="00280318" w14:paraId="6460E865" w14:textId="77777777" w:rsidTr="001C2E43">
        <w:trPr>
          <w:trHeight w:val="283"/>
        </w:trPr>
        <w:tc>
          <w:tcPr>
            <w:tcW w:w="7933" w:type="dxa"/>
            <w:gridSpan w:val="3"/>
            <w:shd w:val="clear" w:color="auto" w:fill="1F3864" w:themeFill="accent1" w:themeFillShade="80"/>
            <w:hideMark/>
          </w:tcPr>
          <w:p w14:paraId="70757045" w14:textId="77777777" w:rsidR="00AF26E5" w:rsidRPr="008E3C04" w:rsidRDefault="00AF26E5" w:rsidP="001C2E43">
            <w:pPr>
              <w:spacing w:line="360" w:lineRule="auto"/>
              <w:jc w:val="center"/>
              <w:rPr>
                <w:rFonts w:ascii="Times New Roman" w:eastAsiaTheme="minorHAnsi" w:hAnsi="Times New Roman"/>
                <w:bCs/>
                <w:color w:val="767171"/>
                <w:spacing w:val="20"/>
                <w:sz w:val="16"/>
                <w:szCs w:val="16"/>
              </w:rPr>
            </w:pPr>
            <w:r w:rsidRPr="008E3C04">
              <w:rPr>
                <w:rFonts w:ascii="Times New Roman" w:eastAsiaTheme="minorHAnsi" w:hAnsi="Times New Roman"/>
                <w:bCs/>
                <w:color w:val="FFFFFF" w:themeColor="background1"/>
                <w:spacing w:val="20"/>
                <w:sz w:val="16"/>
                <w:szCs w:val="16"/>
              </w:rPr>
              <w:t>Ejecución Presupuestaria DTIC al 31/10/2022</w:t>
            </w:r>
          </w:p>
        </w:tc>
      </w:tr>
      <w:tr w:rsidR="00AF26E5" w:rsidRPr="00280318" w14:paraId="790F74F2" w14:textId="77777777" w:rsidTr="001C2E43">
        <w:trPr>
          <w:trHeight w:val="283"/>
        </w:trPr>
        <w:tc>
          <w:tcPr>
            <w:tcW w:w="1555" w:type="dxa"/>
            <w:noWrap/>
            <w:hideMark/>
          </w:tcPr>
          <w:p w14:paraId="74C06918" w14:textId="77777777" w:rsidR="00AF26E5" w:rsidRPr="008E3C04" w:rsidRDefault="00AF26E5" w:rsidP="001C2E43">
            <w:pPr>
              <w:spacing w:line="360" w:lineRule="auto"/>
              <w:rPr>
                <w:rFonts w:ascii="Times New Roman" w:eastAsiaTheme="minorHAnsi" w:hAnsi="Times New Roman"/>
                <w:bCs/>
                <w:color w:val="767171"/>
                <w:spacing w:val="20"/>
                <w:sz w:val="16"/>
                <w:szCs w:val="16"/>
              </w:rPr>
            </w:pPr>
            <w:r w:rsidRPr="008E3C04">
              <w:rPr>
                <w:rFonts w:ascii="Times New Roman" w:eastAsiaTheme="minorHAnsi" w:hAnsi="Times New Roman"/>
                <w:bCs/>
                <w:color w:val="767171"/>
                <w:spacing w:val="20"/>
                <w:sz w:val="16"/>
                <w:szCs w:val="16"/>
              </w:rPr>
              <w:t>2.6.1.3.01</w:t>
            </w:r>
          </w:p>
        </w:tc>
        <w:tc>
          <w:tcPr>
            <w:tcW w:w="3118" w:type="dxa"/>
            <w:noWrap/>
            <w:hideMark/>
          </w:tcPr>
          <w:p w14:paraId="148CA7F8" w14:textId="77777777" w:rsidR="00AF26E5" w:rsidRPr="008E3C04" w:rsidRDefault="00AF26E5" w:rsidP="001C2E43">
            <w:pPr>
              <w:spacing w:line="360" w:lineRule="auto"/>
              <w:rPr>
                <w:rFonts w:ascii="Times New Roman" w:eastAsiaTheme="minorHAnsi" w:hAnsi="Times New Roman"/>
                <w:color w:val="767171"/>
                <w:spacing w:val="20"/>
                <w:sz w:val="16"/>
                <w:szCs w:val="16"/>
              </w:rPr>
            </w:pPr>
            <w:r w:rsidRPr="008E3C04">
              <w:rPr>
                <w:rFonts w:ascii="Times New Roman" w:eastAsiaTheme="minorHAnsi" w:hAnsi="Times New Roman"/>
                <w:color w:val="767171"/>
                <w:spacing w:val="20"/>
                <w:sz w:val="16"/>
                <w:szCs w:val="16"/>
              </w:rPr>
              <w:t>Equipos Tecnológicos</w:t>
            </w:r>
          </w:p>
        </w:tc>
        <w:tc>
          <w:tcPr>
            <w:tcW w:w="3260" w:type="dxa"/>
            <w:noWrap/>
            <w:hideMark/>
          </w:tcPr>
          <w:p w14:paraId="73149E72" w14:textId="77777777" w:rsidR="00AF26E5" w:rsidRPr="008E3C04" w:rsidRDefault="00AF26E5" w:rsidP="001C2E43">
            <w:pPr>
              <w:spacing w:line="360" w:lineRule="auto"/>
              <w:rPr>
                <w:rFonts w:ascii="Times New Roman" w:eastAsiaTheme="minorHAnsi" w:hAnsi="Times New Roman"/>
                <w:color w:val="767171"/>
                <w:spacing w:val="20"/>
                <w:sz w:val="16"/>
                <w:szCs w:val="16"/>
              </w:rPr>
            </w:pPr>
            <w:r w:rsidRPr="008E3C04">
              <w:rPr>
                <w:rFonts w:ascii="Times New Roman" w:eastAsiaTheme="minorHAnsi" w:hAnsi="Times New Roman"/>
                <w:color w:val="767171"/>
                <w:spacing w:val="20"/>
                <w:sz w:val="16"/>
                <w:szCs w:val="16"/>
              </w:rPr>
              <w:t xml:space="preserve"> RD$    9,894,873.34 </w:t>
            </w:r>
          </w:p>
        </w:tc>
      </w:tr>
      <w:tr w:rsidR="00AF26E5" w:rsidRPr="00280318" w14:paraId="6A68F725" w14:textId="77777777" w:rsidTr="001C2E43">
        <w:trPr>
          <w:trHeight w:val="283"/>
        </w:trPr>
        <w:tc>
          <w:tcPr>
            <w:tcW w:w="1555" w:type="dxa"/>
            <w:noWrap/>
            <w:hideMark/>
          </w:tcPr>
          <w:p w14:paraId="610659BA" w14:textId="77777777" w:rsidR="00AF26E5" w:rsidRPr="008E3C04" w:rsidRDefault="00AF26E5" w:rsidP="001C2E43">
            <w:pPr>
              <w:spacing w:line="360" w:lineRule="auto"/>
              <w:rPr>
                <w:rFonts w:ascii="Times New Roman" w:eastAsiaTheme="minorHAnsi" w:hAnsi="Times New Roman"/>
                <w:bCs/>
                <w:color w:val="767171"/>
                <w:spacing w:val="20"/>
                <w:sz w:val="16"/>
                <w:szCs w:val="16"/>
              </w:rPr>
            </w:pPr>
            <w:r w:rsidRPr="008E3C04">
              <w:rPr>
                <w:rFonts w:ascii="Times New Roman" w:eastAsiaTheme="minorHAnsi" w:hAnsi="Times New Roman"/>
                <w:bCs/>
                <w:color w:val="767171"/>
                <w:spacing w:val="20"/>
                <w:sz w:val="16"/>
                <w:szCs w:val="16"/>
              </w:rPr>
              <w:t>2.2.5.9.01</w:t>
            </w:r>
          </w:p>
        </w:tc>
        <w:tc>
          <w:tcPr>
            <w:tcW w:w="3118" w:type="dxa"/>
            <w:noWrap/>
            <w:hideMark/>
          </w:tcPr>
          <w:p w14:paraId="4BAD317A" w14:textId="77777777" w:rsidR="00AF26E5" w:rsidRPr="008E3C04" w:rsidRDefault="00AF26E5" w:rsidP="001C2E43">
            <w:pPr>
              <w:spacing w:line="360" w:lineRule="auto"/>
              <w:rPr>
                <w:rFonts w:ascii="Times New Roman" w:eastAsiaTheme="minorHAnsi" w:hAnsi="Times New Roman"/>
                <w:color w:val="767171"/>
                <w:spacing w:val="20"/>
                <w:sz w:val="16"/>
                <w:szCs w:val="16"/>
              </w:rPr>
            </w:pPr>
            <w:r w:rsidRPr="008E3C04">
              <w:rPr>
                <w:rFonts w:ascii="Times New Roman" w:eastAsiaTheme="minorHAnsi" w:hAnsi="Times New Roman"/>
                <w:color w:val="767171"/>
                <w:spacing w:val="20"/>
                <w:sz w:val="16"/>
                <w:szCs w:val="16"/>
              </w:rPr>
              <w:t>Licencias Informáticas</w:t>
            </w:r>
          </w:p>
        </w:tc>
        <w:tc>
          <w:tcPr>
            <w:tcW w:w="3260" w:type="dxa"/>
            <w:noWrap/>
            <w:hideMark/>
          </w:tcPr>
          <w:p w14:paraId="4E4FE74B" w14:textId="77777777" w:rsidR="00AF26E5" w:rsidRPr="008E3C04" w:rsidRDefault="00AF26E5" w:rsidP="001C2E43">
            <w:pPr>
              <w:spacing w:line="360" w:lineRule="auto"/>
              <w:rPr>
                <w:rFonts w:ascii="Times New Roman" w:eastAsiaTheme="minorHAnsi" w:hAnsi="Times New Roman"/>
                <w:color w:val="767171"/>
                <w:spacing w:val="20"/>
                <w:sz w:val="16"/>
                <w:szCs w:val="16"/>
              </w:rPr>
            </w:pPr>
            <w:r w:rsidRPr="008E3C04">
              <w:rPr>
                <w:rFonts w:ascii="Times New Roman" w:eastAsiaTheme="minorHAnsi" w:hAnsi="Times New Roman"/>
                <w:color w:val="767171"/>
                <w:spacing w:val="20"/>
                <w:sz w:val="16"/>
                <w:szCs w:val="16"/>
              </w:rPr>
              <w:t xml:space="preserve"> RD$    2,565,233.70 </w:t>
            </w:r>
          </w:p>
        </w:tc>
      </w:tr>
      <w:tr w:rsidR="00AF26E5" w:rsidRPr="00280318" w14:paraId="55EB08C9" w14:textId="77777777" w:rsidTr="001C2E43">
        <w:trPr>
          <w:trHeight w:val="283"/>
        </w:trPr>
        <w:tc>
          <w:tcPr>
            <w:tcW w:w="1555" w:type="dxa"/>
            <w:noWrap/>
            <w:hideMark/>
          </w:tcPr>
          <w:p w14:paraId="57DE2A8B" w14:textId="77777777" w:rsidR="00AF26E5" w:rsidRPr="008E3C04" w:rsidRDefault="00AF26E5" w:rsidP="001C2E43">
            <w:pPr>
              <w:spacing w:line="360" w:lineRule="auto"/>
              <w:rPr>
                <w:rFonts w:ascii="Times New Roman" w:eastAsiaTheme="minorHAnsi" w:hAnsi="Times New Roman"/>
                <w:bCs/>
                <w:spacing w:val="20"/>
                <w:sz w:val="16"/>
                <w:szCs w:val="16"/>
              </w:rPr>
            </w:pPr>
            <w:r w:rsidRPr="008E3C04">
              <w:rPr>
                <w:rFonts w:ascii="Times New Roman" w:eastAsiaTheme="minorHAnsi" w:hAnsi="Times New Roman"/>
                <w:bCs/>
                <w:spacing w:val="20"/>
                <w:sz w:val="16"/>
                <w:szCs w:val="16"/>
              </w:rPr>
              <w:t> </w:t>
            </w:r>
          </w:p>
        </w:tc>
        <w:tc>
          <w:tcPr>
            <w:tcW w:w="3118" w:type="dxa"/>
            <w:noWrap/>
            <w:hideMark/>
          </w:tcPr>
          <w:p w14:paraId="01130A1D" w14:textId="77777777" w:rsidR="00AF26E5" w:rsidRPr="008E3C04" w:rsidRDefault="00AF26E5" w:rsidP="001C2E43">
            <w:pPr>
              <w:spacing w:line="360" w:lineRule="auto"/>
              <w:rPr>
                <w:rFonts w:ascii="Times New Roman" w:eastAsiaTheme="minorHAnsi" w:hAnsi="Times New Roman"/>
                <w:spacing w:val="20"/>
                <w:sz w:val="16"/>
                <w:szCs w:val="16"/>
              </w:rPr>
            </w:pPr>
            <w:r w:rsidRPr="008E3C04">
              <w:rPr>
                <w:rFonts w:ascii="Times New Roman" w:eastAsiaTheme="minorHAnsi" w:hAnsi="Times New Roman"/>
                <w:spacing w:val="20"/>
                <w:sz w:val="16"/>
                <w:szCs w:val="16"/>
              </w:rPr>
              <w:t> </w:t>
            </w:r>
          </w:p>
        </w:tc>
        <w:tc>
          <w:tcPr>
            <w:tcW w:w="3260" w:type="dxa"/>
            <w:noWrap/>
            <w:hideMark/>
          </w:tcPr>
          <w:p w14:paraId="5277B86D" w14:textId="77777777" w:rsidR="00AF26E5" w:rsidRPr="008E3C04" w:rsidRDefault="00AF26E5" w:rsidP="001C2E43">
            <w:pPr>
              <w:spacing w:line="360" w:lineRule="auto"/>
              <w:rPr>
                <w:rFonts w:ascii="Times New Roman" w:eastAsiaTheme="minorHAnsi" w:hAnsi="Times New Roman"/>
                <w:color w:val="767171"/>
                <w:spacing w:val="20"/>
                <w:sz w:val="16"/>
                <w:szCs w:val="16"/>
              </w:rPr>
            </w:pPr>
            <w:r w:rsidRPr="008E3C04">
              <w:rPr>
                <w:rFonts w:ascii="Times New Roman" w:eastAsiaTheme="minorHAnsi" w:hAnsi="Times New Roman"/>
                <w:color w:val="767171"/>
                <w:spacing w:val="20"/>
                <w:sz w:val="16"/>
                <w:szCs w:val="16"/>
              </w:rPr>
              <w:t xml:space="preserve"> RD$  12,460,107.04 </w:t>
            </w:r>
          </w:p>
        </w:tc>
      </w:tr>
    </w:tbl>
    <w:p w14:paraId="7CD826F6" w14:textId="77777777" w:rsidR="009B6AE9" w:rsidRDefault="009B6AE9" w:rsidP="00AF26E5">
      <w:pPr>
        <w:spacing w:line="360" w:lineRule="auto"/>
        <w:rPr>
          <w:lang w:val="es-DO"/>
        </w:rPr>
      </w:pPr>
    </w:p>
    <w:p w14:paraId="4F16520E" w14:textId="77777777" w:rsidR="00AF26E5" w:rsidRPr="008E3C04" w:rsidRDefault="00AF26E5" w:rsidP="00AF26E5">
      <w:pPr>
        <w:spacing w:line="360" w:lineRule="auto"/>
        <w:rPr>
          <w:lang w:val="es-DO"/>
        </w:rPr>
      </w:pPr>
      <w:r w:rsidRPr="008E3C04">
        <w:rPr>
          <w:lang w:val="es-DO"/>
        </w:rPr>
        <w:t>Metas de la Dirección de TIC para el Año 2023</w:t>
      </w:r>
    </w:p>
    <w:p w14:paraId="2656CDB6"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Nuevas oficinas para la ubicación de la Dirección de Tecnología.</w:t>
      </w:r>
    </w:p>
    <w:p w14:paraId="6B1E84CC"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Iniciar los trabajos del Nuevo Data Center Institucional</w:t>
      </w:r>
    </w:p>
    <w:p w14:paraId="0CD98378"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 xml:space="preserve">Adquisición del Servicio de SOC para control perimetral </w:t>
      </w:r>
      <w:r w:rsidRPr="008E3C04">
        <w:rPr>
          <w:rFonts w:ascii="Times New Roman" w:hAnsi="Times New Roman" w:cs="Times New Roman"/>
          <w:color w:val="767171"/>
          <w:spacing w:val="20"/>
          <w:sz w:val="24"/>
          <w:szCs w:val="24"/>
          <w:lang w:val="es-DO"/>
        </w:rPr>
        <w:lastRenderedPageBreak/>
        <w:t>Externo</w:t>
      </w:r>
    </w:p>
    <w:p w14:paraId="0F9541BA"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Actualización del Sistema de Información Dynamics 365</w:t>
      </w:r>
    </w:p>
    <w:p w14:paraId="6C0739B6"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Adquirir una unidad de servicio móvil de Tecnología de la información.</w:t>
      </w:r>
    </w:p>
    <w:p w14:paraId="6C3DDD59"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Adquisición de equipos faltantes para las oficinas de la central de monitoreo.</w:t>
      </w:r>
    </w:p>
    <w:p w14:paraId="1C617E45"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Completar la conformación del NOC de la institución.</w:t>
      </w:r>
    </w:p>
    <w:p w14:paraId="6335D5EF" w14:textId="77777777" w:rsidR="00AF26E5" w:rsidRPr="008E3C04" w:rsidRDefault="00AF26E5" w:rsidP="00A23B05">
      <w:pPr>
        <w:pStyle w:val="Prrafodelista"/>
        <w:numPr>
          <w:ilvl w:val="0"/>
          <w:numId w:val="33"/>
        </w:numPr>
        <w:spacing w:after="200" w:line="360" w:lineRule="auto"/>
        <w:ind w:left="851" w:hanging="284"/>
        <w:rPr>
          <w:rFonts w:ascii="Times New Roman" w:hAnsi="Times New Roman" w:cs="Times New Roman"/>
          <w:color w:val="767171"/>
          <w:spacing w:val="20"/>
          <w:sz w:val="24"/>
          <w:szCs w:val="24"/>
          <w:lang w:val="es-DO"/>
        </w:rPr>
      </w:pPr>
      <w:r w:rsidRPr="008E3C04">
        <w:rPr>
          <w:rFonts w:ascii="Times New Roman" w:hAnsi="Times New Roman" w:cs="Times New Roman"/>
          <w:color w:val="767171"/>
          <w:spacing w:val="20"/>
          <w:sz w:val="24"/>
          <w:szCs w:val="24"/>
          <w:lang w:val="es-DO"/>
        </w:rPr>
        <w:t xml:space="preserve">Actualizar los equipos críticos del Data Center para mejora de los servicios. </w:t>
      </w:r>
    </w:p>
    <w:p w14:paraId="2EDE5EB9" w14:textId="77777777" w:rsidR="00F87699" w:rsidRDefault="00F87699" w:rsidP="0097199E">
      <w:pPr>
        <w:pStyle w:val="Sinespaciado"/>
        <w:spacing w:line="276" w:lineRule="auto"/>
        <w:jc w:val="both"/>
        <w:rPr>
          <w:rFonts w:eastAsiaTheme="minorHAnsi"/>
          <w:color w:val="767171"/>
          <w:sz w:val="16"/>
          <w:szCs w:val="16"/>
          <w:lang w:val="es-DO"/>
        </w:rPr>
      </w:pPr>
    </w:p>
    <w:p w14:paraId="23E4BC1F" w14:textId="77777777" w:rsidR="00F87699" w:rsidRDefault="00F87699" w:rsidP="0097199E">
      <w:pPr>
        <w:pStyle w:val="Sinespaciado"/>
        <w:spacing w:line="276" w:lineRule="auto"/>
        <w:jc w:val="both"/>
        <w:rPr>
          <w:rFonts w:eastAsiaTheme="minorHAnsi"/>
          <w:color w:val="767171"/>
          <w:sz w:val="16"/>
          <w:szCs w:val="16"/>
          <w:lang w:val="es-DO"/>
        </w:rPr>
      </w:pPr>
    </w:p>
    <w:p w14:paraId="1911C4BC" w14:textId="77777777" w:rsidR="00F87699" w:rsidRDefault="00F87699" w:rsidP="0097199E">
      <w:pPr>
        <w:pStyle w:val="Sinespaciado"/>
        <w:spacing w:line="276" w:lineRule="auto"/>
        <w:jc w:val="both"/>
        <w:rPr>
          <w:rFonts w:eastAsiaTheme="minorHAnsi"/>
          <w:color w:val="767171"/>
          <w:sz w:val="16"/>
          <w:szCs w:val="16"/>
          <w:lang w:val="es-DO"/>
        </w:rPr>
      </w:pPr>
    </w:p>
    <w:p w14:paraId="59B5211C" w14:textId="77777777" w:rsidR="00F87699" w:rsidRDefault="00F87699" w:rsidP="0097199E">
      <w:pPr>
        <w:pStyle w:val="Sinespaciado"/>
        <w:spacing w:line="276" w:lineRule="auto"/>
        <w:jc w:val="both"/>
        <w:rPr>
          <w:rFonts w:eastAsiaTheme="minorHAnsi"/>
          <w:color w:val="767171"/>
          <w:sz w:val="16"/>
          <w:szCs w:val="16"/>
          <w:lang w:val="es-DO"/>
        </w:rPr>
      </w:pPr>
    </w:p>
    <w:p w14:paraId="14C40D96" w14:textId="77777777" w:rsidR="00F87699" w:rsidRDefault="00F87699" w:rsidP="0097199E">
      <w:pPr>
        <w:pStyle w:val="Sinespaciado"/>
        <w:spacing w:line="276" w:lineRule="auto"/>
        <w:jc w:val="both"/>
        <w:rPr>
          <w:rFonts w:eastAsiaTheme="minorHAnsi"/>
          <w:color w:val="767171"/>
          <w:sz w:val="16"/>
          <w:szCs w:val="16"/>
          <w:lang w:val="es-DO"/>
        </w:rPr>
      </w:pPr>
    </w:p>
    <w:p w14:paraId="4049E1E0" w14:textId="77777777" w:rsidR="00F87699" w:rsidRDefault="00F87699" w:rsidP="0097199E">
      <w:pPr>
        <w:pStyle w:val="Sinespaciado"/>
        <w:spacing w:line="276" w:lineRule="auto"/>
        <w:jc w:val="both"/>
        <w:rPr>
          <w:rFonts w:eastAsiaTheme="minorHAnsi"/>
          <w:color w:val="767171"/>
          <w:sz w:val="16"/>
          <w:szCs w:val="16"/>
          <w:lang w:val="es-DO"/>
        </w:rPr>
      </w:pPr>
    </w:p>
    <w:p w14:paraId="6D6B128F" w14:textId="0B4FDD53" w:rsidR="00AF26E5" w:rsidRDefault="00AF26E5">
      <w:pPr>
        <w:rPr>
          <w:sz w:val="16"/>
          <w:szCs w:val="16"/>
          <w:lang w:val="es-DO"/>
        </w:rPr>
      </w:pPr>
      <w:r>
        <w:rPr>
          <w:sz w:val="16"/>
          <w:szCs w:val="16"/>
          <w:lang w:val="es-DO"/>
        </w:rPr>
        <w:br w:type="page"/>
      </w:r>
    </w:p>
    <w:p w14:paraId="7FB219B4" w14:textId="77777777" w:rsidR="00E62FDD" w:rsidRPr="000A6FED" w:rsidRDefault="00E62FDD" w:rsidP="00E62FDD">
      <w:pPr>
        <w:spacing w:line="360" w:lineRule="auto"/>
        <w:jc w:val="both"/>
        <w:outlineLvl w:val="2"/>
        <w:rPr>
          <w:b/>
          <w:lang w:val="es-DO"/>
        </w:rPr>
      </w:pPr>
      <w:bookmarkStart w:id="26" w:name="_Toc92211194"/>
      <w:r w:rsidRPr="000A6FED">
        <w:rPr>
          <w:b/>
          <w:lang w:val="es-DO"/>
        </w:rPr>
        <w:lastRenderedPageBreak/>
        <w:t>Dirección de Planificación y Desarrollo</w:t>
      </w:r>
      <w:bookmarkEnd w:id="26"/>
    </w:p>
    <w:p w14:paraId="6E9102E7" w14:textId="77777777" w:rsidR="00E62FDD" w:rsidRPr="00495030" w:rsidRDefault="00E62FDD" w:rsidP="00E62FDD">
      <w:pPr>
        <w:autoSpaceDE w:val="0"/>
        <w:autoSpaceDN w:val="0"/>
        <w:adjustRightInd w:val="0"/>
        <w:spacing w:line="360" w:lineRule="auto"/>
        <w:jc w:val="both"/>
        <w:rPr>
          <w:lang w:val="es-DO"/>
        </w:rPr>
      </w:pPr>
      <w:r w:rsidRPr="00495030">
        <w:rPr>
          <w:lang w:val="es-DO"/>
        </w:rPr>
        <w:t>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incluyendo reingeniería de procesos.</w:t>
      </w:r>
    </w:p>
    <w:p w14:paraId="4C294324" w14:textId="77777777" w:rsidR="00E62FDD" w:rsidRDefault="00E62FDD" w:rsidP="00E62FDD">
      <w:pPr>
        <w:autoSpaceDE w:val="0"/>
        <w:autoSpaceDN w:val="0"/>
        <w:adjustRightInd w:val="0"/>
        <w:spacing w:line="360" w:lineRule="auto"/>
        <w:jc w:val="both"/>
        <w:rPr>
          <w:lang w:val="es-DO"/>
        </w:rPr>
      </w:pPr>
      <w:r w:rsidRPr="00495030">
        <w:rPr>
          <w:lang w:val="es-DO"/>
        </w:rPr>
        <w:t xml:space="preserve">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gubernamentales y el fortalecimiento en la confianza y credibilidad en los productos farmacéuticos y en los servicios ofertados. </w:t>
      </w:r>
    </w:p>
    <w:p w14:paraId="248B6780" w14:textId="77777777" w:rsidR="00A13B86" w:rsidRDefault="00A13B86" w:rsidP="00A13B86">
      <w:pPr>
        <w:spacing w:line="360" w:lineRule="auto"/>
        <w:jc w:val="both"/>
        <w:outlineLvl w:val="2"/>
        <w:rPr>
          <w:lang w:val="es-DO"/>
        </w:rPr>
      </w:pPr>
      <w:r>
        <w:rPr>
          <w:lang w:val="es-DO"/>
        </w:rPr>
        <w:t>Sistema de Monitoreo y Medición de la Gestión Pública (SMMGP)</w:t>
      </w:r>
    </w:p>
    <w:p w14:paraId="35B65F26" w14:textId="3D53B94E" w:rsidR="00A13B86" w:rsidRDefault="00A13B86" w:rsidP="00E62FDD">
      <w:pPr>
        <w:autoSpaceDE w:val="0"/>
        <w:autoSpaceDN w:val="0"/>
        <w:adjustRightInd w:val="0"/>
        <w:spacing w:line="360" w:lineRule="auto"/>
        <w:jc w:val="both"/>
        <w:rPr>
          <w:lang w:val="es-DO"/>
        </w:rPr>
      </w:pPr>
      <w:r>
        <w:rPr>
          <w:noProof/>
          <w:lang w:val="es-DO" w:eastAsia="es-DO"/>
        </w:rPr>
        <w:drawing>
          <wp:inline distT="0" distB="0" distL="0" distR="0" wp14:anchorId="4FF8B5E2" wp14:editId="0CD97D30">
            <wp:extent cx="5029200" cy="1857375"/>
            <wp:effectExtent l="0" t="0" r="0" b="9525"/>
            <wp:docPr id="242" name="Imagen 242" descr="cid:image009.png@01D90E13.76C59CD0"/>
            <wp:cNvGraphicFramePr/>
            <a:graphic xmlns:a="http://schemas.openxmlformats.org/drawingml/2006/main">
              <a:graphicData uri="http://schemas.openxmlformats.org/drawingml/2006/picture">
                <pic:pic xmlns:pic="http://schemas.openxmlformats.org/drawingml/2006/picture">
                  <pic:nvPicPr>
                    <pic:cNvPr id="242" name="Imagen 242" descr="cid:image009.png@01D90E13.76C59CD0"/>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5029200" cy="1857375"/>
                    </a:xfrm>
                    <a:prstGeom prst="rect">
                      <a:avLst/>
                    </a:prstGeom>
                    <a:noFill/>
                    <a:ln>
                      <a:noFill/>
                    </a:ln>
                  </pic:spPr>
                </pic:pic>
              </a:graphicData>
            </a:graphic>
          </wp:inline>
        </w:drawing>
      </w:r>
    </w:p>
    <w:p w14:paraId="66019338" w14:textId="77777777" w:rsidR="00E62FDD" w:rsidRPr="00495030" w:rsidRDefault="00E62FDD" w:rsidP="00E62FDD">
      <w:pPr>
        <w:autoSpaceDE w:val="0"/>
        <w:autoSpaceDN w:val="0"/>
        <w:adjustRightInd w:val="0"/>
        <w:spacing w:line="360" w:lineRule="auto"/>
        <w:jc w:val="both"/>
        <w:rPr>
          <w:lang w:val="es-DO"/>
        </w:rPr>
      </w:pPr>
      <w:r w:rsidRPr="00495030">
        <w:rPr>
          <w:lang w:val="es-DO"/>
        </w:rPr>
        <w:lastRenderedPageBreak/>
        <w:t>La Dirección de Planificación y Desarrollo, en cumplimiento a la Ley 498-06 de Planificación e Inversión Pública y alineado al Plan de Gobierno elaboró el Plan Estratégico Institucional 2021-2024, con el acompañamiento del Ministerio de Economía Planificación y Desarrollo que lo ha revisado y validado.</w:t>
      </w:r>
    </w:p>
    <w:p w14:paraId="6579AEB2" w14:textId="77777777" w:rsidR="00E62FDD" w:rsidRPr="00495030" w:rsidRDefault="00E62FDD" w:rsidP="00E62FDD">
      <w:pPr>
        <w:autoSpaceDE w:val="0"/>
        <w:autoSpaceDN w:val="0"/>
        <w:adjustRightInd w:val="0"/>
        <w:spacing w:line="360" w:lineRule="auto"/>
        <w:jc w:val="both"/>
        <w:rPr>
          <w:lang w:val="es-DO"/>
        </w:rPr>
      </w:pPr>
      <w:r w:rsidRPr="00495030">
        <w:rPr>
          <w:lang w:val="es-DO"/>
        </w:rPr>
        <w:t>Las estratégicas, objetivos y resultados plasmado en nuestro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14:paraId="082FDD53" w14:textId="77777777" w:rsidR="00E62FDD" w:rsidRPr="00495030" w:rsidRDefault="00E62FDD" w:rsidP="00E62FDD">
      <w:pPr>
        <w:autoSpaceDE w:val="0"/>
        <w:autoSpaceDN w:val="0"/>
        <w:adjustRightInd w:val="0"/>
        <w:spacing w:line="360" w:lineRule="auto"/>
        <w:jc w:val="both"/>
        <w:rPr>
          <w:lang w:val="es-DO"/>
        </w:rPr>
      </w:pPr>
      <w:r w:rsidRPr="00495030">
        <w:rPr>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14:paraId="2F4A79E4" w14:textId="77777777" w:rsidR="00E62FDD" w:rsidRPr="00495030" w:rsidRDefault="00E62FDD" w:rsidP="00E62FDD">
      <w:pPr>
        <w:autoSpaceDE w:val="0"/>
        <w:autoSpaceDN w:val="0"/>
        <w:adjustRightInd w:val="0"/>
        <w:spacing w:line="360" w:lineRule="auto"/>
        <w:jc w:val="both"/>
        <w:rPr>
          <w:lang w:val="es-DO"/>
        </w:rPr>
      </w:pPr>
      <w:r w:rsidRPr="00495030">
        <w:rPr>
          <w:lang w:val="es-DO"/>
        </w:rPr>
        <w:t xml:space="preserve">En cuanto a los lineamientos del Plan de Gobierno plasmados en el Plan Nacional Plurianual del Sector Público (PNPSP) 2021-2024, nuestras acciones y productos están relacionados con la política priorizada Acceso Universal a Salud y al resultado Garantizado el acceso universal, oportuno, con precios asequibles y el uso racional de </w:t>
      </w:r>
      <w:r w:rsidRPr="00495030">
        <w:rPr>
          <w:lang w:val="es-DO"/>
        </w:rPr>
        <w:lastRenderedPageBreak/>
        <w:t>medicamentos esenciales, seguros y eficaces.</w:t>
      </w:r>
    </w:p>
    <w:p w14:paraId="5732F745" w14:textId="77777777" w:rsidR="00E62FDD" w:rsidRPr="00495030" w:rsidRDefault="00E62FDD" w:rsidP="00E62FDD">
      <w:pPr>
        <w:autoSpaceDE w:val="0"/>
        <w:autoSpaceDN w:val="0"/>
        <w:adjustRightInd w:val="0"/>
        <w:spacing w:line="360" w:lineRule="auto"/>
        <w:jc w:val="both"/>
        <w:rPr>
          <w:lang w:val="es-DO"/>
        </w:rPr>
      </w:pPr>
      <w:r w:rsidRPr="00495030">
        <w:rPr>
          <w:lang w:val="es-DO"/>
        </w:rPr>
        <w:t>La institución desarrolla actividades que permiten garantizar acceso a medicamentos de calidad y bajo costo, priorizando la disponibilidad de los mismos a través de centros de salud y las Farmacias del Pueblo, realizando procesos de adquisición a gran escala.</w:t>
      </w:r>
    </w:p>
    <w:p w14:paraId="3FA0AD74" w14:textId="77777777" w:rsidR="00E62FDD" w:rsidRPr="00495030" w:rsidRDefault="00E62FDD" w:rsidP="00E62FDD">
      <w:pPr>
        <w:autoSpaceDE w:val="0"/>
        <w:autoSpaceDN w:val="0"/>
        <w:adjustRightInd w:val="0"/>
        <w:spacing w:line="360" w:lineRule="auto"/>
        <w:jc w:val="both"/>
        <w:rPr>
          <w:lang w:val="es-DO"/>
        </w:rPr>
      </w:pPr>
      <w:r w:rsidRPr="00495030">
        <w:rPr>
          <w:lang w:val="es-DO"/>
        </w:rPr>
        <w:t xml:space="preserve">Se ha podido dar el soporte y coordinación para las capacitaciones a todos los directores y encargados de áreas para la elaboración del Plan Anual de Compras y Contrataciones 2022 ajustado a la disponibilidad presupuestaria y los </w:t>
      </w:r>
      <w:proofErr w:type="spellStart"/>
      <w:r w:rsidRPr="00495030">
        <w:rPr>
          <w:lang w:val="es-DO"/>
        </w:rPr>
        <w:t>POA´s</w:t>
      </w:r>
      <w:proofErr w:type="spellEnd"/>
      <w:r w:rsidRPr="00495030">
        <w:rPr>
          <w:lang w:val="es-DO"/>
        </w:rPr>
        <w:t xml:space="preserve"> de cada área.</w:t>
      </w:r>
    </w:p>
    <w:tbl>
      <w:tblPr>
        <w:tblStyle w:val="Tablaconcuadrcula2"/>
        <w:tblW w:w="0" w:type="auto"/>
        <w:tblLook w:val="04A0" w:firstRow="1" w:lastRow="0" w:firstColumn="1" w:lastColumn="0" w:noHBand="0" w:noVBand="1"/>
      </w:tblPr>
      <w:tblGrid>
        <w:gridCol w:w="2805"/>
        <w:gridCol w:w="5105"/>
      </w:tblGrid>
      <w:tr w:rsidR="00E62FDD" w:rsidRPr="00107247" w14:paraId="17584F4F" w14:textId="77777777" w:rsidTr="00506AED">
        <w:trPr>
          <w:trHeight w:val="283"/>
        </w:trPr>
        <w:tc>
          <w:tcPr>
            <w:tcW w:w="7910" w:type="dxa"/>
            <w:gridSpan w:val="2"/>
            <w:shd w:val="clear" w:color="auto" w:fill="1F3864" w:themeFill="accent1" w:themeFillShade="80"/>
            <w:vAlign w:val="center"/>
          </w:tcPr>
          <w:p w14:paraId="122B0480" w14:textId="3E5377EA"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PRODUCCIÓN / RESULTADOS / ACCIO</w:t>
            </w:r>
            <w:r w:rsidR="00495030" w:rsidRPr="00506AED">
              <w:rPr>
                <w:rFonts w:ascii="Times New Roman" w:eastAsiaTheme="minorHAnsi" w:hAnsi="Times New Roman" w:cs="Times New Roman"/>
                <w:color w:val="FFFFFF" w:themeColor="background1"/>
                <w:spacing w:val="20"/>
                <w:sz w:val="18"/>
                <w:szCs w:val="18"/>
              </w:rPr>
              <w:t>NES 2022</w:t>
            </w:r>
          </w:p>
        </w:tc>
      </w:tr>
      <w:tr w:rsidR="00E62FDD" w:rsidRPr="00735749" w14:paraId="3D985770" w14:textId="77777777" w:rsidTr="00506AED">
        <w:trPr>
          <w:trHeight w:val="283"/>
        </w:trPr>
        <w:tc>
          <w:tcPr>
            <w:tcW w:w="2805" w:type="dxa"/>
            <w:shd w:val="clear" w:color="auto" w:fill="1F3864" w:themeFill="accent1" w:themeFillShade="80"/>
            <w:vAlign w:val="center"/>
          </w:tcPr>
          <w:p w14:paraId="31E75501"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Política Priorizada</w:t>
            </w:r>
          </w:p>
        </w:tc>
        <w:tc>
          <w:tcPr>
            <w:tcW w:w="5105" w:type="dxa"/>
            <w:shd w:val="clear" w:color="auto" w:fill="1F3864" w:themeFill="accent1" w:themeFillShade="80"/>
            <w:vAlign w:val="center"/>
          </w:tcPr>
          <w:p w14:paraId="12B4CFE6"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Acceso Universal a la Salud</w:t>
            </w:r>
          </w:p>
        </w:tc>
      </w:tr>
      <w:tr w:rsidR="00E62FDD" w:rsidRPr="00735749" w14:paraId="51F9BFEA" w14:textId="77777777" w:rsidTr="00506AED">
        <w:trPr>
          <w:trHeight w:val="283"/>
        </w:trPr>
        <w:tc>
          <w:tcPr>
            <w:tcW w:w="2805" w:type="dxa"/>
            <w:shd w:val="clear" w:color="auto" w:fill="1F3864" w:themeFill="accent1" w:themeFillShade="80"/>
            <w:vAlign w:val="center"/>
          </w:tcPr>
          <w:p w14:paraId="185F35F6"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Resultados PNPSP</w:t>
            </w:r>
          </w:p>
        </w:tc>
        <w:tc>
          <w:tcPr>
            <w:tcW w:w="5105" w:type="dxa"/>
            <w:shd w:val="clear" w:color="auto" w:fill="1F3864" w:themeFill="accent1" w:themeFillShade="80"/>
            <w:vAlign w:val="center"/>
          </w:tcPr>
          <w:p w14:paraId="17A5E2C8"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Garantizado el acceso universal, oportuno, con precios asequibles y el uso racional de medicamentos esenciales, seguros y eficaces</w:t>
            </w:r>
          </w:p>
        </w:tc>
      </w:tr>
      <w:tr w:rsidR="00E62FDD" w:rsidRPr="00735749" w14:paraId="6720A995" w14:textId="77777777" w:rsidTr="00506AED">
        <w:trPr>
          <w:trHeight w:val="283"/>
        </w:trPr>
        <w:tc>
          <w:tcPr>
            <w:tcW w:w="2805" w:type="dxa"/>
            <w:shd w:val="clear" w:color="auto" w:fill="1F3864" w:themeFill="accent1" w:themeFillShade="80"/>
            <w:vAlign w:val="center"/>
          </w:tcPr>
          <w:p w14:paraId="754442C1"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Eje Estratégico PEI</w:t>
            </w:r>
          </w:p>
        </w:tc>
        <w:tc>
          <w:tcPr>
            <w:tcW w:w="5105" w:type="dxa"/>
            <w:shd w:val="clear" w:color="auto" w:fill="1F3864" w:themeFill="accent1" w:themeFillShade="80"/>
            <w:vAlign w:val="center"/>
          </w:tcPr>
          <w:p w14:paraId="56C1E2A5"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r w:rsidRPr="00506AED">
              <w:rPr>
                <w:rFonts w:ascii="Times New Roman" w:eastAsiaTheme="minorHAnsi" w:hAnsi="Times New Roman" w:cs="Times New Roman"/>
                <w:color w:val="FFFFFF" w:themeColor="background1"/>
                <w:spacing w:val="20"/>
                <w:sz w:val="18"/>
                <w:szCs w:val="18"/>
              </w:rPr>
              <w:t>I. Proveer un Servicio más eficiente a nuestros usuarios</w:t>
            </w:r>
          </w:p>
        </w:tc>
      </w:tr>
      <w:tr w:rsidR="00E62FDD" w:rsidRPr="00735749" w14:paraId="5F9A7D07" w14:textId="77777777" w:rsidTr="00506AED">
        <w:trPr>
          <w:trHeight w:val="283"/>
        </w:trPr>
        <w:tc>
          <w:tcPr>
            <w:tcW w:w="7910" w:type="dxa"/>
            <w:gridSpan w:val="2"/>
            <w:shd w:val="clear" w:color="auto" w:fill="1F3864" w:themeFill="accent1" w:themeFillShade="80"/>
            <w:vAlign w:val="center"/>
          </w:tcPr>
          <w:p w14:paraId="6B16AA91" w14:textId="77777777" w:rsidR="00E62FDD" w:rsidRPr="00506AED" w:rsidRDefault="00E62FDD" w:rsidP="00495030">
            <w:pPr>
              <w:pStyle w:val="Prrafodelista"/>
              <w:tabs>
                <w:tab w:val="left" w:pos="1710"/>
              </w:tabs>
              <w:spacing w:line="276" w:lineRule="auto"/>
              <w:ind w:left="0"/>
              <w:jc w:val="center"/>
              <w:rPr>
                <w:rFonts w:ascii="Times New Roman" w:eastAsiaTheme="minorHAnsi" w:hAnsi="Times New Roman" w:cs="Times New Roman"/>
                <w:color w:val="FFFFFF" w:themeColor="background1"/>
                <w:spacing w:val="20"/>
                <w:sz w:val="18"/>
                <w:szCs w:val="18"/>
              </w:rPr>
            </w:pPr>
          </w:p>
        </w:tc>
      </w:tr>
      <w:tr w:rsidR="00E62FDD" w:rsidRPr="00107247" w14:paraId="54137E4A" w14:textId="77777777" w:rsidTr="00506AED">
        <w:trPr>
          <w:trHeight w:val="283"/>
        </w:trPr>
        <w:tc>
          <w:tcPr>
            <w:tcW w:w="2805" w:type="dxa"/>
            <w:shd w:val="clear" w:color="auto" w:fill="1F3864" w:themeFill="accent1" w:themeFillShade="80"/>
            <w:vAlign w:val="center"/>
          </w:tcPr>
          <w:p w14:paraId="44BB553A" w14:textId="77777777" w:rsidR="00E62FDD" w:rsidRPr="00506AED" w:rsidRDefault="00E62FDD" w:rsidP="00495030">
            <w:pPr>
              <w:pStyle w:val="Prrafodelista"/>
              <w:tabs>
                <w:tab w:val="left" w:pos="1710"/>
              </w:tabs>
              <w:spacing w:line="276" w:lineRule="auto"/>
              <w:ind w:left="0"/>
              <w:jc w:val="center"/>
              <w:rPr>
                <w:rFonts w:ascii="Times New Roman" w:hAnsi="Times New Roman"/>
                <w:b/>
                <w:color w:val="FFFFFF" w:themeColor="background1"/>
                <w:sz w:val="18"/>
                <w:szCs w:val="18"/>
              </w:rPr>
            </w:pPr>
            <w:r w:rsidRPr="00506AED">
              <w:rPr>
                <w:rFonts w:ascii="Times New Roman" w:hAnsi="Times New Roman"/>
                <w:color w:val="FFFFFF" w:themeColor="background1"/>
                <w:sz w:val="18"/>
                <w:szCs w:val="18"/>
              </w:rPr>
              <w:t>Resultados Estratégicos</w:t>
            </w:r>
          </w:p>
        </w:tc>
        <w:tc>
          <w:tcPr>
            <w:tcW w:w="5105" w:type="dxa"/>
            <w:shd w:val="clear" w:color="auto" w:fill="1F3864" w:themeFill="accent1" w:themeFillShade="80"/>
            <w:vAlign w:val="center"/>
          </w:tcPr>
          <w:p w14:paraId="61C16A2F" w14:textId="77777777" w:rsidR="00E62FDD" w:rsidRPr="00506AED" w:rsidRDefault="00E62FDD" w:rsidP="00495030">
            <w:pPr>
              <w:pStyle w:val="Prrafodelista"/>
              <w:tabs>
                <w:tab w:val="left" w:pos="1710"/>
              </w:tabs>
              <w:spacing w:line="276" w:lineRule="auto"/>
              <w:ind w:left="0"/>
              <w:jc w:val="center"/>
              <w:rPr>
                <w:rFonts w:ascii="Times New Roman" w:hAnsi="Times New Roman"/>
                <w:color w:val="FFFFFF" w:themeColor="background1"/>
                <w:sz w:val="18"/>
                <w:szCs w:val="18"/>
              </w:rPr>
            </w:pPr>
            <w:r w:rsidRPr="00506AED">
              <w:rPr>
                <w:rFonts w:ascii="Times New Roman" w:hAnsi="Times New Roman"/>
                <w:color w:val="FFFFFF" w:themeColor="background1"/>
                <w:sz w:val="18"/>
                <w:szCs w:val="18"/>
              </w:rPr>
              <w:t>Productos y acciones</w:t>
            </w:r>
          </w:p>
        </w:tc>
      </w:tr>
      <w:tr w:rsidR="00E62FDD" w:rsidRPr="00A50E5B" w14:paraId="7EF24EB6" w14:textId="77777777" w:rsidTr="00506AED">
        <w:trPr>
          <w:trHeight w:val="20"/>
        </w:trPr>
        <w:tc>
          <w:tcPr>
            <w:tcW w:w="2805" w:type="dxa"/>
          </w:tcPr>
          <w:p w14:paraId="0AE0C855" w14:textId="77777777" w:rsidR="00E62FDD" w:rsidRPr="00506AED" w:rsidRDefault="00E62FDD" w:rsidP="00495030">
            <w:pPr>
              <w:pStyle w:val="Default"/>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1.1.3. Garantizado el cumplimiento del plan de entrega de las órdenes de compras de los proveedores a la institución en un 90% OTIF (</w:t>
            </w:r>
            <w:proofErr w:type="spellStart"/>
            <w:r w:rsidRPr="00506AED">
              <w:rPr>
                <w:rFonts w:ascii="Times New Roman" w:eastAsiaTheme="minorHAnsi" w:hAnsi="Times New Roman" w:cs="Times New Roman"/>
                <w:color w:val="767171"/>
                <w:spacing w:val="20"/>
                <w:sz w:val="18"/>
                <w:szCs w:val="18"/>
                <w:lang w:val="es-DO"/>
              </w:rPr>
              <w:t>on</w:t>
            </w:r>
            <w:proofErr w:type="spellEnd"/>
            <w:r w:rsidRPr="00506AED">
              <w:rPr>
                <w:rFonts w:ascii="Times New Roman" w:eastAsiaTheme="minorHAnsi" w:hAnsi="Times New Roman" w:cs="Times New Roman"/>
                <w:color w:val="767171"/>
                <w:spacing w:val="20"/>
                <w:sz w:val="18"/>
                <w:szCs w:val="18"/>
                <w:lang w:val="es-DO"/>
              </w:rPr>
              <w:t xml:space="preserve"> time in full), a fin de mantener los niveles de inventario óptimos para el abasto y ocupación de almacén.</w:t>
            </w:r>
          </w:p>
          <w:p w14:paraId="6C722A7C"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72D4CD6E" w14:textId="77777777" w:rsidR="00E62FDD" w:rsidRPr="00506AED" w:rsidRDefault="00E62FDD" w:rsidP="00495030">
            <w:pPr>
              <w:pStyle w:val="Prrafodelista"/>
              <w:tabs>
                <w:tab w:val="left" w:pos="1710"/>
              </w:tabs>
              <w:ind w:left="0"/>
              <w:jc w:val="both"/>
              <w:rPr>
                <w:rFonts w:ascii="Times New Roman" w:eastAsiaTheme="minorHAnsi" w:hAnsi="Times New Roman" w:cs="Times New Roman"/>
                <w:color w:val="767171"/>
                <w:spacing w:val="20"/>
                <w:sz w:val="18"/>
                <w:szCs w:val="18"/>
              </w:rPr>
            </w:pPr>
            <w:r w:rsidRPr="00506AED">
              <w:rPr>
                <w:rFonts w:ascii="Times New Roman" w:eastAsiaTheme="minorHAnsi" w:hAnsi="Times New Roman" w:cs="Times New Roman"/>
                <w:color w:val="767171"/>
                <w:spacing w:val="20"/>
                <w:sz w:val="18"/>
                <w:szCs w:val="18"/>
              </w:rPr>
              <w:t>1.1.5 Logrado un incremento gradual en el abastecimiento de medicamentos e insumos médicos requeridos por nuestros clientes hasta alcanzar un 90% para el 2024.</w:t>
            </w:r>
          </w:p>
        </w:tc>
        <w:tc>
          <w:tcPr>
            <w:tcW w:w="5105" w:type="dxa"/>
          </w:tcPr>
          <w:p w14:paraId="68D9F4DD" w14:textId="15701384" w:rsidR="00E62FDD" w:rsidRPr="00506AED" w:rsidRDefault="00495030" w:rsidP="00495030">
            <w:pPr>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Durante el 2022</w:t>
            </w:r>
            <w:r w:rsidR="00E62FDD" w:rsidRPr="00506AED">
              <w:rPr>
                <w:rFonts w:ascii="Times New Roman" w:eastAsiaTheme="minorHAnsi" w:hAnsi="Times New Roman"/>
                <w:color w:val="767171"/>
                <w:spacing w:val="20"/>
                <w:sz w:val="18"/>
                <w:szCs w:val="18"/>
              </w:rPr>
              <w:t xml:space="preserve"> hemos logrado u</w:t>
            </w:r>
            <w:r w:rsidRPr="00506AED">
              <w:rPr>
                <w:rFonts w:ascii="Times New Roman" w:eastAsiaTheme="minorHAnsi" w:hAnsi="Times New Roman"/>
                <w:color w:val="767171"/>
                <w:spacing w:val="20"/>
                <w:sz w:val="18"/>
                <w:szCs w:val="18"/>
              </w:rPr>
              <w:t>na ejecución del 76</w:t>
            </w:r>
            <w:r w:rsidR="00E62FDD" w:rsidRPr="00506AED">
              <w:rPr>
                <w:rFonts w:ascii="Times New Roman" w:eastAsiaTheme="minorHAnsi" w:hAnsi="Times New Roman"/>
                <w:color w:val="767171"/>
                <w:spacing w:val="20"/>
                <w:sz w:val="18"/>
                <w:szCs w:val="18"/>
              </w:rPr>
              <w:t>% del Plan Anual de Compras y Contrataciones, lo que nos ha permitido cumplir con los requerimientos de suministro del Sistema al Sistema  Público Nacional de Salud.</w:t>
            </w:r>
          </w:p>
          <w:p w14:paraId="0C939E86" w14:textId="77777777" w:rsidR="00E62FDD" w:rsidRPr="00506AED" w:rsidRDefault="00E62FDD" w:rsidP="001C2E43">
            <w:pPr>
              <w:rPr>
                <w:rFonts w:ascii="Times New Roman" w:eastAsiaTheme="minorHAnsi" w:hAnsi="Times New Roman"/>
                <w:color w:val="767171"/>
                <w:spacing w:val="20"/>
                <w:sz w:val="18"/>
                <w:szCs w:val="18"/>
              </w:rPr>
            </w:pPr>
          </w:p>
          <w:p w14:paraId="3867A481" w14:textId="77777777" w:rsidR="00145B7F" w:rsidRDefault="00495030" w:rsidP="00495030">
            <w:pPr>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 xml:space="preserve">Medicamentos Despachados Sistema al Sistema Público Nacional de Salud un monto de </w:t>
            </w:r>
          </w:p>
          <w:p w14:paraId="2D35C10F" w14:textId="73FF85C9" w:rsidR="00495030" w:rsidRPr="00506AED" w:rsidRDefault="00145B7F" w:rsidP="00495030">
            <w:pPr>
              <w:jc w:val="both"/>
              <w:rPr>
                <w:rFonts w:ascii="Times New Roman" w:eastAsiaTheme="minorHAnsi" w:hAnsi="Times New Roman"/>
                <w:color w:val="767171"/>
                <w:spacing w:val="20"/>
                <w:sz w:val="18"/>
                <w:szCs w:val="18"/>
              </w:rPr>
            </w:pPr>
            <w:r>
              <w:rPr>
                <w:rFonts w:ascii="Times New Roman" w:eastAsiaTheme="minorHAnsi" w:hAnsi="Times New Roman"/>
                <w:color w:val="767171"/>
                <w:spacing w:val="20"/>
                <w:sz w:val="18"/>
                <w:szCs w:val="18"/>
              </w:rPr>
              <w:t>RD$</w:t>
            </w:r>
            <w:r w:rsidR="00495030" w:rsidRPr="00506AED">
              <w:rPr>
                <w:rFonts w:ascii="Times New Roman" w:eastAsiaTheme="minorHAnsi" w:hAnsi="Times New Roman"/>
                <w:color w:val="767171"/>
                <w:spacing w:val="20"/>
                <w:sz w:val="18"/>
                <w:szCs w:val="18"/>
              </w:rPr>
              <w:t>2</w:t>
            </w:r>
            <w:proofErr w:type="gramStart"/>
            <w:r w:rsidR="00495030" w:rsidRPr="00506AED">
              <w:rPr>
                <w:rFonts w:ascii="Times New Roman" w:eastAsiaTheme="minorHAnsi" w:hAnsi="Times New Roman"/>
                <w:color w:val="767171"/>
                <w:spacing w:val="20"/>
                <w:sz w:val="18"/>
                <w:szCs w:val="18"/>
              </w:rPr>
              <w:t>,425,439,282.45</w:t>
            </w:r>
            <w:proofErr w:type="gramEnd"/>
            <w:r w:rsidR="00495030" w:rsidRPr="00506AED">
              <w:rPr>
                <w:rFonts w:ascii="Times New Roman" w:eastAsiaTheme="minorHAnsi" w:hAnsi="Times New Roman"/>
                <w:color w:val="767171"/>
                <w:spacing w:val="20"/>
                <w:sz w:val="18"/>
                <w:szCs w:val="18"/>
              </w:rPr>
              <w:t>, y (160,834,987) unidades despachadas. Mientras que en la red de Farma</w:t>
            </w:r>
            <w:r>
              <w:rPr>
                <w:rFonts w:ascii="Times New Roman" w:eastAsiaTheme="minorHAnsi" w:hAnsi="Times New Roman"/>
                <w:color w:val="767171"/>
                <w:spacing w:val="20"/>
                <w:sz w:val="18"/>
                <w:szCs w:val="18"/>
              </w:rPr>
              <w:t>cias del Pueblo un monto de RD$</w:t>
            </w:r>
            <w:r w:rsidR="00495030" w:rsidRPr="00506AED">
              <w:rPr>
                <w:rFonts w:ascii="Times New Roman" w:eastAsiaTheme="minorHAnsi" w:hAnsi="Times New Roman"/>
                <w:color w:val="767171"/>
                <w:spacing w:val="20"/>
                <w:sz w:val="18"/>
                <w:szCs w:val="18"/>
              </w:rPr>
              <w:t>861</w:t>
            </w:r>
            <w:proofErr w:type="gramStart"/>
            <w:r w:rsidR="00495030" w:rsidRPr="00506AED">
              <w:rPr>
                <w:rFonts w:ascii="Times New Roman" w:eastAsiaTheme="minorHAnsi" w:hAnsi="Times New Roman"/>
                <w:color w:val="767171"/>
                <w:spacing w:val="20"/>
                <w:sz w:val="18"/>
                <w:szCs w:val="18"/>
              </w:rPr>
              <w:t>,195,843.30</w:t>
            </w:r>
            <w:proofErr w:type="gramEnd"/>
            <w:r w:rsidR="00495030" w:rsidRPr="00506AED">
              <w:rPr>
                <w:rFonts w:ascii="Times New Roman" w:eastAsiaTheme="minorHAnsi" w:hAnsi="Times New Roman"/>
                <w:color w:val="767171"/>
                <w:spacing w:val="20"/>
                <w:sz w:val="18"/>
                <w:szCs w:val="18"/>
              </w:rPr>
              <w:t>, y (508,482,733) unidades despachadas.</w:t>
            </w:r>
          </w:p>
          <w:p w14:paraId="14AAFE81" w14:textId="467C64D9" w:rsidR="00E62FDD" w:rsidRPr="00506AED" w:rsidRDefault="00E62FDD" w:rsidP="001C2E43">
            <w:pPr>
              <w:pStyle w:val="Prrafodelista"/>
              <w:tabs>
                <w:tab w:val="left" w:pos="1710"/>
              </w:tabs>
              <w:spacing w:line="276" w:lineRule="auto"/>
              <w:ind w:left="0"/>
              <w:rPr>
                <w:rFonts w:ascii="Times New Roman" w:eastAsiaTheme="minorHAnsi" w:hAnsi="Times New Roman" w:cs="Times New Roman"/>
                <w:color w:val="767171"/>
                <w:spacing w:val="20"/>
                <w:sz w:val="18"/>
                <w:szCs w:val="18"/>
              </w:rPr>
            </w:pPr>
          </w:p>
        </w:tc>
      </w:tr>
      <w:tr w:rsidR="00E62FDD" w:rsidRPr="00735749" w14:paraId="40A32CDD" w14:textId="77777777" w:rsidTr="00506AED">
        <w:trPr>
          <w:trHeight w:val="20"/>
        </w:trPr>
        <w:tc>
          <w:tcPr>
            <w:tcW w:w="2805" w:type="dxa"/>
          </w:tcPr>
          <w:p w14:paraId="30C290A2"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33335BB6" w14:textId="77777777" w:rsidR="00E62FDD" w:rsidRPr="00506AED" w:rsidRDefault="00E62FDD" w:rsidP="00495030">
            <w:pPr>
              <w:pStyle w:val="Default"/>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1.1.3. Garantizado el cumplimiento del plan de entrega de las órdenes de compras de los proveedores a la institución en un 90% OTIF (</w:t>
            </w:r>
            <w:proofErr w:type="spellStart"/>
            <w:r w:rsidRPr="00506AED">
              <w:rPr>
                <w:rFonts w:ascii="Times New Roman" w:eastAsiaTheme="minorHAnsi" w:hAnsi="Times New Roman" w:cs="Times New Roman"/>
                <w:color w:val="767171"/>
                <w:spacing w:val="20"/>
                <w:sz w:val="18"/>
                <w:szCs w:val="18"/>
                <w:lang w:val="es-DO"/>
              </w:rPr>
              <w:t>on</w:t>
            </w:r>
            <w:proofErr w:type="spellEnd"/>
            <w:r w:rsidRPr="00506AED">
              <w:rPr>
                <w:rFonts w:ascii="Times New Roman" w:eastAsiaTheme="minorHAnsi" w:hAnsi="Times New Roman" w:cs="Times New Roman"/>
                <w:color w:val="767171"/>
                <w:spacing w:val="20"/>
                <w:sz w:val="18"/>
                <w:szCs w:val="18"/>
                <w:lang w:val="es-DO"/>
              </w:rPr>
              <w:t xml:space="preserve"> time in full), a fin de mantener los niveles de inventario óptimos para el abasto y ocupación de almacén.</w:t>
            </w:r>
          </w:p>
        </w:tc>
        <w:tc>
          <w:tcPr>
            <w:tcW w:w="5105" w:type="dxa"/>
          </w:tcPr>
          <w:p w14:paraId="54522C2F" w14:textId="77777777" w:rsidR="00E62FDD" w:rsidRPr="00506AED" w:rsidRDefault="00E62FDD" w:rsidP="001C2E43">
            <w:pPr>
              <w:rPr>
                <w:rFonts w:ascii="Times New Roman" w:eastAsiaTheme="minorHAnsi" w:hAnsi="Times New Roman"/>
                <w:color w:val="767171"/>
                <w:spacing w:val="20"/>
                <w:sz w:val="18"/>
                <w:szCs w:val="18"/>
              </w:rPr>
            </w:pPr>
          </w:p>
          <w:p w14:paraId="6F75E375" w14:textId="77777777" w:rsidR="00E62FDD" w:rsidRPr="00506AED" w:rsidRDefault="00E62FDD" w:rsidP="001C2E43">
            <w:pPr>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Mediante decreto 113-21 del 19 de febrero 2021, se dispuso transferir a PROMESE/CAL los procesos de gestión de compras de los medicamentos de alto costo del Ministerio de Salud Pública.</w:t>
            </w:r>
          </w:p>
          <w:p w14:paraId="4618CDFD" w14:textId="666DAE53" w:rsidR="00E62FDD" w:rsidRPr="00506AED" w:rsidRDefault="00E62FDD" w:rsidP="008D5503">
            <w:pPr>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 xml:space="preserve">Dando cumplimiento a esta asignación, PROMESE/CAL ha estado realizando la compra y seguimiento a los requerimientos de medicamentos de alto costo, </w:t>
            </w:r>
            <w:r w:rsidR="008D5503">
              <w:rPr>
                <w:rFonts w:ascii="Times New Roman" w:eastAsiaTheme="minorHAnsi" w:hAnsi="Times New Roman"/>
                <w:color w:val="767171"/>
                <w:spacing w:val="20"/>
                <w:sz w:val="18"/>
                <w:szCs w:val="18"/>
              </w:rPr>
              <w:t xml:space="preserve">logrando que los </w:t>
            </w:r>
            <w:r w:rsidRPr="00506AED">
              <w:rPr>
                <w:rFonts w:ascii="Times New Roman" w:eastAsiaTheme="minorHAnsi" w:hAnsi="Times New Roman"/>
                <w:color w:val="767171"/>
                <w:spacing w:val="20"/>
                <w:sz w:val="18"/>
                <w:szCs w:val="18"/>
              </w:rPr>
              <w:t>Medicamentos Despachados al Programa de Medicam</w:t>
            </w:r>
            <w:r w:rsidR="00495030" w:rsidRPr="00506AED">
              <w:rPr>
                <w:rFonts w:ascii="Times New Roman" w:eastAsiaTheme="minorHAnsi" w:hAnsi="Times New Roman"/>
                <w:color w:val="767171"/>
                <w:spacing w:val="20"/>
                <w:sz w:val="18"/>
                <w:szCs w:val="18"/>
              </w:rPr>
              <w:t xml:space="preserve">entos de Alto Costo del MSP equivalentes a un 92%, en cuanto el nivel de cumplimiento de las órdenes. </w:t>
            </w:r>
          </w:p>
        </w:tc>
      </w:tr>
      <w:tr w:rsidR="00E62FDD" w:rsidRPr="00735749" w14:paraId="4397D906" w14:textId="77777777" w:rsidTr="00506AED">
        <w:trPr>
          <w:trHeight w:val="20"/>
        </w:trPr>
        <w:tc>
          <w:tcPr>
            <w:tcW w:w="2805" w:type="dxa"/>
          </w:tcPr>
          <w:p w14:paraId="0DD7CD39" w14:textId="77777777" w:rsidR="00E62FDD" w:rsidRPr="00506AED" w:rsidRDefault="00E62FDD" w:rsidP="001C2E43">
            <w:pPr>
              <w:autoSpaceDE w:val="0"/>
              <w:autoSpaceDN w:val="0"/>
              <w:adjustRightInd w:val="0"/>
              <w:rPr>
                <w:rFonts w:ascii="Times New Roman" w:eastAsiaTheme="minorHAnsi" w:hAnsi="Times New Roman"/>
                <w:color w:val="767171"/>
                <w:spacing w:val="20"/>
                <w:sz w:val="18"/>
                <w:szCs w:val="18"/>
              </w:rPr>
            </w:pPr>
          </w:p>
          <w:p w14:paraId="2AE8CAAA" w14:textId="77777777" w:rsidR="00E62FDD" w:rsidRPr="00506AED" w:rsidRDefault="00E62FDD" w:rsidP="00506AED">
            <w:pPr>
              <w:autoSpaceDE w:val="0"/>
              <w:autoSpaceDN w:val="0"/>
              <w:adjustRightInd w:val="0"/>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1.1.5 Logrado un incremento gradual en el abastecimiento de medicamentos e insumos médicos requeridos por nuestros clientes hasta alcanzar un 90% para el 2024.</w:t>
            </w:r>
          </w:p>
          <w:p w14:paraId="3FB3B61F" w14:textId="77777777" w:rsidR="00E62FDD" w:rsidRPr="00506AED" w:rsidRDefault="00E62FDD" w:rsidP="001C2E43">
            <w:pPr>
              <w:rPr>
                <w:rFonts w:ascii="Times New Roman" w:eastAsiaTheme="minorHAnsi" w:hAnsi="Times New Roman"/>
                <w:color w:val="767171"/>
                <w:spacing w:val="20"/>
                <w:sz w:val="18"/>
                <w:szCs w:val="18"/>
              </w:rPr>
            </w:pPr>
          </w:p>
          <w:p w14:paraId="6C5E9F59"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0513FC3E" w14:textId="77777777" w:rsidR="00E62FDD" w:rsidRPr="00506AED" w:rsidRDefault="00E62FDD" w:rsidP="00506AED">
            <w:pPr>
              <w:pStyle w:val="Default"/>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1.2.3 Garantizada en un 100% de las Farmacias del Pueblo cumplan con las buenas prácticas de almacenamiento y dispensación para el 2024.</w:t>
            </w:r>
          </w:p>
        </w:tc>
        <w:tc>
          <w:tcPr>
            <w:tcW w:w="5105" w:type="dxa"/>
          </w:tcPr>
          <w:p w14:paraId="6AC08101"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76220330" w14:textId="77777777" w:rsidR="00E62FDD" w:rsidRPr="00506AED" w:rsidRDefault="00E62FDD" w:rsidP="00506AED">
            <w:pPr>
              <w:pStyle w:val="Default"/>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Mediante la gestión eficaz tanto del talento humano a través de programas de capacitaciones, así como de los procesos con la definición de procedimientos, hemos garantizado la implementación de las buenas prácticas de almacenamiento y dispensación en la Red  de Farmacias del Pueblo.</w:t>
            </w:r>
          </w:p>
          <w:p w14:paraId="11E143FF"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614AC41F" w14:textId="77777777" w:rsidR="00E62FDD" w:rsidRPr="00506AED" w:rsidRDefault="00E62FDD" w:rsidP="001C2E43">
            <w:pPr>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A pesar del aumento de los precios de adquisición en varios medicamentos, la institución ha tomado la decisión de mantener el precio y subsidiar la diferencia, dando así mayor apoyo a la población dominicana más necesitada en el acceso a los medicamentos y a su economía de bolsillo en las compras que realizan.</w:t>
            </w:r>
          </w:p>
          <w:p w14:paraId="0C52BFEB"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2D15B679" w14:textId="7725BAB4" w:rsidR="008D5503" w:rsidRPr="008D5503" w:rsidRDefault="008D5503" w:rsidP="008D5503">
            <w:pPr>
              <w:jc w:val="both"/>
              <w:rPr>
                <w:rFonts w:ascii="Times New Roman" w:eastAsiaTheme="minorHAnsi" w:hAnsi="Times New Roman"/>
                <w:color w:val="767171"/>
                <w:spacing w:val="20"/>
                <w:sz w:val="18"/>
                <w:szCs w:val="18"/>
              </w:rPr>
            </w:pPr>
            <w:r>
              <w:rPr>
                <w:rFonts w:ascii="Times New Roman" w:eastAsiaTheme="minorHAnsi" w:hAnsi="Times New Roman"/>
                <w:color w:val="767171"/>
                <w:spacing w:val="20"/>
                <w:sz w:val="18"/>
                <w:szCs w:val="18"/>
              </w:rPr>
              <w:t>U</w:t>
            </w:r>
            <w:r w:rsidRPr="008D5503">
              <w:rPr>
                <w:rFonts w:ascii="Times New Roman" w:eastAsiaTheme="minorHAnsi" w:hAnsi="Times New Roman"/>
                <w:color w:val="767171"/>
                <w:spacing w:val="20"/>
                <w:sz w:val="18"/>
                <w:szCs w:val="18"/>
              </w:rPr>
              <w:t>nidades despachadas</w:t>
            </w:r>
            <w:r>
              <w:rPr>
                <w:rFonts w:ascii="Times New Roman" w:eastAsiaTheme="minorHAnsi" w:hAnsi="Times New Roman"/>
                <w:color w:val="767171"/>
                <w:spacing w:val="20"/>
                <w:sz w:val="18"/>
                <w:szCs w:val="18"/>
              </w:rPr>
              <w:t xml:space="preserve"> a </w:t>
            </w:r>
            <w:r w:rsidRPr="008D5503">
              <w:rPr>
                <w:rFonts w:ascii="Times New Roman" w:eastAsiaTheme="minorHAnsi" w:hAnsi="Times New Roman"/>
                <w:color w:val="767171"/>
                <w:spacing w:val="20"/>
                <w:sz w:val="18"/>
                <w:szCs w:val="18"/>
              </w:rPr>
              <w:t>la red de Farma</w:t>
            </w:r>
            <w:r w:rsidR="003A6AF9">
              <w:rPr>
                <w:rFonts w:ascii="Times New Roman" w:eastAsiaTheme="minorHAnsi" w:hAnsi="Times New Roman"/>
                <w:color w:val="767171"/>
                <w:spacing w:val="20"/>
                <w:sz w:val="18"/>
                <w:szCs w:val="18"/>
              </w:rPr>
              <w:t>cias del Pueblo un monto de RD$</w:t>
            </w:r>
            <w:r w:rsidRPr="008D5503">
              <w:rPr>
                <w:rFonts w:ascii="Times New Roman" w:eastAsiaTheme="minorHAnsi" w:hAnsi="Times New Roman"/>
                <w:color w:val="767171"/>
                <w:spacing w:val="20"/>
                <w:sz w:val="18"/>
                <w:szCs w:val="18"/>
              </w:rPr>
              <w:t>861,195,843.30, y (508,482,733) unidades despachadas.</w:t>
            </w:r>
          </w:p>
          <w:p w14:paraId="3A1E9DC8" w14:textId="622EBBD3" w:rsidR="00E62FDD" w:rsidRPr="00506AED" w:rsidRDefault="00E62FDD" w:rsidP="001C2E43">
            <w:pPr>
              <w:jc w:val="both"/>
              <w:rPr>
                <w:rFonts w:ascii="Times New Roman" w:eastAsiaTheme="minorHAnsi" w:hAnsi="Times New Roman"/>
                <w:color w:val="767171"/>
                <w:spacing w:val="20"/>
                <w:sz w:val="18"/>
                <w:szCs w:val="18"/>
              </w:rPr>
            </w:pPr>
          </w:p>
        </w:tc>
      </w:tr>
      <w:tr w:rsidR="00E62FDD" w:rsidRPr="00735749" w14:paraId="0B6DC633" w14:textId="77777777" w:rsidTr="00506AED">
        <w:trPr>
          <w:trHeight w:val="20"/>
        </w:trPr>
        <w:tc>
          <w:tcPr>
            <w:tcW w:w="2805" w:type="dxa"/>
          </w:tcPr>
          <w:p w14:paraId="336D8D14" w14:textId="77777777" w:rsidR="00E62FDD" w:rsidRPr="00506AED" w:rsidRDefault="00E62FDD" w:rsidP="00506AED">
            <w:pPr>
              <w:pStyle w:val="Default"/>
              <w:spacing w:before="240"/>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 xml:space="preserve">1.2.1 Ampliada la Red de Farmacias del Pueblo, continuando con la habilitación de una Farmacia del Pueblo cercana a una UNAP en cada distrito municipal, garantizando así un mejor acceso a medicamentos e insumos sanitarios a la población más vulnerable, en cumplimiento con el plan de gobierno. </w:t>
            </w:r>
          </w:p>
          <w:p w14:paraId="0CCA0033"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5ECC4071" w14:textId="5C27586F" w:rsidR="00E62FDD" w:rsidRPr="00506AED" w:rsidRDefault="00E62FDD" w:rsidP="00506AED">
            <w:pPr>
              <w:autoSpaceDE w:val="0"/>
              <w:autoSpaceDN w:val="0"/>
              <w:adjustRightInd w:val="0"/>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1.3.3 Automatizadas el 100% de las Farmacias del Pueblo con posibilidad de interconexión e integración a la red tecnológica de la institución, logrando un mejor control de inventarios, ventas y base de datos de clientes, para el 2024.</w:t>
            </w:r>
          </w:p>
        </w:tc>
        <w:tc>
          <w:tcPr>
            <w:tcW w:w="5105" w:type="dxa"/>
          </w:tcPr>
          <w:p w14:paraId="5CD1176D"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5C7C8B69" w14:textId="77777777" w:rsidR="00E62FDD" w:rsidRPr="00506AED" w:rsidRDefault="00E62FDD" w:rsidP="00506AED">
            <w:pPr>
              <w:pStyle w:val="Default"/>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Uno de los logros con mayor impacto directo en la población es el establecimiento de Farmacias del Pueblo en localidades en todo el territorio nacional.</w:t>
            </w:r>
          </w:p>
          <w:p w14:paraId="30FD1AAE" w14:textId="1A0B94C4" w:rsidR="00E62FDD" w:rsidRPr="00506AED" w:rsidRDefault="00506AED" w:rsidP="001C2E43">
            <w:pPr>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En el 2022</w:t>
            </w:r>
            <w:r w:rsidR="00E62FDD" w:rsidRPr="00506AED">
              <w:rPr>
                <w:rFonts w:ascii="Times New Roman" w:eastAsiaTheme="minorHAnsi" w:hAnsi="Times New Roman"/>
                <w:color w:val="767171"/>
                <w:spacing w:val="20"/>
                <w:sz w:val="18"/>
                <w:szCs w:val="18"/>
              </w:rPr>
              <w:t xml:space="preserve"> se han </w:t>
            </w:r>
            <w:r w:rsidRPr="00506AED">
              <w:rPr>
                <w:rFonts w:ascii="Times New Roman" w:eastAsiaTheme="minorHAnsi" w:hAnsi="Times New Roman"/>
                <w:color w:val="767171"/>
                <w:spacing w:val="20"/>
                <w:sz w:val="18"/>
                <w:szCs w:val="18"/>
              </w:rPr>
              <w:t xml:space="preserve">puesto en servicio 6 nuevas Farmacias del Pueblo y se han habilitado 10 y </w:t>
            </w:r>
            <w:proofErr w:type="spellStart"/>
            <w:r w:rsidRPr="00506AED">
              <w:rPr>
                <w:rFonts w:ascii="Times New Roman" w:eastAsiaTheme="minorHAnsi" w:hAnsi="Times New Roman"/>
                <w:color w:val="767171"/>
                <w:spacing w:val="20"/>
                <w:sz w:val="18"/>
                <w:szCs w:val="18"/>
              </w:rPr>
              <w:t>reaperturadas</w:t>
            </w:r>
            <w:proofErr w:type="spellEnd"/>
            <w:r w:rsidRPr="00506AED">
              <w:rPr>
                <w:rFonts w:ascii="Times New Roman" w:eastAsiaTheme="minorHAnsi" w:hAnsi="Times New Roman"/>
                <w:color w:val="767171"/>
                <w:spacing w:val="20"/>
                <w:sz w:val="18"/>
                <w:szCs w:val="18"/>
              </w:rPr>
              <w:t xml:space="preserve"> 3, para un total de 611</w:t>
            </w:r>
            <w:r w:rsidR="00E62FDD" w:rsidRPr="00506AED">
              <w:rPr>
                <w:rFonts w:ascii="Times New Roman" w:eastAsiaTheme="minorHAnsi" w:hAnsi="Times New Roman"/>
                <w:color w:val="767171"/>
                <w:spacing w:val="20"/>
                <w:sz w:val="18"/>
                <w:szCs w:val="18"/>
              </w:rPr>
              <w:t>.</w:t>
            </w:r>
          </w:p>
          <w:p w14:paraId="24C127CF" w14:textId="77777777" w:rsidR="00E62FDD" w:rsidRPr="00506AED" w:rsidRDefault="00E62FDD" w:rsidP="001C2E43">
            <w:pPr>
              <w:pStyle w:val="Default"/>
              <w:rPr>
                <w:rFonts w:ascii="Times New Roman" w:eastAsiaTheme="minorHAnsi" w:hAnsi="Times New Roman" w:cs="Times New Roman"/>
                <w:color w:val="767171"/>
                <w:spacing w:val="20"/>
                <w:sz w:val="18"/>
                <w:szCs w:val="18"/>
                <w:lang w:val="es-DO"/>
              </w:rPr>
            </w:pPr>
          </w:p>
          <w:p w14:paraId="2120E9D2" w14:textId="6C492A60" w:rsidR="00E62FDD" w:rsidRPr="00506AED" w:rsidRDefault="00E62FDD" w:rsidP="00506AED">
            <w:pPr>
              <w:pStyle w:val="Default"/>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t xml:space="preserve">Con </w:t>
            </w:r>
            <w:r w:rsidR="00506AED" w:rsidRPr="00506AED">
              <w:rPr>
                <w:rFonts w:ascii="Times New Roman" w:eastAsiaTheme="minorHAnsi" w:hAnsi="Times New Roman" w:cs="Times New Roman"/>
                <w:color w:val="767171"/>
                <w:spacing w:val="20"/>
                <w:sz w:val="18"/>
                <w:szCs w:val="18"/>
                <w:lang w:val="es-DO"/>
              </w:rPr>
              <w:t xml:space="preserve">están nuevas Farmacias del Pueblo en funcionamiento </w:t>
            </w:r>
            <w:r w:rsidRPr="00506AED">
              <w:rPr>
                <w:rFonts w:ascii="Times New Roman" w:eastAsiaTheme="minorHAnsi" w:hAnsi="Times New Roman" w:cs="Times New Roman"/>
                <w:color w:val="767171"/>
                <w:spacing w:val="20"/>
                <w:sz w:val="18"/>
                <w:szCs w:val="18"/>
                <w:lang w:val="es-DO"/>
              </w:rPr>
              <w:t xml:space="preserve">llegamos a </w:t>
            </w:r>
            <w:r w:rsidR="00506AED" w:rsidRPr="00506AED">
              <w:rPr>
                <w:rFonts w:ascii="Times New Roman" w:eastAsiaTheme="minorHAnsi" w:hAnsi="Times New Roman" w:cs="Times New Roman"/>
                <w:color w:val="767171"/>
                <w:spacing w:val="20"/>
                <w:sz w:val="18"/>
                <w:szCs w:val="18"/>
                <w:lang w:val="es-DO"/>
              </w:rPr>
              <w:t>aproximadamente 230,328</w:t>
            </w:r>
            <w:r w:rsidRPr="00506AED">
              <w:rPr>
                <w:rFonts w:ascii="Times New Roman" w:eastAsiaTheme="minorHAnsi" w:hAnsi="Times New Roman" w:cs="Times New Roman"/>
                <w:color w:val="767171"/>
                <w:spacing w:val="20"/>
                <w:sz w:val="18"/>
                <w:szCs w:val="18"/>
                <w:lang w:val="es-DO"/>
              </w:rPr>
              <w:t xml:space="preserve"> personas, que tendrán acceso a medicamentos de calidad y bajo costo, mejorando así su calidad de vida.</w:t>
            </w:r>
          </w:p>
          <w:p w14:paraId="06B6EAEB" w14:textId="77777777" w:rsidR="00E62FDD" w:rsidRPr="00506AED" w:rsidRDefault="00E62FDD" w:rsidP="001C2E43">
            <w:pPr>
              <w:rPr>
                <w:rFonts w:ascii="Times New Roman" w:eastAsiaTheme="minorHAnsi" w:hAnsi="Times New Roman"/>
                <w:color w:val="767171"/>
                <w:spacing w:val="20"/>
                <w:sz w:val="18"/>
                <w:szCs w:val="18"/>
              </w:rPr>
            </w:pPr>
          </w:p>
          <w:p w14:paraId="325EF3BE" w14:textId="6B2C773F" w:rsidR="00E62FDD" w:rsidRPr="00506AED" w:rsidRDefault="00E62FDD" w:rsidP="001C2E43">
            <w:pPr>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 xml:space="preserve">Asimismo, para mejorar la gestión en las Farmacias del Pueblo, hemos logrado aprovisionar con equipos tecnológicos a </w:t>
            </w:r>
            <w:r w:rsidR="00506AED" w:rsidRPr="00506AED">
              <w:rPr>
                <w:rFonts w:ascii="Times New Roman" w:eastAsiaTheme="minorHAnsi" w:hAnsi="Times New Roman"/>
                <w:color w:val="767171"/>
                <w:spacing w:val="20"/>
                <w:sz w:val="18"/>
                <w:szCs w:val="18"/>
              </w:rPr>
              <w:t>un total de 418 F</w:t>
            </w:r>
            <w:r w:rsidRPr="00506AED">
              <w:rPr>
                <w:rFonts w:ascii="Times New Roman" w:eastAsiaTheme="minorHAnsi" w:hAnsi="Times New Roman"/>
                <w:color w:val="767171"/>
                <w:spacing w:val="20"/>
                <w:sz w:val="18"/>
                <w:szCs w:val="18"/>
              </w:rPr>
              <w:t>armacias</w:t>
            </w:r>
            <w:r w:rsidR="00506AED" w:rsidRPr="00506AED">
              <w:rPr>
                <w:rFonts w:ascii="Times New Roman" w:eastAsiaTheme="minorHAnsi" w:hAnsi="Times New Roman"/>
                <w:color w:val="767171"/>
                <w:spacing w:val="20"/>
                <w:sz w:val="18"/>
                <w:szCs w:val="18"/>
              </w:rPr>
              <w:t xml:space="preserve"> del Pueblo</w:t>
            </w:r>
            <w:r w:rsidRPr="00506AED">
              <w:rPr>
                <w:rFonts w:ascii="Times New Roman" w:eastAsiaTheme="minorHAnsi" w:hAnsi="Times New Roman"/>
                <w:color w:val="767171"/>
                <w:spacing w:val="20"/>
                <w:sz w:val="18"/>
                <w:szCs w:val="18"/>
              </w:rPr>
              <w:t>.</w:t>
            </w:r>
          </w:p>
          <w:p w14:paraId="7FB9869A" w14:textId="77777777" w:rsidR="00E62FDD" w:rsidRPr="00506AED" w:rsidRDefault="00E62FDD" w:rsidP="001C2E43">
            <w:pPr>
              <w:pStyle w:val="Prrafodelista"/>
              <w:tabs>
                <w:tab w:val="left" w:pos="1710"/>
              </w:tabs>
              <w:spacing w:line="276" w:lineRule="auto"/>
              <w:ind w:left="0"/>
              <w:rPr>
                <w:rFonts w:ascii="Times New Roman" w:eastAsiaTheme="minorHAnsi" w:hAnsi="Times New Roman" w:cs="Times New Roman"/>
                <w:color w:val="767171"/>
                <w:spacing w:val="20"/>
                <w:sz w:val="18"/>
                <w:szCs w:val="18"/>
              </w:rPr>
            </w:pPr>
          </w:p>
        </w:tc>
      </w:tr>
      <w:tr w:rsidR="00E62FDD" w:rsidRPr="00735749" w14:paraId="1F1FB8CE" w14:textId="77777777" w:rsidTr="00506AED">
        <w:trPr>
          <w:trHeight w:val="20"/>
        </w:trPr>
        <w:tc>
          <w:tcPr>
            <w:tcW w:w="2805" w:type="dxa"/>
          </w:tcPr>
          <w:p w14:paraId="6F06D7D9" w14:textId="77777777" w:rsidR="00E62FDD" w:rsidRPr="00506AED" w:rsidRDefault="00E62FDD" w:rsidP="00506AED">
            <w:pPr>
              <w:pStyle w:val="Default"/>
              <w:spacing w:before="240"/>
              <w:jc w:val="both"/>
              <w:rPr>
                <w:rFonts w:ascii="Times New Roman" w:eastAsiaTheme="minorHAnsi" w:hAnsi="Times New Roman" w:cs="Times New Roman"/>
                <w:color w:val="767171"/>
                <w:spacing w:val="20"/>
                <w:sz w:val="18"/>
                <w:szCs w:val="18"/>
                <w:lang w:val="es-DO"/>
              </w:rPr>
            </w:pPr>
            <w:r w:rsidRPr="00506AED">
              <w:rPr>
                <w:rFonts w:ascii="Times New Roman" w:eastAsiaTheme="minorHAnsi" w:hAnsi="Times New Roman" w:cs="Times New Roman"/>
                <w:color w:val="767171"/>
                <w:spacing w:val="20"/>
                <w:sz w:val="18"/>
                <w:szCs w:val="18"/>
                <w:lang w:val="es-DO"/>
              </w:rPr>
              <w:lastRenderedPageBreak/>
              <w:t>1.1.2. Asegurado el 100% del cumplimiento de los requisitos de estándares de calidad y especificaciones técnicas establecidas en la normativa vigente para los medicamentos e insumos médicos adquiridos.</w:t>
            </w:r>
          </w:p>
        </w:tc>
        <w:tc>
          <w:tcPr>
            <w:tcW w:w="5105" w:type="dxa"/>
          </w:tcPr>
          <w:p w14:paraId="74938E80" w14:textId="77777777" w:rsidR="00E62FDD" w:rsidRPr="00506AED" w:rsidRDefault="00E62FDD" w:rsidP="001C2E43">
            <w:pPr>
              <w:spacing w:before="240"/>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Hemos dado continuidad a la realización de las evaluaciones post-comercialización a los lotes recibidos de medicamentos e insumos sanitarios, realizadas por nuestra unidad de Vigilancia y Control de Calidad de Insumos para la Salud, a fin de garantizar la calidad de los mismos.</w:t>
            </w:r>
          </w:p>
          <w:p w14:paraId="5BCEA947" w14:textId="77777777" w:rsidR="00E62FDD" w:rsidRPr="00506AED" w:rsidRDefault="00E62FDD" w:rsidP="001C2E43">
            <w:pPr>
              <w:jc w:val="both"/>
              <w:rPr>
                <w:rFonts w:ascii="Times New Roman" w:eastAsiaTheme="minorHAnsi" w:hAnsi="Times New Roman"/>
                <w:color w:val="767171"/>
                <w:spacing w:val="20"/>
                <w:sz w:val="18"/>
                <w:szCs w:val="18"/>
              </w:rPr>
            </w:pPr>
          </w:p>
          <w:p w14:paraId="2240EE79" w14:textId="24EF2FEA" w:rsidR="00E62FDD" w:rsidRPr="00506AED" w:rsidRDefault="00506AED" w:rsidP="001C2E43">
            <w:pPr>
              <w:jc w:val="both"/>
              <w:rPr>
                <w:rFonts w:ascii="Times New Roman" w:eastAsiaTheme="minorHAnsi" w:hAnsi="Times New Roman"/>
                <w:color w:val="767171"/>
                <w:spacing w:val="20"/>
                <w:sz w:val="18"/>
                <w:szCs w:val="18"/>
              </w:rPr>
            </w:pPr>
            <w:r w:rsidRPr="00506AED">
              <w:rPr>
                <w:rFonts w:ascii="Times New Roman" w:eastAsiaTheme="minorHAnsi" w:hAnsi="Times New Roman"/>
                <w:color w:val="767171"/>
                <w:spacing w:val="20"/>
                <w:sz w:val="18"/>
                <w:szCs w:val="18"/>
              </w:rPr>
              <w:t xml:space="preserve">Total de Lotes Evaluados: </w:t>
            </w:r>
            <w:r w:rsidR="003A6AF9">
              <w:rPr>
                <w:rFonts w:ascii="Times New Roman" w:eastAsiaTheme="minorHAnsi" w:hAnsi="Times New Roman"/>
                <w:color w:val="767171"/>
                <w:spacing w:val="20"/>
                <w:sz w:val="18"/>
                <w:szCs w:val="18"/>
              </w:rPr>
              <w:t>4,066</w:t>
            </w:r>
          </w:p>
          <w:p w14:paraId="726B72CB" w14:textId="3A3B7445" w:rsidR="00E62FDD" w:rsidRPr="00506AED" w:rsidRDefault="00E62FDD" w:rsidP="001C2E43">
            <w:pPr>
              <w:pStyle w:val="Prrafodelista"/>
              <w:tabs>
                <w:tab w:val="left" w:pos="1710"/>
              </w:tabs>
              <w:spacing w:line="276" w:lineRule="auto"/>
              <w:ind w:left="0"/>
              <w:jc w:val="both"/>
              <w:rPr>
                <w:rFonts w:ascii="Times New Roman" w:eastAsiaTheme="minorHAnsi" w:hAnsi="Times New Roman" w:cs="Times New Roman"/>
                <w:color w:val="767171"/>
                <w:spacing w:val="20"/>
                <w:sz w:val="18"/>
                <w:szCs w:val="18"/>
              </w:rPr>
            </w:pPr>
            <w:r w:rsidRPr="00506AED">
              <w:rPr>
                <w:rFonts w:ascii="Times New Roman" w:eastAsiaTheme="minorHAnsi" w:hAnsi="Times New Roman" w:cs="Times New Roman"/>
                <w:color w:val="767171"/>
                <w:spacing w:val="20"/>
                <w:sz w:val="18"/>
                <w:szCs w:val="18"/>
              </w:rPr>
              <w:t>Resultados conformes: 99.</w:t>
            </w:r>
            <w:r w:rsidR="003A6AF9">
              <w:rPr>
                <w:rFonts w:ascii="Times New Roman" w:eastAsiaTheme="minorHAnsi" w:hAnsi="Times New Roman" w:cs="Times New Roman"/>
                <w:color w:val="767171"/>
                <w:spacing w:val="20"/>
                <w:sz w:val="18"/>
                <w:szCs w:val="18"/>
              </w:rPr>
              <w:t>95</w:t>
            </w:r>
            <w:r w:rsidR="00506AED" w:rsidRPr="00506AED">
              <w:rPr>
                <w:rFonts w:ascii="Times New Roman" w:eastAsiaTheme="minorHAnsi" w:hAnsi="Times New Roman" w:cs="Times New Roman"/>
                <w:color w:val="767171"/>
                <w:spacing w:val="20"/>
                <w:sz w:val="18"/>
                <w:szCs w:val="18"/>
              </w:rPr>
              <w:t>%</w:t>
            </w:r>
          </w:p>
        </w:tc>
      </w:tr>
    </w:tbl>
    <w:p w14:paraId="1F016F69" w14:textId="77777777" w:rsidR="00E62FDD" w:rsidRDefault="00E62FDD" w:rsidP="00E62FDD">
      <w:pPr>
        <w:autoSpaceDE w:val="0"/>
        <w:autoSpaceDN w:val="0"/>
        <w:adjustRightInd w:val="0"/>
        <w:spacing w:line="360" w:lineRule="auto"/>
        <w:jc w:val="both"/>
        <w:rPr>
          <w:rFonts w:eastAsia="Calibri"/>
          <w:color w:val="4C4747"/>
          <w:lang w:val="es-DO"/>
        </w:rPr>
      </w:pPr>
    </w:p>
    <w:p w14:paraId="151BC7F1" w14:textId="44A44CCF" w:rsidR="00E62FDD" w:rsidRPr="003B1CD0" w:rsidRDefault="00504391" w:rsidP="00E62FDD">
      <w:pPr>
        <w:autoSpaceDE w:val="0"/>
        <w:autoSpaceDN w:val="0"/>
        <w:adjustRightInd w:val="0"/>
        <w:spacing w:line="360" w:lineRule="auto"/>
        <w:jc w:val="both"/>
        <w:rPr>
          <w:lang w:val="es-DO"/>
        </w:rPr>
      </w:pPr>
      <w:r>
        <w:rPr>
          <w:lang w:val="es-DO"/>
        </w:rPr>
        <w:t>D</w:t>
      </w:r>
      <w:r w:rsidR="00E62FDD" w:rsidRPr="003B1CD0">
        <w:rPr>
          <w:lang w:val="es-DO"/>
        </w:rPr>
        <w:t>epartamento de Desarrollo Institucional</w:t>
      </w:r>
    </w:p>
    <w:p w14:paraId="65D23640" w14:textId="77777777" w:rsidR="00E62FDD" w:rsidRPr="003B1CD0" w:rsidRDefault="00E62FDD" w:rsidP="00E62FDD">
      <w:pPr>
        <w:autoSpaceDE w:val="0"/>
        <w:autoSpaceDN w:val="0"/>
        <w:adjustRightInd w:val="0"/>
        <w:spacing w:line="360" w:lineRule="auto"/>
        <w:jc w:val="both"/>
        <w:rPr>
          <w:lang w:val="es-DO"/>
        </w:rPr>
      </w:pPr>
      <w:r w:rsidRPr="003B1CD0">
        <w:rPr>
          <w:lang w:val="es-DO"/>
        </w:rPr>
        <w:t>El Departamento de Desarrollo Institucional tiene como objetivo articular y coordinar el funcionamiento, desarrollo y efectividad la revisión y diseño de la estructura organizativa de PROMESE/CAL, gestionar las modificaciones necesarias al reglamento estructura organizativa, cargo y política salarial y gestionar la aprobación de la actualización de los manuales de Organización y Funciones, en función del modelo de desarrollo institucional.</w:t>
      </w:r>
    </w:p>
    <w:p w14:paraId="4C781CF3" w14:textId="77777777" w:rsidR="00E62FDD" w:rsidRPr="003B1CD0" w:rsidRDefault="00E62FDD" w:rsidP="004F2966">
      <w:pPr>
        <w:autoSpaceDE w:val="0"/>
        <w:autoSpaceDN w:val="0"/>
        <w:adjustRightInd w:val="0"/>
        <w:spacing w:line="360" w:lineRule="auto"/>
        <w:jc w:val="both"/>
        <w:rPr>
          <w:lang w:val="es-DO"/>
        </w:rPr>
      </w:pPr>
      <w:r w:rsidRPr="003B1CD0">
        <w:rPr>
          <w:lang w:val="es-DO"/>
        </w:rPr>
        <w:t xml:space="preserve">A través esta unidad se lleva a cabo el seguimiento y monitoreo de la ejecución del Plan Estratégico y sus </w:t>
      </w:r>
      <w:proofErr w:type="spellStart"/>
      <w:r w:rsidRPr="003B1CD0">
        <w:rPr>
          <w:lang w:val="es-DO"/>
        </w:rPr>
        <w:t>POA´s</w:t>
      </w:r>
      <w:proofErr w:type="spellEnd"/>
      <w:r w:rsidRPr="003B1CD0">
        <w:rPr>
          <w:lang w:val="es-DO"/>
        </w:rPr>
        <w:t xml:space="preserve"> los cuales se encuentran vinculados a los procesos de apoyo de las diferentes unidades organizativa.</w:t>
      </w:r>
    </w:p>
    <w:p w14:paraId="36FB7F1A" w14:textId="7261A821" w:rsidR="00E62FDD" w:rsidRPr="003B1CD0" w:rsidRDefault="00E62FDD" w:rsidP="004F2966">
      <w:pPr>
        <w:autoSpaceDE w:val="0"/>
        <w:autoSpaceDN w:val="0"/>
        <w:adjustRightInd w:val="0"/>
        <w:spacing w:line="360" w:lineRule="auto"/>
        <w:jc w:val="both"/>
        <w:rPr>
          <w:lang w:val="es-DO"/>
        </w:rPr>
      </w:pPr>
      <w:r w:rsidRPr="003B1CD0">
        <w:rPr>
          <w:lang w:val="es-DO"/>
        </w:rPr>
        <w:t>El porcentaje de cumplimiento de metas correspondiente a los 3 primeros trimestres del 202</w:t>
      </w:r>
      <w:r w:rsidR="00EE70D6">
        <w:rPr>
          <w:lang w:val="es-DO"/>
        </w:rPr>
        <w:t>2 (Enero –Septiembre 2022</w:t>
      </w:r>
      <w:r w:rsidRPr="003B1CD0">
        <w:rPr>
          <w:lang w:val="es-DO"/>
        </w:rPr>
        <w:t xml:space="preserve">) del total de las dependencias de PROMESE/CAL, que presentamos en el informe en el tiempo estipulado, es del </w:t>
      </w:r>
      <w:r w:rsidR="00EE70D6">
        <w:rPr>
          <w:lang w:val="es-DO"/>
        </w:rPr>
        <w:t>89%</w:t>
      </w:r>
      <w:r w:rsidRPr="003B1CD0">
        <w:rPr>
          <w:lang w:val="es-DO"/>
        </w:rPr>
        <w:t xml:space="preserve"> según la programación de las diferentes unidades organizativa</w:t>
      </w:r>
      <w:r w:rsidR="00EE70D6">
        <w:rPr>
          <w:lang w:val="es-DO"/>
        </w:rPr>
        <w:t>.</w:t>
      </w:r>
    </w:p>
    <w:p w14:paraId="6947E6B4" w14:textId="77777777" w:rsidR="00E62FDD" w:rsidRPr="003B1CD0" w:rsidRDefault="00E62FDD" w:rsidP="004F2966">
      <w:pPr>
        <w:autoSpaceDE w:val="0"/>
        <w:autoSpaceDN w:val="0"/>
        <w:adjustRightInd w:val="0"/>
        <w:spacing w:line="360" w:lineRule="auto"/>
        <w:jc w:val="both"/>
        <w:rPr>
          <w:lang w:val="es-DO"/>
        </w:rPr>
      </w:pPr>
      <w:r w:rsidRPr="003B1CD0">
        <w:rPr>
          <w:lang w:val="es-DO"/>
        </w:rPr>
        <w:t xml:space="preserve">Como parte del proceso de institucionalización, modernización y desarrollo de los subsistemas de gestión de la función pública, en el mes de febrero concluimos la actualización de la estructura organizativa de la institución, con la aprobación y refrenda del </w:t>
      </w:r>
      <w:r w:rsidRPr="003B1CD0">
        <w:rPr>
          <w:lang w:val="es-DO"/>
        </w:rPr>
        <w:lastRenderedPageBreak/>
        <w:t>Ministerio de Administración Pública mediante la resolución No. 2021-0005, posteriormente actualizada mediante adenda en la resolución No.2021-0021 del mes de noviembre.</w:t>
      </w:r>
    </w:p>
    <w:p w14:paraId="066A7491" w14:textId="77777777" w:rsidR="00E62FDD" w:rsidRDefault="00E62FDD" w:rsidP="004F2966">
      <w:pPr>
        <w:autoSpaceDE w:val="0"/>
        <w:autoSpaceDN w:val="0"/>
        <w:adjustRightInd w:val="0"/>
        <w:spacing w:line="360" w:lineRule="auto"/>
        <w:jc w:val="both"/>
        <w:rPr>
          <w:lang w:val="es-DO"/>
        </w:rPr>
      </w:pPr>
      <w:r w:rsidRPr="003B1CD0">
        <w:rPr>
          <w:lang w:val="es-DO"/>
        </w:rPr>
        <w:t>Estas modificaciones están orientadas en función de la misión, objetivos y estrategias institucionales de PROMESE/CAL con el fin de permitir el desarrollo de sus operaciones y sus servicios de manera eficiente y transparente.</w:t>
      </w:r>
    </w:p>
    <w:tbl>
      <w:tblPr>
        <w:tblStyle w:val="Listaclara-nfasis5"/>
        <w:tblW w:w="7938" w:type="dxa"/>
        <w:jc w:val="center"/>
        <w:tblLayout w:type="fixed"/>
        <w:tblLook w:val="04A0" w:firstRow="1" w:lastRow="0" w:firstColumn="1" w:lastColumn="0" w:noHBand="0" w:noVBand="1"/>
      </w:tblPr>
      <w:tblGrid>
        <w:gridCol w:w="1440"/>
        <w:gridCol w:w="6498"/>
      </w:tblGrid>
      <w:tr w:rsidR="00E62FDD" w:rsidRPr="00CD7F12" w14:paraId="4CC10E11" w14:textId="77777777" w:rsidTr="001C2E43">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440" w:type="dxa"/>
            <w:tcBorders>
              <w:bottom w:val="single" w:sz="8" w:space="0" w:color="5B9BD5" w:themeColor="accent5"/>
            </w:tcBorders>
            <w:shd w:val="clear" w:color="auto" w:fill="1F3864" w:themeFill="accent1" w:themeFillShade="80"/>
            <w:vAlign w:val="center"/>
          </w:tcPr>
          <w:p w14:paraId="3D0684BD" w14:textId="77777777" w:rsidR="00E62FDD" w:rsidRPr="003B1CD0" w:rsidRDefault="00E62FDD" w:rsidP="001C2E43">
            <w:pPr>
              <w:pStyle w:val="Sinespaciado"/>
              <w:jc w:val="center"/>
              <w:rPr>
                <w:rFonts w:ascii="Times New Roman" w:eastAsiaTheme="minorHAnsi" w:hAnsi="Times New Roman"/>
                <w:b w:val="0"/>
                <w:bCs w:val="0"/>
                <w:color w:val="FFFFFF" w:themeColor="background1"/>
                <w:spacing w:val="20"/>
                <w:sz w:val="16"/>
                <w:szCs w:val="16"/>
                <w:lang w:eastAsia="en-US"/>
              </w:rPr>
            </w:pPr>
            <w:r w:rsidRPr="003B1CD0">
              <w:rPr>
                <w:rFonts w:ascii="Times New Roman" w:eastAsiaTheme="minorHAnsi" w:hAnsi="Times New Roman"/>
                <w:b w:val="0"/>
                <w:bCs w:val="0"/>
                <w:color w:val="FFFFFF" w:themeColor="background1"/>
                <w:spacing w:val="20"/>
                <w:sz w:val="16"/>
                <w:szCs w:val="16"/>
                <w:lang w:eastAsia="en-US"/>
              </w:rPr>
              <w:t>Tipo de cambio</w:t>
            </w:r>
          </w:p>
        </w:tc>
        <w:tc>
          <w:tcPr>
            <w:tcW w:w="6498" w:type="dxa"/>
            <w:shd w:val="clear" w:color="auto" w:fill="1F3864" w:themeFill="accent1" w:themeFillShade="80"/>
            <w:vAlign w:val="center"/>
          </w:tcPr>
          <w:p w14:paraId="3E1F2AFD" w14:textId="77777777" w:rsidR="00E62FDD" w:rsidRPr="003B1CD0" w:rsidRDefault="00E62FDD" w:rsidP="001C2E43">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FFFFFF" w:themeColor="background1"/>
                <w:spacing w:val="20"/>
                <w:sz w:val="16"/>
                <w:szCs w:val="16"/>
                <w:lang w:eastAsia="en-US"/>
              </w:rPr>
            </w:pPr>
            <w:r w:rsidRPr="003B1CD0">
              <w:rPr>
                <w:rFonts w:ascii="Times New Roman" w:eastAsiaTheme="minorHAnsi" w:hAnsi="Times New Roman"/>
                <w:b w:val="0"/>
                <w:bCs w:val="0"/>
                <w:color w:val="FFFFFF" w:themeColor="background1"/>
                <w:spacing w:val="20"/>
                <w:sz w:val="16"/>
                <w:szCs w:val="16"/>
                <w:lang w:eastAsia="en-US"/>
              </w:rPr>
              <w:t>Unidades Organizativas</w:t>
            </w:r>
          </w:p>
        </w:tc>
      </w:tr>
      <w:tr w:rsidR="00E62FDD" w:rsidRPr="00735749" w14:paraId="485E532E" w14:textId="77777777" w:rsidTr="001C2E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single" w:sz="4" w:space="0" w:color="auto"/>
            </w:tcBorders>
            <w:vAlign w:val="center"/>
          </w:tcPr>
          <w:p w14:paraId="25457A12" w14:textId="0B5BB8C3" w:rsidR="00E62FDD" w:rsidRPr="003B1CD0" w:rsidRDefault="00E62FDD" w:rsidP="009B6AE9">
            <w:pPr>
              <w:pStyle w:val="Sinespaciado"/>
              <w:tabs>
                <w:tab w:val="right" w:pos="2470"/>
              </w:tabs>
              <w:jc w:val="center"/>
              <w:rPr>
                <w:rFonts w:ascii="Times New Roman" w:eastAsiaTheme="minorHAnsi" w:hAnsi="Times New Roman"/>
                <w:b w:val="0"/>
                <w:bCs w:val="0"/>
                <w:color w:val="767171"/>
                <w:spacing w:val="20"/>
                <w:sz w:val="16"/>
                <w:szCs w:val="16"/>
                <w:lang w:eastAsia="en-US"/>
              </w:rPr>
            </w:pPr>
            <w:r w:rsidRPr="003B1CD0">
              <w:rPr>
                <w:rFonts w:ascii="Times New Roman" w:eastAsiaTheme="minorHAnsi" w:hAnsi="Times New Roman"/>
                <w:b w:val="0"/>
                <w:bCs w:val="0"/>
                <w:color w:val="767171"/>
                <w:spacing w:val="20"/>
                <w:sz w:val="16"/>
                <w:szCs w:val="16"/>
                <w:lang w:eastAsia="en-US"/>
              </w:rPr>
              <w:t>Creación</w:t>
            </w:r>
          </w:p>
        </w:tc>
        <w:tc>
          <w:tcPr>
            <w:tcW w:w="6498" w:type="dxa"/>
            <w:tcBorders>
              <w:top w:val="none" w:sz="0" w:space="0" w:color="auto"/>
              <w:left w:val="single" w:sz="4" w:space="0" w:color="auto"/>
              <w:bottom w:val="none" w:sz="0" w:space="0" w:color="auto"/>
              <w:right w:val="none" w:sz="0" w:space="0" w:color="auto"/>
            </w:tcBorders>
          </w:tcPr>
          <w:p w14:paraId="7568BA7C" w14:textId="77777777" w:rsidR="00E62FDD" w:rsidRPr="003B1CD0" w:rsidRDefault="00E62FDD" w:rsidP="00A23B05">
            <w:pPr>
              <w:pStyle w:val="Sinespaciado"/>
              <w:numPr>
                <w:ilvl w:val="0"/>
                <w:numId w:val="14"/>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División de Multimedia y Contenido Web, bajo la dependencia del Departamento de Comunicaciones.</w:t>
            </w:r>
          </w:p>
          <w:p w14:paraId="4DC71EDB" w14:textId="77777777" w:rsidR="00E62FDD" w:rsidRPr="003B1CD0" w:rsidRDefault="00E62FDD" w:rsidP="00A23B05">
            <w:pPr>
              <w:pStyle w:val="Sinespaciado"/>
              <w:numPr>
                <w:ilvl w:val="0"/>
                <w:numId w:val="14"/>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División de Adquisiciones Internacionales, bajo la dependencia del Departamento de Compras y Contrataciones.</w:t>
            </w:r>
          </w:p>
          <w:p w14:paraId="6AF7A27B" w14:textId="77777777" w:rsidR="00E62FDD" w:rsidRPr="003B1CD0" w:rsidRDefault="00E62FDD" w:rsidP="00A23B05">
            <w:pPr>
              <w:pStyle w:val="Sinespaciado"/>
              <w:numPr>
                <w:ilvl w:val="0"/>
                <w:numId w:val="14"/>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Departamento de Gestión de la Demanda y Departamento de Atención al Cliente, ambos bajo la dependencia de la Dirección de Trámites y Servicios para la Salud.</w:t>
            </w:r>
          </w:p>
          <w:p w14:paraId="39212A3E" w14:textId="77777777" w:rsidR="00E62FDD" w:rsidRPr="003B1CD0" w:rsidRDefault="00E62FDD" w:rsidP="00A23B05">
            <w:pPr>
              <w:pStyle w:val="Sinespaciado"/>
              <w:numPr>
                <w:ilvl w:val="0"/>
                <w:numId w:val="14"/>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Departamento de Acceso a la Información.</w:t>
            </w:r>
          </w:p>
        </w:tc>
      </w:tr>
      <w:tr w:rsidR="00E62FDD" w:rsidRPr="00735749" w14:paraId="41DDED29" w14:textId="77777777" w:rsidTr="001C2E43">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8" w:space="0" w:color="5B9BD5" w:themeColor="accent5"/>
              <w:bottom w:val="single" w:sz="8" w:space="0" w:color="5B9BD5" w:themeColor="accent5"/>
              <w:right w:val="single" w:sz="4" w:space="0" w:color="auto"/>
            </w:tcBorders>
            <w:vAlign w:val="center"/>
          </w:tcPr>
          <w:p w14:paraId="65A9F090" w14:textId="77777777" w:rsidR="00E62FDD" w:rsidRPr="003B1CD0" w:rsidRDefault="00E62FDD" w:rsidP="009B6AE9">
            <w:pPr>
              <w:pStyle w:val="Sinespaciado"/>
              <w:jc w:val="center"/>
              <w:rPr>
                <w:rFonts w:ascii="Times New Roman" w:eastAsiaTheme="minorHAnsi" w:hAnsi="Times New Roman"/>
                <w:b w:val="0"/>
                <w:bCs w:val="0"/>
                <w:color w:val="767171"/>
                <w:spacing w:val="20"/>
                <w:sz w:val="16"/>
                <w:szCs w:val="16"/>
                <w:lang w:eastAsia="en-US"/>
              </w:rPr>
            </w:pPr>
            <w:r w:rsidRPr="003B1CD0">
              <w:rPr>
                <w:rFonts w:ascii="Times New Roman" w:eastAsiaTheme="minorHAnsi" w:hAnsi="Times New Roman"/>
                <w:b w:val="0"/>
                <w:bCs w:val="0"/>
                <w:color w:val="767171"/>
                <w:spacing w:val="20"/>
                <w:sz w:val="16"/>
                <w:szCs w:val="16"/>
                <w:lang w:eastAsia="en-US"/>
              </w:rPr>
              <w:t>Elevación Nivel Jerárquico</w:t>
            </w:r>
          </w:p>
        </w:tc>
        <w:tc>
          <w:tcPr>
            <w:tcW w:w="6498" w:type="dxa"/>
            <w:tcBorders>
              <w:left w:val="single" w:sz="4" w:space="0" w:color="auto"/>
            </w:tcBorders>
          </w:tcPr>
          <w:p w14:paraId="437EB0E2" w14:textId="77777777" w:rsidR="00E62FDD" w:rsidRPr="003B1CD0" w:rsidRDefault="00E62FDD" w:rsidP="00A23B05">
            <w:pPr>
              <w:pStyle w:val="Sinespaciado"/>
              <w:numPr>
                <w:ilvl w:val="0"/>
                <w:numId w:val="14"/>
              </w:numPr>
              <w:ind w:left="194" w:hanging="18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Tecnologías de la Información y Comunicación TIC, pasa de Departamento a Dirección; y sus dependencias:</w:t>
            </w:r>
          </w:p>
          <w:p w14:paraId="6E54AF81" w14:textId="77777777" w:rsidR="00E62FDD" w:rsidRPr="003B1CD0" w:rsidRDefault="00E62FDD" w:rsidP="00A23B05">
            <w:pPr>
              <w:pStyle w:val="Sinespaciado"/>
              <w:numPr>
                <w:ilvl w:val="0"/>
                <w:numId w:val="14"/>
              </w:numPr>
              <w:ind w:left="194" w:hanging="18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Operaciones TIC, Desarrollo e Implementación de Sistemas y Administración del Servicio TIC, pasan de ser Divisiones a Departamentos.</w:t>
            </w:r>
          </w:p>
        </w:tc>
      </w:tr>
      <w:tr w:rsidR="00E62FDD" w:rsidRPr="00735749" w14:paraId="5D5EC3C2" w14:textId="77777777" w:rsidTr="004F2966">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single" w:sz="4" w:space="0" w:color="auto"/>
            </w:tcBorders>
            <w:vAlign w:val="center"/>
          </w:tcPr>
          <w:p w14:paraId="79E01D20" w14:textId="77777777" w:rsidR="00E62FDD" w:rsidRPr="003B1CD0" w:rsidRDefault="00E62FDD" w:rsidP="009B6AE9">
            <w:pPr>
              <w:pStyle w:val="Sinespaciado"/>
              <w:jc w:val="center"/>
              <w:rPr>
                <w:rFonts w:ascii="Times New Roman" w:eastAsiaTheme="minorHAnsi" w:hAnsi="Times New Roman"/>
                <w:b w:val="0"/>
                <w:bCs w:val="0"/>
                <w:color w:val="767171"/>
                <w:spacing w:val="20"/>
                <w:sz w:val="16"/>
                <w:szCs w:val="16"/>
                <w:lang w:eastAsia="en-US"/>
              </w:rPr>
            </w:pPr>
            <w:r w:rsidRPr="003B1CD0">
              <w:rPr>
                <w:rFonts w:ascii="Times New Roman" w:eastAsiaTheme="minorHAnsi" w:hAnsi="Times New Roman"/>
                <w:b w:val="0"/>
                <w:bCs w:val="0"/>
                <w:color w:val="767171"/>
                <w:spacing w:val="20"/>
                <w:sz w:val="16"/>
                <w:szCs w:val="16"/>
                <w:lang w:eastAsia="en-US"/>
              </w:rPr>
              <w:t>Cambio de dependencia</w:t>
            </w:r>
          </w:p>
        </w:tc>
        <w:tc>
          <w:tcPr>
            <w:tcW w:w="6498" w:type="dxa"/>
            <w:tcBorders>
              <w:top w:val="none" w:sz="0" w:space="0" w:color="auto"/>
              <w:left w:val="single" w:sz="4" w:space="0" w:color="auto"/>
              <w:bottom w:val="none" w:sz="0" w:space="0" w:color="auto"/>
              <w:right w:val="none" w:sz="0" w:space="0" w:color="auto"/>
            </w:tcBorders>
          </w:tcPr>
          <w:p w14:paraId="25CA4FA9" w14:textId="77777777" w:rsidR="00E62FDD" w:rsidRPr="003B1CD0" w:rsidRDefault="00E62FDD" w:rsidP="00A23B05">
            <w:pPr>
              <w:pStyle w:val="Sinespaciado"/>
              <w:numPr>
                <w:ilvl w:val="0"/>
                <w:numId w:val="14"/>
              </w:numPr>
              <w:ind w:left="194" w:hanging="18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3B1CD0">
              <w:rPr>
                <w:rFonts w:ascii="Times New Roman" w:eastAsiaTheme="minorHAnsi" w:hAnsi="Times New Roman"/>
                <w:color w:val="767171"/>
                <w:spacing w:val="20"/>
                <w:sz w:val="16"/>
                <w:szCs w:val="16"/>
                <w:lang w:eastAsia="en-US"/>
              </w:rPr>
              <w:t>Departamento de Bienestar Social, se reubica bajo la dependencia de la Dirección General.</w:t>
            </w:r>
          </w:p>
        </w:tc>
      </w:tr>
    </w:tbl>
    <w:p w14:paraId="1788E09E" w14:textId="77777777" w:rsidR="00E62FDD" w:rsidRDefault="00E62FDD" w:rsidP="00E62FDD">
      <w:pPr>
        <w:pStyle w:val="Sinespaciado"/>
        <w:rPr>
          <w:rFonts w:eastAsia="Arial Unicode MS"/>
          <w:color w:val="0070C0"/>
          <w:lang w:val="es-DO"/>
        </w:rPr>
      </w:pPr>
    </w:p>
    <w:p w14:paraId="791DB987" w14:textId="77777777" w:rsidR="00E62FDD" w:rsidRPr="003B1CD0" w:rsidRDefault="00E62FDD" w:rsidP="003B1CD0">
      <w:pPr>
        <w:autoSpaceDE w:val="0"/>
        <w:autoSpaceDN w:val="0"/>
        <w:adjustRightInd w:val="0"/>
        <w:spacing w:line="360" w:lineRule="auto"/>
        <w:jc w:val="both"/>
        <w:rPr>
          <w:lang w:val="es-DO"/>
        </w:rPr>
      </w:pPr>
      <w:r w:rsidRPr="003B1CD0">
        <w:rPr>
          <w:lang w:val="es-DO"/>
        </w:rPr>
        <w:t>Con el fin de facilitar la implementación de esta nueva estructura realizamos la actualización del Manual de Organización y Funciones de PROMESE/CAL, el cual fue aprobado en el mes de abril mediante resolución No. 2021-0009, refrendada por el Ministerio de Administración Pública.</w:t>
      </w:r>
    </w:p>
    <w:p w14:paraId="04636FBA" w14:textId="77777777" w:rsidR="00E62FDD" w:rsidRPr="003B1CD0" w:rsidRDefault="00E62FDD" w:rsidP="003B1CD0">
      <w:pPr>
        <w:autoSpaceDE w:val="0"/>
        <w:autoSpaceDN w:val="0"/>
        <w:adjustRightInd w:val="0"/>
        <w:spacing w:line="360" w:lineRule="auto"/>
        <w:jc w:val="both"/>
        <w:rPr>
          <w:lang w:val="es-DO"/>
        </w:rPr>
      </w:pPr>
      <w:r w:rsidRPr="003B1CD0">
        <w:rPr>
          <w:lang w:val="es-DO"/>
        </w:rPr>
        <w:t>Actualmente la institución se encuentra en el proceso de revisión de la estructura de cargos y descripciones de puestos para adaptarlas a las necesidades de la institución y que den soporte a la nueva estructura organizativa.</w:t>
      </w:r>
    </w:p>
    <w:p w14:paraId="75C1D376" w14:textId="77777777" w:rsidR="00E62FDD" w:rsidRPr="003B1CD0" w:rsidRDefault="00E62FDD" w:rsidP="003B1CD0">
      <w:pPr>
        <w:autoSpaceDE w:val="0"/>
        <w:autoSpaceDN w:val="0"/>
        <w:adjustRightInd w:val="0"/>
        <w:spacing w:line="360" w:lineRule="auto"/>
        <w:jc w:val="both"/>
        <w:rPr>
          <w:lang w:val="es-DO"/>
        </w:rPr>
      </w:pPr>
      <w:r w:rsidRPr="003B1CD0">
        <w:rPr>
          <w:lang w:val="es-DO"/>
        </w:rPr>
        <w:t xml:space="preserve">Estas acciones, además de cumplir con las normativas de los órganos rectores, nos permitirán innovar y transformar nuestra institución conforme a las nuevas tendencias de los tiempos, </w:t>
      </w:r>
      <w:r w:rsidRPr="003B1CD0">
        <w:rPr>
          <w:lang w:val="es-DO"/>
        </w:rPr>
        <w:lastRenderedPageBreak/>
        <w:t>logrando así un fortalecimiento institucional.</w:t>
      </w:r>
    </w:p>
    <w:p w14:paraId="27DA4C1B" w14:textId="77777777" w:rsidR="00E62FDD" w:rsidRDefault="00E62FDD" w:rsidP="003B1CD0">
      <w:pPr>
        <w:autoSpaceDE w:val="0"/>
        <w:autoSpaceDN w:val="0"/>
        <w:adjustRightInd w:val="0"/>
        <w:spacing w:line="360" w:lineRule="auto"/>
        <w:jc w:val="both"/>
        <w:rPr>
          <w:lang w:val="es-DO"/>
        </w:rPr>
      </w:pPr>
      <w:r w:rsidRPr="003B1CD0">
        <w:rPr>
          <w:lang w:val="es-DO"/>
        </w:rPr>
        <w:t>Este departamento también realiza la coordinación con las demás unidades la ejecución del proceso de autoevaluación de la Normas Básica Control Interno. Ejecutando el seguimiento y control del cumplimiento de los objetivos institucionales del PEI a través de los indicadores de gestión y monitoreo.</w:t>
      </w:r>
    </w:p>
    <w:p w14:paraId="7CA6738F" w14:textId="7AC1143D" w:rsidR="00E62FDD" w:rsidRPr="003B1CD0" w:rsidRDefault="00E62FDD" w:rsidP="009B6AE9">
      <w:pPr>
        <w:autoSpaceDE w:val="0"/>
        <w:autoSpaceDN w:val="0"/>
        <w:adjustRightInd w:val="0"/>
        <w:spacing w:line="360" w:lineRule="auto"/>
        <w:jc w:val="both"/>
        <w:rPr>
          <w:lang w:val="es-DO"/>
        </w:rPr>
      </w:pPr>
      <w:r w:rsidRPr="003B1CD0">
        <w:rPr>
          <w:lang w:val="es-DO"/>
        </w:rPr>
        <w:t xml:space="preserve">El control interno es el proceso bajo </w:t>
      </w:r>
      <w:r w:rsidR="0077550E">
        <w:rPr>
          <w:lang w:val="es-DO"/>
        </w:rPr>
        <w:t xml:space="preserve">rectoría y mejora permanente de </w:t>
      </w:r>
      <w:r w:rsidRPr="003B1CD0">
        <w:rPr>
          <w:lang w:val="es-DO"/>
        </w:rPr>
        <w:t>la Contraloría General de la Rep</w:t>
      </w:r>
      <w:r w:rsidR="009B6AE9">
        <w:rPr>
          <w:lang w:val="es-DO"/>
        </w:rPr>
        <w:t xml:space="preserve">ública, ejecutado por la Máxima </w:t>
      </w:r>
      <w:r w:rsidRPr="003B1CD0">
        <w:rPr>
          <w:lang w:val="es-DO"/>
        </w:rPr>
        <w:t>Autoridad y los servidores públicos de cada institución bajo el ámbito de la Ley 10-07,</w:t>
      </w:r>
    </w:p>
    <w:p w14:paraId="18AC274B" w14:textId="77777777" w:rsidR="00E62FDD" w:rsidRPr="003B1CD0" w:rsidRDefault="00E62FDD" w:rsidP="003B1CD0">
      <w:pPr>
        <w:autoSpaceDE w:val="0"/>
        <w:autoSpaceDN w:val="0"/>
        <w:adjustRightInd w:val="0"/>
        <w:spacing w:line="360" w:lineRule="auto"/>
        <w:jc w:val="both"/>
        <w:rPr>
          <w:lang w:val="es-DO"/>
        </w:rPr>
      </w:pPr>
      <w:r w:rsidRPr="003B1CD0">
        <w:rPr>
          <w:lang w:val="es-DO"/>
        </w:rPr>
        <w:t xml:space="preserve">Creado para: </w:t>
      </w:r>
    </w:p>
    <w:p w14:paraId="1F6C22EB" w14:textId="77777777" w:rsidR="00E62FDD" w:rsidRPr="003B1CD0" w:rsidRDefault="00E62FDD" w:rsidP="00A23B05">
      <w:pPr>
        <w:pStyle w:val="Prrafodelista"/>
        <w:numPr>
          <w:ilvl w:val="0"/>
          <w:numId w:val="15"/>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3B1CD0">
        <w:rPr>
          <w:rFonts w:ascii="Times New Roman" w:hAnsi="Times New Roman" w:cs="Times New Roman"/>
          <w:color w:val="767171"/>
          <w:spacing w:val="20"/>
          <w:sz w:val="24"/>
          <w:szCs w:val="24"/>
          <w:lang w:val="es-DO"/>
        </w:rPr>
        <w:t>Proporcionar seguridad razonable de la adecuada recaudación y el debido manejo e inversión de los recursos públicos.</w:t>
      </w:r>
    </w:p>
    <w:p w14:paraId="231389C1" w14:textId="044EB4BB" w:rsidR="00A13B86" w:rsidRPr="00A13B86" w:rsidRDefault="00E62FDD" w:rsidP="00E62FDD">
      <w:pPr>
        <w:pStyle w:val="Prrafodelista"/>
        <w:numPr>
          <w:ilvl w:val="0"/>
          <w:numId w:val="15"/>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3B1CD0">
        <w:rPr>
          <w:rFonts w:ascii="Times New Roman" w:hAnsi="Times New Roman" w:cs="Times New Roman"/>
          <w:color w:val="767171"/>
          <w:spacing w:val="20"/>
          <w:sz w:val="24"/>
          <w:szCs w:val="24"/>
          <w:lang w:val="es-DO"/>
        </w:rPr>
        <w:t>Rendir cuestas de la gestión institucional.</w:t>
      </w:r>
    </w:p>
    <w:p w14:paraId="51D7B397" w14:textId="77777777" w:rsidR="007C61E7" w:rsidRDefault="007C61E7" w:rsidP="007C61E7">
      <w:pPr>
        <w:spacing w:line="360" w:lineRule="auto"/>
        <w:jc w:val="both"/>
        <w:outlineLvl w:val="2"/>
        <w:rPr>
          <w:lang w:val="es-DO"/>
        </w:rPr>
      </w:pPr>
      <w:r>
        <w:rPr>
          <w:lang w:val="es-DO"/>
        </w:rPr>
        <w:t>En la actualidad el sistema de la Contraloría nos tiene registrados con un avance del 68.12% en cuanto a NOBACI</w:t>
      </w:r>
    </w:p>
    <w:p w14:paraId="605196A9" w14:textId="1DDC5519" w:rsidR="007C61E7" w:rsidRDefault="007C61E7" w:rsidP="00E62FDD">
      <w:pPr>
        <w:autoSpaceDE w:val="0"/>
        <w:autoSpaceDN w:val="0"/>
        <w:adjustRightInd w:val="0"/>
        <w:spacing w:line="360" w:lineRule="auto"/>
        <w:jc w:val="both"/>
        <w:rPr>
          <w:lang w:val="es-DO"/>
        </w:rPr>
      </w:pPr>
      <w:r>
        <w:rPr>
          <w:noProof/>
          <w:lang w:val="es-DO" w:eastAsia="es-DO"/>
        </w:rPr>
        <w:lastRenderedPageBreak/>
        <w:drawing>
          <wp:inline distT="0" distB="0" distL="0" distR="0" wp14:anchorId="28B973DB" wp14:editId="6D9E4EE1">
            <wp:extent cx="5009515" cy="2666365"/>
            <wp:effectExtent l="0" t="0" r="635" b="635"/>
            <wp:docPr id="38" name="Imagen 38"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38" name="Imagen 38" descr="Interfaz de usuario gráfica, Aplicación&#10;&#10;Descripción generada automáticamente"/>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09515" cy="2666365"/>
                    </a:xfrm>
                    <a:prstGeom prst="rect">
                      <a:avLst/>
                    </a:prstGeom>
                    <a:noFill/>
                    <a:ln>
                      <a:noFill/>
                    </a:ln>
                  </pic:spPr>
                </pic:pic>
              </a:graphicData>
            </a:graphic>
          </wp:inline>
        </w:drawing>
      </w:r>
    </w:p>
    <w:p w14:paraId="5A780ECC" w14:textId="77777777" w:rsidR="00A13B86" w:rsidRDefault="00A13B86" w:rsidP="00EE70D6">
      <w:pPr>
        <w:spacing w:before="240" w:line="360" w:lineRule="auto"/>
        <w:contextualSpacing/>
        <w:jc w:val="both"/>
        <w:outlineLvl w:val="2"/>
        <w:rPr>
          <w:lang w:val="es-DO"/>
        </w:rPr>
      </w:pPr>
    </w:p>
    <w:p w14:paraId="67221F13" w14:textId="77777777" w:rsidR="00EE70D6" w:rsidRDefault="00EE70D6" w:rsidP="00EE70D6">
      <w:pPr>
        <w:spacing w:before="240" w:line="360" w:lineRule="auto"/>
        <w:contextualSpacing/>
        <w:jc w:val="both"/>
        <w:outlineLvl w:val="2"/>
        <w:rPr>
          <w:lang w:val="es-DO"/>
        </w:rPr>
      </w:pPr>
      <w:r>
        <w:rPr>
          <w:lang w:val="es-DO"/>
        </w:rPr>
        <w:t>Sistema de Monitoreo de la Administración Pública (SISMAP)</w:t>
      </w:r>
    </w:p>
    <w:p w14:paraId="230F015B" w14:textId="5939BFBD" w:rsidR="00EE70D6" w:rsidRDefault="00EE70D6" w:rsidP="00EE70D6">
      <w:pPr>
        <w:spacing w:line="360" w:lineRule="auto"/>
        <w:jc w:val="both"/>
        <w:rPr>
          <w:highlight w:val="yellow"/>
          <w:lang w:val="es-DO"/>
        </w:rPr>
      </w:pPr>
      <w:r>
        <w:rPr>
          <w:noProof/>
          <w:lang w:val="es-DO" w:eastAsia="es-DO"/>
        </w:rPr>
        <w:drawing>
          <wp:inline distT="0" distB="0" distL="0" distR="0" wp14:anchorId="3E1C84DE" wp14:editId="51F47C8A">
            <wp:extent cx="5029200" cy="942975"/>
            <wp:effectExtent l="0" t="0" r="0" b="9525"/>
            <wp:docPr id="105" name="Imagen 105" descr="cid:image001.png@01D90E13.2226B5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image001.png@01D90E13.2226B5B0"/>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029200" cy="942975"/>
                    </a:xfrm>
                    <a:prstGeom prst="rect">
                      <a:avLst/>
                    </a:prstGeom>
                    <a:noFill/>
                    <a:ln>
                      <a:noFill/>
                    </a:ln>
                  </pic:spPr>
                </pic:pic>
              </a:graphicData>
            </a:graphic>
          </wp:inline>
        </w:drawing>
      </w:r>
    </w:p>
    <w:p w14:paraId="11B3D7A7" w14:textId="77777777" w:rsidR="00EE70D6" w:rsidRPr="00EE70D6" w:rsidRDefault="00EE70D6" w:rsidP="00EE70D6">
      <w:pPr>
        <w:pStyle w:val="Sinespaciado"/>
        <w:spacing w:after="240" w:line="360" w:lineRule="auto"/>
        <w:jc w:val="both"/>
        <w:rPr>
          <w:rFonts w:eastAsiaTheme="minorHAnsi"/>
          <w:color w:val="767171"/>
          <w:lang w:val="es-DO"/>
        </w:rPr>
      </w:pPr>
      <w:r w:rsidRPr="00EE70D6">
        <w:rPr>
          <w:rFonts w:eastAsiaTheme="minorHAnsi"/>
          <w:color w:val="767171"/>
          <w:lang w:val="es-DO"/>
        </w:rPr>
        <w:t>En la actualidad en el Indicador del SISMAP tiene una calificación de un 85.87%, y nos encontramos en el esfuerzo interdisciplinario para implementar planes de acción especialmente en lo relacionado.</w:t>
      </w:r>
    </w:p>
    <w:p w14:paraId="2B0B61AE" w14:textId="77777777" w:rsidR="00E62FDD" w:rsidRPr="003B1CD0" w:rsidRDefault="00E62FDD" w:rsidP="00E62FDD">
      <w:pPr>
        <w:autoSpaceDE w:val="0"/>
        <w:autoSpaceDN w:val="0"/>
        <w:adjustRightInd w:val="0"/>
        <w:spacing w:line="360" w:lineRule="auto"/>
        <w:jc w:val="both"/>
        <w:rPr>
          <w:lang w:val="es-DO"/>
        </w:rPr>
      </w:pPr>
      <w:r w:rsidRPr="003B1CD0">
        <w:rPr>
          <w:lang w:val="es-DO"/>
        </w:rPr>
        <w:t>Departamento de Calidad en la Gestión</w:t>
      </w:r>
    </w:p>
    <w:p w14:paraId="6EAF2327" w14:textId="1E659B36" w:rsidR="00E62FDD" w:rsidRPr="003B1CD0" w:rsidRDefault="00E62FDD" w:rsidP="00E62FDD">
      <w:pPr>
        <w:autoSpaceDE w:val="0"/>
        <w:autoSpaceDN w:val="0"/>
        <w:adjustRightInd w:val="0"/>
        <w:spacing w:line="360" w:lineRule="auto"/>
        <w:jc w:val="both"/>
        <w:rPr>
          <w:lang w:val="es-DO"/>
        </w:rPr>
      </w:pPr>
      <w:r w:rsidRPr="003D2E5C">
        <w:rPr>
          <w:lang w:val="es-DO"/>
        </w:rPr>
        <w:t>Durante el 202</w:t>
      </w:r>
      <w:r w:rsidR="00586B7F" w:rsidRPr="003D2E5C">
        <w:rPr>
          <w:lang w:val="es-DO"/>
        </w:rPr>
        <w:t>2</w:t>
      </w:r>
      <w:r w:rsidRPr="003D2E5C">
        <w:rPr>
          <w:lang w:val="es-DO"/>
        </w:rPr>
        <w:t xml:space="preserve"> la</w:t>
      </w:r>
      <w:r w:rsidRPr="003B1CD0">
        <w:rPr>
          <w:lang w:val="es-DO"/>
        </w:rPr>
        <w:t xml:space="preserve"> institución ha dado continuidad y fortalecimiento al Sistema de Gestión de la Calidad (SGC) basados en la Norma ISO 9001:2015, y hemos logrado evaluar el desarrollo institucional mediante la aplicación del Marco Común de Evaluación (CAF) a fin de poder identificar oportunidades de mejora que permitan fortalecer el quehacer institucional. Nos encontramos en el proceso de consolidación de las informaciones </w:t>
      </w:r>
      <w:r w:rsidRPr="003B1CD0">
        <w:rPr>
          <w:lang w:val="es-DO"/>
        </w:rPr>
        <w:lastRenderedPageBreak/>
        <w:t>para presentar informe al Ministerio de Administración Pública (MAP).</w:t>
      </w:r>
    </w:p>
    <w:p w14:paraId="4FE4924B" w14:textId="125E2659" w:rsidR="00E62FDD" w:rsidRPr="003B1CD0" w:rsidRDefault="00FC286F" w:rsidP="00E62FDD">
      <w:pPr>
        <w:autoSpaceDE w:val="0"/>
        <w:autoSpaceDN w:val="0"/>
        <w:adjustRightInd w:val="0"/>
        <w:spacing w:line="360" w:lineRule="auto"/>
        <w:jc w:val="both"/>
        <w:rPr>
          <w:lang w:val="es-DO"/>
        </w:rPr>
      </w:pPr>
      <w:r w:rsidRPr="003D2E5C">
        <w:rPr>
          <w:lang w:val="es-DO"/>
        </w:rPr>
        <w:t>En este 202</w:t>
      </w:r>
      <w:r w:rsidR="003D2E5C" w:rsidRPr="003D2E5C">
        <w:rPr>
          <w:lang w:val="es-DO"/>
        </w:rPr>
        <w:t>2</w:t>
      </w:r>
      <w:r w:rsidR="00E62FDD" w:rsidRPr="003D2E5C">
        <w:rPr>
          <w:lang w:val="es-DO"/>
        </w:rPr>
        <w:t xml:space="preserve"> estuvimos también enfocados en </w:t>
      </w:r>
      <w:r w:rsidR="003D2E5C">
        <w:rPr>
          <w:lang w:val="es-DO"/>
        </w:rPr>
        <w:t xml:space="preserve">el lanzamiento y publicación </w:t>
      </w:r>
      <w:r w:rsidR="00E62FDD" w:rsidRPr="003D2E5C">
        <w:rPr>
          <w:lang w:val="es-DO"/>
        </w:rPr>
        <w:t xml:space="preserve">de nuestra Carta Compromiso al Ciudadano, cuya segunda versión nos fue aprobada por el MAP mediante la resolución 303-2021 en </w:t>
      </w:r>
      <w:r w:rsidR="003D2E5C" w:rsidRPr="003D2E5C">
        <w:rPr>
          <w:lang w:val="es-DO"/>
        </w:rPr>
        <w:t>el</w:t>
      </w:r>
      <w:r w:rsidR="00E62FDD" w:rsidRPr="003D2E5C">
        <w:rPr>
          <w:lang w:val="es-DO"/>
        </w:rPr>
        <w:t xml:space="preserve"> mes de noviembre</w:t>
      </w:r>
      <w:r w:rsidR="003D2E5C" w:rsidRPr="003D2E5C">
        <w:rPr>
          <w:lang w:val="es-DO"/>
        </w:rPr>
        <w:t xml:space="preserve"> 2021</w:t>
      </w:r>
      <w:r w:rsidR="003D2E5C">
        <w:rPr>
          <w:lang w:val="es-DO"/>
        </w:rPr>
        <w:t xml:space="preserve"> y lanzada oficialmente en enero 2022.</w:t>
      </w:r>
    </w:p>
    <w:p w14:paraId="0ECD1C4B" w14:textId="77777777" w:rsidR="00E62FDD" w:rsidRPr="003B1CD0" w:rsidRDefault="00E62FDD" w:rsidP="00E62FDD">
      <w:pPr>
        <w:autoSpaceDE w:val="0"/>
        <w:autoSpaceDN w:val="0"/>
        <w:adjustRightInd w:val="0"/>
        <w:spacing w:line="360" w:lineRule="auto"/>
        <w:jc w:val="both"/>
        <w:rPr>
          <w:lang w:val="es-DO"/>
        </w:rPr>
      </w:pPr>
      <w:r w:rsidRPr="003B1CD0">
        <w:rPr>
          <w:lang w:val="es-DO"/>
        </w:rPr>
        <w:t>Hemos logrado revisar, actualizar e implementar con éxito 7 procesos importantes vinculados a la prestación del servicio público, como podemos destacar el Suministro de Medicamentos; la Gestión de las Quejas, Reclamaciones y Sugerencias por parte de nuestros ciudadanos clientes y las Cuentas por Pagar de la institución. Así mismo hemos completado la actualización y documentación de los procedimientos relacionados a nuestros procesos  misionales, los cuales fueron validados por el MAP.</w:t>
      </w:r>
    </w:p>
    <w:p w14:paraId="2B5AABE0" w14:textId="77777777" w:rsidR="00A13B86" w:rsidRDefault="00E62FDD" w:rsidP="00E62FDD">
      <w:pPr>
        <w:autoSpaceDE w:val="0"/>
        <w:autoSpaceDN w:val="0"/>
        <w:adjustRightInd w:val="0"/>
        <w:spacing w:line="360" w:lineRule="auto"/>
        <w:jc w:val="both"/>
        <w:rPr>
          <w:lang w:val="es-DO"/>
        </w:rPr>
      </w:pPr>
      <w:r w:rsidRPr="003B1CD0">
        <w:rPr>
          <w:lang w:val="es-DO"/>
        </w:rPr>
        <w:t>En</w:t>
      </w:r>
      <w:r w:rsidR="00FC286F">
        <w:rPr>
          <w:lang w:val="es-DO"/>
        </w:rPr>
        <w:t xml:space="preserve"> el periodo de marzo a mayo 2022</w:t>
      </w:r>
      <w:r w:rsidRPr="003B1CD0">
        <w:rPr>
          <w:lang w:val="es-DO"/>
        </w:rPr>
        <w:t xml:space="preserve"> se realizaron encuestas de satisfacción a los usuarios de las Farmacias del Pueblo, a través de </w:t>
      </w:r>
    </w:p>
    <w:p w14:paraId="6DC322F0" w14:textId="50807FE0" w:rsidR="00E62FDD" w:rsidRPr="003B1CD0" w:rsidRDefault="00E62FDD" w:rsidP="00E62FDD">
      <w:pPr>
        <w:autoSpaceDE w:val="0"/>
        <w:autoSpaceDN w:val="0"/>
        <w:adjustRightInd w:val="0"/>
        <w:spacing w:line="360" w:lineRule="auto"/>
        <w:jc w:val="both"/>
        <w:rPr>
          <w:lang w:val="es-DO"/>
        </w:rPr>
      </w:pPr>
      <w:proofErr w:type="gramStart"/>
      <w:r w:rsidRPr="003B1CD0">
        <w:rPr>
          <w:lang w:val="es-DO"/>
        </w:rPr>
        <w:t>contratación</w:t>
      </w:r>
      <w:proofErr w:type="gramEnd"/>
      <w:r w:rsidRPr="003B1CD0">
        <w:rPr>
          <w:lang w:val="es-DO"/>
        </w:rPr>
        <w:t xml:space="preserve"> de firma externa. Así mismo se realizaron encuestas internas a los clientes institucionales.</w:t>
      </w:r>
    </w:p>
    <w:p w14:paraId="72204C24" w14:textId="77777777" w:rsidR="00E62FDD" w:rsidRPr="003B1CD0" w:rsidRDefault="00E62FDD" w:rsidP="00E62FDD">
      <w:pPr>
        <w:autoSpaceDE w:val="0"/>
        <w:autoSpaceDN w:val="0"/>
        <w:adjustRightInd w:val="0"/>
        <w:spacing w:line="360" w:lineRule="auto"/>
        <w:jc w:val="both"/>
        <w:rPr>
          <w:lang w:val="es-DO"/>
        </w:rPr>
      </w:pPr>
      <w:r w:rsidRPr="003B1CD0">
        <w:rPr>
          <w:lang w:val="es-DO"/>
        </w:rPr>
        <w:t>Los datos procesados conforme a la metodología SERVQUAL indicada por el Ministerio de Administración Pública (MAP), reflejaron un resultado de un 91% en el Índice de Satisfacción Ciudadana para nuestra institución.</w:t>
      </w:r>
    </w:p>
    <w:p w14:paraId="5C160420" w14:textId="77777777" w:rsidR="00E62FDD" w:rsidRPr="003B1CD0" w:rsidRDefault="00E62FDD" w:rsidP="00E62FDD">
      <w:pPr>
        <w:autoSpaceDE w:val="0"/>
        <w:autoSpaceDN w:val="0"/>
        <w:adjustRightInd w:val="0"/>
        <w:spacing w:line="360" w:lineRule="auto"/>
        <w:jc w:val="both"/>
        <w:rPr>
          <w:lang w:val="es-DO"/>
        </w:rPr>
      </w:pPr>
      <w:r w:rsidRPr="003B1CD0">
        <w:rPr>
          <w:lang w:val="es-DO"/>
        </w:rPr>
        <w:t xml:space="preserve">Desafíos de Planificación </w:t>
      </w:r>
    </w:p>
    <w:p w14:paraId="53A933FD" w14:textId="77777777" w:rsidR="00E62FDD" w:rsidRPr="003B1CD0" w:rsidRDefault="00E62FDD" w:rsidP="00A23B05">
      <w:pPr>
        <w:pStyle w:val="Prrafodelista"/>
        <w:numPr>
          <w:ilvl w:val="0"/>
          <w:numId w:val="16"/>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3B1CD0">
        <w:rPr>
          <w:rFonts w:ascii="Times New Roman" w:hAnsi="Times New Roman" w:cs="Times New Roman"/>
          <w:color w:val="767171"/>
          <w:spacing w:val="20"/>
          <w:sz w:val="24"/>
          <w:szCs w:val="24"/>
          <w:lang w:val="es-DO"/>
        </w:rPr>
        <w:t>Garantizar la implementación de las Normas Básicas de Control Interno (NOBACI).</w:t>
      </w:r>
    </w:p>
    <w:p w14:paraId="1D3C4E20" w14:textId="77777777" w:rsidR="00E62FDD" w:rsidRPr="003B1CD0" w:rsidRDefault="00E62FDD" w:rsidP="00A23B05">
      <w:pPr>
        <w:pStyle w:val="Prrafodelista"/>
        <w:numPr>
          <w:ilvl w:val="0"/>
          <w:numId w:val="16"/>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3B1CD0">
        <w:rPr>
          <w:rFonts w:ascii="Times New Roman" w:hAnsi="Times New Roman" w:cs="Times New Roman"/>
          <w:color w:val="767171"/>
          <w:spacing w:val="20"/>
          <w:sz w:val="24"/>
          <w:szCs w:val="24"/>
          <w:lang w:val="es-DO"/>
        </w:rPr>
        <w:lastRenderedPageBreak/>
        <w:t>Gestionar la adquisición e implementación de un software para digitalizar la documentación del Sistema de Gestión de la Calidad, lo que permitirá hacer más eficiente la labor de actualización, control y distribución, para impactar en una reducción de costos en concepto de impresión y papelería.</w:t>
      </w:r>
    </w:p>
    <w:p w14:paraId="2D8DD39B" w14:textId="77777777" w:rsidR="00E62FDD" w:rsidRPr="003B1CD0" w:rsidRDefault="00E62FDD" w:rsidP="00A23B05">
      <w:pPr>
        <w:pStyle w:val="Prrafodelista"/>
        <w:numPr>
          <w:ilvl w:val="0"/>
          <w:numId w:val="16"/>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3B1CD0">
        <w:rPr>
          <w:rFonts w:ascii="Times New Roman" w:hAnsi="Times New Roman" w:cs="Times New Roman"/>
          <w:color w:val="767171"/>
          <w:spacing w:val="20"/>
          <w:sz w:val="24"/>
          <w:szCs w:val="24"/>
          <w:lang w:val="es-DO"/>
        </w:rPr>
        <w:t>Lograr el reconocimiento y la certificación de los procesos bajo la Norma ISO 9001:2015.</w:t>
      </w:r>
    </w:p>
    <w:p w14:paraId="34FB9AB4" w14:textId="77777777" w:rsidR="00E62FDD" w:rsidRDefault="00E62FDD" w:rsidP="00E62FDD">
      <w:pPr>
        <w:spacing w:line="360" w:lineRule="auto"/>
        <w:jc w:val="both"/>
        <w:rPr>
          <w:rFonts w:eastAsia="Calibri"/>
          <w:noProof/>
          <w:lang w:val="es-DO"/>
        </w:rPr>
      </w:pPr>
    </w:p>
    <w:p w14:paraId="11EA69A2" w14:textId="336ACA7A" w:rsidR="00E62FDD" w:rsidRDefault="00E62FDD">
      <w:pPr>
        <w:rPr>
          <w:sz w:val="16"/>
          <w:szCs w:val="16"/>
          <w:lang w:val="es-DO"/>
        </w:rPr>
      </w:pPr>
      <w:r>
        <w:rPr>
          <w:sz w:val="16"/>
          <w:szCs w:val="16"/>
          <w:lang w:val="es-DO"/>
        </w:rPr>
        <w:br w:type="page"/>
      </w:r>
    </w:p>
    <w:p w14:paraId="1BEA1736" w14:textId="77777777" w:rsidR="00E62FDD" w:rsidRPr="000A6FED" w:rsidRDefault="00E62FDD" w:rsidP="00E62FDD">
      <w:pPr>
        <w:spacing w:line="360" w:lineRule="auto"/>
        <w:jc w:val="both"/>
        <w:outlineLvl w:val="2"/>
        <w:rPr>
          <w:b/>
          <w:lang w:val="es-DO"/>
        </w:rPr>
      </w:pPr>
      <w:bookmarkStart w:id="27" w:name="_Toc92211199"/>
      <w:r w:rsidRPr="000A6FED">
        <w:rPr>
          <w:b/>
          <w:lang w:val="es-DO"/>
        </w:rPr>
        <w:lastRenderedPageBreak/>
        <w:t>Departamento de Comunicación</w:t>
      </w:r>
      <w:bookmarkEnd w:id="27"/>
    </w:p>
    <w:p w14:paraId="7E8941E3" w14:textId="77777777" w:rsidR="00E62FDD" w:rsidRPr="001C19E6" w:rsidRDefault="00E62FDD" w:rsidP="00E62FDD">
      <w:pPr>
        <w:pBdr>
          <w:top w:val="nil"/>
          <w:left w:val="nil"/>
          <w:bottom w:val="nil"/>
          <w:right w:val="nil"/>
          <w:between w:val="nil"/>
        </w:pBdr>
        <w:spacing w:after="0" w:line="360" w:lineRule="auto"/>
        <w:ind w:right="-18"/>
        <w:jc w:val="both"/>
        <w:rPr>
          <w:lang w:val="es-DO"/>
        </w:rPr>
      </w:pPr>
      <w:bookmarkStart w:id="28" w:name="_gjdgxs" w:colFirst="0" w:colLast="0"/>
      <w:bookmarkStart w:id="29" w:name="_30j0zll" w:colFirst="0" w:colLast="0"/>
      <w:bookmarkEnd w:id="28"/>
      <w:bookmarkEnd w:id="29"/>
      <w:r w:rsidRPr="001C19E6">
        <w:rPr>
          <w:lang w:val="es-DO"/>
        </w:rPr>
        <w:t>Desde el Departamento de Comunicaciones de PROMESE/CAL hemos continuado con el rol de fortalecer la imagen y la reputación institucional, basado en un plan de comunicación alineado con los objetivos estratégicos institucionales.</w:t>
      </w:r>
    </w:p>
    <w:p w14:paraId="72B1A868"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 xml:space="preserve">Durante el 2022 los esfuerzos de comunicación han estado enfocados en mostrar el impacto social de PROMESE/CAL; reforzar el conocimiento de la población sobre las funciones y servicios que presta; exponer las prácticas éticas y de transparencia  que rigen el accionar de la institución; promover los niveles de calidad de los medicamentos que se dispensan; y tener una apertura con los medios de comunicación. </w:t>
      </w:r>
    </w:p>
    <w:p w14:paraId="2496A33B"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Hemos fortalecido la comunicación interna, bajo el entendido de que los colaboradores son los primeros multiplicadores de nuestras buenas prácticas. Además, mantuvimos el envío diario de un resumen con las informaciones del sector salud publicadas en los principales periódicos nacionales, a todo el personal directivo de la institución, a través de correo electrónico; y brindamos apoyo a la Dirección Jurídica, coordinando la publicación de las convocatorias a procesos de compras, en distintos periódicos de circulación nacional.</w:t>
      </w:r>
    </w:p>
    <w:p w14:paraId="4200D53E"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 xml:space="preserve">Nos hemos sumado a campañas de comunicación del Gobierno Central, para mostrar el  impacto de las políticas sociales del Estado; así como establecer alianzas estratégicas con instituciones en favor de poblaciones vulnerables. </w:t>
      </w:r>
    </w:p>
    <w:p w14:paraId="350177F4"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Asimismo, a través del equipo de evento y protocolo del Departamento de Comunicaciones, se coordinaron las actividades y reuniones realizadas por la institución dentro y fuera de la misma.</w:t>
      </w:r>
    </w:p>
    <w:p w14:paraId="1463899C" w14:textId="77777777" w:rsidR="00E62FDD" w:rsidRPr="00DA39D6" w:rsidRDefault="00E62FDD" w:rsidP="00E62FDD">
      <w:pPr>
        <w:pBdr>
          <w:top w:val="nil"/>
          <w:left w:val="nil"/>
          <w:bottom w:val="nil"/>
          <w:right w:val="nil"/>
          <w:between w:val="nil"/>
        </w:pBdr>
        <w:spacing w:after="0" w:line="360" w:lineRule="auto"/>
        <w:ind w:right="-18" w:firstLine="567"/>
        <w:jc w:val="both"/>
        <w:rPr>
          <w:lang w:val="es-DO"/>
        </w:rPr>
      </w:pPr>
    </w:p>
    <w:p w14:paraId="49A2E177" w14:textId="77777777" w:rsidR="00E62FDD" w:rsidRPr="00DA39D6" w:rsidRDefault="00E62FDD" w:rsidP="00E62FDD">
      <w:pPr>
        <w:pBdr>
          <w:top w:val="nil"/>
          <w:left w:val="nil"/>
          <w:bottom w:val="nil"/>
          <w:right w:val="nil"/>
          <w:between w:val="nil"/>
        </w:pBdr>
        <w:spacing w:after="0" w:line="360" w:lineRule="auto"/>
        <w:ind w:right="-18" w:firstLine="567"/>
        <w:jc w:val="both"/>
        <w:rPr>
          <w:lang w:val="es-DO"/>
        </w:rPr>
      </w:pPr>
    </w:p>
    <w:p w14:paraId="72E40392"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A continuación se detallan los trabajos puntuales del departamento:</w:t>
      </w:r>
    </w:p>
    <w:p w14:paraId="3069EFDA"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Durante el período enero a noviembre de 2022, el departamento elaboró y gestionó la publicación de 31 notas de prensa sobre actividades e informaciones con potencial noticioso relativas a la  institución.</w:t>
      </w:r>
    </w:p>
    <w:p w14:paraId="6B2342C1"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Adicionalmente, se realizaron 12 convocatorias de medios nacionales y provinciales en los casos de inauguraciones de Farmacias del Pueblo en el interior; la producción de 18 cortes periodísticos que fueron enviados a los principales noticieros de alcance nacional y publicados en los canales de comunicación internos: redes sociales, página web y canal de YouTube; al igual que el registro fotográfico de cada una de las actividades.</w:t>
      </w:r>
    </w:p>
    <w:p w14:paraId="42C4C7AC" w14:textId="77777777" w:rsidR="00E62FDD" w:rsidRPr="00DA39D6" w:rsidRDefault="00E62FDD" w:rsidP="00E62FDD">
      <w:pPr>
        <w:pBdr>
          <w:top w:val="nil"/>
          <w:left w:val="nil"/>
          <w:bottom w:val="nil"/>
          <w:right w:val="nil"/>
          <w:between w:val="nil"/>
        </w:pBdr>
        <w:spacing w:after="0" w:line="360" w:lineRule="auto"/>
        <w:ind w:right="-18"/>
        <w:jc w:val="both"/>
        <w:rPr>
          <w:lang w:val="es-DO"/>
        </w:rPr>
      </w:pPr>
      <w:r w:rsidRPr="00DA39D6">
        <w:rPr>
          <w:lang w:val="es-DO"/>
        </w:rPr>
        <w:t xml:space="preserve">Producto de dichas gestiones, se lograron alrededor de novecientas ochenta y cinco publicaciones positivas sobre la institución en medios impresos y digitales, adicional a las apariciones en medios radiales y televisivos. </w:t>
      </w:r>
    </w:p>
    <w:tbl>
      <w:tblPr>
        <w:tblStyle w:val="Tablaconcuadrcula2"/>
        <w:tblpPr w:leftFromText="141" w:rightFromText="141" w:vertAnchor="text" w:tblpY="1"/>
        <w:tblW w:w="2834" w:type="dxa"/>
        <w:tblLook w:val="04A0" w:firstRow="1" w:lastRow="0" w:firstColumn="1" w:lastColumn="0" w:noHBand="0" w:noVBand="1"/>
      </w:tblPr>
      <w:tblGrid>
        <w:gridCol w:w="1417"/>
        <w:gridCol w:w="1417"/>
      </w:tblGrid>
      <w:tr w:rsidR="00E62FDD" w:rsidRPr="00DA39D6" w14:paraId="3058B409" w14:textId="77777777" w:rsidTr="001C2E43">
        <w:trPr>
          <w:trHeight w:val="510"/>
        </w:trPr>
        <w:tc>
          <w:tcPr>
            <w:tcW w:w="1417" w:type="dxa"/>
            <w:shd w:val="clear" w:color="auto" w:fill="1F3864" w:themeFill="accent1" w:themeFillShade="80"/>
            <w:noWrap/>
            <w:vAlign w:val="center"/>
            <w:hideMark/>
          </w:tcPr>
          <w:p w14:paraId="122CD825" w14:textId="77777777" w:rsidR="00E62FDD" w:rsidRPr="00DA39D6" w:rsidRDefault="00E62FDD" w:rsidP="001C2E43">
            <w:pPr>
              <w:spacing w:line="360" w:lineRule="auto"/>
              <w:jc w:val="center"/>
              <w:rPr>
                <w:rFonts w:ascii="Times New Roman" w:eastAsiaTheme="minorHAnsi" w:hAnsi="Times New Roman"/>
                <w:color w:val="FFFFFF" w:themeColor="background1"/>
                <w:sz w:val="16"/>
                <w:szCs w:val="16"/>
              </w:rPr>
            </w:pPr>
            <w:r w:rsidRPr="00DA39D6">
              <w:rPr>
                <w:rFonts w:ascii="Times New Roman" w:eastAsiaTheme="minorHAnsi" w:hAnsi="Times New Roman"/>
                <w:color w:val="FFFFFF" w:themeColor="background1"/>
                <w:sz w:val="16"/>
                <w:szCs w:val="16"/>
              </w:rPr>
              <w:t>Medios</w:t>
            </w:r>
          </w:p>
        </w:tc>
        <w:tc>
          <w:tcPr>
            <w:tcW w:w="1417" w:type="dxa"/>
            <w:shd w:val="clear" w:color="auto" w:fill="1F3864" w:themeFill="accent1" w:themeFillShade="80"/>
            <w:noWrap/>
            <w:vAlign w:val="center"/>
            <w:hideMark/>
          </w:tcPr>
          <w:p w14:paraId="5D6CC1EE" w14:textId="77777777" w:rsidR="00E62FDD" w:rsidRPr="00DA39D6" w:rsidRDefault="00E62FDD" w:rsidP="001C2E43">
            <w:pPr>
              <w:spacing w:line="360" w:lineRule="auto"/>
              <w:jc w:val="center"/>
              <w:rPr>
                <w:rFonts w:ascii="Times New Roman" w:eastAsiaTheme="minorHAnsi" w:hAnsi="Times New Roman"/>
                <w:color w:val="FFFFFF" w:themeColor="background1"/>
                <w:sz w:val="16"/>
                <w:szCs w:val="16"/>
              </w:rPr>
            </w:pPr>
            <w:r w:rsidRPr="00DA39D6">
              <w:rPr>
                <w:rFonts w:ascii="Times New Roman" w:eastAsiaTheme="minorHAnsi" w:hAnsi="Times New Roman"/>
                <w:color w:val="FFFFFF" w:themeColor="background1"/>
                <w:sz w:val="16"/>
                <w:szCs w:val="16"/>
              </w:rPr>
              <w:t>Impactos</w:t>
            </w:r>
          </w:p>
        </w:tc>
      </w:tr>
      <w:tr w:rsidR="00E62FDD" w:rsidRPr="00DA39D6" w14:paraId="4CE9DCCC" w14:textId="77777777" w:rsidTr="001C2E43">
        <w:trPr>
          <w:trHeight w:val="510"/>
        </w:trPr>
        <w:tc>
          <w:tcPr>
            <w:tcW w:w="1417" w:type="dxa"/>
            <w:noWrap/>
            <w:vAlign w:val="center"/>
            <w:hideMark/>
          </w:tcPr>
          <w:p w14:paraId="55FF7850" w14:textId="77777777" w:rsidR="00E62FDD" w:rsidRPr="00DA39D6" w:rsidRDefault="00E62FDD" w:rsidP="001C2E43">
            <w:pPr>
              <w:spacing w:line="360" w:lineRule="auto"/>
              <w:jc w:val="center"/>
              <w:rPr>
                <w:rFonts w:ascii="Times New Roman" w:eastAsiaTheme="minorHAnsi" w:hAnsi="Times New Roman"/>
                <w:color w:val="767171"/>
                <w:sz w:val="16"/>
                <w:szCs w:val="16"/>
              </w:rPr>
            </w:pPr>
            <w:r w:rsidRPr="00DA39D6">
              <w:rPr>
                <w:rFonts w:ascii="Times New Roman" w:eastAsiaTheme="minorHAnsi" w:hAnsi="Times New Roman"/>
                <w:color w:val="767171"/>
                <w:sz w:val="16"/>
                <w:szCs w:val="16"/>
              </w:rPr>
              <w:t>Impresos</w:t>
            </w:r>
          </w:p>
        </w:tc>
        <w:tc>
          <w:tcPr>
            <w:tcW w:w="1417" w:type="dxa"/>
            <w:noWrap/>
            <w:vAlign w:val="center"/>
            <w:hideMark/>
          </w:tcPr>
          <w:p w14:paraId="44B773FF" w14:textId="77777777" w:rsidR="00E62FDD" w:rsidRPr="00DA39D6" w:rsidRDefault="00E62FDD" w:rsidP="001C2E43">
            <w:pPr>
              <w:spacing w:line="360" w:lineRule="auto"/>
              <w:jc w:val="center"/>
              <w:rPr>
                <w:rFonts w:ascii="Times New Roman" w:eastAsiaTheme="minorHAnsi" w:hAnsi="Times New Roman"/>
                <w:color w:val="767171"/>
                <w:sz w:val="16"/>
                <w:szCs w:val="16"/>
              </w:rPr>
            </w:pPr>
            <w:r w:rsidRPr="00DA39D6">
              <w:rPr>
                <w:rFonts w:ascii="Times New Roman" w:eastAsiaTheme="minorHAnsi" w:hAnsi="Times New Roman"/>
                <w:color w:val="767171"/>
                <w:sz w:val="16"/>
                <w:szCs w:val="16"/>
              </w:rPr>
              <w:t>65</w:t>
            </w:r>
          </w:p>
        </w:tc>
      </w:tr>
      <w:tr w:rsidR="00E62FDD" w:rsidRPr="00DA39D6" w14:paraId="42CDFF61" w14:textId="77777777" w:rsidTr="001C2E43">
        <w:trPr>
          <w:trHeight w:val="510"/>
        </w:trPr>
        <w:tc>
          <w:tcPr>
            <w:tcW w:w="1417" w:type="dxa"/>
            <w:noWrap/>
            <w:vAlign w:val="center"/>
            <w:hideMark/>
          </w:tcPr>
          <w:p w14:paraId="42C84BCF" w14:textId="77777777" w:rsidR="00E62FDD" w:rsidRPr="00DA39D6" w:rsidRDefault="00E62FDD" w:rsidP="001C2E43">
            <w:pPr>
              <w:spacing w:line="360" w:lineRule="auto"/>
              <w:jc w:val="center"/>
              <w:rPr>
                <w:rFonts w:ascii="Times New Roman" w:eastAsiaTheme="minorHAnsi" w:hAnsi="Times New Roman"/>
                <w:color w:val="767171"/>
                <w:sz w:val="16"/>
                <w:szCs w:val="16"/>
              </w:rPr>
            </w:pPr>
            <w:r w:rsidRPr="00DA39D6">
              <w:rPr>
                <w:rFonts w:ascii="Times New Roman" w:eastAsiaTheme="minorHAnsi" w:hAnsi="Times New Roman"/>
                <w:color w:val="767171"/>
                <w:sz w:val="16"/>
                <w:szCs w:val="16"/>
              </w:rPr>
              <w:t>Digitales</w:t>
            </w:r>
          </w:p>
        </w:tc>
        <w:tc>
          <w:tcPr>
            <w:tcW w:w="1417" w:type="dxa"/>
            <w:noWrap/>
            <w:vAlign w:val="center"/>
            <w:hideMark/>
          </w:tcPr>
          <w:p w14:paraId="19112BE7" w14:textId="77777777" w:rsidR="00E62FDD" w:rsidRPr="00DA39D6" w:rsidRDefault="00E62FDD" w:rsidP="001C2E43">
            <w:pPr>
              <w:spacing w:line="360" w:lineRule="auto"/>
              <w:jc w:val="center"/>
              <w:rPr>
                <w:rFonts w:ascii="Times New Roman" w:eastAsiaTheme="minorHAnsi" w:hAnsi="Times New Roman"/>
                <w:color w:val="767171"/>
                <w:sz w:val="16"/>
                <w:szCs w:val="16"/>
              </w:rPr>
            </w:pPr>
            <w:r w:rsidRPr="00DA39D6">
              <w:rPr>
                <w:rFonts w:ascii="Times New Roman" w:eastAsiaTheme="minorHAnsi" w:hAnsi="Times New Roman"/>
                <w:color w:val="767171"/>
                <w:sz w:val="16"/>
                <w:szCs w:val="16"/>
              </w:rPr>
              <w:t>802</w:t>
            </w:r>
          </w:p>
        </w:tc>
      </w:tr>
      <w:tr w:rsidR="00E62FDD" w:rsidRPr="00DA39D6" w14:paraId="7ADF7E33" w14:textId="77777777" w:rsidTr="001C2E43">
        <w:trPr>
          <w:trHeight w:val="510"/>
        </w:trPr>
        <w:tc>
          <w:tcPr>
            <w:tcW w:w="1417" w:type="dxa"/>
            <w:noWrap/>
            <w:vAlign w:val="center"/>
            <w:hideMark/>
          </w:tcPr>
          <w:p w14:paraId="73CB0A7F" w14:textId="77777777" w:rsidR="00E62FDD" w:rsidRPr="00DA39D6" w:rsidRDefault="00E62FDD" w:rsidP="001C2E43">
            <w:pPr>
              <w:spacing w:line="360" w:lineRule="auto"/>
              <w:jc w:val="center"/>
              <w:rPr>
                <w:rFonts w:ascii="Times New Roman" w:eastAsiaTheme="minorHAnsi" w:hAnsi="Times New Roman"/>
                <w:color w:val="767171"/>
                <w:sz w:val="16"/>
                <w:szCs w:val="16"/>
              </w:rPr>
            </w:pPr>
            <w:r w:rsidRPr="00DA39D6">
              <w:rPr>
                <w:rFonts w:ascii="Times New Roman" w:eastAsiaTheme="minorHAnsi" w:hAnsi="Times New Roman"/>
                <w:color w:val="767171"/>
                <w:sz w:val="16"/>
                <w:szCs w:val="16"/>
              </w:rPr>
              <w:t>Tv y Radio</w:t>
            </w:r>
          </w:p>
        </w:tc>
        <w:tc>
          <w:tcPr>
            <w:tcW w:w="1417" w:type="dxa"/>
            <w:noWrap/>
            <w:vAlign w:val="center"/>
            <w:hideMark/>
          </w:tcPr>
          <w:p w14:paraId="4F5E974E" w14:textId="77777777" w:rsidR="00E62FDD" w:rsidRPr="00DA39D6" w:rsidRDefault="00E62FDD" w:rsidP="001C2E43">
            <w:pPr>
              <w:spacing w:line="360" w:lineRule="auto"/>
              <w:jc w:val="center"/>
              <w:rPr>
                <w:rFonts w:ascii="Times New Roman" w:eastAsiaTheme="minorHAnsi" w:hAnsi="Times New Roman"/>
                <w:color w:val="767171"/>
                <w:sz w:val="16"/>
                <w:szCs w:val="16"/>
              </w:rPr>
            </w:pPr>
            <w:r w:rsidRPr="00DA39D6">
              <w:rPr>
                <w:rFonts w:ascii="Times New Roman" w:eastAsiaTheme="minorHAnsi" w:hAnsi="Times New Roman"/>
                <w:color w:val="767171"/>
                <w:sz w:val="16"/>
                <w:szCs w:val="16"/>
              </w:rPr>
              <w:t>118</w:t>
            </w:r>
          </w:p>
        </w:tc>
      </w:tr>
      <w:tr w:rsidR="00E62FDD" w:rsidRPr="00DA39D6" w14:paraId="113D0148" w14:textId="77777777" w:rsidTr="001C2E43">
        <w:trPr>
          <w:trHeight w:val="510"/>
        </w:trPr>
        <w:tc>
          <w:tcPr>
            <w:tcW w:w="1417" w:type="dxa"/>
            <w:shd w:val="clear" w:color="auto" w:fill="1F3864" w:themeFill="accent1" w:themeFillShade="80"/>
            <w:noWrap/>
            <w:vAlign w:val="center"/>
            <w:hideMark/>
          </w:tcPr>
          <w:p w14:paraId="6AF955D3" w14:textId="77777777" w:rsidR="00E62FDD" w:rsidRPr="00DA39D6" w:rsidRDefault="00E62FDD" w:rsidP="001C2E43">
            <w:pPr>
              <w:spacing w:line="360" w:lineRule="auto"/>
              <w:jc w:val="center"/>
              <w:rPr>
                <w:rFonts w:ascii="Times New Roman" w:eastAsiaTheme="minorHAnsi" w:hAnsi="Times New Roman"/>
                <w:color w:val="FFFFFF" w:themeColor="background1"/>
                <w:sz w:val="16"/>
                <w:szCs w:val="16"/>
              </w:rPr>
            </w:pPr>
            <w:r w:rsidRPr="00DA39D6">
              <w:rPr>
                <w:rFonts w:ascii="Times New Roman" w:eastAsiaTheme="minorHAnsi" w:hAnsi="Times New Roman"/>
                <w:color w:val="FFFFFF" w:themeColor="background1"/>
                <w:sz w:val="16"/>
                <w:szCs w:val="16"/>
              </w:rPr>
              <w:t>Alcance total</w:t>
            </w:r>
          </w:p>
        </w:tc>
        <w:tc>
          <w:tcPr>
            <w:tcW w:w="1417" w:type="dxa"/>
            <w:shd w:val="clear" w:color="auto" w:fill="1F3864" w:themeFill="accent1" w:themeFillShade="80"/>
            <w:noWrap/>
            <w:vAlign w:val="center"/>
            <w:hideMark/>
          </w:tcPr>
          <w:p w14:paraId="7A5E5DAF" w14:textId="77777777" w:rsidR="00E62FDD" w:rsidRPr="00DA39D6" w:rsidRDefault="00E62FDD" w:rsidP="001C2E43">
            <w:pPr>
              <w:spacing w:line="360" w:lineRule="auto"/>
              <w:jc w:val="center"/>
              <w:rPr>
                <w:rFonts w:ascii="Times New Roman" w:eastAsiaTheme="minorHAnsi" w:hAnsi="Times New Roman"/>
                <w:color w:val="FFFFFF" w:themeColor="background1"/>
                <w:sz w:val="16"/>
                <w:szCs w:val="16"/>
              </w:rPr>
            </w:pPr>
            <w:r w:rsidRPr="00DA39D6">
              <w:rPr>
                <w:rFonts w:ascii="Times New Roman" w:eastAsiaTheme="minorHAnsi" w:hAnsi="Times New Roman"/>
                <w:color w:val="FFFFFF" w:themeColor="background1"/>
                <w:sz w:val="16"/>
                <w:szCs w:val="16"/>
              </w:rPr>
              <w:t>985</w:t>
            </w:r>
          </w:p>
        </w:tc>
      </w:tr>
    </w:tbl>
    <w:p w14:paraId="6C66E0A0" w14:textId="77777777" w:rsidR="00E62FDD" w:rsidRPr="00DA39D6" w:rsidRDefault="00E62FDD" w:rsidP="00E62FDD">
      <w:pPr>
        <w:spacing w:after="0" w:line="360" w:lineRule="auto"/>
        <w:jc w:val="both"/>
        <w:rPr>
          <w:lang w:val="es-DO"/>
        </w:rPr>
      </w:pPr>
      <w:r w:rsidRPr="00DA39D6">
        <w:rPr>
          <w:noProof/>
          <w:lang w:val="es-DO" w:eastAsia="es-DO"/>
        </w:rPr>
        <w:drawing>
          <wp:anchor distT="0" distB="0" distL="114300" distR="114300" simplePos="0" relativeHeight="251780096" behindDoc="1" locked="0" layoutInCell="1" allowOverlap="1" wp14:anchorId="701507CF" wp14:editId="71D97A12">
            <wp:simplePos x="0" y="0"/>
            <wp:positionH relativeFrom="margin">
              <wp:align>right</wp:align>
            </wp:positionH>
            <wp:positionV relativeFrom="paragraph">
              <wp:posOffset>7620</wp:posOffset>
            </wp:positionV>
            <wp:extent cx="3131820" cy="1656000"/>
            <wp:effectExtent l="0" t="0" r="11430" b="1905"/>
            <wp:wrapNone/>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Pr="00DA39D6">
        <w:rPr>
          <w:lang w:val="es-DO"/>
        </w:rPr>
        <w:br w:type="textWrapping" w:clear="all"/>
      </w:r>
    </w:p>
    <w:p w14:paraId="41C4402D" w14:textId="77777777" w:rsidR="00E62FDD" w:rsidRPr="00877C5A" w:rsidRDefault="00E62FDD" w:rsidP="00E62FDD">
      <w:pPr>
        <w:spacing w:after="0" w:line="480" w:lineRule="auto"/>
        <w:jc w:val="both"/>
        <w:rPr>
          <w:rFonts w:ascii="Gill Sans" w:eastAsia="Times New Roman" w:hAnsi="Gill Sans"/>
          <w:color w:val="000000" w:themeColor="text1"/>
        </w:rPr>
      </w:pPr>
    </w:p>
    <w:p w14:paraId="20DEE779" w14:textId="77777777" w:rsidR="00E62FDD" w:rsidRPr="00877C5A" w:rsidRDefault="00E62FDD" w:rsidP="00E62FDD">
      <w:pPr>
        <w:spacing w:after="0" w:line="480" w:lineRule="auto"/>
        <w:jc w:val="both"/>
        <w:rPr>
          <w:rFonts w:ascii="Gill Sans" w:eastAsia="Times New Roman" w:hAnsi="Gill Sans"/>
          <w:color w:val="000000" w:themeColor="text1"/>
        </w:rPr>
      </w:pPr>
      <w:r w:rsidRPr="00877C5A">
        <w:rPr>
          <w:rFonts w:ascii="Gill Sans" w:eastAsia="Times New Roman" w:hAnsi="Gill Sans"/>
          <w:color w:val="000000" w:themeColor="text1"/>
        </w:rPr>
        <w:tab/>
      </w:r>
      <w:r w:rsidRPr="00877C5A">
        <w:rPr>
          <w:rFonts w:ascii="Gill Sans" w:eastAsia="Times New Roman" w:hAnsi="Gill Sans"/>
          <w:color w:val="000000" w:themeColor="text1"/>
        </w:rPr>
        <w:tab/>
      </w:r>
    </w:p>
    <w:p w14:paraId="2262E0BB" w14:textId="77777777" w:rsidR="00E62FDD" w:rsidRPr="00877C5A" w:rsidRDefault="00E62FDD" w:rsidP="00E62FDD">
      <w:pPr>
        <w:spacing w:after="0" w:line="480" w:lineRule="auto"/>
        <w:jc w:val="both"/>
        <w:rPr>
          <w:rFonts w:ascii="Gill Sans" w:eastAsia="Times New Roman" w:hAnsi="Gill Sans"/>
          <w:color w:val="000000" w:themeColor="text1"/>
        </w:rPr>
      </w:pPr>
    </w:p>
    <w:p w14:paraId="46541C42" w14:textId="77777777" w:rsidR="00E62FDD" w:rsidRPr="00877C5A" w:rsidRDefault="00E62FDD" w:rsidP="00E62FDD">
      <w:pPr>
        <w:spacing w:after="0" w:line="480" w:lineRule="auto"/>
        <w:jc w:val="both"/>
        <w:rPr>
          <w:rFonts w:ascii="Gill Sans" w:eastAsia="Times New Roman" w:hAnsi="Gill Sans"/>
          <w:color w:val="000000" w:themeColor="text1"/>
        </w:rPr>
      </w:pPr>
    </w:p>
    <w:p w14:paraId="23CCDDE7" w14:textId="77777777" w:rsidR="00E62FDD" w:rsidRPr="00877C5A" w:rsidRDefault="00E62FDD" w:rsidP="00E62FDD">
      <w:pPr>
        <w:spacing w:after="0" w:line="480" w:lineRule="auto"/>
        <w:jc w:val="both"/>
        <w:rPr>
          <w:rFonts w:ascii="Gill Sans" w:eastAsia="Times New Roman" w:hAnsi="Gill Sans"/>
          <w:color w:val="000000" w:themeColor="text1"/>
        </w:rPr>
      </w:pPr>
    </w:p>
    <w:p w14:paraId="0569BD2A" w14:textId="77777777" w:rsidR="00E62FDD" w:rsidRPr="00DA39D6" w:rsidRDefault="00E62FDD" w:rsidP="00E62FDD">
      <w:pPr>
        <w:spacing w:after="0" w:line="360" w:lineRule="auto"/>
        <w:jc w:val="both"/>
        <w:rPr>
          <w:lang w:val="es-DO"/>
        </w:rPr>
      </w:pPr>
      <w:r w:rsidRPr="00DA39D6">
        <w:rPr>
          <w:lang w:val="es-DO"/>
        </w:rPr>
        <w:t>A continuación el detalle de las notas de prensa elaboradas:</w:t>
      </w:r>
    </w:p>
    <w:p w14:paraId="448AAA5B"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 xml:space="preserve">Garantizan suministro de medicamentos </w:t>
      </w:r>
      <w:proofErr w:type="spellStart"/>
      <w:r w:rsidRPr="00DA39D6">
        <w:rPr>
          <w:rFonts w:ascii="Times New Roman" w:hAnsi="Times New Roman" w:cs="Times New Roman"/>
          <w:color w:val="767171"/>
          <w:spacing w:val="20"/>
          <w:sz w:val="24"/>
          <w:szCs w:val="24"/>
          <w:lang w:val="es-DO"/>
        </w:rPr>
        <w:t>Covid</w:t>
      </w:r>
      <w:proofErr w:type="spellEnd"/>
      <w:r w:rsidRPr="00DA39D6">
        <w:rPr>
          <w:rFonts w:ascii="Times New Roman" w:hAnsi="Times New Roman" w:cs="Times New Roman"/>
          <w:color w:val="767171"/>
          <w:spacing w:val="20"/>
          <w:sz w:val="24"/>
          <w:szCs w:val="24"/>
          <w:lang w:val="es-DO"/>
        </w:rPr>
        <w:t>.</w:t>
      </w:r>
    </w:p>
    <w:p w14:paraId="16B64472"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destinará más de 15 MM en compra de antigripales para Farmacias del Pueblo.</w:t>
      </w:r>
    </w:p>
    <w:p w14:paraId="696C85A7"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presenta Carta Compromiso al Ciudadano.</w:t>
      </w:r>
    </w:p>
    <w:p w14:paraId="0350595F"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 xml:space="preserve">PROMESE/CAL deja en funcionamiento Farmacia del Pueblo en </w:t>
      </w:r>
      <w:proofErr w:type="spellStart"/>
      <w:r w:rsidRPr="00DA39D6">
        <w:rPr>
          <w:rFonts w:ascii="Times New Roman" w:hAnsi="Times New Roman" w:cs="Times New Roman"/>
          <w:color w:val="767171"/>
          <w:spacing w:val="20"/>
          <w:sz w:val="24"/>
          <w:szCs w:val="24"/>
          <w:lang w:val="es-DO"/>
        </w:rPr>
        <w:t>Guachupita</w:t>
      </w:r>
      <w:proofErr w:type="spellEnd"/>
      <w:r w:rsidRPr="00DA39D6">
        <w:rPr>
          <w:rFonts w:ascii="Times New Roman" w:hAnsi="Times New Roman" w:cs="Times New Roman"/>
          <w:color w:val="767171"/>
          <w:spacing w:val="20"/>
          <w:sz w:val="24"/>
          <w:szCs w:val="24"/>
          <w:lang w:val="es-DO"/>
        </w:rPr>
        <w:t>.</w:t>
      </w:r>
    </w:p>
    <w:p w14:paraId="3C815519"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inaugura dos Farmacias del Pueblo y remoza una tercera.</w:t>
      </w:r>
    </w:p>
    <w:p w14:paraId="48AA73C7"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refuerza inventario a hospitales y Farmacias del Pueblo de la provincia Duarte.</w:t>
      </w:r>
    </w:p>
    <w:p w14:paraId="4E288603"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reabre Farmacia del Pueblo en Maternidad San Lorenzo de Los Mina.</w:t>
      </w:r>
    </w:p>
    <w:p w14:paraId="03AA1070"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 xml:space="preserve">Inauguran tres Farmacias del Pueblo en </w:t>
      </w:r>
      <w:r w:rsidRPr="000A6FED">
        <w:rPr>
          <w:rFonts w:ascii="Times New Roman" w:hAnsi="Times New Roman" w:cs="Times New Roman"/>
          <w:color w:val="767171"/>
          <w:spacing w:val="20"/>
          <w:sz w:val="24"/>
          <w:szCs w:val="24"/>
          <w:lang w:val="es-DO"/>
        </w:rPr>
        <w:t>Valverde;</w:t>
      </w:r>
      <w:r w:rsidRPr="00DA39D6">
        <w:rPr>
          <w:rFonts w:ascii="Times New Roman" w:hAnsi="Times New Roman" w:cs="Times New Roman"/>
          <w:color w:val="767171"/>
          <w:spacing w:val="20"/>
          <w:sz w:val="24"/>
          <w:szCs w:val="24"/>
          <w:lang w:val="es-DO"/>
        </w:rPr>
        <w:t xml:space="preserve"> suman 600 en todo el territorio nacional.</w:t>
      </w:r>
    </w:p>
    <w:p w14:paraId="2E454905"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DGDC y PROMESE/CAL acuerdan fortalecer planes de ayuda a comunidades de escasos recursos.</w:t>
      </w:r>
    </w:p>
    <w:p w14:paraId="330EFE5D"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entrega medicamentos para operativos de Semana Santa.</w:t>
      </w:r>
    </w:p>
    <w:p w14:paraId="6140FC71"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Pacientes de Parkinson son asistidos con medicamentos vía PROMESE/CAL</w:t>
      </w:r>
    </w:p>
    <w:p w14:paraId="15215FE8"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suministra medicamentos a hospitales castrenses por más de RD$68 millones.</w:t>
      </w:r>
    </w:p>
    <w:p w14:paraId="3C690D7D"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comprará medicamentos para garantizar demanda del Sistema Público Nacional y Farmacias del Pueblo.</w:t>
      </w:r>
    </w:p>
    <w:p w14:paraId="253755D2"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Autoridades abren una Farmacia del Pueblo en la Penitenciaría Nacional de La Victoria.</w:t>
      </w:r>
    </w:p>
    <w:p w14:paraId="56E411DC" w14:textId="77777777" w:rsidR="00E62FDD"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lastRenderedPageBreak/>
        <w:t>Gobierno destina más de RD$3 mil millones para compra de medicamentos de Alto Costo.</w:t>
      </w:r>
    </w:p>
    <w:p w14:paraId="068E0416" w14:textId="77777777" w:rsidR="00E62FDD" w:rsidRPr="00DA39D6" w:rsidRDefault="00E62FDD" w:rsidP="00E62FDD">
      <w:pPr>
        <w:pStyle w:val="Prrafodelista"/>
        <w:spacing w:after="0" w:line="360" w:lineRule="auto"/>
        <w:ind w:left="709"/>
        <w:jc w:val="both"/>
        <w:rPr>
          <w:rFonts w:ascii="Times New Roman" w:hAnsi="Times New Roman" w:cs="Times New Roman"/>
          <w:color w:val="767171"/>
          <w:spacing w:val="20"/>
          <w:sz w:val="24"/>
          <w:szCs w:val="24"/>
          <w:lang w:val="es-DO"/>
        </w:rPr>
      </w:pPr>
    </w:p>
    <w:p w14:paraId="113F6755"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llama a farmacéuticas impulsar soluciones en conjunto.</w:t>
      </w:r>
    </w:p>
    <w:p w14:paraId="486BE937"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inaugura tres Farmacias del Pueblo en el Gran Santo Domingo.</w:t>
      </w:r>
    </w:p>
    <w:p w14:paraId="6EDECBCD"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sigue avanzando en compra de medicamentos alto costo.</w:t>
      </w:r>
    </w:p>
    <w:p w14:paraId="75CE9209"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inaugura tres Farmacias del Pueblo en el Gran Santo Domingo.</w:t>
      </w:r>
    </w:p>
    <w:p w14:paraId="10C56413"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entrega medicamentos e insumos al Moscoso Puello.</w:t>
      </w:r>
    </w:p>
    <w:p w14:paraId="7F9CE9AA"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entrega Farmacia del Pueblo en La Romana.</w:t>
      </w:r>
    </w:p>
    <w:p w14:paraId="41BD2AE0"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despachó más de RD$10 mil millones en medicamentos en últimos dos años.</w:t>
      </w:r>
    </w:p>
    <w:p w14:paraId="1122A0A1"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 xml:space="preserve">PROMESE/CAL inaugura primera Farmacia del Pueblo </w:t>
      </w:r>
      <w:r w:rsidRPr="000A6FED">
        <w:rPr>
          <w:rFonts w:ascii="Times New Roman" w:hAnsi="Times New Roman" w:cs="Times New Roman"/>
          <w:color w:val="767171"/>
          <w:spacing w:val="20"/>
          <w:sz w:val="24"/>
          <w:szCs w:val="24"/>
          <w:lang w:val="es-DO"/>
        </w:rPr>
        <w:t>en Ciudad Juan Bosch.</w:t>
      </w:r>
    </w:p>
    <w:p w14:paraId="7878FE60"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envía medicamentos a hospitales y Farmacias del Pueblo de provincias afectadas por Fiona.</w:t>
      </w:r>
    </w:p>
    <w:p w14:paraId="54C3AA6D"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Medicamentos para enfermedades cardiovasculares entre los de mayor demanda en la Farmacias del Pueblo.</w:t>
      </w:r>
    </w:p>
    <w:p w14:paraId="716DF3AF"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 xml:space="preserve">Gobierno dominicano recibe donación de medicamentos de </w:t>
      </w:r>
      <w:proofErr w:type="spellStart"/>
      <w:r w:rsidRPr="00DA39D6">
        <w:rPr>
          <w:rFonts w:ascii="Times New Roman" w:hAnsi="Times New Roman" w:cs="Times New Roman"/>
          <w:color w:val="767171"/>
          <w:spacing w:val="20"/>
          <w:sz w:val="24"/>
          <w:szCs w:val="24"/>
          <w:lang w:val="es-DO"/>
        </w:rPr>
        <w:t>Montefiore</w:t>
      </w:r>
      <w:proofErr w:type="spellEnd"/>
      <w:r w:rsidRPr="00DA39D6">
        <w:rPr>
          <w:rFonts w:ascii="Times New Roman" w:hAnsi="Times New Roman" w:cs="Times New Roman"/>
          <w:color w:val="767171"/>
          <w:spacing w:val="20"/>
          <w:sz w:val="24"/>
          <w:szCs w:val="24"/>
          <w:lang w:val="es-DO"/>
        </w:rPr>
        <w:t xml:space="preserve"> Medical Center para afectados por Fiona.</w:t>
      </w:r>
    </w:p>
    <w:p w14:paraId="222A637B"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comprará medicamentos para fortalecer atención médica en zonas afectadas por Fiona; Gobierno destina más de RD$586 MM.</w:t>
      </w:r>
    </w:p>
    <w:p w14:paraId="4F373688"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 xml:space="preserve">PROMESE/CAL inaugura Farmacia del Pueblo dentro del proyecto </w:t>
      </w:r>
      <w:r w:rsidRPr="000A6FED">
        <w:rPr>
          <w:rFonts w:ascii="Times New Roman" w:hAnsi="Times New Roman" w:cs="Times New Roman"/>
          <w:color w:val="767171"/>
          <w:spacing w:val="20"/>
          <w:sz w:val="24"/>
          <w:szCs w:val="24"/>
          <w:lang w:val="es-DO"/>
        </w:rPr>
        <w:t>Eco Hábitat en Azua.</w:t>
      </w:r>
    </w:p>
    <w:p w14:paraId="1433D8E0"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lastRenderedPageBreak/>
        <w:t>Un mes de tratamiento para la diabetes cuesta entre seis y quince pesos en las Farmacias del Pueblo.</w:t>
      </w:r>
    </w:p>
    <w:p w14:paraId="2413B835" w14:textId="77777777" w:rsidR="00E62FDD" w:rsidRPr="00DA39D6" w:rsidRDefault="00E62FDD" w:rsidP="00A23B05">
      <w:pPr>
        <w:pStyle w:val="Prrafodelista"/>
        <w:numPr>
          <w:ilvl w:val="0"/>
          <w:numId w:val="34"/>
        </w:numPr>
        <w:spacing w:after="0" w:line="360" w:lineRule="auto"/>
        <w:ind w:left="709" w:hanging="425"/>
        <w:jc w:val="both"/>
        <w:rPr>
          <w:rFonts w:ascii="Times New Roman" w:hAnsi="Times New Roman" w:cs="Times New Roman"/>
          <w:color w:val="767171"/>
          <w:spacing w:val="20"/>
          <w:sz w:val="24"/>
          <w:szCs w:val="24"/>
          <w:lang w:val="es-DO"/>
        </w:rPr>
      </w:pPr>
      <w:r w:rsidRPr="00DA39D6">
        <w:rPr>
          <w:rFonts w:ascii="Times New Roman" w:hAnsi="Times New Roman" w:cs="Times New Roman"/>
          <w:color w:val="767171"/>
          <w:spacing w:val="20"/>
          <w:sz w:val="24"/>
          <w:szCs w:val="24"/>
          <w:lang w:val="es-DO"/>
        </w:rPr>
        <w:t>PROMESE/CAL inaugura 4 Farmacias del Pueblo en distintas comunidades de la región Este del país.</w:t>
      </w:r>
    </w:p>
    <w:p w14:paraId="238E90E3" w14:textId="77777777" w:rsidR="00E62FDD" w:rsidRPr="00F67928" w:rsidRDefault="00E62FDD" w:rsidP="00E62FDD">
      <w:pPr>
        <w:pStyle w:val="Prrafodelista"/>
        <w:spacing w:after="0" w:line="360" w:lineRule="auto"/>
        <w:ind w:left="1080"/>
        <w:jc w:val="both"/>
        <w:rPr>
          <w:rFonts w:ascii="Times New Roman" w:hAnsi="Times New Roman" w:cs="Times New Roman"/>
          <w:color w:val="767171"/>
          <w:spacing w:val="20"/>
          <w:sz w:val="24"/>
          <w:szCs w:val="24"/>
          <w:lang w:val="es-DO"/>
        </w:rPr>
      </w:pPr>
    </w:p>
    <w:p w14:paraId="2F5920D1" w14:textId="77777777" w:rsidR="00E62FDD" w:rsidRPr="00F67928" w:rsidRDefault="00E62FDD" w:rsidP="00E62FDD">
      <w:pPr>
        <w:spacing w:after="0" w:line="360" w:lineRule="auto"/>
        <w:jc w:val="both"/>
        <w:rPr>
          <w:lang w:val="es-DO"/>
        </w:rPr>
      </w:pPr>
      <w:r>
        <w:rPr>
          <w:lang w:val="es-DO"/>
        </w:rPr>
        <w:t>Entrevistas</w:t>
      </w:r>
    </w:p>
    <w:p w14:paraId="094CCF4A" w14:textId="77777777" w:rsidR="00E62FDD" w:rsidRPr="00F67928" w:rsidRDefault="00E62FDD" w:rsidP="00E62FDD">
      <w:pPr>
        <w:spacing w:after="0" w:line="360" w:lineRule="auto"/>
        <w:jc w:val="both"/>
        <w:rPr>
          <w:lang w:val="es-DO"/>
        </w:rPr>
      </w:pPr>
      <w:r w:rsidRPr="00F67928">
        <w:rPr>
          <w:lang w:val="es-DO"/>
        </w:rPr>
        <w:t>Con el objetivo de dar a conocer y/o promover el rol de PROMESE/CAL, sus servicios, planes de acción y logros, se llevaron a cabo  más d</w:t>
      </w:r>
      <w:r w:rsidRPr="00956ECD">
        <w:rPr>
          <w:lang w:val="es-DO"/>
        </w:rPr>
        <w:t>e 20 entrevistas</w:t>
      </w:r>
      <w:r w:rsidRPr="00F67928">
        <w:rPr>
          <w:lang w:val="es-DO"/>
        </w:rPr>
        <w:t xml:space="preserve"> en medios de televisión y radio, dentro de las que se destacan: </w:t>
      </w:r>
    </w:p>
    <w:tbl>
      <w:tblPr>
        <w:tblW w:w="7878" w:type="dxa"/>
        <w:tblInd w:w="55" w:type="dxa"/>
        <w:tblLayout w:type="fixed"/>
        <w:tblCellMar>
          <w:left w:w="70" w:type="dxa"/>
          <w:right w:w="70" w:type="dxa"/>
        </w:tblCellMar>
        <w:tblLook w:val="04A0" w:firstRow="1" w:lastRow="0" w:firstColumn="1" w:lastColumn="0" w:noHBand="0" w:noVBand="1"/>
      </w:tblPr>
      <w:tblGrid>
        <w:gridCol w:w="3342"/>
        <w:gridCol w:w="4536"/>
      </w:tblGrid>
      <w:tr w:rsidR="00E62FDD" w:rsidRPr="00F67928" w14:paraId="416D0FF5" w14:textId="77777777" w:rsidTr="00FF77E1">
        <w:trPr>
          <w:trHeight w:val="283"/>
        </w:trPr>
        <w:tc>
          <w:tcPr>
            <w:tcW w:w="334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62B909CB" w14:textId="77777777" w:rsidR="00E62FDD" w:rsidRPr="00F67928" w:rsidRDefault="00E62FDD" w:rsidP="001C2E43">
            <w:pPr>
              <w:spacing w:after="0" w:line="240" w:lineRule="auto"/>
              <w:jc w:val="center"/>
              <w:rPr>
                <w:color w:val="FFFFFF" w:themeColor="background1"/>
                <w:sz w:val="16"/>
                <w:szCs w:val="16"/>
                <w:lang w:val="es-DO"/>
              </w:rPr>
            </w:pPr>
            <w:r w:rsidRPr="00F67928">
              <w:rPr>
                <w:color w:val="FFFFFF" w:themeColor="background1"/>
                <w:sz w:val="16"/>
                <w:szCs w:val="16"/>
                <w:lang w:val="es-DO"/>
              </w:rPr>
              <w:t>Medio de comunicación</w:t>
            </w:r>
          </w:p>
        </w:tc>
        <w:tc>
          <w:tcPr>
            <w:tcW w:w="4536"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6FB9AE9F" w14:textId="77777777" w:rsidR="00E62FDD" w:rsidRPr="00F67928" w:rsidRDefault="00E62FDD" w:rsidP="001C2E43">
            <w:pPr>
              <w:spacing w:after="0" w:line="240" w:lineRule="auto"/>
              <w:ind w:right="570"/>
              <w:jc w:val="center"/>
              <w:rPr>
                <w:color w:val="FFFFFF" w:themeColor="background1"/>
                <w:sz w:val="16"/>
                <w:szCs w:val="16"/>
                <w:lang w:val="es-DO"/>
              </w:rPr>
            </w:pPr>
            <w:r w:rsidRPr="00F67928">
              <w:rPr>
                <w:color w:val="FFFFFF" w:themeColor="background1"/>
                <w:sz w:val="16"/>
                <w:szCs w:val="16"/>
                <w:lang w:val="es-DO"/>
              </w:rPr>
              <w:t>Link para ver entrevista</w:t>
            </w:r>
          </w:p>
        </w:tc>
      </w:tr>
      <w:tr w:rsidR="00E62FDD" w:rsidRPr="00735749" w14:paraId="0DCBDF8A"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00A1022" w14:textId="77777777" w:rsidR="00E62FDD" w:rsidRPr="00F67928" w:rsidRDefault="00E62FDD" w:rsidP="001C2E43">
            <w:pPr>
              <w:spacing w:after="0" w:line="240" w:lineRule="auto"/>
              <w:rPr>
                <w:sz w:val="16"/>
                <w:szCs w:val="16"/>
                <w:lang w:val="es-DO"/>
              </w:rPr>
            </w:pPr>
            <w:r w:rsidRPr="00F67928">
              <w:rPr>
                <w:sz w:val="16"/>
                <w:szCs w:val="16"/>
                <w:lang w:val="es-DO"/>
              </w:rPr>
              <w:t xml:space="preserve">"El Día RD", </w:t>
            </w:r>
            <w:proofErr w:type="spellStart"/>
            <w:r w:rsidRPr="00F67928">
              <w:rPr>
                <w:sz w:val="16"/>
                <w:szCs w:val="16"/>
                <w:lang w:val="es-DO"/>
              </w:rPr>
              <w:t>Telesistema</w:t>
            </w:r>
            <w:proofErr w:type="spellEnd"/>
            <w:r w:rsidRPr="00F67928">
              <w:rPr>
                <w:sz w:val="16"/>
                <w:szCs w:val="16"/>
                <w:lang w:val="es-DO"/>
              </w:rPr>
              <w:t xml:space="preserve"> canal 11</w:t>
            </w:r>
          </w:p>
        </w:tc>
        <w:tc>
          <w:tcPr>
            <w:tcW w:w="4536" w:type="dxa"/>
            <w:tcBorders>
              <w:top w:val="nil"/>
              <w:left w:val="nil"/>
              <w:bottom w:val="single" w:sz="4" w:space="0" w:color="auto"/>
              <w:right w:val="single" w:sz="4" w:space="0" w:color="auto"/>
            </w:tcBorders>
            <w:shd w:val="clear" w:color="auto" w:fill="auto"/>
            <w:noWrap/>
            <w:vAlign w:val="bottom"/>
            <w:hideMark/>
          </w:tcPr>
          <w:p w14:paraId="6D19B1EE" w14:textId="77777777" w:rsidR="00E62FDD" w:rsidRPr="00F67928" w:rsidRDefault="00B712A3" w:rsidP="001C2E43">
            <w:pPr>
              <w:spacing w:after="0" w:line="240" w:lineRule="auto"/>
              <w:rPr>
                <w:sz w:val="16"/>
                <w:szCs w:val="16"/>
                <w:lang w:val="es-DO"/>
              </w:rPr>
            </w:pPr>
            <w:hyperlink r:id="rId51" w:history="1">
              <w:r w:rsidR="00E62FDD" w:rsidRPr="00F67928">
                <w:rPr>
                  <w:sz w:val="16"/>
                  <w:szCs w:val="16"/>
                  <w:lang w:val="es-DO"/>
                </w:rPr>
                <w:t>https://www.youtube.com/watch?v=H_34g5R0Axs</w:t>
              </w:r>
            </w:hyperlink>
          </w:p>
        </w:tc>
      </w:tr>
      <w:tr w:rsidR="00E62FDD" w:rsidRPr="00735749" w14:paraId="560D6A85"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14B7025" w14:textId="77777777" w:rsidR="00E62FDD" w:rsidRPr="00F67928" w:rsidRDefault="00E62FDD" w:rsidP="001C2E43">
            <w:pPr>
              <w:spacing w:after="0" w:line="240" w:lineRule="auto"/>
              <w:rPr>
                <w:sz w:val="16"/>
                <w:szCs w:val="16"/>
                <w:lang w:val="es-DO"/>
              </w:rPr>
            </w:pPr>
            <w:r w:rsidRPr="00F67928">
              <w:rPr>
                <w:sz w:val="16"/>
                <w:szCs w:val="16"/>
                <w:lang w:val="es-DO"/>
              </w:rPr>
              <w:t>“Abriendo La Mañana”, Súper Canal 33</w:t>
            </w:r>
          </w:p>
        </w:tc>
        <w:tc>
          <w:tcPr>
            <w:tcW w:w="4536" w:type="dxa"/>
            <w:tcBorders>
              <w:top w:val="nil"/>
              <w:left w:val="nil"/>
              <w:bottom w:val="single" w:sz="4" w:space="0" w:color="auto"/>
              <w:right w:val="single" w:sz="4" w:space="0" w:color="auto"/>
            </w:tcBorders>
            <w:shd w:val="clear" w:color="auto" w:fill="auto"/>
            <w:noWrap/>
            <w:vAlign w:val="bottom"/>
            <w:hideMark/>
          </w:tcPr>
          <w:p w14:paraId="261A326E" w14:textId="77777777" w:rsidR="00E62FDD" w:rsidRPr="00F67928" w:rsidRDefault="00B712A3" w:rsidP="001C2E43">
            <w:pPr>
              <w:spacing w:after="0" w:line="240" w:lineRule="auto"/>
              <w:rPr>
                <w:sz w:val="16"/>
                <w:szCs w:val="16"/>
                <w:lang w:val="es-DO"/>
              </w:rPr>
            </w:pPr>
            <w:hyperlink r:id="rId52" w:history="1">
              <w:r w:rsidR="00E62FDD" w:rsidRPr="00F67928">
                <w:rPr>
                  <w:sz w:val="16"/>
                  <w:szCs w:val="16"/>
                  <w:lang w:val="es-DO"/>
                </w:rPr>
                <w:t>https://www.youtube.com/watch?v=qy2lkyllRl</w:t>
              </w:r>
            </w:hyperlink>
          </w:p>
        </w:tc>
      </w:tr>
      <w:tr w:rsidR="00E62FDD" w:rsidRPr="00735749" w14:paraId="5996E904"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BBC51DF" w14:textId="77777777" w:rsidR="00E62FDD" w:rsidRPr="00F67928" w:rsidRDefault="00E62FDD" w:rsidP="001C2E43">
            <w:pPr>
              <w:spacing w:after="0" w:line="240" w:lineRule="auto"/>
              <w:rPr>
                <w:sz w:val="16"/>
                <w:szCs w:val="16"/>
                <w:lang w:val="es-DO"/>
              </w:rPr>
            </w:pPr>
            <w:r w:rsidRPr="00F67928">
              <w:rPr>
                <w:sz w:val="16"/>
                <w:szCs w:val="16"/>
                <w:lang w:val="es-DO"/>
              </w:rPr>
              <w:t>“El Sol de los Sábados”, ZOL 106.5 FM</w:t>
            </w:r>
          </w:p>
        </w:tc>
        <w:tc>
          <w:tcPr>
            <w:tcW w:w="4536" w:type="dxa"/>
            <w:tcBorders>
              <w:top w:val="nil"/>
              <w:left w:val="nil"/>
              <w:bottom w:val="single" w:sz="4" w:space="0" w:color="auto"/>
              <w:right w:val="single" w:sz="4" w:space="0" w:color="auto"/>
            </w:tcBorders>
            <w:shd w:val="clear" w:color="auto" w:fill="auto"/>
            <w:noWrap/>
            <w:vAlign w:val="bottom"/>
            <w:hideMark/>
          </w:tcPr>
          <w:p w14:paraId="629DC4E1" w14:textId="77777777" w:rsidR="00E62FDD" w:rsidRPr="00F67928" w:rsidRDefault="00B712A3" w:rsidP="001C2E43">
            <w:pPr>
              <w:spacing w:after="0" w:line="240" w:lineRule="auto"/>
              <w:rPr>
                <w:sz w:val="16"/>
                <w:szCs w:val="16"/>
                <w:lang w:val="es-DO"/>
              </w:rPr>
            </w:pPr>
            <w:hyperlink r:id="rId53" w:history="1">
              <w:r w:rsidR="00E62FDD" w:rsidRPr="00F67928">
                <w:rPr>
                  <w:sz w:val="16"/>
                  <w:szCs w:val="16"/>
                  <w:lang w:val="es-DO"/>
                </w:rPr>
                <w:t>https://www.youtube.com/watch?v=a7wbl2ogb2Q</w:t>
              </w:r>
            </w:hyperlink>
          </w:p>
        </w:tc>
      </w:tr>
      <w:tr w:rsidR="00E62FDD" w:rsidRPr="00735749" w14:paraId="4176E766"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D763345" w14:textId="77777777" w:rsidR="00E62FDD" w:rsidRPr="00F67928" w:rsidRDefault="00E62FDD" w:rsidP="001C2E43">
            <w:pPr>
              <w:spacing w:after="0" w:line="240" w:lineRule="auto"/>
              <w:rPr>
                <w:sz w:val="16"/>
                <w:szCs w:val="16"/>
                <w:lang w:val="es-DO"/>
              </w:rPr>
            </w:pPr>
            <w:r w:rsidRPr="00F67928">
              <w:rPr>
                <w:sz w:val="16"/>
                <w:szCs w:val="16"/>
                <w:lang w:val="es-DO"/>
              </w:rPr>
              <w:t xml:space="preserve">“La Cosa Como Es”, </w:t>
            </w:r>
            <w:proofErr w:type="spellStart"/>
            <w:r w:rsidRPr="00F67928">
              <w:rPr>
                <w:sz w:val="16"/>
                <w:szCs w:val="16"/>
                <w:lang w:val="es-DO"/>
              </w:rPr>
              <w:t>Teleradio</w:t>
            </w:r>
            <w:proofErr w:type="spellEnd"/>
            <w:r w:rsidRPr="00F67928">
              <w:rPr>
                <w:sz w:val="16"/>
                <w:szCs w:val="16"/>
                <w:lang w:val="es-DO"/>
              </w:rPr>
              <w:t xml:space="preserve"> América 45</w:t>
            </w:r>
          </w:p>
        </w:tc>
        <w:tc>
          <w:tcPr>
            <w:tcW w:w="4536" w:type="dxa"/>
            <w:tcBorders>
              <w:top w:val="nil"/>
              <w:left w:val="nil"/>
              <w:bottom w:val="single" w:sz="4" w:space="0" w:color="auto"/>
              <w:right w:val="single" w:sz="4" w:space="0" w:color="auto"/>
            </w:tcBorders>
            <w:shd w:val="clear" w:color="auto" w:fill="auto"/>
            <w:noWrap/>
            <w:vAlign w:val="bottom"/>
            <w:hideMark/>
          </w:tcPr>
          <w:p w14:paraId="0A99985D" w14:textId="77777777" w:rsidR="00E62FDD" w:rsidRPr="00F67928" w:rsidRDefault="00B712A3" w:rsidP="001C2E43">
            <w:pPr>
              <w:spacing w:after="0" w:line="240" w:lineRule="auto"/>
              <w:rPr>
                <w:sz w:val="16"/>
                <w:szCs w:val="16"/>
                <w:lang w:val="es-DO"/>
              </w:rPr>
            </w:pPr>
            <w:hyperlink r:id="rId54" w:history="1">
              <w:r w:rsidR="00E62FDD" w:rsidRPr="00F67928">
                <w:rPr>
                  <w:sz w:val="16"/>
                  <w:szCs w:val="16"/>
                  <w:lang w:val="es-DO"/>
                </w:rPr>
                <w:t>https://www.youtube.com/watch?v=2UOAodGMGxA</w:t>
              </w:r>
            </w:hyperlink>
          </w:p>
        </w:tc>
      </w:tr>
      <w:tr w:rsidR="00E62FDD" w:rsidRPr="00735749" w14:paraId="6B4F9CC1"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9981611" w14:textId="77777777" w:rsidR="00E62FDD" w:rsidRPr="00F67928" w:rsidRDefault="00E62FDD" w:rsidP="001C2E43">
            <w:pPr>
              <w:spacing w:after="0" w:line="240" w:lineRule="auto"/>
              <w:rPr>
                <w:sz w:val="16"/>
                <w:szCs w:val="16"/>
                <w:lang w:val="es-DO"/>
              </w:rPr>
            </w:pPr>
            <w:r w:rsidRPr="00F67928">
              <w:rPr>
                <w:sz w:val="16"/>
                <w:szCs w:val="16"/>
                <w:lang w:val="es-DO"/>
              </w:rPr>
              <w:t>“La Opción de la Mañana”, Independencia FM 93.3</w:t>
            </w:r>
          </w:p>
        </w:tc>
        <w:tc>
          <w:tcPr>
            <w:tcW w:w="4536" w:type="dxa"/>
            <w:tcBorders>
              <w:top w:val="nil"/>
              <w:left w:val="nil"/>
              <w:bottom w:val="single" w:sz="4" w:space="0" w:color="auto"/>
              <w:right w:val="single" w:sz="4" w:space="0" w:color="auto"/>
            </w:tcBorders>
            <w:shd w:val="clear" w:color="auto" w:fill="auto"/>
            <w:noWrap/>
            <w:vAlign w:val="bottom"/>
            <w:hideMark/>
          </w:tcPr>
          <w:p w14:paraId="2A932DC5" w14:textId="77777777" w:rsidR="00E62FDD" w:rsidRPr="00F67928" w:rsidRDefault="00B712A3" w:rsidP="001C2E43">
            <w:pPr>
              <w:spacing w:after="0" w:line="240" w:lineRule="auto"/>
              <w:rPr>
                <w:sz w:val="16"/>
                <w:szCs w:val="16"/>
                <w:lang w:val="es-DO"/>
              </w:rPr>
            </w:pPr>
            <w:hyperlink r:id="rId55" w:history="1">
              <w:r w:rsidR="00E62FDD" w:rsidRPr="00F67928">
                <w:rPr>
                  <w:sz w:val="16"/>
                  <w:szCs w:val="16"/>
                  <w:lang w:val="es-DO"/>
                </w:rPr>
                <w:t>https://www.youtube.com/watch?v=1yNQtgqpocI</w:t>
              </w:r>
            </w:hyperlink>
          </w:p>
        </w:tc>
      </w:tr>
      <w:tr w:rsidR="00E62FDD" w:rsidRPr="00735749" w14:paraId="53885AAE"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83D8F2C" w14:textId="77777777" w:rsidR="00E62FDD" w:rsidRPr="00F67928" w:rsidRDefault="00E62FDD" w:rsidP="001C2E43">
            <w:pPr>
              <w:spacing w:after="0" w:line="240" w:lineRule="auto"/>
              <w:rPr>
                <w:sz w:val="16"/>
                <w:szCs w:val="16"/>
                <w:lang w:val="es-DO"/>
              </w:rPr>
            </w:pPr>
            <w:r w:rsidRPr="00F67928">
              <w:rPr>
                <w:sz w:val="16"/>
                <w:szCs w:val="16"/>
                <w:lang w:val="es-DO"/>
              </w:rPr>
              <w:t>"Matinal 5", Telemicro Canal 5</w:t>
            </w:r>
          </w:p>
        </w:tc>
        <w:tc>
          <w:tcPr>
            <w:tcW w:w="4536" w:type="dxa"/>
            <w:tcBorders>
              <w:top w:val="nil"/>
              <w:left w:val="nil"/>
              <w:bottom w:val="single" w:sz="4" w:space="0" w:color="auto"/>
              <w:right w:val="single" w:sz="4" w:space="0" w:color="auto"/>
            </w:tcBorders>
            <w:shd w:val="clear" w:color="auto" w:fill="auto"/>
            <w:noWrap/>
            <w:vAlign w:val="bottom"/>
            <w:hideMark/>
          </w:tcPr>
          <w:p w14:paraId="1CAA7CF4" w14:textId="77777777" w:rsidR="00E62FDD" w:rsidRPr="00F67928" w:rsidRDefault="00B712A3" w:rsidP="001C2E43">
            <w:pPr>
              <w:spacing w:after="0" w:line="240" w:lineRule="auto"/>
              <w:rPr>
                <w:sz w:val="16"/>
                <w:szCs w:val="16"/>
                <w:lang w:val="es-DO"/>
              </w:rPr>
            </w:pPr>
            <w:hyperlink r:id="rId56" w:history="1">
              <w:r w:rsidR="00E62FDD" w:rsidRPr="00F67928">
                <w:rPr>
                  <w:sz w:val="16"/>
                  <w:szCs w:val="16"/>
                  <w:lang w:val="es-DO"/>
                </w:rPr>
                <w:t xml:space="preserve">https://www.youtube.com/watch?v=vDc7qWDa-lY </w:t>
              </w:r>
            </w:hyperlink>
          </w:p>
        </w:tc>
      </w:tr>
      <w:tr w:rsidR="00E62FDD" w:rsidRPr="00735749" w14:paraId="383068C7"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tcPr>
          <w:p w14:paraId="310BAE56" w14:textId="77777777" w:rsidR="00E62FDD" w:rsidRPr="00F67928" w:rsidRDefault="00E62FDD" w:rsidP="001C2E43">
            <w:pPr>
              <w:spacing w:after="0" w:line="240" w:lineRule="auto"/>
              <w:rPr>
                <w:sz w:val="16"/>
                <w:szCs w:val="16"/>
                <w:lang w:val="es-DO"/>
              </w:rPr>
            </w:pPr>
            <w:r w:rsidRPr="00F67928">
              <w:rPr>
                <w:sz w:val="16"/>
                <w:szCs w:val="16"/>
                <w:lang w:val="es-DO"/>
              </w:rPr>
              <w:t xml:space="preserve">“El Día”, </w:t>
            </w:r>
            <w:proofErr w:type="spellStart"/>
            <w:r w:rsidRPr="00F67928">
              <w:rPr>
                <w:sz w:val="16"/>
                <w:szCs w:val="16"/>
                <w:lang w:val="es-DO"/>
              </w:rPr>
              <w:t>Telesistema</w:t>
            </w:r>
            <w:proofErr w:type="spellEnd"/>
            <w:r w:rsidRPr="00F67928">
              <w:rPr>
                <w:sz w:val="16"/>
                <w:szCs w:val="16"/>
                <w:lang w:val="es-DO"/>
              </w:rPr>
              <w:t xml:space="preserve"> canal 11</w:t>
            </w:r>
          </w:p>
        </w:tc>
        <w:tc>
          <w:tcPr>
            <w:tcW w:w="4536" w:type="dxa"/>
            <w:tcBorders>
              <w:top w:val="nil"/>
              <w:left w:val="nil"/>
              <w:bottom w:val="single" w:sz="4" w:space="0" w:color="auto"/>
              <w:right w:val="single" w:sz="4" w:space="0" w:color="auto"/>
            </w:tcBorders>
            <w:shd w:val="clear" w:color="auto" w:fill="auto"/>
            <w:noWrap/>
            <w:vAlign w:val="bottom"/>
          </w:tcPr>
          <w:p w14:paraId="282BED04" w14:textId="77777777" w:rsidR="00E62FDD" w:rsidRPr="00F67928" w:rsidRDefault="00B712A3" w:rsidP="001C2E43">
            <w:pPr>
              <w:spacing w:after="0" w:line="240" w:lineRule="auto"/>
              <w:rPr>
                <w:sz w:val="16"/>
                <w:szCs w:val="16"/>
                <w:lang w:val="es-DO"/>
              </w:rPr>
            </w:pPr>
            <w:hyperlink r:id="rId57" w:history="1">
              <w:r w:rsidR="00E62FDD" w:rsidRPr="00F67928">
                <w:rPr>
                  <w:sz w:val="16"/>
                  <w:szCs w:val="16"/>
                  <w:lang w:val="es-DO"/>
                </w:rPr>
                <w:t>https://www.youtube.com/watch?v=Z4eboFgepuo</w:t>
              </w:r>
            </w:hyperlink>
          </w:p>
        </w:tc>
      </w:tr>
      <w:tr w:rsidR="00E62FDD" w:rsidRPr="00735749" w14:paraId="673F10F4"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34306838" w14:textId="77777777" w:rsidR="00E62FDD" w:rsidRPr="00F67928" w:rsidRDefault="00E62FDD" w:rsidP="001C2E43">
            <w:pPr>
              <w:spacing w:after="0" w:line="240" w:lineRule="auto"/>
              <w:rPr>
                <w:sz w:val="16"/>
                <w:szCs w:val="16"/>
                <w:lang w:val="es-DO"/>
              </w:rPr>
            </w:pPr>
            <w:r w:rsidRPr="00F67928">
              <w:rPr>
                <w:sz w:val="16"/>
                <w:szCs w:val="16"/>
                <w:lang w:val="es-DO"/>
              </w:rPr>
              <w:t>“Despierta con CDN”, CDN 37</w:t>
            </w:r>
          </w:p>
        </w:tc>
        <w:tc>
          <w:tcPr>
            <w:tcW w:w="4536" w:type="dxa"/>
            <w:tcBorders>
              <w:top w:val="nil"/>
              <w:left w:val="nil"/>
              <w:bottom w:val="single" w:sz="4" w:space="0" w:color="auto"/>
              <w:right w:val="single" w:sz="4" w:space="0" w:color="auto"/>
            </w:tcBorders>
            <w:shd w:val="clear" w:color="auto" w:fill="auto"/>
            <w:noWrap/>
            <w:vAlign w:val="bottom"/>
            <w:hideMark/>
          </w:tcPr>
          <w:p w14:paraId="401B0296" w14:textId="77777777" w:rsidR="00E62FDD" w:rsidRPr="00F67928" w:rsidRDefault="00B712A3" w:rsidP="001C2E43">
            <w:pPr>
              <w:spacing w:after="0" w:line="240" w:lineRule="auto"/>
              <w:rPr>
                <w:sz w:val="16"/>
                <w:szCs w:val="16"/>
                <w:lang w:val="es-DO"/>
              </w:rPr>
            </w:pPr>
            <w:hyperlink r:id="rId58" w:history="1">
              <w:r w:rsidR="00E62FDD" w:rsidRPr="00F67928">
                <w:rPr>
                  <w:sz w:val="16"/>
                  <w:szCs w:val="16"/>
                  <w:lang w:val="es-DO"/>
                </w:rPr>
                <w:t>https://www.youtube.com/watch?v=7yQbLZ1r8RQ</w:t>
              </w:r>
            </w:hyperlink>
          </w:p>
        </w:tc>
      </w:tr>
      <w:tr w:rsidR="00E62FDD" w:rsidRPr="00735749" w14:paraId="5D18E25B"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797A4005" w14:textId="77777777" w:rsidR="00E62FDD" w:rsidRPr="00F67928" w:rsidRDefault="00E62FDD" w:rsidP="001C2E43">
            <w:pPr>
              <w:spacing w:after="0" w:line="240" w:lineRule="auto"/>
              <w:rPr>
                <w:sz w:val="16"/>
                <w:szCs w:val="16"/>
                <w:lang w:val="es-DO"/>
              </w:rPr>
            </w:pPr>
            <w:r w:rsidRPr="00F67928">
              <w:rPr>
                <w:sz w:val="16"/>
                <w:szCs w:val="16"/>
                <w:lang w:val="es-DO"/>
              </w:rPr>
              <w:t>“La Súper 7 En La Mañana”, Súper FM</w:t>
            </w:r>
          </w:p>
        </w:tc>
        <w:tc>
          <w:tcPr>
            <w:tcW w:w="4536" w:type="dxa"/>
            <w:tcBorders>
              <w:top w:val="nil"/>
              <w:left w:val="nil"/>
              <w:bottom w:val="single" w:sz="4" w:space="0" w:color="auto"/>
              <w:right w:val="single" w:sz="4" w:space="0" w:color="auto"/>
            </w:tcBorders>
            <w:shd w:val="clear" w:color="auto" w:fill="auto"/>
            <w:noWrap/>
            <w:vAlign w:val="bottom"/>
            <w:hideMark/>
          </w:tcPr>
          <w:p w14:paraId="61F708C9" w14:textId="77777777" w:rsidR="00E62FDD" w:rsidRPr="00F67928" w:rsidRDefault="00B712A3" w:rsidP="001C2E43">
            <w:pPr>
              <w:spacing w:after="0" w:line="240" w:lineRule="auto"/>
              <w:rPr>
                <w:sz w:val="16"/>
                <w:szCs w:val="16"/>
                <w:lang w:val="es-DO"/>
              </w:rPr>
            </w:pPr>
            <w:hyperlink r:id="rId59" w:history="1">
              <w:r w:rsidR="00E62FDD" w:rsidRPr="00F67928">
                <w:rPr>
                  <w:sz w:val="16"/>
                  <w:szCs w:val="16"/>
                  <w:lang w:val="es-DO"/>
                </w:rPr>
                <w:t>https://www.youtube.com/watch?v=EsIVhtPzUCw</w:t>
              </w:r>
            </w:hyperlink>
          </w:p>
        </w:tc>
      </w:tr>
      <w:tr w:rsidR="00E62FDD" w:rsidRPr="00735749" w14:paraId="7E9FC3F3"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tcPr>
          <w:p w14:paraId="1EB0A702" w14:textId="77777777" w:rsidR="00E62FDD" w:rsidRPr="00F67928" w:rsidRDefault="00E62FDD" w:rsidP="001C2E43">
            <w:pPr>
              <w:spacing w:after="0" w:line="240" w:lineRule="auto"/>
              <w:rPr>
                <w:sz w:val="16"/>
                <w:szCs w:val="16"/>
                <w:lang w:val="es-DO"/>
              </w:rPr>
            </w:pPr>
            <w:r w:rsidRPr="00F67928">
              <w:rPr>
                <w:sz w:val="16"/>
                <w:szCs w:val="16"/>
                <w:lang w:val="es-DO"/>
              </w:rPr>
              <w:t xml:space="preserve">“Conversación Global” por 849 </w:t>
            </w:r>
            <w:proofErr w:type="spellStart"/>
            <w:r w:rsidRPr="00F67928">
              <w:rPr>
                <w:sz w:val="16"/>
                <w:szCs w:val="16"/>
                <w:lang w:val="es-DO"/>
              </w:rPr>
              <w:t>Alcarrizos</w:t>
            </w:r>
            <w:proofErr w:type="spellEnd"/>
          </w:p>
        </w:tc>
        <w:tc>
          <w:tcPr>
            <w:tcW w:w="4536" w:type="dxa"/>
            <w:tcBorders>
              <w:top w:val="nil"/>
              <w:left w:val="nil"/>
              <w:bottom w:val="single" w:sz="4" w:space="0" w:color="auto"/>
              <w:right w:val="single" w:sz="4" w:space="0" w:color="auto"/>
            </w:tcBorders>
            <w:shd w:val="clear" w:color="auto" w:fill="auto"/>
            <w:noWrap/>
            <w:vAlign w:val="bottom"/>
          </w:tcPr>
          <w:p w14:paraId="7A03CB6B" w14:textId="77777777" w:rsidR="00E62FDD" w:rsidRPr="00F67928" w:rsidRDefault="00B712A3" w:rsidP="001C2E43">
            <w:pPr>
              <w:spacing w:after="0" w:line="240" w:lineRule="auto"/>
              <w:rPr>
                <w:sz w:val="16"/>
                <w:szCs w:val="16"/>
                <w:lang w:val="es-DO"/>
              </w:rPr>
            </w:pPr>
            <w:hyperlink r:id="rId60" w:history="1">
              <w:r w:rsidR="00E62FDD" w:rsidRPr="00F67928">
                <w:rPr>
                  <w:sz w:val="16"/>
                  <w:szCs w:val="16"/>
                  <w:lang w:val="es-DO"/>
                </w:rPr>
                <w:t>https://www.youtube.com/watch?v=0HQDIvEhd2g</w:t>
              </w:r>
            </w:hyperlink>
          </w:p>
        </w:tc>
      </w:tr>
      <w:tr w:rsidR="00E62FDD" w:rsidRPr="00735749" w14:paraId="39E1A0B1"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tcPr>
          <w:p w14:paraId="522D39B0" w14:textId="77777777" w:rsidR="00E62FDD" w:rsidRPr="00F67928" w:rsidRDefault="00E62FDD" w:rsidP="001C2E43">
            <w:pPr>
              <w:spacing w:after="0" w:line="240" w:lineRule="auto"/>
              <w:rPr>
                <w:sz w:val="16"/>
                <w:szCs w:val="16"/>
                <w:lang w:val="es-DO"/>
              </w:rPr>
            </w:pPr>
            <w:r w:rsidRPr="00F67928">
              <w:rPr>
                <w:sz w:val="16"/>
                <w:szCs w:val="16"/>
                <w:lang w:val="es-DO"/>
              </w:rPr>
              <w:t>“Lideres TV” Color Visión Canal 9</w:t>
            </w:r>
          </w:p>
        </w:tc>
        <w:tc>
          <w:tcPr>
            <w:tcW w:w="4536" w:type="dxa"/>
            <w:tcBorders>
              <w:top w:val="nil"/>
              <w:left w:val="nil"/>
              <w:bottom w:val="single" w:sz="4" w:space="0" w:color="auto"/>
              <w:right w:val="single" w:sz="4" w:space="0" w:color="auto"/>
            </w:tcBorders>
            <w:shd w:val="clear" w:color="auto" w:fill="auto"/>
            <w:noWrap/>
            <w:vAlign w:val="bottom"/>
          </w:tcPr>
          <w:p w14:paraId="2C0AEAE2" w14:textId="77777777" w:rsidR="00E62FDD" w:rsidRPr="00F67928" w:rsidRDefault="00B712A3" w:rsidP="001C2E43">
            <w:pPr>
              <w:spacing w:after="0" w:line="240" w:lineRule="auto"/>
              <w:rPr>
                <w:sz w:val="16"/>
                <w:szCs w:val="16"/>
                <w:lang w:val="es-DO"/>
              </w:rPr>
            </w:pPr>
            <w:hyperlink r:id="rId61" w:history="1">
              <w:r w:rsidR="00E62FDD" w:rsidRPr="00F67928">
                <w:rPr>
                  <w:sz w:val="16"/>
                  <w:szCs w:val="16"/>
                  <w:lang w:val="es-DO"/>
                </w:rPr>
                <w:t>https://www.youtube.com/watch?v=UUAnYnRmDfQ&amp;t=149s</w:t>
              </w:r>
            </w:hyperlink>
          </w:p>
        </w:tc>
      </w:tr>
      <w:tr w:rsidR="00E62FDD" w:rsidRPr="00735749" w14:paraId="070790FB"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FDE6FCF" w14:textId="77777777" w:rsidR="00E62FDD" w:rsidRPr="00F67928" w:rsidRDefault="00E62FDD" w:rsidP="001C2E43">
            <w:pPr>
              <w:spacing w:after="0" w:line="240" w:lineRule="auto"/>
              <w:rPr>
                <w:sz w:val="16"/>
                <w:szCs w:val="16"/>
                <w:lang w:val="es-DO"/>
              </w:rPr>
            </w:pPr>
            <w:r w:rsidRPr="00F67928">
              <w:rPr>
                <w:sz w:val="16"/>
                <w:szCs w:val="16"/>
                <w:lang w:val="es-DO"/>
              </w:rPr>
              <w:t>“Manuel y Hermes" por El Nuevo Diario y CRTV</w:t>
            </w:r>
          </w:p>
        </w:tc>
        <w:tc>
          <w:tcPr>
            <w:tcW w:w="4536" w:type="dxa"/>
            <w:tcBorders>
              <w:top w:val="nil"/>
              <w:left w:val="nil"/>
              <w:bottom w:val="single" w:sz="4" w:space="0" w:color="auto"/>
              <w:right w:val="single" w:sz="4" w:space="0" w:color="auto"/>
            </w:tcBorders>
            <w:shd w:val="clear" w:color="auto" w:fill="auto"/>
            <w:noWrap/>
            <w:vAlign w:val="bottom"/>
            <w:hideMark/>
          </w:tcPr>
          <w:p w14:paraId="337412F2" w14:textId="77777777" w:rsidR="00E62FDD" w:rsidRPr="00F67928" w:rsidRDefault="00B712A3" w:rsidP="001C2E43">
            <w:pPr>
              <w:spacing w:after="0" w:line="240" w:lineRule="auto"/>
              <w:rPr>
                <w:sz w:val="16"/>
                <w:szCs w:val="16"/>
                <w:lang w:val="es-DO"/>
              </w:rPr>
            </w:pPr>
            <w:hyperlink r:id="rId62" w:history="1">
              <w:r w:rsidR="00E62FDD" w:rsidRPr="00F67928">
                <w:rPr>
                  <w:sz w:val="16"/>
                  <w:szCs w:val="16"/>
                  <w:lang w:val="es-DO"/>
                </w:rPr>
                <w:t>https://www.youtube.com/watch?v=VuhSFMhULpU</w:t>
              </w:r>
            </w:hyperlink>
          </w:p>
        </w:tc>
      </w:tr>
      <w:tr w:rsidR="00E62FDD" w:rsidRPr="00735749" w14:paraId="59D60CBA"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851901A" w14:textId="77777777" w:rsidR="00E62FDD" w:rsidRPr="00F67928" w:rsidRDefault="00E62FDD" w:rsidP="001C2E43">
            <w:pPr>
              <w:spacing w:after="0" w:line="240" w:lineRule="auto"/>
              <w:rPr>
                <w:sz w:val="16"/>
                <w:szCs w:val="16"/>
                <w:lang w:val="es-DO"/>
              </w:rPr>
            </w:pPr>
            <w:r w:rsidRPr="00F67928">
              <w:rPr>
                <w:sz w:val="16"/>
                <w:szCs w:val="16"/>
                <w:lang w:val="es-DO"/>
              </w:rPr>
              <w:t xml:space="preserve">"Batallando", </w:t>
            </w:r>
            <w:proofErr w:type="spellStart"/>
            <w:r w:rsidRPr="00F67928">
              <w:rPr>
                <w:sz w:val="16"/>
                <w:szCs w:val="16"/>
                <w:lang w:val="es-DO"/>
              </w:rPr>
              <w:t>Cinevisión</w:t>
            </w:r>
            <w:proofErr w:type="spellEnd"/>
            <w:r w:rsidRPr="00F67928">
              <w:rPr>
                <w:sz w:val="16"/>
                <w:szCs w:val="16"/>
                <w:lang w:val="es-DO"/>
              </w:rPr>
              <w:t xml:space="preserve"> Canal 19</w:t>
            </w:r>
          </w:p>
        </w:tc>
        <w:tc>
          <w:tcPr>
            <w:tcW w:w="4536" w:type="dxa"/>
            <w:tcBorders>
              <w:top w:val="nil"/>
              <w:left w:val="nil"/>
              <w:bottom w:val="single" w:sz="4" w:space="0" w:color="auto"/>
              <w:right w:val="single" w:sz="4" w:space="0" w:color="auto"/>
            </w:tcBorders>
            <w:shd w:val="clear" w:color="auto" w:fill="auto"/>
            <w:noWrap/>
            <w:vAlign w:val="bottom"/>
            <w:hideMark/>
          </w:tcPr>
          <w:p w14:paraId="7C1201A5" w14:textId="77777777" w:rsidR="00E62FDD" w:rsidRPr="00F67928" w:rsidRDefault="00B712A3" w:rsidP="001C2E43">
            <w:pPr>
              <w:spacing w:after="0" w:line="240" w:lineRule="auto"/>
              <w:rPr>
                <w:sz w:val="16"/>
                <w:szCs w:val="16"/>
                <w:lang w:val="es-DO"/>
              </w:rPr>
            </w:pPr>
            <w:hyperlink r:id="rId63" w:history="1">
              <w:r w:rsidR="00E62FDD" w:rsidRPr="00F67928">
                <w:rPr>
                  <w:sz w:val="16"/>
                  <w:szCs w:val="16"/>
                  <w:lang w:val="es-DO"/>
                </w:rPr>
                <w:t xml:space="preserve">https://www.youtube.com/watch?v=wJDKFJaT-oY </w:t>
              </w:r>
            </w:hyperlink>
          </w:p>
        </w:tc>
      </w:tr>
      <w:tr w:rsidR="00E62FDD" w:rsidRPr="00735749" w14:paraId="5E800B23"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3B32A18" w14:textId="77777777" w:rsidR="00E62FDD" w:rsidRPr="00F67928" w:rsidRDefault="00E62FDD" w:rsidP="001C2E43">
            <w:pPr>
              <w:spacing w:after="0" w:line="240" w:lineRule="auto"/>
              <w:rPr>
                <w:sz w:val="16"/>
                <w:szCs w:val="16"/>
                <w:lang w:val="es-DO"/>
              </w:rPr>
            </w:pPr>
            <w:r w:rsidRPr="00F67928">
              <w:rPr>
                <w:sz w:val="16"/>
                <w:szCs w:val="16"/>
                <w:lang w:val="es-DO"/>
              </w:rPr>
              <w:t>"La Verdad Ante Todo con Rosa Alcántara”</w:t>
            </w:r>
          </w:p>
        </w:tc>
        <w:tc>
          <w:tcPr>
            <w:tcW w:w="4536" w:type="dxa"/>
            <w:tcBorders>
              <w:top w:val="nil"/>
              <w:left w:val="nil"/>
              <w:bottom w:val="single" w:sz="4" w:space="0" w:color="auto"/>
              <w:right w:val="single" w:sz="4" w:space="0" w:color="auto"/>
            </w:tcBorders>
            <w:shd w:val="clear" w:color="auto" w:fill="auto"/>
            <w:noWrap/>
            <w:vAlign w:val="bottom"/>
            <w:hideMark/>
          </w:tcPr>
          <w:p w14:paraId="0B628B20" w14:textId="77777777" w:rsidR="00E62FDD" w:rsidRPr="00F67928" w:rsidRDefault="00B712A3" w:rsidP="001C2E43">
            <w:pPr>
              <w:spacing w:after="0" w:line="240" w:lineRule="auto"/>
              <w:rPr>
                <w:sz w:val="16"/>
                <w:szCs w:val="16"/>
                <w:lang w:val="es-DO"/>
              </w:rPr>
            </w:pPr>
            <w:hyperlink r:id="rId64" w:history="1">
              <w:r w:rsidR="00E62FDD" w:rsidRPr="00F67928">
                <w:rPr>
                  <w:sz w:val="16"/>
                  <w:szCs w:val="16"/>
                  <w:lang w:val="es-DO"/>
                </w:rPr>
                <w:t>https://www.youtube.com/watch?v=A7LEMBR_igg</w:t>
              </w:r>
            </w:hyperlink>
          </w:p>
        </w:tc>
      </w:tr>
      <w:tr w:rsidR="00E62FDD" w:rsidRPr="00735749" w14:paraId="127E0578"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7138269D" w14:textId="77777777" w:rsidR="00E62FDD" w:rsidRPr="00F67928" w:rsidRDefault="00E62FDD" w:rsidP="001C2E43">
            <w:pPr>
              <w:spacing w:after="0" w:line="240" w:lineRule="auto"/>
              <w:rPr>
                <w:sz w:val="16"/>
                <w:szCs w:val="16"/>
                <w:lang w:val="es-DO"/>
              </w:rPr>
            </w:pPr>
            <w:r w:rsidRPr="00F67928">
              <w:rPr>
                <w:sz w:val="16"/>
                <w:szCs w:val="16"/>
                <w:lang w:val="es-DO"/>
              </w:rPr>
              <w:t>"El Rumbo de la Mañana” por Rumba FM</w:t>
            </w:r>
          </w:p>
        </w:tc>
        <w:tc>
          <w:tcPr>
            <w:tcW w:w="4536" w:type="dxa"/>
            <w:tcBorders>
              <w:top w:val="nil"/>
              <w:left w:val="nil"/>
              <w:bottom w:val="single" w:sz="4" w:space="0" w:color="auto"/>
              <w:right w:val="single" w:sz="4" w:space="0" w:color="auto"/>
            </w:tcBorders>
            <w:shd w:val="clear" w:color="auto" w:fill="auto"/>
            <w:noWrap/>
            <w:vAlign w:val="bottom"/>
            <w:hideMark/>
          </w:tcPr>
          <w:p w14:paraId="122E3A44" w14:textId="77777777" w:rsidR="00E62FDD" w:rsidRPr="00F67928" w:rsidRDefault="00B712A3" w:rsidP="001C2E43">
            <w:pPr>
              <w:spacing w:after="0" w:line="240" w:lineRule="auto"/>
              <w:rPr>
                <w:sz w:val="16"/>
                <w:szCs w:val="16"/>
                <w:lang w:val="es-DO"/>
              </w:rPr>
            </w:pPr>
            <w:hyperlink r:id="rId65" w:history="1">
              <w:r w:rsidR="00E62FDD" w:rsidRPr="00F67928">
                <w:rPr>
                  <w:sz w:val="16"/>
                  <w:szCs w:val="16"/>
                  <w:lang w:val="es-DO"/>
                </w:rPr>
                <w:t xml:space="preserve"> https://www.youtube.com/watch?v=Zr_B11kbxx4</w:t>
              </w:r>
            </w:hyperlink>
          </w:p>
        </w:tc>
      </w:tr>
      <w:tr w:rsidR="00E62FDD" w:rsidRPr="00735749" w14:paraId="4BB0E3DD"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7A47A01" w14:textId="77777777" w:rsidR="00E62FDD" w:rsidRPr="00F67928" w:rsidRDefault="00E62FDD" w:rsidP="001C2E43">
            <w:pPr>
              <w:spacing w:after="0" w:line="240" w:lineRule="auto"/>
              <w:rPr>
                <w:sz w:val="16"/>
                <w:szCs w:val="16"/>
                <w:lang w:val="es-DO"/>
              </w:rPr>
            </w:pPr>
            <w:r w:rsidRPr="00F67928">
              <w:rPr>
                <w:sz w:val="16"/>
                <w:szCs w:val="16"/>
                <w:lang w:val="es-DO"/>
              </w:rPr>
              <w:t>“Buenas noches Buenas Suerte”, CDN 37</w:t>
            </w:r>
          </w:p>
        </w:tc>
        <w:tc>
          <w:tcPr>
            <w:tcW w:w="4536" w:type="dxa"/>
            <w:tcBorders>
              <w:top w:val="nil"/>
              <w:left w:val="nil"/>
              <w:bottom w:val="single" w:sz="4" w:space="0" w:color="auto"/>
              <w:right w:val="single" w:sz="4" w:space="0" w:color="auto"/>
            </w:tcBorders>
            <w:shd w:val="clear" w:color="auto" w:fill="auto"/>
            <w:noWrap/>
            <w:vAlign w:val="bottom"/>
            <w:hideMark/>
          </w:tcPr>
          <w:p w14:paraId="4BE92EB0" w14:textId="77777777" w:rsidR="00E62FDD" w:rsidRPr="00F67928" w:rsidRDefault="00B712A3" w:rsidP="001C2E43">
            <w:pPr>
              <w:spacing w:after="0" w:line="240" w:lineRule="auto"/>
              <w:rPr>
                <w:sz w:val="16"/>
                <w:szCs w:val="16"/>
                <w:lang w:val="es-DO"/>
              </w:rPr>
            </w:pPr>
            <w:hyperlink r:id="rId66" w:history="1">
              <w:r w:rsidR="00E62FDD" w:rsidRPr="00F67928">
                <w:rPr>
                  <w:sz w:val="16"/>
                  <w:szCs w:val="16"/>
                  <w:lang w:val="es-DO"/>
                </w:rPr>
                <w:t>https://www.youtube.com/watch?v=edb4Nk9358k</w:t>
              </w:r>
            </w:hyperlink>
          </w:p>
        </w:tc>
      </w:tr>
      <w:tr w:rsidR="00E62FDD" w:rsidRPr="00735749" w14:paraId="7494923E"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C226B87" w14:textId="77777777" w:rsidR="00E62FDD" w:rsidRPr="00F67928" w:rsidRDefault="00E62FDD" w:rsidP="001C2E43">
            <w:pPr>
              <w:spacing w:after="0" w:line="240" w:lineRule="auto"/>
              <w:rPr>
                <w:sz w:val="16"/>
                <w:szCs w:val="16"/>
                <w:lang w:val="es-DO"/>
              </w:rPr>
            </w:pPr>
            <w:r w:rsidRPr="00F67928">
              <w:rPr>
                <w:sz w:val="16"/>
                <w:szCs w:val="16"/>
                <w:lang w:val="es-DO"/>
              </w:rPr>
              <w:t>“ Estrella de la opinión”, 90.2 FM</w:t>
            </w:r>
          </w:p>
        </w:tc>
        <w:tc>
          <w:tcPr>
            <w:tcW w:w="4536" w:type="dxa"/>
            <w:tcBorders>
              <w:top w:val="nil"/>
              <w:left w:val="nil"/>
              <w:bottom w:val="single" w:sz="4" w:space="0" w:color="auto"/>
              <w:right w:val="single" w:sz="4" w:space="0" w:color="auto"/>
            </w:tcBorders>
            <w:shd w:val="clear" w:color="auto" w:fill="auto"/>
            <w:noWrap/>
            <w:vAlign w:val="bottom"/>
            <w:hideMark/>
          </w:tcPr>
          <w:p w14:paraId="2F83F681" w14:textId="77777777" w:rsidR="00E62FDD" w:rsidRPr="00F67928" w:rsidRDefault="00B712A3" w:rsidP="001C2E43">
            <w:pPr>
              <w:spacing w:after="0" w:line="240" w:lineRule="auto"/>
              <w:rPr>
                <w:sz w:val="16"/>
                <w:szCs w:val="16"/>
                <w:lang w:val="es-DO"/>
              </w:rPr>
            </w:pPr>
            <w:hyperlink r:id="rId67" w:history="1">
              <w:r w:rsidR="00E62FDD" w:rsidRPr="00F67928">
                <w:rPr>
                  <w:sz w:val="16"/>
                  <w:szCs w:val="16"/>
                  <w:lang w:val="es-DO"/>
                </w:rPr>
                <w:t>https://www.youtube.com/watch?v=OTLu7rh9oXM</w:t>
              </w:r>
            </w:hyperlink>
          </w:p>
        </w:tc>
      </w:tr>
      <w:tr w:rsidR="00E62FDD" w:rsidRPr="00F67928" w14:paraId="076BCA20"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tcPr>
          <w:p w14:paraId="02BB5D7F" w14:textId="77777777" w:rsidR="00E62FDD" w:rsidRPr="00F67928" w:rsidRDefault="00E62FDD" w:rsidP="001C2E43">
            <w:pPr>
              <w:spacing w:after="0" w:line="240" w:lineRule="auto"/>
              <w:rPr>
                <w:sz w:val="16"/>
                <w:szCs w:val="16"/>
                <w:lang w:val="es-DO"/>
              </w:rPr>
            </w:pPr>
            <w:r w:rsidRPr="00F67928">
              <w:rPr>
                <w:sz w:val="16"/>
                <w:szCs w:val="16"/>
                <w:lang w:val="es-DO"/>
              </w:rPr>
              <w:t xml:space="preserve">" </w:t>
            </w:r>
            <w:proofErr w:type="spellStart"/>
            <w:r w:rsidRPr="00F67928">
              <w:rPr>
                <w:sz w:val="16"/>
                <w:szCs w:val="16"/>
                <w:lang w:val="es-DO"/>
              </w:rPr>
              <w:t>Map</w:t>
            </w:r>
            <w:proofErr w:type="spellEnd"/>
            <w:r w:rsidRPr="00F67928">
              <w:rPr>
                <w:sz w:val="16"/>
                <w:szCs w:val="16"/>
                <w:lang w:val="es-DO"/>
              </w:rPr>
              <w:t xml:space="preserve"> TV", CRTV canal 4</w:t>
            </w:r>
          </w:p>
        </w:tc>
        <w:tc>
          <w:tcPr>
            <w:tcW w:w="4536" w:type="dxa"/>
            <w:tcBorders>
              <w:top w:val="nil"/>
              <w:left w:val="nil"/>
              <w:bottom w:val="single" w:sz="4" w:space="0" w:color="auto"/>
              <w:right w:val="single" w:sz="4" w:space="0" w:color="auto"/>
            </w:tcBorders>
            <w:shd w:val="clear" w:color="auto" w:fill="auto"/>
            <w:noWrap/>
            <w:vAlign w:val="bottom"/>
          </w:tcPr>
          <w:p w14:paraId="68FE861C" w14:textId="77777777" w:rsidR="00E62FDD" w:rsidRPr="00F67928" w:rsidRDefault="00B712A3" w:rsidP="001C2E43">
            <w:pPr>
              <w:spacing w:after="0" w:line="240" w:lineRule="auto"/>
              <w:rPr>
                <w:sz w:val="16"/>
                <w:szCs w:val="16"/>
                <w:lang w:val="es-DO"/>
              </w:rPr>
            </w:pPr>
            <w:hyperlink r:id="rId68" w:history="1">
              <w:r w:rsidR="00E62FDD" w:rsidRPr="00F67928">
                <w:rPr>
                  <w:sz w:val="16"/>
                  <w:szCs w:val="16"/>
                  <w:lang w:val="es-DO"/>
                </w:rPr>
                <w:t xml:space="preserve">https://youtu.be/YxKH9UaLXAM </w:t>
              </w:r>
            </w:hyperlink>
          </w:p>
        </w:tc>
      </w:tr>
      <w:tr w:rsidR="00E62FDD" w:rsidRPr="00F67928" w14:paraId="1C9B8DB1" w14:textId="77777777" w:rsidTr="00FF77E1">
        <w:trPr>
          <w:trHeight w:val="283"/>
        </w:trPr>
        <w:tc>
          <w:tcPr>
            <w:tcW w:w="3342" w:type="dxa"/>
            <w:tcBorders>
              <w:top w:val="nil"/>
              <w:left w:val="single" w:sz="4" w:space="0" w:color="auto"/>
              <w:bottom w:val="single" w:sz="4" w:space="0" w:color="auto"/>
              <w:right w:val="single" w:sz="4" w:space="0" w:color="auto"/>
            </w:tcBorders>
            <w:shd w:val="clear" w:color="auto" w:fill="auto"/>
            <w:noWrap/>
            <w:vAlign w:val="bottom"/>
          </w:tcPr>
          <w:p w14:paraId="4D35F1F6" w14:textId="77777777" w:rsidR="00E62FDD" w:rsidRPr="00F67928" w:rsidRDefault="00E62FDD" w:rsidP="001C2E43">
            <w:pPr>
              <w:spacing w:after="0" w:line="240" w:lineRule="auto"/>
              <w:rPr>
                <w:sz w:val="16"/>
                <w:szCs w:val="16"/>
                <w:lang w:val="es-DO"/>
              </w:rPr>
            </w:pPr>
            <w:r w:rsidRPr="00F67928">
              <w:rPr>
                <w:sz w:val="16"/>
                <w:szCs w:val="16"/>
                <w:lang w:val="es-DO"/>
              </w:rPr>
              <w:t>“Acento TV”</w:t>
            </w:r>
          </w:p>
        </w:tc>
        <w:tc>
          <w:tcPr>
            <w:tcW w:w="4536" w:type="dxa"/>
            <w:tcBorders>
              <w:top w:val="nil"/>
              <w:left w:val="nil"/>
              <w:bottom w:val="single" w:sz="4" w:space="0" w:color="auto"/>
              <w:right w:val="single" w:sz="4" w:space="0" w:color="auto"/>
            </w:tcBorders>
            <w:shd w:val="clear" w:color="auto" w:fill="auto"/>
            <w:noWrap/>
            <w:vAlign w:val="bottom"/>
          </w:tcPr>
          <w:p w14:paraId="29903705" w14:textId="77777777" w:rsidR="00E62FDD" w:rsidRPr="00F67928" w:rsidRDefault="00B712A3" w:rsidP="001C2E43">
            <w:pPr>
              <w:spacing w:after="0" w:line="240" w:lineRule="auto"/>
              <w:rPr>
                <w:sz w:val="16"/>
                <w:szCs w:val="16"/>
                <w:lang w:val="es-DO"/>
              </w:rPr>
            </w:pPr>
            <w:hyperlink r:id="rId69" w:history="1">
              <w:r w:rsidR="00E62FDD" w:rsidRPr="00F67928">
                <w:rPr>
                  <w:sz w:val="16"/>
                  <w:szCs w:val="16"/>
                  <w:lang w:val="es-DO"/>
                </w:rPr>
                <w:t>https://youtu.be/nslKPSRE0AU</w:t>
              </w:r>
            </w:hyperlink>
          </w:p>
        </w:tc>
      </w:tr>
    </w:tbl>
    <w:p w14:paraId="65605B65" w14:textId="77777777" w:rsidR="008B075A" w:rsidRDefault="008B075A" w:rsidP="00E62FDD">
      <w:pPr>
        <w:spacing w:after="0" w:line="360" w:lineRule="auto"/>
        <w:jc w:val="both"/>
        <w:rPr>
          <w:lang w:val="es-DO"/>
        </w:rPr>
      </w:pPr>
    </w:p>
    <w:p w14:paraId="16976EBC" w14:textId="77777777" w:rsidR="00E62FDD" w:rsidRPr="00F67928" w:rsidRDefault="00E62FDD" w:rsidP="00E62FDD">
      <w:pPr>
        <w:spacing w:after="0" w:line="360" w:lineRule="auto"/>
        <w:jc w:val="both"/>
        <w:rPr>
          <w:lang w:val="es-DO"/>
        </w:rPr>
      </w:pPr>
      <w:r w:rsidRPr="00F67928">
        <w:rPr>
          <w:lang w:val="es-DO"/>
        </w:rPr>
        <w:t>Comunicación interna</w:t>
      </w:r>
    </w:p>
    <w:p w14:paraId="4A7FD4F3" w14:textId="77777777" w:rsidR="00E62FDD" w:rsidRPr="00F67928" w:rsidRDefault="00E62FDD" w:rsidP="00E62FDD">
      <w:pPr>
        <w:spacing w:after="0" w:line="360" w:lineRule="auto"/>
        <w:jc w:val="both"/>
        <w:rPr>
          <w:lang w:val="es-DO"/>
        </w:rPr>
      </w:pPr>
      <w:r w:rsidRPr="00F67928">
        <w:rPr>
          <w:lang w:val="es-DO"/>
        </w:rPr>
        <w:t xml:space="preserve">Con el objetivo de enterar e integrar a los colaboradores sobre los </w:t>
      </w:r>
      <w:r w:rsidRPr="00F67928">
        <w:rPr>
          <w:lang w:val="es-DO"/>
        </w:rPr>
        <w:lastRenderedPageBreak/>
        <w:t>principales acontecimientos de la institución, esta gestión ha reforzado las acciones de comunicación interna en coordinación al departamento de RRHH. En este sentido se puede destacar la creación de un boletín informativo (PROINFO), a través del cual se mantiene el envío de informaciones relativas a efemérides de salud, temas afines con el quehacer institucional, y mensajes de prevención de salud. Igualmente se reactivaron los buzones internos de sugerencia</w:t>
      </w:r>
      <w:r>
        <w:rPr>
          <w:lang w:val="es-DO"/>
        </w:rPr>
        <w:t xml:space="preserve">s y denuncias. Del mismo modo, </w:t>
      </w:r>
      <w:r w:rsidRPr="00F67928">
        <w:rPr>
          <w:lang w:val="es-DO"/>
        </w:rPr>
        <w:t xml:space="preserve">la realización de campañas de comunicación internas sobre temas como la Carta Compromiso Al Ciudadano, donación de sangre, Oficial de Cumplimiento en las Contrataciones Públicas y sus funciones de PROMESE/CAL, Código de Pautas de Ética e Integridad del Sistema Nacional de Contrataciones Públicas, temporada ciclónica, y el Código de Ética Institucional. </w:t>
      </w:r>
    </w:p>
    <w:p w14:paraId="25194007" w14:textId="77777777" w:rsidR="00E62FDD" w:rsidRPr="00F67928" w:rsidRDefault="00E62FDD" w:rsidP="00E62FDD">
      <w:pPr>
        <w:spacing w:after="0" w:line="360" w:lineRule="auto"/>
        <w:jc w:val="both"/>
        <w:rPr>
          <w:lang w:val="es-DO"/>
        </w:rPr>
      </w:pPr>
    </w:p>
    <w:p w14:paraId="54BA0689" w14:textId="77777777" w:rsidR="00E62FDD" w:rsidRPr="00F67928" w:rsidRDefault="00E62FDD" w:rsidP="00E62FDD">
      <w:pPr>
        <w:spacing w:after="0" w:line="360" w:lineRule="auto"/>
        <w:jc w:val="both"/>
        <w:rPr>
          <w:lang w:val="es-DO"/>
        </w:rPr>
      </w:pPr>
      <w:r w:rsidRPr="00F67928">
        <w:rPr>
          <w:lang w:val="es-DO"/>
        </w:rPr>
        <w:t>División Multimedia y Contenido Web</w:t>
      </w:r>
    </w:p>
    <w:p w14:paraId="7F99A63C" w14:textId="77777777" w:rsidR="00E62FDD" w:rsidRPr="00F67928" w:rsidRDefault="00E62FDD" w:rsidP="00E62FDD">
      <w:pPr>
        <w:spacing w:after="0" w:line="360" w:lineRule="auto"/>
        <w:jc w:val="both"/>
        <w:rPr>
          <w:lang w:val="es-DO"/>
        </w:rPr>
      </w:pPr>
      <w:r w:rsidRPr="00F67928">
        <w:rPr>
          <w:lang w:val="es-DO"/>
        </w:rPr>
        <w:t>El logro más significativo en esta etapa, fue la creación del Manual de Identidad Institucional, muestrario de información y lineamientos gráficos a cumplir, para el uso y adaptación adecuada de la marca PROMESE/CAL. La unidad de Multimedia, también ha sido un gran soporte para las direcciones y departamentos, en su objetivo de difundir información a los colaboradores de la institución, a través de la elaboración de piezas gráficas y audiovisuales, plantillas de información para comunicación interna, entre otras.</w:t>
      </w:r>
    </w:p>
    <w:p w14:paraId="448B3E4A" w14:textId="77777777" w:rsidR="00E62FDD" w:rsidRDefault="00E62FDD" w:rsidP="00E62FDD">
      <w:pPr>
        <w:spacing w:after="0" w:line="360" w:lineRule="auto"/>
        <w:jc w:val="both"/>
        <w:rPr>
          <w:lang w:val="es-DO"/>
        </w:rPr>
      </w:pPr>
    </w:p>
    <w:p w14:paraId="2CE16557" w14:textId="77777777" w:rsidR="00E62FDD" w:rsidRDefault="00E62FDD" w:rsidP="00E62FDD">
      <w:pPr>
        <w:spacing w:after="0" w:line="360" w:lineRule="auto"/>
        <w:jc w:val="both"/>
        <w:rPr>
          <w:lang w:val="es-DO"/>
        </w:rPr>
      </w:pPr>
      <w:r w:rsidRPr="00E25070">
        <w:rPr>
          <w:lang w:val="es-DO"/>
        </w:rPr>
        <w:t>Trabajamos todos los artes de información tanto de PROMESE/CAL como de Farmacias del Pueblo, logrando uniformidad en todas las piezas de elementos gráficos y comunicación a nivel institucional.</w:t>
      </w:r>
    </w:p>
    <w:p w14:paraId="5DF986E2" w14:textId="77777777" w:rsidR="00E62FDD" w:rsidRPr="00E25070" w:rsidRDefault="00E62FDD" w:rsidP="00E62FDD">
      <w:pPr>
        <w:spacing w:after="0" w:line="360" w:lineRule="auto"/>
        <w:jc w:val="both"/>
        <w:rPr>
          <w:lang w:val="es-DO"/>
        </w:rPr>
      </w:pPr>
      <w:r w:rsidRPr="00E25070">
        <w:rPr>
          <w:lang w:val="es-DO"/>
        </w:rPr>
        <w:lastRenderedPageBreak/>
        <w:t>Además, se puede constatar el avance en la creación y uso de piezas audiovisuales y animadas, en piezas de comunicación interna y externas. Hemos logrado un 85% de las acciones planificadas y reorganización de estas piezas, con relación a la paleta de colores aprobados en el Manual de Identidad Institucional.</w:t>
      </w:r>
    </w:p>
    <w:p w14:paraId="48B8627E" w14:textId="77777777" w:rsidR="00E62FDD" w:rsidRPr="00E25070" w:rsidRDefault="00E62FDD" w:rsidP="00E62FDD">
      <w:pPr>
        <w:spacing w:after="0" w:line="360" w:lineRule="auto"/>
        <w:jc w:val="both"/>
        <w:rPr>
          <w:lang w:val="es-DO"/>
        </w:rPr>
      </w:pPr>
      <w:r w:rsidRPr="00E25070">
        <w:rPr>
          <w:lang w:val="es-DO"/>
        </w:rPr>
        <w:t xml:space="preserve">Igualmente, se trabajaron campañas de comunicación y publicaciones específicas en redes sociales, entre las que se destacan las siguientes: </w:t>
      </w:r>
    </w:p>
    <w:p w14:paraId="64A7662B"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 xml:space="preserve">Carta Compromiso Al Ciudadano. En este sentido integramos el lenguaje de señas. </w:t>
      </w:r>
    </w:p>
    <w:p w14:paraId="05077D21"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Donación de sangre.</w:t>
      </w:r>
    </w:p>
    <w:p w14:paraId="0B5817FC"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Oficial de Cumplimiento en las Contrataciones Públicas y sus funciones.</w:t>
      </w:r>
    </w:p>
    <w:p w14:paraId="4D9CCC7A"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Código de Pautas de Ética e Integridad del Sistema Nacional de Contrataciones Públicas.</w:t>
      </w:r>
    </w:p>
    <w:p w14:paraId="135D4B6D"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Efemérides sobre el sector salud y afines con el quehacer institucional (fechas utilizadas para compartir mensajes de prevención y cuidados).</w:t>
      </w:r>
    </w:p>
    <w:p w14:paraId="7D2345AC"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Campaña PROMESE/CAL te Cuida (recomendaciones de hábitos saludables y cuidados de salud).</w:t>
      </w:r>
    </w:p>
    <w:p w14:paraId="4D34D6B6"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Uso y compra racional de los medicamentos.</w:t>
      </w:r>
    </w:p>
    <w:p w14:paraId="7F1DEE70"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Servicios de las Farmacias del Pueblo: inventarios, horarios especiales, cierres temporales, ubicaciones, acceso a medicamentos,  inauguraciones, y catálogo de medicamentos, etc.</w:t>
      </w:r>
    </w:p>
    <w:p w14:paraId="3A51353A" w14:textId="77777777" w:rsidR="00E62FDD" w:rsidRPr="00E25070" w:rsidRDefault="00E62FDD" w:rsidP="00A23B05">
      <w:pPr>
        <w:pStyle w:val="Prrafodelista"/>
        <w:numPr>
          <w:ilvl w:val="0"/>
          <w:numId w:val="38"/>
        </w:numPr>
        <w:spacing w:after="0" w:line="360" w:lineRule="auto"/>
        <w:ind w:left="851" w:hanging="284"/>
        <w:jc w:val="both"/>
        <w:rPr>
          <w:rFonts w:ascii="Times New Roman" w:hAnsi="Times New Roman" w:cs="Times New Roman"/>
          <w:color w:val="767171"/>
          <w:spacing w:val="20"/>
          <w:sz w:val="24"/>
          <w:szCs w:val="24"/>
          <w:lang w:val="es-DO"/>
        </w:rPr>
      </w:pPr>
      <w:r w:rsidRPr="00E25070">
        <w:rPr>
          <w:rFonts w:ascii="Times New Roman" w:hAnsi="Times New Roman" w:cs="Times New Roman"/>
          <w:color w:val="767171"/>
          <w:spacing w:val="20"/>
          <w:sz w:val="24"/>
          <w:szCs w:val="24"/>
          <w:lang w:val="es-DO"/>
        </w:rPr>
        <w:t>Valores institucionales.</w:t>
      </w:r>
    </w:p>
    <w:p w14:paraId="5873B355" w14:textId="77777777" w:rsidR="00E62FDD" w:rsidRPr="00523F3F" w:rsidRDefault="00E62FDD" w:rsidP="00E62FDD">
      <w:pPr>
        <w:spacing w:after="0" w:line="360" w:lineRule="auto"/>
        <w:jc w:val="both"/>
        <w:rPr>
          <w:lang w:val="es-DO"/>
        </w:rPr>
      </w:pPr>
    </w:p>
    <w:p w14:paraId="69B3A5BC" w14:textId="77777777" w:rsidR="00E62FDD" w:rsidRPr="00523F3F" w:rsidRDefault="00E62FDD" w:rsidP="00E62FDD">
      <w:pPr>
        <w:spacing w:after="0" w:line="360" w:lineRule="auto"/>
        <w:jc w:val="both"/>
        <w:rPr>
          <w:lang w:val="es-DO"/>
        </w:rPr>
      </w:pPr>
      <w:r w:rsidRPr="00523F3F">
        <w:rPr>
          <w:lang w:val="es-DO"/>
        </w:rPr>
        <w:t>Sobre nuestras piezas audiovisuales y animadas, hemos evoluci</w:t>
      </w:r>
      <w:r>
        <w:rPr>
          <w:lang w:val="es-DO"/>
        </w:rPr>
        <w:t xml:space="preserve">onado bastante, desde las tomas </w:t>
      </w:r>
      <w:r w:rsidRPr="00523F3F">
        <w:rPr>
          <w:lang w:val="es-DO"/>
        </w:rPr>
        <w:t xml:space="preserve">y </w:t>
      </w:r>
      <w:r w:rsidRPr="00523F3F">
        <w:rPr>
          <w:rFonts w:hint="eastAsia"/>
          <w:lang w:val="es-DO"/>
        </w:rPr>
        <w:t>el</w:t>
      </w:r>
      <w:r w:rsidRPr="00523F3F">
        <w:rPr>
          <w:lang w:val="es-DO"/>
        </w:rPr>
        <w:t xml:space="preserve"> uso impecable de la </w:t>
      </w:r>
      <w:r w:rsidRPr="00523F3F">
        <w:rPr>
          <w:lang w:val="es-DO"/>
        </w:rPr>
        <w:lastRenderedPageBreak/>
        <w:t xml:space="preserve">línea gráfica. Usamos constante la marca, audios acordes y presentación de contenido (tipografía, tal cual lo menciona el manual de identidad institucional). </w:t>
      </w:r>
    </w:p>
    <w:p w14:paraId="2BE9FFAE" w14:textId="77777777" w:rsidR="00E62FDD" w:rsidRPr="00523F3F" w:rsidRDefault="00E62FDD" w:rsidP="00E62FDD">
      <w:pPr>
        <w:spacing w:after="0" w:line="360" w:lineRule="auto"/>
        <w:jc w:val="both"/>
        <w:rPr>
          <w:lang w:val="es-DO"/>
        </w:rPr>
      </w:pPr>
      <w:r w:rsidRPr="00523F3F">
        <w:rPr>
          <w:lang w:val="es-DO"/>
        </w:rPr>
        <w:t xml:space="preserve">Usamos líneas, </w:t>
      </w:r>
      <w:proofErr w:type="spellStart"/>
      <w:r w:rsidRPr="00523F3F">
        <w:rPr>
          <w:lang w:val="es-DO"/>
        </w:rPr>
        <w:t>gif</w:t>
      </w:r>
      <w:proofErr w:type="spellEnd"/>
      <w:r w:rsidRPr="00523F3F">
        <w:rPr>
          <w:lang w:val="es-DO"/>
        </w:rPr>
        <w:t>, audios y tomas en perfección, también una buena edición. Todas estas herramientas han sido desarrolladas por el equipo de la División de Multimedia y es de reconocer el gran esfuerzo que hacen los perfiles y sus conocimientos como equipo de trabajo.</w:t>
      </w:r>
    </w:p>
    <w:p w14:paraId="4B027CA5" w14:textId="77777777" w:rsidR="00E62FDD" w:rsidRPr="00523F3F" w:rsidRDefault="00E62FDD" w:rsidP="00E62FDD">
      <w:pPr>
        <w:spacing w:after="0" w:line="360" w:lineRule="auto"/>
        <w:jc w:val="both"/>
        <w:rPr>
          <w:lang w:val="es-DO"/>
        </w:rPr>
      </w:pPr>
      <w:r w:rsidRPr="00523F3F">
        <w:rPr>
          <w:lang w:val="es-DO"/>
        </w:rPr>
        <w:t>Cada inauguración, cada actividad han sido evidenciadas mediante audiovisuales.</w:t>
      </w:r>
    </w:p>
    <w:p w14:paraId="397495E4" w14:textId="77777777" w:rsidR="00E62FDD" w:rsidRPr="00523F3F" w:rsidRDefault="00E62FDD" w:rsidP="00E62FDD">
      <w:pPr>
        <w:spacing w:after="0" w:line="360" w:lineRule="auto"/>
        <w:jc w:val="both"/>
        <w:rPr>
          <w:lang w:val="es-DO"/>
        </w:rPr>
      </w:pPr>
    </w:p>
    <w:p w14:paraId="48A71E66" w14:textId="77777777" w:rsidR="00E62FDD" w:rsidRPr="00523F3F" w:rsidRDefault="00E62FDD" w:rsidP="00E62FDD">
      <w:pPr>
        <w:spacing w:after="0" w:line="360" w:lineRule="auto"/>
        <w:jc w:val="both"/>
        <w:rPr>
          <w:lang w:val="es-DO"/>
        </w:rPr>
      </w:pPr>
      <w:r w:rsidRPr="00523F3F">
        <w:rPr>
          <w:lang w:val="es-DO"/>
        </w:rPr>
        <w:t>Redes sociales</w:t>
      </w:r>
    </w:p>
    <w:p w14:paraId="4E460F56" w14:textId="77777777" w:rsidR="00E62FDD" w:rsidRPr="00523F3F" w:rsidRDefault="00E62FDD" w:rsidP="00E62FDD">
      <w:pPr>
        <w:spacing w:after="0" w:line="360" w:lineRule="auto"/>
        <w:jc w:val="both"/>
        <w:rPr>
          <w:lang w:val="es-DO"/>
        </w:rPr>
      </w:pPr>
      <w:r w:rsidRPr="00523F3F">
        <w:rPr>
          <w:lang w:val="es-DO"/>
        </w:rPr>
        <w:t>En este sentido, realizamos el cambio de plantillas de publicaciones para las redes sociales institucionales, adoptando visualmente un cambio gráfico con el uso de imágenes, logrando equilibrio y un terminado impecable. Adicionalmente se elaboraron plantillas y propuestas gráficas para la imagen de las cuentas de redes sociales del director general, acorde con la proyección de la cuenta institucional. Todo esto en paralelo a la alimentación constante de todas nuestras cuentas con información sobre nuestro quehacer institucional; campañas de comunicación sobre  nuestro servicios; e interacció</w:t>
      </w:r>
      <w:r w:rsidRPr="00523F3F">
        <w:rPr>
          <w:rFonts w:hint="eastAsia"/>
          <w:lang w:val="es-DO"/>
        </w:rPr>
        <w:t>n</w:t>
      </w:r>
      <w:r w:rsidRPr="00523F3F">
        <w:rPr>
          <w:lang w:val="es-DO"/>
        </w:rPr>
        <w:t xml:space="preserve"> con nuestros usuarios. </w:t>
      </w:r>
    </w:p>
    <w:p w14:paraId="70C73FBD" w14:textId="77777777" w:rsidR="00E62FDD" w:rsidRPr="00523F3F" w:rsidRDefault="00E62FDD" w:rsidP="00E62FDD">
      <w:pPr>
        <w:spacing w:after="0" w:line="360" w:lineRule="auto"/>
        <w:jc w:val="both"/>
        <w:rPr>
          <w:lang w:val="es-DO"/>
        </w:rPr>
      </w:pPr>
    </w:p>
    <w:p w14:paraId="26E52C46" w14:textId="77777777" w:rsidR="00E62FDD" w:rsidRPr="00523F3F" w:rsidRDefault="00E62FDD" w:rsidP="00E62FDD">
      <w:pPr>
        <w:spacing w:after="0" w:line="360" w:lineRule="auto"/>
        <w:jc w:val="both"/>
        <w:rPr>
          <w:lang w:val="es-DO"/>
        </w:rPr>
      </w:pPr>
      <w:r w:rsidRPr="00523F3F">
        <w:rPr>
          <w:lang w:val="es-DO"/>
        </w:rPr>
        <w:t>¿Cuánto ha crecido nuestra comunidad?</w:t>
      </w:r>
    </w:p>
    <w:p w14:paraId="40E04196" w14:textId="77777777" w:rsidR="00E62FDD" w:rsidRDefault="00E62FDD" w:rsidP="00E62FDD">
      <w:pPr>
        <w:spacing w:after="0" w:line="360" w:lineRule="auto"/>
        <w:jc w:val="both"/>
        <w:rPr>
          <w:lang w:val="es-DO"/>
        </w:rPr>
      </w:pPr>
      <w:r w:rsidRPr="00523F3F">
        <w:rPr>
          <w:lang w:val="es-DO"/>
        </w:rPr>
        <w:t>En este periodo logramos números significativos de crecimiento de nuestra comunidad de seguidores, sobre todo, tomando en consideración que se trata de un crecimiento orgánico, ya que no contamos con un presupuesto de publicidad. A continuación las gráficas sobre crecimiento de la comunidad virtual:</w:t>
      </w:r>
    </w:p>
    <w:p w14:paraId="3C9F0BC2" w14:textId="77777777" w:rsidR="008B075A" w:rsidRPr="00523F3F" w:rsidRDefault="008B075A" w:rsidP="00E62FDD">
      <w:pPr>
        <w:spacing w:after="0" w:line="360" w:lineRule="auto"/>
        <w:jc w:val="both"/>
        <w:rPr>
          <w:lang w:val="es-DO"/>
        </w:rPr>
      </w:pPr>
    </w:p>
    <w:p w14:paraId="7640EE42" w14:textId="77777777" w:rsidR="00E62FDD" w:rsidRPr="00523F3F" w:rsidRDefault="00E62FDD" w:rsidP="00E62FDD">
      <w:pPr>
        <w:spacing w:after="0" w:line="360" w:lineRule="auto"/>
        <w:jc w:val="both"/>
        <w:rPr>
          <w:lang w:val="es-DO"/>
        </w:rPr>
      </w:pPr>
    </w:p>
    <w:tbl>
      <w:tblPr>
        <w:tblpPr w:leftFromText="141" w:rightFromText="141" w:vertAnchor="text" w:horzAnchor="margin" w:tblpXSpec="center" w:tblpY="-500"/>
        <w:tblW w:w="5807" w:type="dxa"/>
        <w:tblCellMar>
          <w:left w:w="70" w:type="dxa"/>
          <w:right w:w="70" w:type="dxa"/>
        </w:tblCellMar>
        <w:tblLook w:val="04A0" w:firstRow="1" w:lastRow="0" w:firstColumn="1" w:lastColumn="0" w:noHBand="0" w:noVBand="1"/>
      </w:tblPr>
      <w:tblGrid>
        <w:gridCol w:w="2830"/>
        <w:gridCol w:w="2977"/>
      </w:tblGrid>
      <w:tr w:rsidR="00E62FDD" w:rsidRPr="00523F3F" w14:paraId="3FD561D1" w14:textId="77777777" w:rsidTr="001C2E43">
        <w:trPr>
          <w:trHeight w:val="283"/>
        </w:trPr>
        <w:tc>
          <w:tcPr>
            <w:tcW w:w="283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40140DB" w14:textId="77777777" w:rsidR="00E62FDD" w:rsidRPr="00523F3F" w:rsidRDefault="00E62FDD" w:rsidP="001C2E43">
            <w:pPr>
              <w:spacing w:after="0" w:line="360" w:lineRule="auto"/>
              <w:jc w:val="center"/>
              <w:rPr>
                <w:color w:val="FFFFFF" w:themeColor="background1"/>
                <w:sz w:val="16"/>
                <w:szCs w:val="16"/>
                <w:lang w:val="es-DO"/>
              </w:rPr>
            </w:pPr>
            <w:r w:rsidRPr="00523F3F">
              <w:rPr>
                <w:color w:val="FFFFFF" w:themeColor="background1"/>
                <w:sz w:val="16"/>
                <w:szCs w:val="16"/>
                <w:lang w:val="es-DO"/>
              </w:rPr>
              <w:t>Red social</w:t>
            </w:r>
          </w:p>
        </w:tc>
        <w:tc>
          <w:tcPr>
            <w:tcW w:w="297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2F21D42C" w14:textId="77777777" w:rsidR="00E62FDD" w:rsidRPr="00523F3F" w:rsidRDefault="00E62FDD" w:rsidP="001C2E43">
            <w:pPr>
              <w:spacing w:after="0" w:line="360" w:lineRule="auto"/>
              <w:jc w:val="center"/>
              <w:rPr>
                <w:color w:val="FFFFFF" w:themeColor="background1"/>
                <w:sz w:val="16"/>
                <w:szCs w:val="16"/>
                <w:lang w:val="es-DO"/>
              </w:rPr>
            </w:pPr>
            <w:r w:rsidRPr="00523F3F">
              <w:rPr>
                <w:color w:val="FFFFFF" w:themeColor="background1"/>
                <w:sz w:val="16"/>
                <w:szCs w:val="16"/>
                <w:lang w:val="es-DO"/>
              </w:rPr>
              <w:t>Nuevos seguidores</w:t>
            </w:r>
          </w:p>
        </w:tc>
      </w:tr>
      <w:tr w:rsidR="00E62FDD" w:rsidRPr="00523F3F" w14:paraId="69B6BABB" w14:textId="77777777" w:rsidTr="001C2E43">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1673DA" w14:textId="77777777" w:rsidR="00E62FDD" w:rsidRPr="00523F3F" w:rsidRDefault="00E62FDD" w:rsidP="001C2E43">
            <w:pPr>
              <w:spacing w:after="0" w:line="360" w:lineRule="auto"/>
              <w:rPr>
                <w:sz w:val="16"/>
                <w:szCs w:val="16"/>
                <w:lang w:val="es-DO"/>
              </w:rPr>
            </w:pPr>
            <w:r w:rsidRPr="00523F3F">
              <w:rPr>
                <w:sz w:val="16"/>
                <w:szCs w:val="16"/>
                <w:lang w:val="es-DO"/>
              </w:rPr>
              <w:t>Instagram</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765BD" w14:textId="77777777" w:rsidR="00E62FDD" w:rsidRPr="00523F3F" w:rsidRDefault="00E62FDD" w:rsidP="001C2E43">
            <w:pPr>
              <w:spacing w:after="0" w:line="360" w:lineRule="auto"/>
              <w:jc w:val="center"/>
              <w:rPr>
                <w:sz w:val="16"/>
                <w:szCs w:val="16"/>
                <w:lang w:val="es-DO"/>
              </w:rPr>
            </w:pPr>
            <w:r w:rsidRPr="00523F3F">
              <w:rPr>
                <w:sz w:val="16"/>
                <w:szCs w:val="16"/>
                <w:lang w:val="es-DO"/>
              </w:rPr>
              <w:t>26,740</w:t>
            </w:r>
          </w:p>
        </w:tc>
      </w:tr>
      <w:tr w:rsidR="00E62FDD" w:rsidRPr="00523F3F" w14:paraId="59FA3104" w14:textId="77777777" w:rsidTr="001C2E43">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6852E" w14:textId="77777777" w:rsidR="00E62FDD" w:rsidRPr="00523F3F" w:rsidRDefault="00E62FDD" w:rsidP="001C2E43">
            <w:pPr>
              <w:spacing w:after="0" w:line="360" w:lineRule="auto"/>
              <w:rPr>
                <w:sz w:val="16"/>
                <w:szCs w:val="16"/>
                <w:lang w:val="es-DO"/>
              </w:rPr>
            </w:pPr>
            <w:r w:rsidRPr="00523F3F">
              <w:rPr>
                <w:sz w:val="16"/>
                <w:szCs w:val="16"/>
                <w:lang w:val="es-DO"/>
              </w:rPr>
              <w:t>Twitter</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0091B" w14:textId="77777777" w:rsidR="00E62FDD" w:rsidRPr="00523F3F" w:rsidRDefault="00E62FDD" w:rsidP="001C2E43">
            <w:pPr>
              <w:spacing w:after="0" w:line="360" w:lineRule="auto"/>
              <w:jc w:val="center"/>
              <w:rPr>
                <w:sz w:val="16"/>
                <w:szCs w:val="16"/>
                <w:lang w:val="es-DO"/>
              </w:rPr>
            </w:pPr>
            <w:r w:rsidRPr="00523F3F">
              <w:rPr>
                <w:sz w:val="16"/>
                <w:szCs w:val="16"/>
                <w:lang w:val="es-DO"/>
              </w:rPr>
              <w:t>6,840</w:t>
            </w:r>
          </w:p>
        </w:tc>
      </w:tr>
      <w:tr w:rsidR="00E62FDD" w:rsidRPr="00523F3F" w14:paraId="108A623B" w14:textId="77777777" w:rsidTr="001C2E43">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748FB" w14:textId="77777777" w:rsidR="00E62FDD" w:rsidRPr="00523F3F" w:rsidRDefault="00E62FDD" w:rsidP="001C2E43">
            <w:pPr>
              <w:spacing w:after="0" w:line="360" w:lineRule="auto"/>
              <w:rPr>
                <w:sz w:val="16"/>
                <w:szCs w:val="16"/>
                <w:lang w:val="es-DO"/>
              </w:rPr>
            </w:pPr>
            <w:r w:rsidRPr="00523F3F">
              <w:rPr>
                <w:sz w:val="16"/>
                <w:szCs w:val="16"/>
                <w:lang w:val="es-DO"/>
              </w:rPr>
              <w:t>Facebook</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F7BFEA" w14:textId="77777777" w:rsidR="00E62FDD" w:rsidRPr="00523F3F" w:rsidRDefault="00E62FDD" w:rsidP="001C2E43">
            <w:pPr>
              <w:spacing w:after="0" w:line="360" w:lineRule="auto"/>
              <w:jc w:val="center"/>
              <w:rPr>
                <w:sz w:val="16"/>
                <w:szCs w:val="16"/>
                <w:lang w:val="es-DO"/>
              </w:rPr>
            </w:pPr>
            <w:r w:rsidRPr="00523F3F">
              <w:rPr>
                <w:sz w:val="16"/>
                <w:szCs w:val="16"/>
                <w:lang w:val="es-DO"/>
              </w:rPr>
              <w:t>3,659</w:t>
            </w:r>
          </w:p>
        </w:tc>
      </w:tr>
      <w:tr w:rsidR="00E62FDD" w:rsidRPr="00523F3F" w14:paraId="0CA27FFF" w14:textId="77777777" w:rsidTr="001C2E43">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72C54" w14:textId="77777777" w:rsidR="00E62FDD" w:rsidRPr="00523F3F" w:rsidRDefault="00E62FDD" w:rsidP="001C2E43">
            <w:pPr>
              <w:spacing w:after="0" w:line="360" w:lineRule="auto"/>
              <w:rPr>
                <w:sz w:val="16"/>
                <w:szCs w:val="16"/>
                <w:lang w:val="es-DO"/>
              </w:rPr>
            </w:pPr>
            <w:r w:rsidRPr="00523F3F">
              <w:rPr>
                <w:sz w:val="16"/>
                <w:szCs w:val="16"/>
                <w:lang w:val="es-DO"/>
              </w:rPr>
              <w:t>LinkedIn</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C6383" w14:textId="77777777" w:rsidR="00E62FDD" w:rsidRPr="00523F3F" w:rsidRDefault="00E62FDD" w:rsidP="001C2E43">
            <w:pPr>
              <w:spacing w:after="0" w:line="360" w:lineRule="auto"/>
              <w:jc w:val="center"/>
              <w:rPr>
                <w:sz w:val="16"/>
                <w:szCs w:val="16"/>
                <w:lang w:val="es-DO"/>
              </w:rPr>
            </w:pPr>
            <w:r w:rsidRPr="00523F3F">
              <w:rPr>
                <w:sz w:val="16"/>
                <w:szCs w:val="16"/>
                <w:lang w:val="es-DO"/>
              </w:rPr>
              <w:t>1,017</w:t>
            </w:r>
          </w:p>
        </w:tc>
      </w:tr>
      <w:tr w:rsidR="00E62FDD" w:rsidRPr="00523F3F" w14:paraId="4C5E1C73" w14:textId="77777777" w:rsidTr="001C2E43">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150039" w14:textId="77777777" w:rsidR="00E62FDD" w:rsidRPr="00523F3F" w:rsidRDefault="00E62FDD" w:rsidP="001C2E43">
            <w:pPr>
              <w:spacing w:after="0" w:line="360" w:lineRule="auto"/>
              <w:rPr>
                <w:sz w:val="16"/>
                <w:szCs w:val="16"/>
                <w:lang w:val="es-DO"/>
              </w:rPr>
            </w:pPr>
            <w:r w:rsidRPr="00523F3F">
              <w:rPr>
                <w:sz w:val="16"/>
                <w:szCs w:val="16"/>
                <w:lang w:val="es-DO"/>
              </w:rPr>
              <w:t>YouTube</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67974" w14:textId="77777777" w:rsidR="00E62FDD" w:rsidRPr="00523F3F" w:rsidRDefault="00E62FDD" w:rsidP="001C2E43">
            <w:pPr>
              <w:spacing w:after="0" w:line="360" w:lineRule="auto"/>
              <w:jc w:val="center"/>
              <w:rPr>
                <w:sz w:val="16"/>
                <w:szCs w:val="16"/>
                <w:lang w:val="es-DO"/>
              </w:rPr>
            </w:pPr>
            <w:r w:rsidRPr="00523F3F">
              <w:rPr>
                <w:sz w:val="16"/>
                <w:szCs w:val="16"/>
                <w:lang w:val="es-DO"/>
              </w:rPr>
              <w:t>191</w:t>
            </w:r>
          </w:p>
        </w:tc>
      </w:tr>
    </w:tbl>
    <w:p w14:paraId="5176424A" w14:textId="77777777" w:rsidR="00E62FDD" w:rsidRDefault="00E62FDD" w:rsidP="00E62FDD">
      <w:pPr>
        <w:spacing w:after="0" w:line="480" w:lineRule="auto"/>
        <w:jc w:val="both"/>
        <w:rPr>
          <w:rFonts w:ascii="Gill Sans" w:hAnsi="Gill Sans"/>
        </w:rPr>
      </w:pPr>
    </w:p>
    <w:p w14:paraId="40D9FAE8" w14:textId="77777777" w:rsidR="00E62FDD" w:rsidRDefault="00E62FDD" w:rsidP="00E62FDD">
      <w:pPr>
        <w:spacing w:after="0" w:line="480" w:lineRule="auto"/>
        <w:jc w:val="both"/>
        <w:rPr>
          <w:rFonts w:ascii="Gill Sans" w:hAnsi="Gill Sans"/>
        </w:rPr>
      </w:pPr>
    </w:p>
    <w:p w14:paraId="057B70F3" w14:textId="77777777" w:rsidR="00E62FDD" w:rsidRDefault="00E62FDD" w:rsidP="00E62FDD">
      <w:pPr>
        <w:spacing w:after="0" w:line="480" w:lineRule="auto"/>
        <w:jc w:val="both"/>
        <w:rPr>
          <w:rFonts w:ascii="Gill Sans" w:hAnsi="Gill Sans"/>
        </w:rPr>
      </w:pPr>
    </w:p>
    <w:p w14:paraId="6BA8C582" w14:textId="77777777" w:rsidR="00E62FDD" w:rsidRPr="00877C5A" w:rsidRDefault="00E62FDD" w:rsidP="00E62FDD">
      <w:pPr>
        <w:spacing w:after="0" w:line="480" w:lineRule="auto"/>
        <w:jc w:val="both"/>
        <w:rPr>
          <w:rFonts w:ascii="Gill Sans" w:hAnsi="Gill Sans"/>
        </w:rPr>
      </w:pPr>
      <w:r w:rsidRPr="00954C5B">
        <w:rPr>
          <w:rFonts w:ascii="Gill Sans" w:hAnsi="Gill Sans"/>
          <w:noProof/>
          <w:lang w:val="es-DO" w:eastAsia="es-DO"/>
        </w:rPr>
        <w:drawing>
          <wp:anchor distT="0" distB="0" distL="114300" distR="114300" simplePos="0" relativeHeight="251777024" behindDoc="1" locked="0" layoutInCell="1" allowOverlap="1" wp14:anchorId="3F2CF7B4" wp14:editId="45458CBB">
            <wp:simplePos x="0" y="0"/>
            <wp:positionH relativeFrom="margin">
              <wp:align>center</wp:align>
            </wp:positionH>
            <wp:positionV relativeFrom="paragraph">
              <wp:posOffset>5715</wp:posOffset>
            </wp:positionV>
            <wp:extent cx="3683180" cy="2772000"/>
            <wp:effectExtent l="0" t="0" r="0" b="9525"/>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683180" cy="2772000"/>
                    </a:xfrm>
                    <a:prstGeom prst="rect">
                      <a:avLst/>
                    </a:prstGeom>
                  </pic:spPr>
                </pic:pic>
              </a:graphicData>
            </a:graphic>
            <wp14:sizeRelH relativeFrom="page">
              <wp14:pctWidth>0</wp14:pctWidth>
            </wp14:sizeRelH>
            <wp14:sizeRelV relativeFrom="page">
              <wp14:pctHeight>0</wp14:pctHeight>
            </wp14:sizeRelV>
          </wp:anchor>
        </w:drawing>
      </w:r>
    </w:p>
    <w:p w14:paraId="44AE0503" w14:textId="77777777" w:rsidR="00E62FDD" w:rsidRPr="00877C5A" w:rsidRDefault="00E62FDD" w:rsidP="00E62FDD">
      <w:pPr>
        <w:spacing w:after="0" w:line="480" w:lineRule="auto"/>
        <w:jc w:val="both"/>
        <w:rPr>
          <w:rFonts w:ascii="Gill Sans" w:hAnsi="Gill Sans"/>
        </w:rPr>
      </w:pPr>
    </w:p>
    <w:p w14:paraId="6303166F" w14:textId="77777777" w:rsidR="00E62FDD" w:rsidRPr="00877C5A" w:rsidRDefault="00E62FDD" w:rsidP="00E62FDD">
      <w:pPr>
        <w:spacing w:after="0" w:line="360" w:lineRule="auto"/>
        <w:ind w:left="720"/>
        <w:jc w:val="both"/>
        <w:rPr>
          <w:rFonts w:ascii="Gill Sans" w:hAnsi="Gill Sans"/>
        </w:rPr>
      </w:pPr>
    </w:p>
    <w:p w14:paraId="08809212" w14:textId="77777777" w:rsidR="00E62FDD" w:rsidRPr="00877C5A" w:rsidRDefault="00E62FDD" w:rsidP="00E62FDD">
      <w:pPr>
        <w:spacing w:after="0" w:line="480" w:lineRule="auto"/>
        <w:jc w:val="both"/>
        <w:rPr>
          <w:rFonts w:ascii="Gill Sans" w:hAnsi="Gill Sans"/>
          <w:b/>
        </w:rPr>
      </w:pPr>
    </w:p>
    <w:p w14:paraId="477065AD" w14:textId="77777777" w:rsidR="00E62FDD" w:rsidRPr="00877C5A" w:rsidRDefault="00E62FDD" w:rsidP="00E62FDD">
      <w:pPr>
        <w:spacing w:after="0" w:line="480" w:lineRule="auto"/>
        <w:jc w:val="both"/>
        <w:rPr>
          <w:rFonts w:ascii="Gill Sans" w:hAnsi="Gill Sans"/>
          <w:b/>
        </w:rPr>
      </w:pPr>
    </w:p>
    <w:p w14:paraId="3DF96CF9" w14:textId="77777777" w:rsidR="00E62FDD" w:rsidRDefault="00E62FDD" w:rsidP="00E62FDD">
      <w:pPr>
        <w:spacing w:after="0" w:line="480" w:lineRule="auto"/>
        <w:jc w:val="both"/>
        <w:rPr>
          <w:rFonts w:ascii="Gill Sans" w:hAnsi="Gill Sans"/>
          <w:b/>
        </w:rPr>
      </w:pPr>
    </w:p>
    <w:p w14:paraId="24D65F1B" w14:textId="77777777" w:rsidR="00E62FDD" w:rsidRDefault="00E62FDD" w:rsidP="00E62FDD">
      <w:pPr>
        <w:spacing w:after="0" w:line="480" w:lineRule="auto"/>
        <w:jc w:val="both"/>
        <w:rPr>
          <w:rFonts w:ascii="Gill Sans" w:hAnsi="Gill Sans"/>
          <w:b/>
        </w:rPr>
      </w:pPr>
    </w:p>
    <w:p w14:paraId="4F0B4FB2" w14:textId="77777777" w:rsidR="00E62FDD" w:rsidRDefault="00E62FDD" w:rsidP="00E62FDD">
      <w:pPr>
        <w:tabs>
          <w:tab w:val="left" w:pos="5850"/>
        </w:tabs>
        <w:spacing w:after="0" w:line="480" w:lineRule="auto"/>
        <w:jc w:val="both"/>
        <w:rPr>
          <w:rFonts w:ascii="Gill Sans" w:hAnsi="Gill Sans"/>
          <w:b/>
        </w:rPr>
      </w:pPr>
      <w:r>
        <w:rPr>
          <w:rFonts w:ascii="Gill Sans" w:hAnsi="Gill Sans"/>
          <w:b/>
        </w:rPr>
        <w:tab/>
      </w:r>
    </w:p>
    <w:p w14:paraId="1359CD98" w14:textId="77777777" w:rsidR="000E3B99" w:rsidRDefault="000E3B99" w:rsidP="00E62FDD">
      <w:pPr>
        <w:spacing w:after="0" w:line="360" w:lineRule="auto"/>
        <w:jc w:val="both"/>
        <w:rPr>
          <w:lang w:val="es-DO"/>
        </w:rPr>
      </w:pPr>
    </w:p>
    <w:p w14:paraId="7730FD5B" w14:textId="77777777" w:rsidR="000E3B99" w:rsidRDefault="000E3B99" w:rsidP="00E62FDD">
      <w:pPr>
        <w:spacing w:after="0" w:line="360" w:lineRule="auto"/>
        <w:jc w:val="both"/>
        <w:rPr>
          <w:lang w:val="es-DO"/>
        </w:rPr>
      </w:pPr>
    </w:p>
    <w:p w14:paraId="7FFD450A" w14:textId="77777777" w:rsidR="00E62FDD" w:rsidRPr="00461BE2" w:rsidRDefault="00E62FDD" w:rsidP="00E62FDD">
      <w:pPr>
        <w:spacing w:after="0" w:line="360" w:lineRule="auto"/>
        <w:jc w:val="both"/>
        <w:rPr>
          <w:lang w:val="es-DO"/>
        </w:rPr>
      </w:pPr>
      <w:r w:rsidRPr="00461BE2">
        <w:rPr>
          <w:lang w:val="es-DO"/>
        </w:rPr>
        <w:t>Página Web</w:t>
      </w:r>
    </w:p>
    <w:p w14:paraId="324E879F" w14:textId="77777777" w:rsidR="00E62FDD" w:rsidRPr="00461BE2" w:rsidRDefault="00E62FDD" w:rsidP="00E62FDD">
      <w:pPr>
        <w:spacing w:after="0" w:line="360" w:lineRule="auto"/>
        <w:jc w:val="both"/>
        <w:rPr>
          <w:lang w:val="es-DO"/>
        </w:rPr>
      </w:pPr>
      <w:r w:rsidRPr="00461BE2">
        <w:rPr>
          <w:lang w:val="es-DO"/>
        </w:rPr>
        <w:t>Dentro de la plataforma web se realizaron varias actualizaciones, entre ellas la información requerida a los lin</w:t>
      </w:r>
      <w:r>
        <w:rPr>
          <w:lang w:val="es-DO"/>
        </w:rPr>
        <w:t>eamientos de Libre Acceso a la I</w:t>
      </w:r>
      <w:r w:rsidRPr="00461BE2">
        <w:rPr>
          <w:lang w:val="es-DO"/>
        </w:rPr>
        <w:t xml:space="preserve">nformación; herramientas de ubicaciones, horarios y catálogo de medicamentos de Farmacias del Pueblo. Además, se hicieron mejoras en las aplicaciones web: tabla de medicamentos, Farmacias del Pueblo, relación de entrega, y la integración de un organigrama interactivo; también se actualizó la línea gráfica de los banners de la sección principal. Estás aplicaciones ahora funcionan como nativas de Smartphone y IOS, lo que permite que puedan instalarse en cualquier dispositivo inteligente y de escritorio, sin la </w:t>
      </w:r>
      <w:r w:rsidRPr="00461BE2">
        <w:rPr>
          <w:lang w:val="es-DO"/>
        </w:rPr>
        <w:lastRenderedPageBreak/>
        <w:t>necesidad de estar conectados a internet.</w:t>
      </w:r>
    </w:p>
    <w:p w14:paraId="09B5A353" w14:textId="77777777" w:rsidR="00E62FDD" w:rsidRPr="00461BE2" w:rsidRDefault="00E62FDD" w:rsidP="00E62FDD">
      <w:pPr>
        <w:spacing w:after="0" w:line="360" w:lineRule="auto"/>
        <w:jc w:val="both"/>
        <w:rPr>
          <w:lang w:val="es-DO"/>
        </w:rPr>
      </w:pPr>
      <w:r w:rsidRPr="00461BE2">
        <w:rPr>
          <w:lang w:val="es-DO"/>
        </w:rPr>
        <w:t>Se actualizó la línea gráfica en los banners de la sección principal, llamando la atención del usuario a realizar acciones directas en el mismo para recibir la información.</w:t>
      </w:r>
    </w:p>
    <w:p w14:paraId="0594B6D8" w14:textId="77777777" w:rsidR="00E62FDD" w:rsidRPr="00461BE2" w:rsidRDefault="00E62FDD" w:rsidP="00E62FDD">
      <w:pPr>
        <w:spacing w:after="0" w:line="360" w:lineRule="auto"/>
        <w:jc w:val="both"/>
        <w:rPr>
          <w:lang w:val="es-DO"/>
        </w:rPr>
      </w:pPr>
      <w:r w:rsidRPr="00461BE2">
        <w:rPr>
          <w:lang w:val="es-DO"/>
        </w:rPr>
        <w:t>Igualmente, cabe destacar que en el último semestre de este año logramos actualizar tres de las certificaciones o sellos digitales establecidos por  las NORTIC, que son el componente principal del Marco Normativo de TIC y Gobierno Digital de la República Dominicana:</w:t>
      </w:r>
    </w:p>
    <w:p w14:paraId="35372D06" w14:textId="77777777" w:rsidR="00E62FDD" w:rsidRPr="00461BE2" w:rsidRDefault="00E62FDD" w:rsidP="00A23B05">
      <w:pPr>
        <w:pStyle w:val="Prrafodelista"/>
        <w:numPr>
          <w:ilvl w:val="0"/>
          <w:numId w:val="36"/>
        </w:numPr>
        <w:spacing w:after="0" w:line="360" w:lineRule="auto"/>
        <w:jc w:val="both"/>
        <w:rPr>
          <w:rFonts w:ascii="Times New Roman" w:hAnsi="Times New Roman" w:cs="Times New Roman"/>
          <w:color w:val="767171"/>
          <w:spacing w:val="20"/>
          <w:sz w:val="24"/>
          <w:szCs w:val="24"/>
          <w:lang w:val="es-DO"/>
        </w:rPr>
      </w:pPr>
      <w:r w:rsidRPr="00461BE2">
        <w:rPr>
          <w:rFonts w:ascii="Times New Roman" w:hAnsi="Times New Roman" w:cs="Times New Roman"/>
          <w:color w:val="767171"/>
          <w:spacing w:val="20"/>
          <w:sz w:val="24"/>
          <w:szCs w:val="24"/>
          <w:lang w:val="es-DO"/>
        </w:rPr>
        <w:t xml:space="preserve">NORTIC A2:2021 Norma para el desarrollo y gestión de los portales web y la transparencia de los organismos del Estado Dominicano. </w:t>
      </w:r>
    </w:p>
    <w:p w14:paraId="20C70DA2" w14:textId="77777777" w:rsidR="00E62FDD" w:rsidRPr="00461BE2" w:rsidRDefault="00E62FDD" w:rsidP="00A23B05">
      <w:pPr>
        <w:pStyle w:val="Prrafodelista"/>
        <w:numPr>
          <w:ilvl w:val="0"/>
          <w:numId w:val="36"/>
        </w:numPr>
        <w:spacing w:after="0" w:line="360" w:lineRule="auto"/>
        <w:jc w:val="both"/>
        <w:rPr>
          <w:rFonts w:ascii="Times New Roman" w:hAnsi="Times New Roman" w:cs="Times New Roman"/>
          <w:color w:val="767171"/>
          <w:spacing w:val="20"/>
          <w:sz w:val="24"/>
          <w:szCs w:val="24"/>
          <w:lang w:val="es-DO"/>
        </w:rPr>
      </w:pPr>
      <w:r w:rsidRPr="00461BE2">
        <w:rPr>
          <w:rFonts w:ascii="Times New Roman" w:hAnsi="Times New Roman" w:cs="Times New Roman"/>
          <w:color w:val="767171"/>
          <w:spacing w:val="20"/>
          <w:sz w:val="24"/>
          <w:szCs w:val="24"/>
          <w:lang w:val="es-DO"/>
        </w:rPr>
        <w:t>NORTIC A3:2014 Norma sobre publicación de datos abiertos del Gobierno Dominicano.</w:t>
      </w:r>
    </w:p>
    <w:p w14:paraId="0F62BA26" w14:textId="77777777" w:rsidR="00E62FDD" w:rsidRDefault="00E62FDD" w:rsidP="00A23B05">
      <w:pPr>
        <w:pStyle w:val="Prrafodelista"/>
        <w:numPr>
          <w:ilvl w:val="0"/>
          <w:numId w:val="36"/>
        </w:numPr>
        <w:spacing w:after="0" w:line="360" w:lineRule="auto"/>
        <w:jc w:val="both"/>
        <w:rPr>
          <w:rFonts w:ascii="Times New Roman" w:hAnsi="Times New Roman" w:cs="Times New Roman"/>
          <w:color w:val="767171"/>
          <w:spacing w:val="20"/>
          <w:sz w:val="24"/>
          <w:szCs w:val="24"/>
          <w:lang w:val="es-DO"/>
        </w:rPr>
      </w:pPr>
      <w:r w:rsidRPr="00461BE2">
        <w:rPr>
          <w:rFonts w:ascii="Times New Roman" w:hAnsi="Times New Roman" w:cs="Times New Roman"/>
          <w:color w:val="767171"/>
          <w:spacing w:val="20"/>
          <w:sz w:val="24"/>
          <w:szCs w:val="24"/>
          <w:lang w:val="es-DO"/>
        </w:rPr>
        <w:t>NORTIC E1:2022 Norma para la gestión de las redes sociales en los Organismos Gubernamentales.</w:t>
      </w:r>
    </w:p>
    <w:p w14:paraId="598C036B" w14:textId="77777777" w:rsidR="00E62FDD" w:rsidRPr="00461BE2" w:rsidRDefault="00E62FDD" w:rsidP="00E62FDD">
      <w:pPr>
        <w:pStyle w:val="Prrafodelista"/>
        <w:spacing w:after="0" w:line="360" w:lineRule="auto"/>
        <w:jc w:val="both"/>
        <w:rPr>
          <w:rFonts w:ascii="Times New Roman" w:hAnsi="Times New Roman" w:cs="Times New Roman"/>
          <w:color w:val="767171"/>
          <w:spacing w:val="20"/>
          <w:sz w:val="24"/>
          <w:szCs w:val="24"/>
          <w:lang w:val="es-DO"/>
        </w:rPr>
      </w:pPr>
    </w:p>
    <w:p w14:paraId="6B6C01E0" w14:textId="77777777" w:rsidR="00E62FDD" w:rsidRPr="00461BE2" w:rsidRDefault="00E62FDD" w:rsidP="00E62FDD">
      <w:pPr>
        <w:spacing w:after="0" w:line="360" w:lineRule="auto"/>
        <w:jc w:val="both"/>
        <w:rPr>
          <w:lang w:val="es-DO"/>
        </w:rPr>
      </w:pPr>
      <w:r w:rsidRPr="00461BE2">
        <w:rPr>
          <w:lang w:val="es-DO"/>
        </w:rPr>
        <w:t>Para lograr dichas actualizaciones se desarrollaron las siguientes acciones:</w:t>
      </w:r>
    </w:p>
    <w:p w14:paraId="2990DEB2" w14:textId="77777777" w:rsidR="00E62FDD" w:rsidRPr="00461BE2" w:rsidRDefault="00E62FDD" w:rsidP="00A23B05">
      <w:pPr>
        <w:pStyle w:val="Prrafodelista"/>
        <w:numPr>
          <w:ilvl w:val="0"/>
          <w:numId w:val="37"/>
        </w:numPr>
        <w:spacing w:after="0" w:line="360" w:lineRule="auto"/>
        <w:jc w:val="both"/>
        <w:rPr>
          <w:rFonts w:ascii="Times New Roman" w:hAnsi="Times New Roman" w:cs="Times New Roman"/>
          <w:color w:val="767171"/>
          <w:spacing w:val="20"/>
          <w:sz w:val="24"/>
          <w:szCs w:val="24"/>
          <w:lang w:val="es-DO"/>
        </w:rPr>
      </w:pPr>
      <w:r w:rsidRPr="00461BE2">
        <w:rPr>
          <w:rFonts w:ascii="Times New Roman" w:hAnsi="Times New Roman" w:cs="Times New Roman"/>
          <w:color w:val="767171"/>
          <w:spacing w:val="20"/>
          <w:sz w:val="24"/>
          <w:szCs w:val="24"/>
          <w:lang w:val="es-DO"/>
        </w:rPr>
        <w:t xml:space="preserve">Actualización de la lista de medicamentos y precios de los medicamentos que se dispensan en las Farmacias del Pueblo junto a la dirección responsable. </w:t>
      </w:r>
    </w:p>
    <w:p w14:paraId="35BC10EE" w14:textId="77777777" w:rsidR="00E62FDD" w:rsidRPr="00461BE2" w:rsidRDefault="00E62FDD" w:rsidP="00A23B05">
      <w:pPr>
        <w:pStyle w:val="Prrafodelista"/>
        <w:numPr>
          <w:ilvl w:val="0"/>
          <w:numId w:val="37"/>
        </w:numPr>
        <w:spacing w:after="0" w:line="360" w:lineRule="auto"/>
        <w:jc w:val="both"/>
        <w:rPr>
          <w:rFonts w:ascii="Times New Roman" w:hAnsi="Times New Roman" w:cs="Times New Roman"/>
          <w:color w:val="767171"/>
          <w:spacing w:val="20"/>
          <w:sz w:val="24"/>
          <w:szCs w:val="24"/>
          <w:lang w:val="es-DO"/>
        </w:rPr>
      </w:pPr>
      <w:r w:rsidRPr="00461BE2">
        <w:rPr>
          <w:rFonts w:ascii="Times New Roman" w:hAnsi="Times New Roman" w:cs="Times New Roman"/>
          <w:color w:val="767171"/>
          <w:spacing w:val="20"/>
          <w:sz w:val="24"/>
          <w:szCs w:val="24"/>
          <w:lang w:val="es-DO"/>
        </w:rPr>
        <w:t>Elaboración de un plan de medios y un plan de gestión de crisis para las redes sociales institucionales.</w:t>
      </w:r>
    </w:p>
    <w:p w14:paraId="0AE25221" w14:textId="77777777" w:rsidR="00E62FDD" w:rsidRPr="00461BE2" w:rsidRDefault="00E62FDD" w:rsidP="00A23B05">
      <w:pPr>
        <w:pStyle w:val="Prrafodelista"/>
        <w:numPr>
          <w:ilvl w:val="0"/>
          <w:numId w:val="37"/>
        </w:numPr>
        <w:spacing w:after="0" w:line="360" w:lineRule="auto"/>
        <w:jc w:val="both"/>
        <w:rPr>
          <w:rFonts w:ascii="Times New Roman" w:hAnsi="Times New Roman" w:cs="Times New Roman"/>
          <w:color w:val="767171"/>
          <w:spacing w:val="20"/>
          <w:sz w:val="24"/>
          <w:szCs w:val="24"/>
          <w:lang w:val="es-DO"/>
        </w:rPr>
      </w:pPr>
      <w:r w:rsidRPr="00461BE2">
        <w:rPr>
          <w:rFonts w:ascii="Times New Roman" w:hAnsi="Times New Roman" w:cs="Times New Roman"/>
          <w:color w:val="767171"/>
          <w:spacing w:val="20"/>
          <w:sz w:val="24"/>
          <w:szCs w:val="24"/>
          <w:lang w:val="es-DO"/>
        </w:rPr>
        <w:t>Conformación del Comité de Implementación y Gestión de Estándares TIC (CIGETIC).</w:t>
      </w:r>
    </w:p>
    <w:p w14:paraId="27758366" w14:textId="77777777" w:rsidR="00E62FDD" w:rsidRPr="00461BE2" w:rsidRDefault="00E62FDD" w:rsidP="00E62FDD">
      <w:pPr>
        <w:spacing w:after="0" w:line="360" w:lineRule="auto"/>
        <w:jc w:val="both"/>
        <w:rPr>
          <w:lang w:val="es-DO"/>
        </w:rPr>
      </w:pPr>
      <w:r w:rsidRPr="00461BE2">
        <w:rPr>
          <w:lang w:val="es-DO"/>
        </w:rPr>
        <w:t>Y, actualmente, trabajamos en el diseño de un mapa interactivo con las ubicaciones de las Farmacias del Pueblo en todo el territorio nacional.</w:t>
      </w:r>
    </w:p>
    <w:p w14:paraId="1937253D" w14:textId="77777777" w:rsidR="008B075A" w:rsidRDefault="008B075A" w:rsidP="00E62FDD">
      <w:pPr>
        <w:spacing w:after="0" w:line="240" w:lineRule="auto"/>
        <w:jc w:val="both"/>
        <w:rPr>
          <w:rFonts w:ascii="Gill Sans" w:hAnsi="Gill Sans"/>
          <w:b/>
          <w:lang w:val="es-DO"/>
        </w:rPr>
      </w:pPr>
    </w:p>
    <w:p w14:paraId="042001CB" w14:textId="77777777" w:rsidR="00E62FDD" w:rsidRPr="00C9451B" w:rsidRDefault="00E62FDD" w:rsidP="00E62FDD">
      <w:pPr>
        <w:spacing w:after="0" w:line="360" w:lineRule="auto"/>
        <w:jc w:val="both"/>
        <w:rPr>
          <w:lang w:val="es-DO"/>
        </w:rPr>
      </w:pPr>
      <w:r w:rsidRPr="00C9451B">
        <w:rPr>
          <w:lang w:val="es-DO"/>
        </w:rPr>
        <w:lastRenderedPageBreak/>
        <w:t>Publicaciones en radio y televisión. Cabe destacar que el departamento de Comunicaciones no cuenta con servicio de monitoreo.</w:t>
      </w:r>
    </w:p>
    <w:p w14:paraId="5AF186C9" w14:textId="77777777" w:rsidR="00E62FDD" w:rsidRPr="001D1F9B" w:rsidRDefault="00E62FDD" w:rsidP="00E62FDD">
      <w:pPr>
        <w:tabs>
          <w:tab w:val="left" w:pos="2745"/>
        </w:tabs>
        <w:spacing w:after="0" w:line="360" w:lineRule="auto"/>
        <w:ind w:right="-568"/>
        <w:rPr>
          <w:lang w:val="es-DO"/>
        </w:rPr>
      </w:pPr>
    </w:p>
    <w:p w14:paraId="7ECCB624"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4RD Noticias </w:t>
      </w:r>
      <w:hyperlink r:id="rId71" w:history="1">
        <w:r w:rsidRPr="00C9451B">
          <w:rPr>
            <w:lang w:val="es-DO"/>
          </w:rPr>
          <w:t>www.youtube.com/watch?v=7Xy4qrIGITk</w:t>
        </w:r>
      </w:hyperlink>
    </w:p>
    <w:p w14:paraId="0E747D37"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Noticias SIN </w:t>
      </w:r>
      <w:hyperlink r:id="rId72" w:history="1">
        <w:r w:rsidRPr="00C9451B">
          <w:rPr>
            <w:lang w:val="es-DO"/>
          </w:rPr>
          <w:t>https://www.youtube.com/watch?v=Vs6HzgryHCM</w:t>
        </w:r>
      </w:hyperlink>
    </w:p>
    <w:p w14:paraId="25F45D75"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Noticias Ahora 37 </w:t>
      </w:r>
      <w:hyperlink r:id="rId73" w:history="1">
        <w:r w:rsidRPr="00C9451B">
          <w:rPr>
            <w:lang w:val="es-DO"/>
          </w:rPr>
          <w:t>www.youtube.com/watch?v=7dB4pwBNreM</w:t>
        </w:r>
      </w:hyperlink>
    </w:p>
    <w:p w14:paraId="2AB20701" w14:textId="77777777" w:rsidR="00E62FDD" w:rsidRPr="00C9451B" w:rsidRDefault="00E62FDD" w:rsidP="00A23B05">
      <w:pPr>
        <w:numPr>
          <w:ilvl w:val="0"/>
          <w:numId w:val="35"/>
        </w:numPr>
        <w:spacing w:after="0" w:line="360" w:lineRule="auto"/>
        <w:contextualSpacing/>
        <w:rPr>
          <w:lang w:val="es-DO"/>
        </w:rPr>
      </w:pPr>
      <w:proofErr w:type="spellStart"/>
      <w:r w:rsidRPr="00C9451B">
        <w:rPr>
          <w:lang w:val="es-DO"/>
        </w:rPr>
        <w:t>Telemax</w:t>
      </w:r>
      <w:proofErr w:type="spellEnd"/>
      <w:r w:rsidRPr="00C9451B">
        <w:rPr>
          <w:lang w:val="es-DO"/>
        </w:rPr>
        <w:t xml:space="preserve">  </w:t>
      </w:r>
      <w:hyperlink r:id="rId74" w:history="1">
        <w:r w:rsidRPr="00C9451B">
          <w:rPr>
            <w:lang w:val="es-DO"/>
          </w:rPr>
          <w:t>https://www.youtube.com/watch?v=FjJn2wiOfhE</w:t>
        </w:r>
      </w:hyperlink>
    </w:p>
    <w:p w14:paraId="0AC37F5E"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 Emisión Estelar con Roberto Cavada </w:t>
      </w:r>
      <w:hyperlink r:id="rId75" w:history="1">
        <w:r w:rsidRPr="00C9451B">
          <w:rPr>
            <w:lang w:val="es-DO"/>
          </w:rPr>
          <w:t>https://www.youtube.com/watch?v=BUaILEbXlsQ&amp;t=2886s</w:t>
        </w:r>
      </w:hyperlink>
    </w:p>
    <w:p w14:paraId="08F9F000"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Noticias Ahora 37 </w:t>
      </w:r>
      <w:hyperlink r:id="rId76" w:history="1">
        <w:r w:rsidRPr="00C9451B">
          <w:rPr>
            <w:lang w:val="es-DO"/>
          </w:rPr>
          <w:t>https://www.youtube.com/watch?v=0tKKFtGDCzg</w:t>
        </w:r>
      </w:hyperlink>
    </w:p>
    <w:p w14:paraId="7778E1F9" w14:textId="77777777" w:rsidR="00E62FDD" w:rsidRPr="00C9451B" w:rsidRDefault="00E62FDD" w:rsidP="00A23B05">
      <w:pPr>
        <w:numPr>
          <w:ilvl w:val="0"/>
          <w:numId w:val="35"/>
        </w:numPr>
        <w:spacing w:after="0" w:line="360" w:lineRule="auto"/>
        <w:contextualSpacing/>
        <w:rPr>
          <w:lang w:val="es-DO"/>
        </w:rPr>
      </w:pPr>
      <w:r>
        <w:rPr>
          <w:lang w:val="es-DO"/>
        </w:rPr>
        <w:t xml:space="preserve">RC Cavada </w:t>
      </w:r>
      <w:hyperlink r:id="rId77" w:history="1">
        <w:r w:rsidRPr="00FD762B">
          <w:rPr>
            <w:lang w:val="es-DO"/>
          </w:rPr>
          <w:t>https://www.youtube.com/watch?v=GIbbgrUk_Ws&amp;t=11s</w:t>
        </w:r>
      </w:hyperlink>
    </w:p>
    <w:p w14:paraId="73821393"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Álvaro Arvelo, comentario de la Z </w:t>
      </w:r>
      <w:hyperlink r:id="rId78" w:history="1">
        <w:r w:rsidRPr="00C9451B">
          <w:rPr>
            <w:lang w:val="es-DO"/>
          </w:rPr>
          <w:t>https://www.youtube.com/watch?v=a5NI1yWPWSY&amp;t=431s</w:t>
        </w:r>
      </w:hyperlink>
    </w:p>
    <w:p w14:paraId="6035F3FF" w14:textId="77777777" w:rsidR="00E62FDD" w:rsidRPr="00C9451B" w:rsidRDefault="00E62FDD" w:rsidP="00A23B05">
      <w:pPr>
        <w:numPr>
          <w:ilvl w:val="0"/>
          <w:numId w:val="35"/>
        </w:numPr>
        <w:spacing w:after="0" w:line="360" w:lineRule="auto"/>
        <w:ind w:left="499" w:hanging="357"/>
        <w:contextualSpacing/>
        <w:rPr>
          <w:lang w:val="es-DO"/>
        </w:rPr>
      </w:pPr>
      <w:r w:rsidRPr="00C9451B">
        <w:rPr>
          <w:lang w:val="es-DO"/>
        </w:rPr>
        <w:t xml:space="preserve">Red De Noticias </w:t>
      </w:r>
      <w:hyperlink r:id="rId79" w:history="1">
        <w:r w:rsidRPr="00C9451B">
          <w:rPr>
            <w:lang w:val="es-DO"/>
          </w:rPr>
          <w:t>https://nenp.facebook.com/cdn.com.do/videos/promesecal-deja-en-funcionamiento-farmacia-del-pueblo-en-guachupita/</w:t>
        </w:r>
      </w:hyperlink>
    </w:p>
    <w:p w14:paraId="10DE78BF" w14:textId="77777777" w:rsidR="00E62FDD" w:rsidRPr="00C9451B" w:rsidRDefault="00E62FDD" w:rsidP="00A23B05">
      <w:pPr>
        <w:numPr>
          <w:ilvl w:val="0"/>
          <w:numId w:val="35"/>
        </w:numPr>
        <w:spacing w:after="0" w:line="360" w:lineRule="auto"/>
        <w:contextualSpacing/>
        <w:rPr>
          <w:lang w:val="es-DO"/>
        </w:rPr>
      </w:pPr>
      <w:proofErr w:type="spellStart"/>
      <w:r w:rsidRPr="00C9451B">
        <w:rPr>
          <w:lang w:val="es-DO"/>
        </w:rPr>
        <w:t>Noticentro</w:t>
      </w:r>
      <w:proofErr w:type="spellEnd"/>
      <w:r w:rsidRPr="00C9451B">
        <w:rPr>
          <w:lang w:val="es-DO"/>
        </w:rPr>
        <w:t xml:space="preserve"> </w:t>
      </w:r>
      <w:hyperlink r:id="rId80" w:history="1">
        <w:r w:rsidRPr="00C9451B">
          <w:rPr>
            <w:lang w:val="es-DO"/>
          </w:rPr>
          <w:t>https://www.youtube.com/watch?v=aP3S-nfR4fg&amp;t=1453</w:t>
        </w:r>
      </w:hyperlink>
    </w:p>
    <w:p w14:paraId="41CAFB92" w14:textId="77777777" w:rsidR="00E62FDD" w:rsidRPr="001D1F9B" w:rsidRDefault="00E62FDD" w:rsidP="00A23B05">
      <w:pPr>
        <w:numPr>
          <w:ilvl w:val="0"/>
          <w:numId w:val="35"/>
        </w:numPr>
        <w:spacing w:after="0" w:line="360" w:lineRule="auto"/>
        <w:contextualSpacing/>
      </w:pPr>
      <w:r w:rsidRPr="001D1F9B">
        <w:t xml:space="preserve">BTV </w:t>
      </w:r>
      <w:hyperlink r:id="rId81" w:history="1">
        <w:r w:rsidRPr="001D1F9B">
          <w:t>https://www.youtube.com/watch?v=d4TAwl6AraA</w:t>
        </w:r>
      </w:hyperlink>
    </w:p>
    <w:p w14:paraId="2321F51F"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4RD Noticias </w:t>
      </w:r>
      <w:hyperlink r:id="rId82" w:history="1">
        <w:r w:rsidRPr="00C9451B">
          <w:rPr>
            <w:lang w:val="es-DO"/>
          </w:rPr>
          <w:t>https://www.youtube.com/watch?v=QcvQvNEPMAM</w:t>
        </w:r>
      </w:hyperlink>
    </w:p>
    <w:p w14:paraId="68C55B02"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AN7 Meridiano </w:t>
      </w:r>
      <w:hyperlink r:id="rId83" w:history="1">
        <w:r w:rsidRPr="00C9451B">
          <w:rPr>
            <w:lang w:val="es-DO"/>
          </w:rPr>
          <w:t>https://www.youtube.com/watch?v=mvVEv7g9o3Y&amp;t=2356s</w:t>
        </w:r>
      </w:hyperlink>
    </w:p>
    <w:p w14:paraId="76415721"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 Red De Noticias </w:t>
      </w:r>
      <w:hyperlink r:id="rId84" w:history="1">
        <w:r w:rsidRPr="00C9451B">
          <w:rPr>
            <w:lang w:val="es-DO"/>
          </w:rPr>
          <w:t>https://www.youtube.com/watch?v=f_wNzQs22cE</w:t>
        </w:r>
      </w:hyperlink>
    </w:p>
    <w:p w14:paraId="43B89369" w14:textId="77777777" w:rsidR="00E62FDD" w:rsidRPr="00C9451B" w:rsidRDefault="00E62FDD" w:rsidP="00A23B05">
      <w:pPr>
        <w:numPr>
          <w:ilvl w:val="0"/>
          <w:numId w:val="35"/>
        </w:numPr>
        <w:spacing w:after="0" w:line="360" w:lineRule="auto"/>
        <w:contextualSpacing/>
        <w:rPr>
          <w:lang w:val="es-DO"/>
        </w:rPr>
      </w:pPr>
      <w:proofErr w:type="spellStart"/>
      <w:r w:rsidRPr="00C9451B">
        <w:rPr>
          <w:lang w:val="es-DO"/>
        </w:rPr>
        <w:lastRenderedPageBreak/>
        <w:t>Telesistema</w:t>
      </w:r>
      <w:proofErr w:type="spellEnd"/>
      <w:r w:rsidRPr="00C9451B">
        <w:rPr>
          <w:lang w:val="es-DO"/>
        </w:rPr>
        <w:t xml:space="preserve"> 11 </w:t>
      </w:r>
      <w:hyperlink r:id="rId85" w:history="1">
        <w:r w:rsidRPr="00C9451B">
          <w:rPr>
            <w:lang w:val="es-DO"/>
          </w:rPr>
          <w:t>https://www.youtube.com/watch?v=G49zDPKfeBY</w:t>
        </w:r>
      </w:hyperlink>
    </w:p>
    <w:p w14:paraId="1AFBF7E4"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Con Agustín Digital  </w:t>
      </w:r>
      <w:hyperlink r:id="rId86" w:history="1">
        <w:r w:rsidRPr="00C9451B">
          <w:rPr>
            <w:lang w:val="es-DO"/>
          </w:rPr>
          <w:t>https://www.youtube.com/watch?v=bWmJSc0OsRs</w:t>
        </w:r>
      </w:hyperlink>
    </w:p>
    <w:p w14:paraId="4F61AA03" w14:textId="77777777" w:rsidR="00E62FDD" w:rsidRPr="001D1F9B" w:rsidRDefault="00E62FDD" w:rsidP="00A23B05">
      <w:pPr>
        <w:numPr>
          <w:ilvl w:val="0"/>
          <w:numId w:val="35"/>
        </w:numPr>
        <w:spacing w:after="0" w:line="360" w:lineRule="auto"/>
        <w:contextualSpacing/>
      </w:pPr>
      <w:r w:rsidRPr="001D1F9B">
        <w:t xml:space="preserve">CDN 37 </w:t>
      </w:r>
      <w:hyperlink r:id="rId87" w:history="1">
        <w:r w:rsidRPr="001D1F9B">
          <w:t>https://www.youtube.com/watch?v=daNmdCSPmqU</w:t>
        </w:r>
      </w:hyperlink>
    </w:p>
    <w:p w14:paraId="70C41A2A" w14:textId="77777777" w:rsidR="00E62FDD" w:rsidRPr="00C9451B" w:rsidRDefault="00E62FDD" w:rsidP="00A23B05">
      <w:pPr>
        <w:numPr>
          <w:ilvl w:val="0"/>
          <w:numId w:val="35"/>
        </w:numPr>
        <w:spacing w:after="0" w:line="360" w:lineRule="auto"/>
        <w:contextualSpacing/>
        <w:rPr>
          <w:lang w:val="es-DO"/>
        </w:rPr>
      </w:pPr>
      <w:proofErr w:type="spellStart"/>
      <w:r w:rsidRPr="00C9451B">
        <w:rPr>
          <w:lang w:val="es-DO"/>
        </w:rPr>
        <w:t>Noticentro</w:t>
      </w:r>
      <w:proofErr w:type="spellEnd"/>
      <w:r w:rsidRPr="00C9451B">
        <w:rPr>
          <w:lang w:val="es-DO"/>
        </w:rPr>
        <w:t xml:space="preserve"> </w:t>
      </w:r>
      <w:hyperlink r:id="rId88" w:history="1">
        <w:r w:rsidRPr="00C9451B">
          <w:rPr>
            <w:lang w:val="es-DO"/>
          </w:rPr>
          <w:t>https://www.youtube.com/watch?v=9DV600ahLhY</w:t>
        </w:r>
      </w:hyperlink>
    </w:p>
    <w:p w14:paraId="2E2CBEBC" w14:textId="32030CDD" w:rsidR="00E62FDD" w:rsidRPr="001D1F9B" w:rsidRDefault="00E62FDD" w:rsidP="00A23B05">
      <w:pPr>
        <w:numPr>
          <w:ilvl w:val="0"/>
          <w:numId w:val="35"/>
        </w:numPr>
        <w:spacing w:after="0" w:line="360" w:lineRule="auto"/>
        <w:contextualSpacing/>
      </w:pPr>
      <w:r w:rsidRPr="001D1F9B">
        <w:t xml:space="preserve">John </w:t>
      </w:r>
      <w:proofErr w:type="spellStart"/>
      <w:r w:rsidRPr="001D1F9B">
        <w:t>Guillot</w:t>
      </w:r>
      <w:proofErr w:type="spellEnd"/>
      <w:r w:rsidRPr="001D1F9B">
        <w:t xml:space="preserve"> TV </w:t>
      </w:r>
      <w:hyperlink r:id="rId89" w:history="1">
        <w:r w:rsidRPr="001D1F9B">
          <w:t>https://www.facebook.com/</w:t>
        </w:r>
        <w:r w:rsidR="00FF77E1">
          <w:t>GuillotTV/videos/53153370183148</w:t>
        </w:r>
        <w:r w:rsidRPr="001D1F9B">
          <w:t>/</w:t>
        </w:r>
      </w:hyperlink>
    </w:p>
    <w:p w14:paraId="059E0758" w14:textId="77777777" w:rsidR="00E62FDD" w:rsidRPr="00C9451B" w:rsidRDefault="00E62FDD" w:rsidP="00A23B05">
      <w:pPr>
        <w:numPr>
          <w:ilvl w:val="0"/>
          <w:numId w:val="35"/>
        </w:numPr>
        <w:spacing w:after="0" w:line="360" w:lineRule="auto"/>
        <w:contextualSpacing/>
        <w:rPr>
          <w:lang w:val="es-DO"/>
        </w:rPr>
      </w:pPr>
      <w:proofErr w:type="spellStart"/>
      <w:r w:rsidRPr="00C9451B">
        <w:rPr>
          <w:lang w:val="es-DO"/>
        </w:rPr>
        <w:t>Telesistema</w:t>
      </w:r>
      <w:proofErr w:type="spellEnd"/>
      <w:r w:rsidRPr="00C9451B">
        <w:rPr>
          <w:lang w:val="es-DO"/>
        </w:rPr>
        <w:t xml:space="preserve"> 11 </w:t>
      </w:r>
      <w:hyperlink r:id="rId90" w:history="1">
        <w:r w:rsidRPr="00C9451B">
          <w:rPr>
            <w:lang w:val="es-DO"/>
          </w:rPr>
          <w:t>https://www.youtube.com/watch?v=JbQdt_rx9z0</w:t>
        </w:r>
      </w:hyperlink>
    </w:p>
    <w:p w14:paraId="1A8C74AB"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Santo Domingo Este </w:t>
      </w:r>
      <w:hyperlink r:id="rId91" w:history="1">
        <w:r w:rsidRPr="00C9451B">
          <w:rPr>
            <w:lang w:val="es-DO"/>
          </w:rPr>
          <w:t>https://www.youtube.com/watch?v=dnYEx87Q6Uk</w:t>
        </w:r>
      </w:hyperlink>
    </w:p>
    <w:p w14:paraId="1964725B"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AN7 Amanecer </w:t>
      </w:r>
      <w:hyperlink r:id="rId92" w:history="1">
        <w:r w:rsidRPr="00C9451B">
          <w:rPr>
            <w:lang w:val="es-DO"/>
          </w:rPr>
          <w:t>https://www.youtube.com/watch?v=ckI--</w:t>
        </w:r>
        <w:proofErr w:type="spellStart"/>
        <w:r w:rsidRPr="00C9451B">
          <w:rPr>
            <w:lang w:val="es-DO"/>
          </w:rPr>
          <w:t>Txuz_w</w:t>
        </w:r>
        <w:proofErr w:type="spellEnd"/>
      </w:hyperlink>
    </w:p>
    <w:p w14:paraId="3D83C34F" w14:textId="77777777" w:rsidR="00E62FDD" w:rsidRPr="00C9451B" w:rsidRDefault="00E62FDD" w:rsidP="00A23B05">
      <w:pPr>
        <w:numPr>
          <w:ilvl w:val="0"/>
          <w:numId w:val="35"/>
        </w:numPr>
        <w:spacing w:after="0" w:line="360" w:lineRule="auto"/>
        <w:contextualSpacing/>
        <w:rPr>
          <w:lang w:val="es-DO"/>
        </w:rPr>
      </w:pPr>
      <w:r w:rsidRPr="00C9451B">
        <w:rPr>
          <w:lang w:val="es-DO"/>
        </w:rPr>
        <w:t>Noticias Telemicro https://www.youtube.com/watch?v=V5anx7tDffQ</w:t>
      </w:r>
    </w:p>
    <w:p w14:paraId="02E874A9"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Noticias SIN  </w:t>
      </w:r>
      <w:hyperlink r:id="rId93" w:history="1">
        <w:r w:rsidRPr="00C9451B">
          <w:rPr>
            <w:lang w:val="es-DO"/>
          </w:rPr>
          <w:t>https://www.youtube.com/watch?v=S3Bq7iOAdK8</w:t>
        </w:r>
      </w:hyperlink>
    </w:p>
    <w:p w14:paraId="2AD02B65"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AN7 Meridiano </w:t>
      </w:r>
      <w:hyperlink r:id="rId94" w:history="1">
        <w:r w:rsidRPr="00C9451B">
          <w:rPr>
            <w:lang w:val="es-DO"/>
          </w:rPr>
          <w:t>https://www.youtube.com/watch?v=Xay3R8bOcc4</w:t>
        </w:r>
      </w:hyperlink>
    </w:p>
    <w:p w14:paraId="0F1D9DC9"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Roberto Noticias </w:t>
      </w:r>
      <w:hyperlink r:id="rId95" w:history="1">
        <w:r w:rsidRPr="00C9451B">
          <w:rPr>
            <w:lang w:val="es-DO"/>
          </w:rPr>
          <w:t>https://www.youtube.com/watch?v=3JDkNCxmGdA</w:t>
        </w:r>
      </w:hyperlink>
    </w:p>
    <w:p w14:paraId="7E3AD533"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4RD Noticias </w:t>
      </w:r>
      <w:hyperlink r:id="rId96" w:history="1">
        <w:r w:rsidRPr="00C9451B">
          <w:rPr>
            <w:lang w:val="es-DO"/>
          </w:rPr>
          <w:t>https://www.youtube.com/watch?v=csDu1cehJWs</w:t>
        </w:r>
      </w:hyperlink>
    </w:p>
    <w:p w14:paraId="3211F3AC" w14:textId="77777777" w:rsidR="00E62FDD" w:rsidRPr="001D1F9B" w:rsidRDefault="00E62FDD" w:rsidP="00A23B05">
      <w:pPr>
        <w:numPr>
          <w:ilvl w:val="0"/>
          <w:numId w:val="35"/>
        </w:numPr>
        <w:spacing w:after="0" w:line="360" w:lineRule="auto"/>
        <w:contextualSpacing/>
      </w:pPr>
      <w:r w:rsidRPr="001D1F9B">
        <w:t xml:space="preserve">CDN 37 </w:t>
      </w:r>
      <w:hyperlink r:id="rId97" w:history="1">
        <w:r w:rsidRPr="001D1F9B">
          <w:t>https://www.youtube.com/watch?v=Z2cxPEeRjbw</w:t>
        </w:r>
      </w:hyperlink>
    </w:p>
    <w:p w14:paraId="75BDE7EB"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Al Despertar </w:t>
      </w:r>
      <w:hyperlink r:id="rId98" w:history="1">
        <w:r w:rsidRPr="00C9451B">
          <w:rPr>
            <w:lang w:val="es-DO"/>
          </w:rPr>
          <w:t>https://www.youtube.com/watch?v=43OHdxLn8NY</w:t>
        </w:r>
      </w:hyperlink>
    </w:p>
    <w:p w14:paraId="11772BCB" w14:textId="77777777" w:rsidR="00E62FDD" w:rsidRPr="001D1F9B" w:rsidRDefault="00E62FDD" w:rsidP="00A23B05">
      <w:pPr>
        <w:numPr>
          <w:ilvl w:val="0"/>
          <w:numId w:val="35"/>
        </w:numPr>
        <w:spacing w:after="0" w:line="360" w:lineRule="auto"/>
        <w:contextualSpacing/>
      </w:pPr>
      <w:r w:rsidRPr="001D1F9B">
        <w:t xml:space="preserve">AN7 </w:t>
      </w:r>
      <w:hyperlink r:id="rId99" w:history="1">
        <w:r w:rsidRPr="001D1F9B">
          <w:t>https://www.youtube.com/watch?v=H0FZT2LE9Hg</w:t>
        </w:r>
      </w:hyperlink>
    </w:p>
    <w:p w14:paraId="23D7C352" w14:textId="77777777" w:rsidR="00E62FDD" w:rsidRPr="001D1F9B" w:rsidRDefault="00E62FDD" w:rsidP="00A23B05">
      <w:pPr>
        <w:numPr>
          <w:ilvl w:val="0"/>
          <w:numId w:val="35"/>
        </w:numPr>
        <w:spacing w:after="0" w:line="360" w:lineRule="auto"/>
        <w:contextualSpacing/>
      </w:pPr>
      <w:r w:rsidRPr="001D1F9B">
        <w:t xml:space="preserve">CDN 37 </w:t>
      </w:r>
      <w:hyperlink r:id="rId100" w:history="1">
        <w:r w:rsidRPr="001D1F9B">
          <w:t>https://www.youtube.com/watch?v=uz4UgYqIXZ8</w:t>
        </w:r>
      </w:hyperlink>
    </w:p>
    <w:p w14:paraId="276CD996" w14:textId="77777777" w:rsidR="00E62FDD" w:rsidRPr="001D1F9B" w:rsidRDefault="00E62FDD" w:rsidP="00A23B05">
      <w:pPr>
        <w:numPr>
          <w:ilvl w:val="0"/>
          <w:numId w:val="35"/>
        </w:numPr>
        <w:spacing w:after="0" w:line="360" w:lineRule="auto"/>
        <w:contextualSpacing/>
      </w:pPr>
      <w:r w:rsidRPr="001D1F9B">
        <w:t xml:space="preserve">AN7 </w:t>
      </w:r>
      <w:hyperlink r:id="rId101" w:history="1">
        <w:r w:rsidRPr="001D1F9B">
          <w:t>https://www.youtube.com/watch?v=8bfjh94tlcY</w:t>
        </w:r>
      </w:hyperlink>
    </w:p>
    <w:p w14:paraId="15E41D32" w14:textId="77777777" w:rsidR="00E62FDD" w:rsidRPr="001D1F9B" w:rsidRDefault="00E62FDD" w:rsidP="00A23B05">
      <w:pPr>
        <w:numPr>
          <w:ilvl w:val="0"/>
          <w:numId w:val="35"/>
        </w:numPr>
        <w:spacing w:after="0" w:line="360" w:lineRule="auto"/>
        <w:contextualSpacing/>
      </w:pPr>
      <w:r w:rsidRPr="001D1F9B">
        <w:t xml:space="preserve">CDN 37   </w:t>
      </w:r>
      <w:hyperlink r:id="rId102" w:history="1">
        <w:r w:rsidRPr="001D1F9B">
          <w:t>https://www.youtube.com/watch?v=UhBDpnrsJ5o</w:t>
        </w:r>
      </w:hyperlink>
    </w:p>
    <w:p w14:paraId="6B40C880" w14:textId="77777777" w:rsidR="00E62FDD" w:rsidRPr="00C9451B" w:rsidRDefault="00E62FDD" w:rsidP="00A23B05">
      <w:pPr>
        <w:numPr>
          <w:ilvl w:val="0"/>
          <w:numId w:val="35"/>
        </w:numPr>
        <w:spacing w:after="0" w:line="360" w:lineRule="auto"/>
        <w:contextualSpacing/>
        <w:rPr>
          <w:lang w:val="es-DO"/>
        </w:rPr>
      </w:pPr>
      <w:r w:rsidRPr="00C9451B">
        <w:rPr>
          <w:lang w:val="es-DO"/>
        </w:rPr>
        <w:lastRenderedPageBreak/>
        <w:t xml:space="preserve">Noticias SDN  </w:t>
      </w:r>
      <w:hyperlink r:id="rId103" w:history="1">
        <w:r w:rsidRPr="00C9451B">
          <w:rPr>
            <w:lang w:val="es-DO"/>
          </w:rPr>
          <w:t>https://www.youtube.com/watch?v=bdk0YxPi128</w:t>
        </w:r>
      </w:hyperlink>
    </w:p>
    <w:p w14:paraId="2F58BF53" w14:textId="77777777" w:rsidR="00E62FDD" w:rsidRPr="001D1F9B" w:rsidRDefault="00E62FDD" w:rsidP="00A23B05">
      <w:pPr>
        <w:numPr>
          <w:ilvl w:val="0"/>
          <w:numId w:val="35"/>
        </w:numPr>
        <w:spacing w:after="0" w:line="360" w:lineRule="auto"/>
        <w:contextualSpacing/>
      </w:pPr>
      <w:r w:rsidRPr="001D1F9B">
        <w:t xml:space="preserve">CDN 37 </w:t>
      </w:r>
      <w:hyperlink r:id="rId104" w:history="1">
        <w:r w:rsidRPr="001D1F9B">
          <w:t>https://www.youtube.com/watch?v=MF1ltX1td0c</w:t>
        </w:r>
      </w:hyperlink>
    </w:p>
    <w:p w14:paraId="7AB0B17C"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Presidencia RD  </w:t>
      </w:r>
      <w:hyperlink r:id="rId105" w:history="1">
        <w:r w:rsidRPr="00C9451B">
          <w:rPr>
            <w:lang w:val="es-DO"/>
          </w:rPr>
          <w:t>https://www.youtube.com/watch?v=3LJFAS8Yrsg&amp;t=30s</w:t>
        </w:r>
      </w:hyperlink>
    </w:p>
    <w:p w14:paraId="6795D62F"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4RD Noticias  </w:t>
      </w:r>
      <w:hyperlink r:id="rId106" w:history="1">
        <w:r w:rsidRPr="00C9451B">
          <w:rPr>
            <w:lang w:val="es-DO"/>
          </w:rPr>
          <w:t>https://www.youtube.com/watch?v=sAeoTAUieGs</w:t>
        </w:r>
      </w:hyperlink>
    </w:p>
    <w:p w14:paraId="7A46B7E4"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Noticas SIN </w:t>
      </w:r>
      <w:hyperlink r:id="rId107" w:history="1">
        <w:r w:rsidRPr="00C9451B">
          <w:rPr>
            <w:lang w:val="es-DO"/>
          </w:rPr>
          <w:t>https://www.youtube.com/watch?v=gIh4O7ogZdY</w:t>
        </w:r>
      </w:hyperlink>
    </w:p>
    <w:p w14:paraId="06099879"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AN7 Estelar </w:t>
      </w:r>
      <w:hyperlink r:id="rId108" w:history="1">
        <w:r w:rsidRPr="00C9451B">
          <w:rPr>
            <w:lang w:val="es-DO"/>
          </w:rPr>
          <w:t>https://www.youtube.com/watch?v=AcQrln0xRjE</w:t>
        </w:r>
      </w:hyperlink>
    </w:p>
    <w:p w14:paraId="392B0A23" w14:textId="77777777" w:rsidR="00E62FDD" w:rsidRPr="00C9451B" w:rsidRDefault="00E62FDD" w:rsidP="00A23B05">
      <w:pPr>
        <w:numPr>
          <w:ilvl w:val="0"/>
          <w:numId w:val="35"/>
        </w:numPr>
        <w:spacing w:after="0" w:line="360" w:lineRule="auto"/>
        <w:contextualSpacing/>
        <w:rPr>
          <w:lang w:val="es-DO"/>
        </w:rPr>
      </w:pPr>
      <w:proofErr w:type="spellStart"/>
      <w:r w:rsidRPr="00C9451B">
        <w:rPr>
          <w:lang w:val="es-DO"/>
        </w:rPr>
        <w:t>Noticentro</w:t>
      </w:r>
      <w:proofErr w:type="spellEnd"/>
      <w:r w:rsidRPr="00C9451B">
        <w:rPr>
          <w:lang w:val="es-DO"/>
        </w:rPr>
        <w:t xml:space="preserve"> </w:t>
      </w:r>
      <w:hyperlink r:id="rId109" w:history="1">
        <w:r w:rsidRPr="00C9451B">
          <w:rPr>
            <w:lang w:val="es-DO"/>
          </w:rPr>
          <w:t>https://www.youtube.com/watch?v=2cFq2ELRQM0</w:t>
        </w:r>
      </w:hyperlink>
    </w:p>
    <w:p w14:paraId="4330B2B0"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Noticias SIN </w:t>
      </w:r>
      <w:hyperlink r:id="rId110" w:history="1">
        <w:r w:rsidRPr="00C9451B">
          <w:rPr>
            <w:lang w:val="es-DO"/>
          </w:rPr>
          <w:t>https://www.youtube.com/watch?v=SRzmWwaFwds</w:t>
        </w:r>
      </w:hyperlink>
    </w:p>
    <w:p w14:paraId="3E43D8D6"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Hechos y Noticias  </w:t>
      </w:r>
      <w:hyperlink r:id="rId111" w:history="1">
        <w:r w:rsidRPr="00C9451B">
          <w:rPr>
            <w:lang w:val="es-DO"/>
          </w:rPr>
          <w:t>https://www.youtube.com/watch?v=RvCZR1sdGsw</w:t>
        </w:r>
      </w:hyperlink>
    </w:p>
    <w:p w14:paraId="4BE26DD9" w14:textId="77777777" w:rsidR="00E62FDD" w:rsidRPr="001D1F9B" w:rsidRDefault="00E62FDD" w:rsidP="00A23B05">
      <w:pPr>
        <w:numPr>
          <w:ilvl w:val="0"/>
          <w:numId w:val="35"/>
        </w:numPr>
        <w:spacing w:after="0" w:line="360" w:lineRule="auto"/>
        <w:contextualSpacing/>
      </w:pPr>
      <w:r w:rsidRPr="001D1F9B">
        <w:t xml:space="preserve">AN7 </w:t>
      </w:r>
      <w:hyperlink r:id="rId112" w:history="1">
        <w:r w:rsidRPr="001D1F9B">
          <w:t>https://www.youtube.com/watch?v=Iz3s7jEXFKM</w:t>
        </w:r>
      </w:hyperlink>
    </w:p>
    <w:p w14:paraId="489CEB15"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Noticias SIN  </w:t>
      </w:r>
      <w:hyperlink r:id="rId113" w:history="1">
        <w:r w:rsidRPr="001D1F9B">
          <w:rPr>
            <w:lang w:val="es-DO"/>
          </w:rPr>
          <w:t>https://www.youtube.com/watch?v=lZxxjs1ywkQ</w:t>
        </w:r>
      </w:hyperlink>
    </w:p>
    <w:p w14:paraId="46F368E2"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AN7 meridiano  </w:t>
      </w:r>
      <w:hyperlink r:id="rId114" w:history="1">
        <w:r w:rsidRPr="001D1F9B">
          <w:rPr>
            <w:lang w:val="es-DO"/>
          </w:rPr>
          <w:t>https://www.youtube.com/watch?v=9aywPBCkjcw</w:t>
        </w:r>
      </w:hyperlink>
    </w:p>
    <w:p w14:paraId="030B814B" w14:textId="77777777" w:rsidR="00E62FDD" w:rsidRPr="001D1F9B" w:rsidRDefault="00E62FDD" w:rsidP="00A23B05">
      <w:pPr>
        <w:numPr>
          <w:ilvl w:val="0"/>
          <w:numId w:val="35"/>
        </w:numPr>
        <w:spacing w:after="0" w:line="360" w:lineRule="auto"/>
        <w:contextualSpacing/>
      </w:pPr>
      <w:r w:rsidRPr="001D1F9B">
        <w:t xml:space="preserve">CDN 37 </w:t>
      </w:r>
      <w:hyperlink r:id="rId115" w:history="1">
        <w:r w:rsidRPr="001D1F9B">
          <w:t>https://www.youtube.com/watch?v=oaZcpXjmq-0</w:t>
        </w:r>
      </w:hyperlink>
    </w:p>
    <w:p w14:paraId="6B6BCFE4" w14:textId="77777777" w:rsidR="00E62FDD" w:rsidRPr="001D1F9B" w:rsidRDefault="00E62FDD" w:rsidP="00A23B05">
      <w:pPr>
        <w:numPr>
          <w:ilvl w:val="0"/>
          <w:numId w:val="35"/>
        </w:numPr>
        <w:spacing w:after="0" w:line="360" w:lineRule="auto"/>
        <w:contextualSpacing/>
        <w:rPr>
          <w:lang w:val="es-DO"/>
        </w:rPr>
      </w:pPr>
      <w:r w:rsidRPr="00C9451B">
        <w:rPr>
          <w:lang w:val="es-DO"/>
        </w:rPr>
        <w:t xml:space="preserve">AN7 Estelar  </w:t>
      </w:r>
      <w:hyperlink r:id="rId116" w:history="1">
        <w:r w:rsidRPr="001D1F9B">
          <w:rPr>
            <w:lang w:val="es-DO"/>
          </w:rPr>
          <w:t>https://www.youtube.com/watch?v=0EssyCWxas0</w:t>
        </w:r>
      </w:hyperlink>
    </w:p>
    <w:p w14:paraId="22136022" w14:textId="77777777" w:rsidR="00E62FDD" w:rsidRPr="001D1F9B" w:rsidRDefault="00E62FDD" w:rsidP="00A23B05">
      <w:pPr>
        <w:numPr>
          <w:ilvl w:val="0"/>
          <w:numId w:val="35"/>
        </w:numPr>
        <w:spacing w:after="0" w:line="360" w:lineRule="auto"/>
        <w:contextualSpacing/>
      </w:pPr>
      <w:r w:rsidRPr="001D1F9B">
        <w:t xml:space="preserve">CDN: </w:t>
      </w:r>
      <w:hyperlink r:id="rId117" w:history="1">
        <w:r w:rsidRPr="001D1F9B">
          <w:t>https://ne-np.facebook.com/262519917103039/videos/2894160107547318/?__so__=permalink</w:t>
        </w:r>
      </w:hyperlink>
      <w:r w:rsidRPr="001D1F9B">
        <w:t xml:space="preserve">  </w:t>
      </w:r>
    </w:p>
    <w:p w14:paraId="5C5BBDF5" w14:textId="77777777" w:rsidR="00E62FDD" w:rsidRPr="00C9451B" w:rsidRDefault="00E62FDD" w:rsidP="00A23B05">
      <w:pPr>
        <w:numPr>
          <w:ilvl w:val="0"/>
          <w:numId w:val="35"/>
        </w:numPr>
        <w:spacing w:after="0" w:line="360" w:lineRule="auto"/>
        <w:contextualSpacing/>
        <w:rPr>
          <w:lang w:val="es-DO"/>
        </w:rPr>
      </w:pPr>
      <w:r w:rsidRPr="00C9451B">
        <w:rPr>
          <w:lang w:val="es-DO"/>
        </w:rPr>
        <w:t xml:space="preserve">CRTV canal 4 sobre el 38 aniversario de PROMESE/CAL (Desde el minuto 42) : </w:t>
      </w:r>
      <w:hyperlink r:id="rId118" w:history="1">
        <w:r w:rsidRPr="001D1F9B">
          <w:rPr>
            <w:lang w:val="es-DO"/>
          </w:rPr>
          <w:t>https://youtu.be/IIYIZZQ64F8?t=2566</w:t>
        </w:r>
      </w:hyperlink>
      <w:r w:rsidRPr="00C9451B">
        <w:rPr>
          <w:lang w:val="es-DO"/>
        </w:rPr>
        <w:t xml:space="preserve">  </w:t>
      </w:r>
    </w:p>
    <w:p w14:paraId="46935664" w14:textId="77777777" w:rsidR="00E62FDD" w:rsidRPr="00C9451B" w:rsidRDefault="00E62FDD" w:rsidP="00A23B05">
      <w:pPr>
        <w:pStyle w:val="Prrafodelista"/>
        <w:numPr>
          <w:ilvl w:val="0"/>
          <w:numId w:val="35"/>
        </w:numPr>
        <w:spacing w:after="200" w:line="360" w:lineRule="auto"/>
        <w:rPr>
          <w:rFonts w:ascii="Times New Roman" w:hAnsi="Times New Roman" w:cs="Times New Roman"/>
          <w:color w:val="767171"/>
          <w:spacing w:val="20"/>
          <w:sz w:val="24"/>
          <w:szCs w:val="24"/>
          <w:lang w:val="es-DO"/>
        </w:rPr>
      </w:pPr>
      <w:r w:rsidRPr="00C9451B">
        <w:rPr>
          <w:rFonts w:ascii="Times New Roman" w:hAnsi="Times New Roman" w:cs="Times New Roman"/>
          <w:color w:val="767171"/>
          <w:spacing w:val="20"/>
          <w:sz w:val="24"/>
          <w:szCs w:val="24"/>
          <w:lang w:val="es-DO"/>
        </w:rPr>
        <w:t xml:space="preserve">CDN: </w:t>
      </w:r>
      <w:hyperlink r:id="rId119" w:history="1">
        <w:r w:rsidRPr="00C9451B">
          <w:rPr>
            <w:rFonts w:ascii="Times New Roman" w:hAnsi="Times New Roman"/>
            <w:color w:val="767171"/>
            <w:spacing w:val="20"/>
            <w:lang w:val="es-DO"/>
          </w:rPr>
          <w:t>https://youtu.be/_dzj3536IoA</w:t>
        </w:r>
      </w:hyperlink>
      <w:r w:rsidRPr="00C9451B">
        <w:rPr>
          <w:rFonts w:ascii="Times New Roman" w:hAnsi="Times New Roman" w:cs="Times New Roman"/>
          <w:color w:val="767171"/>
          <w:spacing w:val="20"/>
          <w:sz w:val="24"/>
          <w:szCs w:val="24"/>
          <w:lang w:val="es-DO"/>
        </w:rPr>
        <w:t xml:space="preserve"> </w:t>
      </w:r>
    </w:p>
    <w:p w14:paraId="1D6613DF" w14:textId="68391E78" w:rsidR="008B075A" w:rsidRDefault="008B075A">
      <w:pPr>
        <w:rPr>
          <w:rFonts w:eastAsia="Calibri"/>
          <w:color w:val="4C4747"/>
          <w:lang w:val="es-DO"/>
        </w:rPr>
      </w:pPr>
      <w:r>
        <w:rPr>
          <w:rFonts w:eastAsia="Calibri"/>
          <w:color w:val="4C4747"/>
          <w:lang w:val="es-DO"/>
        </w:rPr>
        <w:br w:type="page"/>
      </w:r>
    </w:p>
    <w:p w14:paraId="6F8C81A4" w14:textId="77777777" w:rsidR="008B075A" w:rsidRDefault="008B075A" w:rsidP="008B075A">
      <w:pPr>
        <w:spacing w:after="0" w:line="360" w:lineRule="auto"/>
        <w:ind w:right="123"/>
        <w:jc w:val="both"/>
        <w:rPr>
          <w:lang w:val="es-DO"/>
        </w:rPr>
      </w:pPr>
      <w:r w:rsidRPr="00B0083B">
        <w:rPr>
          <w:b/>
          <w:lang w:val="es-DO"/>
        </w:rPr>
        <w:lastRenderedPageBreak/>
        <w:t>Departamento de Fiscalización</w:t>
      </w:r>
      <w:r w:rsidRPr="008C3636">
        <w:rPr>
          <w:lang w:val="es-DO"/>
        </w:rPr>
        <w:t xml:space="preserve"> </w:t>
      </w:r>
    </w:p>
    <w:p w14:paraId="7C566C22" w14:textId="77777777" w:rsidR="008B075A" w:rsidRPr="008C3636" w:rsidRDefault="008B075A" w:rsidP="008B075A">
      <w:pPr>
        <w:spacing w:after="0" w:line="360" w:lineRule="auto"/>
        <w:ind w:right="-18"/>
        <w:jc w:val="both"/>
        <w:rPr>
          <w:lang w:val="es-DO"/>
        </w:rPr>
      </w:pPr>
      <w:r>
        <w:rPr>
          <w:lang w:val="es-DO"/>
        </w:rPr>
        <w:t xml:space="preserve">El Departamento de Fiscalización </w:t>
      </w:r>
      <w:r w:rsidRPr="008C3636">
        <w:rPr>
          <w:lang w:val="es-DO"/>
        </w:rPr>
        <w:t>fue creado en el mes de junio de 2018, atendiendo a las recomendaciones de las Normas Básicas de Control Interno (NOBACI), emitidas por la Contraloría General de la Republica Dominicana.</w:t>
      </w:r>
    </w:p>
    <w:p w14:paraId="1A7F426D" w14:textId="77777777" w:rsidR="008B075A" w:rsidRPr="008C3636" w:rsidRDefault="008B075A" w:rsidP="008B075A">
      <w:pPr>
        <w:spacing w:after="0" w:line="360" w:lineRule="auto"/>
        <w:ind w:right="-18"/>
        <w:jc w:val="both"/>
        <w:rPr>
          <w:lang w:val="es-DO"/>
        </w:rPr>
      </w:pPr>
      <w:r w:rsidRPr="008C3636">
        <w:rPr>
          <w:lang w:val="es-DO"/>
        </w:rPr>
        <w:t xml:space="preserve">Mediante delegación de la Máxima Autoridad Ejecutiva (MAE), el departamento de fiscalización se encarga del monitoreo y cumplimiento de los controles internos establecidos por la institución, validando la documentación soporte generada y la veracidad de la información plasmada en la misma, así también el uso adecuado de las políticas, normas y procedimientos que brinden a la Máxima Autoridad Ejecutiva (MAE) las seguridad de las informaciones para una efectiva toma de decisiones.       </w:t>
      </w:r>
    </w:p>
    <w:p w14:paraId="1F23FCA2" w14:textId="77777777" w:rsidR="008B075A" w:rsidRPr="008C3636" w:rsidRDefault="008B075A" w:rsidP="008B075A">
      <w:pPr>
        <w:spacing w:after="0" w:line="360" w:lineRule="auto"/>
        <w:ind w:right="142"/>
        <w:jc w:val="both"/>
        <w:rPr>
          <w:lang w:val="es-DO"/>
        </w:rPr>
      </w:pPr>
      <w:r w:rsidRPr="008C3636">
        <w:rPr>
          <w:lang w:val="es-DO"/>
        </w:rPr>
        <w:t xml:space="preserve">Existen valores en los cuales se basa el personal de Fiscalización para la realización de sus labores, entre los cuales podemos citar los siguientes:  </w:t>
      </w:r>
    </w:p>
    <w:p w14:paraId="429F8CB2" w14:textId="77777777" w:rsidR="008B075A" w:rsidRPr="00A63065" w:rsidRDefault="008B075A" w:rsidP="00A23B05">
      <w:pPr>
        <w:numPr>
          <w:ilvl w:val="0"/>
          <w:numId w:val="48"/>
        </w:numPr>
        <w:spacing w:after="0" w:line="360" w:lineRule="auto"/>
        <w:ind w:right="-317"/>
        <w:jc w:val="both"/>
        <w:rPr>
          <w:lang w:val="es-DO"/>
        </w:rPr>
      </w:pPr>
      <w:r>
        <w:rPr>
          <w:lang w:val="es-DO"/>
        </w:rPr>
        <w:t>Integridad y ética pública</w:t>
      </w:r>
    </w:p>
    <w:p w14:paraId="7DE56B31" w14:textId="77777777" w:rsidR="008B075A" w:rsidRPr="00A63065" w:rsidRDefault="008B075A" w:rsidP="00A23B05">
      <w:pPr>
        <w:numPr>
          <w:ilvl w:val="0"/>
          <w:numId w:val="48"/>
        </w:numPr>
        <w:spacing w:after="0" w:line="360" w:lineRule="auto"/>
        <w:ind w:right="-317"/>
        <w:jc w:val="both"/>
        <w:rPr>
          <w:lang w:val="es-DO"/>
        </w:rPr>
      </w:pPr>
      <w:r w:rsidRPr="00A63065">
        <w:rPr>
          <w:lang w:val="es-DO"/>
        </w:rPr>
        <w:t>Compromiso del p</w:t>
      </w:r>
      <w:r>
        <w:rPr>
          <w:lang w:val="es-DO"/>
        </w:rPr>
        <w:t>ersonal con el control interno</w:t>
      </w:r>
    </w:p>
    <w:p w14:paraId="654E3188" w14:textId="77777777" w:rsidR="008B075A" w:rsidRPr="00A63065" w:rsidRDefault="008B075A" w:rsidP="00A23B05">
      <w:pPr>
        <w:numPr>
          <w:ilvl w:val="0"/>
          <w:numId w:val="48"/>
        </w:numPr>
        <w:spacing w:after="0" w:line="360" w:lineRule="auto"/>
        <w:ind w:right="-317"/>
        <w:jc w:val="both"/>
        <w:rPr>
          <w:lang w:val="es-DO"/>
        </w:rPr>
      </w:pPr>
      <w:r>
        <w:rPr>
          <w:lang w:val="es-DO"/>
        </w:rPr>
        <w:t>Ambiente de confianza</w:t>
      </w:r>
    </w:p>
    <w:p w14:paraId="03CF1CA1" w14:textId="77777777" w:rsidR="008B075A" w:rsidRPr="00A63065" w:rsidRDefault="008B075A" w:rsidP="00A23B05">
      <w:pPr>
        <w:numPr>
          <w:ilvl w:val="0"/>
          <w:numId w:val="48"/>
        </w:numPr>
        <w:spacing w:after="0" w:line="360" w:lineRule="auto"/>
        <w:ind w:right="-317"/>
        <w:jc w:val="both"/>
        <w:rPr>
          <w:lang w:val="es-DO"/>
        </w:rPr>
      </w:pPr>
      <w:r>
        <w:rPr>
          <w:lang w:val="es-DO"/>
        </w:rPr>
        <w:t>Competencia del talento humano</w:t>
      </w:r>
      <w:r w:rsidRPr="00A63065">
        <w:rPr>
          <w:lang w:val="es-DO"/>
        </w:rPr>
        <w:t xml:space="preserve"> </w:t>
      </w:r>
    </w:p>
    <w:p w14:paraId="3B8A0762" w14:textId="77777777" w:rsidR="008B075A" w:rsidRPr="00A63065" w:rsidRDefault="008B075A" w:rsidP="00A23B05">
      <w:pPr>
        <w:numPr>
          <w:ilvl w:val="0"/>
          <w:numId w:val="48"/>
        </w:numPr>
        <w:spacing w:after="0" w:line="360" w:lineRule="auto"/>
        <w:ind w:right="-317"/>
        <w:jc w:val="both"/>
        <w:rPr>
          <w:lang w:val="es-DO"/>
        </w:rPr>
      </w:pPr>
      <w:r w:rsidRPr="00A63065">
        <w:rPr>
          <w:lang w:val="es-DO"/>
        </w:rPr>
        <w:t>La filos</w:t>
      </w:r>
      <w:r>
        <w:rPr>
          <w:lang w:val="es-DO"/>
        </w:rPr>
        <w:t>ofía y estilo de administración</w:t>
      </w:r>
      <w:r w:rsidRPr="00A63065">
        <w:rPr>
          <w:lang w:val="es-DO"/>
        </w:rPr>
        <w:t xml:space="preserve"> </w:t>
      </w:r>
    </w:p>
    <w:p w14:paraId="394A0B9A" w14:textId="77777777" w:rsidR="008B075A" w:rsidRPr="00A63065" w:rsidRDefault="008B075A" w:rsidP="00A23B05">
      <w:pPr>
        <w:numPr>
          <w:ilvl w:val="0"/>
          <w:numId w:val="48"/>
        </w:numPr>
        <w:spacing w:after="0" w:line="360" w:lineRule="auto"/>
        <w:ind w:right="-317"/>
        <w:jc w:val="both"/>
        <w:rPr>
          <w:lang w:val="es-DO"/>
        </w:rPr>
      </w:pPr>
      <w:r w:rsidRPr="00A63065">
        <w:rPr>
          <w:lang w:val="es-DO"/>
        </w:rPr>
        <w:t>Estru</w:t>
      </w:r>
      <w:r>
        <w:rPr>
          <w:lang w:val="es-DO"/>
        </w:rPr>
        <w:t>ctura organizacional</w:t>
      </w:r>
      <w:r w:rsidRPr="00A63065">
        <w:rPr>
          <w:lang w:val="es-DO"/>
        </w:rPr>
        <w:t xml:space="preserve"> </w:t>
      </w:r>
    </w:p>
    <w:p w14:paraId="68ABD3FB" w14:textId="77777777" w:rsidR="008B075A" w:rsidRPr="00A63065" w:rsidRDefault="008B075A" w:rsidP="00A23B05">
      <w:pPr>
        <w:numPr>
          <w:ilvl w:val="0"/>
          <w:numId w:val="48"/>
        </w:numPr>
        <w:spacing w:after="0" w:line="360" w:lineRule="auto"/>
        <w:ind w:right="-317"/>
        <w:jc w:val="both"/>
        <w:rPr>
          <w:lang w:val="es-DO"/>
        </w:rPr>
      </w:pPr>
      <w:r w:rsidRPr="00A63065">
        <w:rPr>
          <w:lang w:val="es-DO"/>
        </w:rPr>
        <w:t>Ac</w:t>
      </w:r>
      <w:r>
        <w:rPr>
          <w:lang w:val="es-DO"/>
        </w:rPr>
        <w:t>ciones coordinadas y coherentes</w:t>
      </w:r>
      <w:r w:rsidRPr="00A63065">
        <w:rPr>
          <w:lang w:val="es-DO"/>
        </w:rPr>
        <w:t xml:space="preserve"> </w:t>
      </w:r>
    </w:p>
    <w:p w14:paraId="22F03780" w14:textId="77777777" w:rsidR="008B075A" w:rsidRPr="00A63065" w:rsidRDefault="008B075A" w:rsidP="00A23B05">
      <w:pPr>
        <w:numPr>
          <w:ilvl w:val="0"/>
          <w:numId w:val="48"/>
        </w:numPr>
        <w:spacing w:after="0" w:line="360" w:lineRule="auto"/>
        <w:ind w:right="-317"/>
        <w:jc w:val="both"/>
        <w:rPr>
          <w:lang w:val="es-DO"/>
        </w:rPr>
      </w:pPr>
      <w:r>
        <w:rPr>
          <w:lang w:val="es-DO"/>
        </w:rPr>
        <w:t>Asignación de responsabilidad</w:t>
      </w:r>
    </w:p>
    <w:p w14:paraId="748DF1E1" w14:textId="77777777" w:rsidR="008B075A" w:rsidRPr="00A63065" w:rsidRDefault="008B075A" w:rsidP="00A23B05">
      <w:pPr>
        <w:numPr>
          <w:ilvl w:val="0"/>
          <w:numId w:val="48"/>
        </w:numPr>
        <w:spacing w:after="0" w:line="360" w:lineRule="auto"/>
        <w:ind w:right="-317"/>
        <w:jc w:val="both"/>
        <w:rPr>
          <w:lang w:val="es-DO"/>
        </w:rPr>
      </w:pPr>
      <w:r>
        <w:rPr>
          <w:lang w:val="es-DO"/>
        </w:rPr>
        <w:t>Delegación de autoridad</w:t>
      </w:r>
    </w:p>
    <w:p w14:paraId="0485306A" w14:textId="77777777" w:rsidR="008B075A" w:rsidRPr="00A63065" w:rsidRDefault="008B075A" w:rsidP="00A23B05">
      <w:pPr>
        <w:numPr>
          <w:ilvl w:val="0"/>
          <w:numId w:val="48"/>
        </w:numPr>
        <w:spacing w:after="0" w:line="360" w:lineRule="auto"/>
        <w:ind w:right="-18"/>
        <w:jc w:val="both"/>
        <w:rPr>
          <w:lang w:val="es-DO"/>
        </w:rPr>
      </w:pPr>
      <w:r w:rsidRPr="00A63065">
        <w:rPr>
          <w:lang w:val="es-DO"/>
        </w:rPr>
        <w:t>Adhesión a las políticas institucio</w:t>
      </w:r>
      <w:r>
        <w:rPr>
          <w:lang w:val="es-DO"/>
        </w:rPr>
        <w:t>nales y específicas aplicables</w:t>
      </w:r>
    </w:p>
    <w:p w14:paraId="049F06BD" w14:textId="77777777" w:rsidR="008B075A" w:rsidRPr="00A63065" w:rsidRDefault="008B075A" w:rsidP="00A23B05">
      <w:pPr>
        <w:numPr>
          <w:ilvl w:val="0"/>
          <w:numId w:val="48"/>
        </w:numPr>
        <w:spacing w:after="0" w:line="360" w:lineRule="auto"/>
        <w:ind w:right="-317"/>
        <w:jc w:val="both"/>
        <w:rPr>
          <w:lang w:val="es-DO"/>
        </w:rPr>
      </w:pPr>
      <w:r w:rsidRPr="00A63065">
        <w:rPr>
          <w:lang w:val="es-DO"/>
        </w:rPr>
        <w:t>Documenta</w:t>
      </w:r>
      <w:r>
        <w:rPr>
          <w:lang w:val="es-DO"/>
        </w:rPr>
        <w:t>ción de los sistemas y procesos</w:t>
      </w:r>
      <w:r w:rsidRPr="00A63065">
        <w:rPr>
          <w:lang w:val="es-DO"/>
        </w:rPr>
        <w:t xml:space="preserve"> </w:t>
      </w:r>
    </w:p>
    <w:p w14:paraId="63D224EC" w14:textId="77777777" w:rsidR="008B075A" w:rsidRDefault="008B075A" w:rsidP="008B075A">
      <w:pPr>
        <w:spacing w:after="0" w:line="360" w:lineRule="auto"/>
        <w:ind w:right="-317" w:firstLine="142"/>
        <w:jc w:val="both"/>
        <w:rPr>
          <w:lang w:val="es-DO"/>
        </w:rPr>
      </w:pPr>
      <w:r w:rsidRPr="008C3636">
        <w:rPr>
          <w:lang w:val="es-DO"/>
        </w:rPr>
        <w:t xml:space="preserve"> </w:t>
      </w:r>
    </w:p>
    <w:p w14:paraId="0FDF6EA5" w14:textId="77777777" w:rsidR="008B075A" w:rsidRPr="008C3636" w:rsidRDefault="008B075A" w:rsidP="008B075A">
      <w:pPr>
        <w:spacing w:after="0" w:line="360" w:lineRule="auto"/>
        <w:ind w:right="-317" w:firstLine="142"/>
        <w:jc w:val="both"/>
        <w:rPr>
          <w:lang w:val="es-DO"/>
        </w:rPr>
      </w:pPr>
    </w:p>
    <w:p w14:paraId="0158FF20" w14:textId="77777777" w:rsidR="008B075A" w:rsidRPr="00A63065" w:rsidRDefault="008B075A" w:rsidP="008B075A">
      <w:pPr>
        <w:spacing w:line="360" w:lineRule="auto"/>
        <w:ind w:right="-18"/>
        <w:jc w:val="both"/>
        <w:rPr>
          <w:lang w:val="es-DO"/>
        </w:rPr>
      </w:pPr>
      <w:r w:rsidRPr="00A63065">
        <w:rPr>
          <w:lang w:val="es-DO"/>
        </w:rPr>
        <w:t xml:space="preserve">Este </w:t>
      </w:r>
      <w:r>
        <w:rPr>
          <w:lang w:val="es-DO"/>
        </w:rPr>
        <w:t>departamento</w:t>
      </w:r>
      <w:r w:rsidRPr="00A63065">
        <w:rPr>
          <w:lang w:val="es-DO"/>
        </w:rPr>
        <w:t xml:space="preserve"> cuenta con una fuerza de trabajo compuesto por personal administrativo, Fiscalizador de Almacén y Técnicos en Documentación de Farmacias, los cuales </w:t>
      </w:r>
      <w:r>
        <w:rPr>
          <w:lang w:val="es-DO"/>
        </w:rPr>
        <w:t>participan</w:t>
      </w:r>
      <w:r w:rsidRPr="00A63065">
        <w:rPr>
          <w:lang w:val="es-DO"/>
        </w:rPr>
        <w:t xml:space="preserve"> normalmente </w:t>
      </w:r>
      <w:r>
        <w:rPr>
          <w:lang w:val="es-DO"/>
        </w:rPr>
        <w:t xml:space="preserve">en </w:t>
      </w:r>
      <w:r w:rsidRPr="00A63065">
        <w:rPr>
          <w:lang w:val="es-DO"/>
        </w:rPr>
        <w:t xml:space="preserve">las actividades de operaciones de recepción y despachos de insumos y medicamentos </w:t>
      </w:r>
      <w:r>
        <w:rPr>
          <w:lang w:val="es-DO"/>
        </w:rPr>
        <w:t>en los almacenes de PROMESE/CAL, validando el cumplimiento de policías y procedimientos, con la transparencia y responsabilidad ante los recursos de la institución.</w:t>
      </w:r>
    </w:p>
    <w:p w14:paraId="4E402C5E" w14:textId="77777777" w:rsidR="008B075A" w:rsidRDefault="008B075A" w:rsidP="008B075A">
      <w:pPr>
        <w:spacing w:after="0" w:line="360" w:lineRule="auto"/>
        <w:ind w:right="142"/>
        <w:jc w:val="both"/>
        <w:rPr>
          <w:lang w:val="es-DO"/>
        </w:rPr>
      </w:pPr>
      <w:r w:rsidRPr="00A63065">
        <w:rPr>
          <w:lang w:val="es-DO"/>
        </w:rPr>
        <w:t>Los almacenes en los cuales incide el Departamento de Fiscalización son los siguientes:</w:t>
      </w:r>
    </w:p>
    <w:p w14:paraId="0EF2DF67" w14:textId="77777777" w:rsidR="008B075A" w:rsidRPr="008C3636" w:rsidRDefault="008B075A" w:rsidP="008B075A">
      <w:pPr>
        <w:spacing w:after="0"/>
        <w:ind w:right="-317"/>
        <w:jc w:val="both"/>
        <w:rPr>
          <w:lang w:val="es-DO"/>
        </w:rPr>
      </w:pPr>
    </w:p>
    <w:p w14:paraId="16713BC7" w14:textId="77777777" w:rsidR="008B075A" w:rsidRPr="00C977C1" w:rsidRDefault="008B075A" w:rsidP="00A23B05">
      <w:pPr>
        <w:pStyle w:val="Prrafodelista"/>
        <w:numPr>
          <w:ilvl w:val="0"/>
          <w:numId w:val="44"/>
        </w:numPr>
        <w:spacing w:after="0" w:line="360" w:lineRule="auto"/>
        <w:ind w:left="851" w:right="-317" w:hanging="284"/>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Almacén Ciudad Salud (Villa Mella).</w:t>
      </w:r>
    </w:p>
    <w:p w14:paraId="110EEE1A" w14:textId="77777777" w:rsidR="008B075A" w:rsidRPr="00C977C1" w:rsidRDefault="008B075A" w:rsidP="00A23B05">
      <w:pPr>
        <w:pStyle w:val="Prrafodelista"/>
        <w:numPr>
          <w:ilvl w:val="0"/>
          <w:numId w:val="44"/>
        </w:numPr>
        <w:spacing w:after="0" w:line="360" w:lineRule="auto"/>
        <w:ind w:left="851" w:right="-18" w:hanging="284"/>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Almacén Región Norte (Prov. Santiago de los Caballeros).</w:t>
      </w:r>
    </w:p>
    <w:p w14:paraId="04D126C1" w14:textId="77777777" w:rsidR="008B075A" w:rsidRPr="00C977C1" w:rsidRDefault="008B075A" w:rsidP="00A23B05">
      <w:pPr>
        <w:pStyle w:val="Prrafodelista"/>
        <w:numPr>
          <w:ilvl w:val="0"/>
          <w:numId w:val="44"/>
        </w:numPr>
        <w:spacing w:after="0" w:line="360" w:lineRule="auto"/>
        <w:ind w:left="851" w:right="-317" w:hanging="284"/>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Almacén La Isabela / El Higüero (Santo Domingo Norte).</w:t>
      </w:r>
    </w:p>
    <w:p w14:paraId="66C85C47" w14:textId="77777777" w:rsidR="008B075A" w:rsidRPr="00C977C1" w:rsidRDefault="008B075A" w:rsidP="00A23B05">
      <w:pPr>
        <w:pStyle w:val="Prrafodelista"/>
        <w:numPr>
          <w:ilvl w:val="0"/>
          <w:numId w:val="44"/>
        </w:numPr>
        <w:spacing w:after="0" w:line="360" w:lineRule="auto"/>
        <w:ind w:left="851" w:right="-317" w:hanging="284"/>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Almacén Km 13 (La Monumental).</w:t>
      </w:r>
    </w:p>
    <w:p w14:paraId="2F890967" w14:textId="77777777" w:rsidR="008B075A" w:rsidRPr="00C977C1" w:rsidRDefault="008B075A" w:rsidP="00A23B05">
      <w:pPr>
        <w:pStyle w:val="Prrafodelista"/>
        <w:numPr>
          <w:ilvl w:val="0"/>
          <w:numId w:val="44"/>
        </w:numPr>
        <w:spacing w:after="0" w:line="360" w:lineRule="auto"/>
        <w:ind w:left="851" w:right="-317" w:hanging="284"/>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 xml:space="preserve">Almacén Los </w:t>
      </w:r>
      <w:proofErr w:type="spellStart"/>
      <w:r w:rsidRPr="00C977C1">
        <w:rPr>
          <w:rFonts w:ascii="Times New Roman" w:hAnsi="Times New Roman" w:cs="Times New Roman"/>
          <w:color w:val="767171"/>
          <w:spacing w:val="20"/>
          <w:sz w:val="24"/>
          <w:szCs w:val="24"/>
          <w:lang w:val="es-DO"/>
        </w:rPr>
        <w:t>Alcarrizos</w:t>
      </w:r>
      <w:proofErr w:type="spellEnd"/>
      <w:r w:rsidRPr="00C977C1">
        <w:rPr>
          <w:rFonts w:ascii="Times New Roman" w:hAnsi="Times New Roman" w:cs="Times New Roman"/>
          <w:color w:val="767171"/>
          <w:spacing w:val="20"/>
          <w:sz w:val="24"/>
          <w:szCs w:val="24"/>
          <w:lang w:val="es-DO"/>
        </w:rPr>
        <w:t>.</w:t>
      </w:r>
    </w:p>
    <w:p w14:paraId="15EA769F" w14:textId="77777777" w:rsidR="008B075A" w:rsidRDefault="008B075A" w:rsidP="00A23B05">
      <w:pPr>
        <w:pStyle w:val="Prrafodelista"/>
        <w:numPr>
          <w:ilvl w:val="0"/>
          <w:numId w:val="44"/>
        </w:numPr>
        <w:spacing w:after="0" w:line="360" w:lineRule="auto"/>
        <w:ind w:left="851" w:right="-317" w:hanging="284"/>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Almacén de Suministro.</w:t>
      </w:r>
    </w:p>
    <w:p w14:paraId="5B4DF8B5" w14:textId="5ED55D4B" w:rsidR="008B075A" w:rsidRDefault="008B075A" w:rsidP="00A23B05">
      <w:pPr>
        <w:pStyle w:val="Prrafodelista"/>
        <w:numPr>
          <w:ilvl w:val="0"/>
          <w:numId w:val="44"/>
        </w:numPr>
        <w:spacing w:after="0" w:line="360" w:lineRule="auto"/>
        <w:ind w:left="851" w:right="-18" w:hanging="284"/>
        <w:jc w:val="both"/>
        <w:rPr>
          <w:rFonts w:ascii="Times New Roman" w:hAnsi="Times New Roman" w:cs="Times New Roman"/>
          <w:color w:val="767171"/>
          <w:spacing w:val="20"/>
          <w:sz w:val="24"/>
          <w:szCs w:val="24"/>
          <w:lang w:val="es-DO"/>
        </w:rPr>
      </w:pPr>
      <w:r w:rsidRPr="008B075A">
        <w:rPr>
          <w:rFonts w:ascii="Times New Roman" w:hAnsi="Times New Roman" w:cs="Times New Roman"/>
          <w:color w:val="767171"/>
          <w:spacing w:val="20"/>
          <w:sz w:val="24"/>
          <w:szCs w:val="24"/>
          <w:lang w:val="es-DO"/>
        </w:rPr>
        <w:t>Y en los procesos administrativos según lo establezca el manual de gestión institucional.</w:t>
      </w:r>
    </w:p>
    <w:p w14:paraId="3A68F48B" w14:textId="77777777" w:rsidR="008B075A" w:rsidRDefault="008B075A" w:rsidP="008B075A">
      <w:pPr>
        <w:spacing w:after="0" w:line="360" w:lineRule="auto"/>
        <w:ind w:right="-317"/>
        <w:jc w:val="both"/>
        <w:rPr>
          <w:lang w:val="es-DO"/>
        </w:rPr>
      </w:pPr>
    </w:p>
    <w:p w14:paraId="594B31BC" w14:textId="77777777" w:rsidR="008B075A" w:rsidRPr="008C3636" w:rsidRDefault="008B075A" w:rsidP="008B075A">
      <w:pPr>
        <w:spacing w:after="0" w:line="360" w:lineRule="auto"/>
        <w:ind w:right="-18"/>
        <w:jc w:val="both"/>
        <w:rPr>
          <w:lang w:val="es-DO"/>
        </w:rPr>
      </w:pPr>
      <w:r w:rsidRPr="008C3636">
        <w:rPr>
          <w:lang w:val="es-DO"/>
        </w:rPr>
        <w:t>En adición a las actividades normales que realizó para el periodo comprendido entre el 1 de enero al 30 de junio de 2022 podemos citar las siguientes:</w:t>
      </w:r>
    </w:p>
    <w:p w14:paraId="34BFEE69" w14:textId="77777777" w:rsidR="008B075A" w:rsidRPr="00C977C1" w:rsidRDefault="008B075A" w:rsidP="00A23B05">
      <w:pPr>
        <w:pStyle w:val="Prrafodelista"/>
        <w:numPr>
          <w:ilvl w:val="0"/>
          <w:numId w:val="45"/>
        </w:numPr>
        <w:spacing w:after="0" w:line="360" w:lineRule="auto"/>
        <w:ind w:right="-18"/>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Toma de inventario físico en</w:t>
      </w:r>
      <w:r>
        <w:rPr>
          <w:rFonts w:ascii="Times New Roman" w:hAnsi="Times New Roman" w:cs="Times New Roman"/>
          <w:color w:val="767171"/>
          <w:spacing w:val="20"/>
          <w:sz w:val="24"/>
          <w:szCs w:val="24"/>
          <w:lang w:val="es-DO"/>
        </w:rPr>
        <w:t xml:space="preserve"> todos los almacenes de Promese/</w:t>
      </w:r>
      <w:r w:rsidRPr="00C977C1">
        <w:rPr>
          <w:rFonts w:ascii="Times New Roman" w:hAnsi="Times New Roman" w:cs="Times New Roman"/>
          <w:color w:val="767171"/>
          <w:spacing w:val="20"/>
          <w:sz w:val="24"/>
          <w:szCs w:val="24"/>
          <w:lang w:val="es-DO"/>
        </w:rPr>
        <w:t>Cal.</w:t>
      </w:r>
    </w:p>
    <w:p w14:paraId="422A0850" w14:textId="77777777" w:rsidR="008B075A" w:rsidRPr="00C977C1" w:rsidRDefault="008B075A" w:rsidP="00A23B05">
      <w:pPr>
        <w:pStyle w:val="Prrafodelista"/>
        <w:numPr>
          <w:ilvl w:val="0"/>
          <w:numId w:val="45"/>
        </w:numPr>
        <w:spacing w:after="0" w:line="360" w:lineRule="auto"/>
        <w:ind w:right="-18"/>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Participación en la comisión Mixta de Validación de Despachos por Conduces.</w:t>
      </w:r>
    </w:p>
    <w:p w14:paraId="618DBA8E" w14:textId="77777777" w:rsidR="008B075A" w:rsidRPr="00C977C1" w:rsidRDefault="008B075A" w:rsidP="00A23B05">
      <w:pPr>
        <w:pStyle w:val="Prrafodelista"/>
        <w:numPr>
          <w:ilvl w:val="0"/>
          <w:numId w:val="45"/>
        </w:numPr>
        <w:spacing w:after="0" w:line="360" w:lineRule="auto"/>
        <w:ind w:right="-317"/>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Transferencias entre Almacenes.</w:t>
      </w:r>
    </w:p>
    <w:p w14:paraId="153ABD18" w14:textId="77777777" w:rsidR="008B075A" w:rsidRPr="00C977C1" w:rsidRDefault="008B075A" w:rsidP="00A23B05">
      <w:pPr>
        <w:pStyle w:val="Prrafodelista"/>
        <w:numPr>
          <w:ilvl w:val="0"/>
          <w:numId w:val="45"/>
        </w:numPr>
        <w:spacing w:after="0" w:line="360" w:lineRule="auto"/>
        <w:ind w:right="-317"/>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Fiscalización de Donaciones.</w:t>
      </w:r>
    </w:p>
    <w:p w14:paraId="0974FD97" w14:textId="77777777" w:rsidR="008B075A" w:rsidRPr="00C977C1" w:rsidRDefault="008B075A" w:rsidP="00A23B05">
      <w:pPr>
        <w:pStyle w:val="Prrafodelista"/>
        <w:numPr>
          <w:ilvl w:val="0"/>
          <w:numId w:val="45"/>
        </w:numPr>
        <w:spacing w:after="0" w:line="360" w:lineRule="auto"/>
        <w:ind w:right="-18"/>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lastRenderedPageBreak/>
        <w:t>Participación en proceso de incineración medicamentos.</w:t>
      </w:r>
    </w:p>
    <w:p w14:paraId="68314259" w14:textId="77777777" w:rsidR="008B075A" w:rsidRPr="00C977C1" w:rsidRDefault="008B075A" w:rsidP="00A23B05">
      <w:pPr>
        <w:pStyle w:val="Prrafodelista"/>
        <w:numPr>
          <w:ilvl w:val="0"/>
          <w:numId w:val="45"/>
        </w:numPr>
        <w:spacing w:after="0" w:line="360" w:lineRule="auto"/>
        <w:ind w:right="-18"/>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Despachos pedidos en Ár</w:t>
      </w:r>
      <w:r>
        <w:rPr>
          <w:rFonts w:ascii="Times New Roman" w:hAnsi="Times New Roman" w:cs="Times New Roman"/>
          <w:color w:val="767171"/>
          <w:spacing w:val="20"/>
          <w:sz w:val="24"/>
          <w:szCs w:val="24"/>
          <w:lang w:val="es-DO"/>
        </w:rPr>
        <w:t>ea de Distribución (transporte).</w:t>
      </w:r>
    </w:p>
    <w:p w14:paraId="44CB4EE3" w14:textId="77777777" w:rsidR="008B075A" w:rsidRPr="00C977C1" w:rsidRDefault="008B075A" w:rsidP="00A23B05">
      <w:pPr>
        <w:pStyle w:val="Prrafodelista"/>
        <w:numPr>
          <w:ilvl w:val="0"/>
          <w:numId w:val="45"/>
        </w:numPr>
        <w:spacing w:after="0" w:line="360" w:lineRule="auto"/>
        <w:ind w:right="-317"/>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Fiscalización de Devoluciones y reclamaciones.</w:t>
      </w:r>
    </w:p>
    <w:p w14:paraId="469E2C49" w14:textId="77777777" w:rsidR="008B075A" w:rsidRPr="00C977C1" w:rsidRDefault="008B075A" w:rsidP="00A23B05">
      <w:pPr>
        <w:pStyle w:val="Prrafodelista"/>
        <w:numPr>
          <w:ilvl w:val="0"/>
          <w:numId w:val="45"/>
        </w:numPr>
        <w:spacing w:after="0" w:line="360" w:lineRule="auto"/>
        <w:ind w:right="-18"/>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Validación toma física de inventarios de todos los almacenes de Promese</w:t>
      </w:r>
      <w:r>
        <w:rPr>
          <w:rFonts w:ascii="Times New Roman" w:hAnsi="Times New Roman" w:cs="Times New Roman"/>
          <w:color w:val="767171"/>
          <w:spacing w:val="20"/>
          <w:sz w:val="24"/>
          <w:szCs w:val="24"/>
          <w:lang w:val="es-DO"/>
        </w:rPr>
        <w:t>/</w:t>
      </w:r>
      <w:r w:rsidRPr="00C977C1">
        <w:rPr>
          <w:rFonts w:ascii="Times New Roman" w:hAnsi="Times New Roman" w:cs="Times New Roman"/>
          <w:color w:val="767171"/>
          <w:spacing w:val="20"/>
          <w:sz w:val="24"/>
          <w:szCs w:val="24"/>
          <w:lang w:val="es-DO"/>
        </w:rPr>
        <w:t>Cal.</w:t>
      </w:r>
    </w:p>
    <w:p w14:paraId="3D15D3D9" w14:textId="77777777" w:rsidR="008B075A" w:rsidRPr="00C977C1" w:rsidRDefault="008B075A" w:rsidP="00A23B05">
      <w:pPr>
        <w:pStyle w:val="Prrafodelista"/>
        <w:numPr>
          <w:ilvl w:val="0"/>
          <w:numId w:val="45"/>
        </w:numPr>
        <w:spacing w:after="0" w:line="360" w:lineRule="auto"/>
        <w:ind w:right="-18"/>
        <w:jc w:val="both"/>
        <w:rPr>
          <w:rFonts w:ascii="Times New Roman" w:hAnsi="Times New Roman" w:cs="Times New Roman"/>
          <w:color w:val="767171"/>
          <w:spacing w:val="20"/>
          <w:sz w:val="24"/>
          <w:szCs w:val="24"/>
          <w:lang w:val="es-DO"/>
        </w:rPr>
      </w:pPr>
      <w:r w:rsidRPr="00C977C1">
        <w:rPr>
          <w:rFonts w:ascii="Times New Roman" w:hAnsi="Times New Roman" w:cs="Times New Roman"/>
          <w:color w:val="767171"/>
          <w:spacing w:val="20"/>
          <w:sz w:val="24"/>
          <w:szCs w:val="24"/>
          <w:lang w:val="es-DO"/>
        </w:rPr>
        <w:t>Procesos de fis</w:t>
      </w:r>
      <w:r>
        <w:rPr>
          <w:rFonts w:ascii="Times New Roman" w:hAnsi="Times New Roman" w:cs="Times New Roman"/>
          <w:color w:val="767171"/>
          <w:spacing w:val="20"/>
          <w:sz w:val="24"/>
          <w:szCs w:val="24"/>
          <w:lang w:val="es-DO"/>
        </w:rPr>
        <w:t>calización en Farmacias del P</w:t>
      </w:r>
      <w:r w:rsidRPr="00C977C1">
        <w:rPr>
          <w:rFonts w:ascii="Times New Roman" w:hAnsi="Times New Roman" w:cs="Times New Roman"/>
          <w:color w:val="767171"/>
          <w:spacing w:val="20"/>
          <w:sz w:val="24"/>
          <w:szCs w:val="24"/>
          <w:lang w:val="es-DO"/>
        </w:rPr>
        <w:t>ueblo con incidencias reportadas por Dirección de FP, Dirección General y los Técnico en documentación de cada región.</w:t>
      </w:r>
    </w:p>
    <w:p w14:paraId="7866C61F" w14:textId="77777777" w:rsidR="008B075A" w:rsidRDefault="008B075A" w:rsidP="008B075A">
      <w:pPr>
        <w:pStyle w:val="Prrafodelista"/>
        <w:spacing w:after="0" w:line="360" w:lineRule="auto"/>
        <w:ind w:left="0" w:right="142"/>
        <w:jc w:val="both"/>
        <w:rPr>
          <w:rFonts w:ascii="Times New Roman" w:hAnsi="Times New Roman" w:cs="Times New Roman"/>
          <w:color w:val="767171"/>
          <w:spacing w:val="20"/>
          <w:sz w:val="24"/>
          <w:szCs w:val="24"/>
          <w:lang w:val="es-DO"/>
        </w:rPr>
      </w:pPr>
    </w:p>
    <w:p w14:paraId="3A1D168B" w14:textId="77777777" w:rsidR="008B075A" w:rsidRDefault="008B075A" w:rsidP="008B075A">
      <w:pPr>
        <w:pStyle w:val="Prrafodelista"/>
        <w:spacing w:after="0" w:line="360" w:lineRule="auto"/>
        <w:ind w:left="0" w:right="142"/>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Logros alcanzados:</w:t>
      </w:r>
    </w:p>
    <w:p w14:paraId="3C814308" w14:textId="08F6A00D"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 xml:space="preserve">Durante el periodo comprendido entre el 1 de julio al 12 de noviembre del año  2022 hemos logrado la integración de nuevo personal a la estructura del departamento, así como, colaboración e identificación de los equipos de trabajos de las unidades de fiscalización operativa de los almacenes de Ciudad Salud,  km 13 Los </w:t>
      </w:r>
      <w:proofErr w:type="spellStart"/>
      <w:r w:rsidRPr="00E9338D">
        <w:rPr>
          <w:rFonts w:ascii="Times New Roman" w:hAnsi="Times New Roman" w:cs="Times New Roman"/>
          <w:color w:val="767171"/>
          <w:spacing w:val="20"/>
          <w:sz w:val="24"/>
          <w:szCs w:val="24"/>
          <w:lang w:val="es-DO"/>
        </w:rPr>
        <w:t>Alcarrizos</w:t>
      </w:r>
      <w:proofErr w:type="spellEnd"/>
      <w:r w:rsidRPr="00E9338D">
        <w:rPr>
          <w:rFonts w:ascii="Times New Roman" w:hAnsi="Times New Roman" w:cs="Times New Roman"/>
          <w:color w:val="767171"/>
          <w:spacing w:val="20"/>
          <w:sz w:val="24"/>
          <w:szCs w:val="24"/>
          <w:lang w:val="es-DO"/>
        </w:rPr>
        <w:t xml:space="preserve"> y Región Norte.</w:t>
      </w:r>
    </w:p>
    <w:p w14:paraId="45F56D30"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La inclusión del personal de coordinación de las Farmacias del Pueblo al departamento de Fiscalización durante el mes de abril 2022, constituyó un paso importante para el departamento, considerando la incidencia que tiene esta figura en el funcionamiento correcto de las FP, lo que permite tener un control más eficaz de los registros e informaciones generadas por estas.</w:t>
      </w:r>
    </w:p>
    <w:p w14:paraId="736A97C3" w14:textId="77777777" w:rsidR="008B075A" w:rsidRPr="00E9338D" w:rsidRDefault="008B075A" w:rsidP="008B075A">
      <w:pPr>
        <w:pStyle w:val="Prrafodelista"/>
        <w:spacing w:after="0" w:line="360" w:lineRule="auto"/>
        <w:ind w:left="0" w:right="142"/>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 xml:space="preserve">Este grupo de colaboradores ha generado informes de incidencias, controles y observaciones desde el mes enero 2022 hasta la fecha. </w:t>
      </w:r>
    </w:p>
    <w:p w14:paraId="5B4CFF10"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 xml:space="preserve">La inclusión del Departamento de Fiscalización en diversas comisiones e importantes reuniones para la toma de decisión de Promese/Cal, ha significado en ciertos aspectos la validación del trabajo bien realizado que hemos desempeñado a lo largo del periodo y la confianza depositada por las máximas autoridades </w:t>
      </w:r>
      <w:r w:rsidRPr="00E9338D">
        <w:rPr>
          <w:rFonts w:ascii="Times New Roman" w:hAnsi="Times New Roman" w:cs="Times New Roman"/>
          <w:color w:val="767171"/>
          <w:spacing w:val="20"/>
          <w:sz w:val="24"/>
          <w:szCs w:val="24"/>
          <w:lang w:val="es-DO"/>
        </w:rPr>
        <w:lastRenderedPageBreak/>
        <w:t xml:space="preserve">institucionales en la dirección con la cual se está llevando nuestro departamento. </w:t>
      </w:r>
    </w:p>
    <w:p w14:paraId="33E1DFF5"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El departamento de Fiscalización, el departamento de Financiera y el departamento de Farmacias están trabajando en equipo para mejorar las condiciones de Infraestructura, Tecnología, Organización, Limpieza, Dispensación, Manejo de caja (Facturación), Servicio al Cliente y Buen manejo de la Documentación de las farmacias a nivel general, realizando inspecciones aleatorias  para evaluar los procesos a realizarse en  las FP.</w:t>
      </w:r>
    </w:p>
    <w:p w14:paraId="7B5976FE" w14:textId="6017A664"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Continuamos Fiscalizando los tickets de combustibles, fiscalización de almacén de activos fijos, fiscalización de despacho de insumos fuera del horario normal de</w:t>
      </w:r>
      <w:r w:rsidR="000E3B99">
        <w:rPr>
          <w:rFonts w:ascii="Times New Roman" w:hAnsi="Times New Roman" w:cs="Times New Roman"/>
          <w:color w:val="767171"/>
          <w:spacing w:val="20"/>
          <w:sz w:val="24"/>
          <w:szCs w:val="24"/>
          <w:lang w:val="es-DO"/>
        </w:rPr>
        <w:t xml:space="preserve"> trabajo, Fiscalización de las Farmacias del P</w:t>
      </w:r>
      <w:r w:rsidRPr="00E9338D">
        <w:rPr>
          <w:rFonts w:ascii="Times New Roman" w:hAnsi="Times New Roman" w:cs="Times New Roman"/>
          <w:color w:val="767171"/>
          <w:spacing w:val="20"/>
          <w:sz w:val="24"/>
          <w:szCs w:val="24"/>
          <w:lang w:val="es-DO"/>
        </w:rPr>
        <w:t>ueblo.</w:t>
      </w:r>
    </w:p>
    <w:p w14:paraId="3236E8EF"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Seguimos custodiando los formularios de reclamación obteniendo el resultado esperado.</w:t>
      </w:r>
    </w:p>
    <w:p w14:paraId="7F92D9A2"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 xml:space="preserve">El manejo de precintos y la hoja de control nos ha permitido monitorear la seguridad de los insumos con éxito. </w:t>
      </w:r>
    </w:p>
    <w:p w14:paraId="3FB420A0"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Permitiéndonos monitorear de igual forma el acceso al almacén colocando un precinto y llenando una hoja de control, con un equipo de operaciones, seguridad y fiscalizador  a la hora del cierre y retirarlo en la mañana a la hora de la apertura con el mismo equipo.</w:t>
      </w:r>
    </w:p>
    <w:p w14:paraId="7C546EDE"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Hemos sido parte esencial del cumplimiento de los cronogramas de abastecimiento de las FP y de los Hospitales.</w:t>
      </w:r>
    </w:p>
    <w:p w14:paraId="4E2E2532" w14:textId="77777777" w:rsidR="008B075A" w:rsidRPr="00E9338D" w:rsidRDefault="008B075A" w:rsidP="008B075A">
      <w:pPr>
        <w:autoSpaceDE w:val="0"/>
        <w:autoSpaceDN w:val="0"/>
        <w:adjustRightInd w:val="0"/>
        <w:spacing w:after="0" w:line="360" w:lineRule="auto"/>
        <w:ind w:right="-18"/>
        <w:jc w:val="both"/>
        <w:rPr>
          <w:lang w:val="es-DO"/>
        </w:rPr>
      </w:pPr>
      <w:r>
        <w:rPr>
          <w:lang w:val="es-DO"/>
        </w:rPr>
        <w:t xml:space="preserve">Fuimos </w:t>
      </w:r>
      <w:r w:rsidRPr="008C3636">
        <w:rPr>
          <w:lang w:val="es-DO"/>
        </w:rPr>
        <w:t>parte del equipo que trabajo en el abastecimiento de emergencia del huracán Fiona y la lluvia producida repentinamente el viernes 4 de noviembre del mes en curso.</w:t>
      </w:r>
    </w:p>
    <w:p w14:paraId="5B55D464" w14:textId="77777777" w:rsidR="008B075A" w:rsidRPr="00E9338D" w:rsidRDefault="008B075A" w:rsidP="008B075A">
      <w:pPr>
        <w:pStyle w:val="Prrafodelista"/>
        <w:spacing w:after="0" w:line="360" w:lineRule="auto"/>
        <w:ind w:left="0" w:right="-18"/>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 xml:space="preserve">Continuamos monitoreando el manejo del Almacén de los </w:t>
      </w:r>
      <w:proofErr w:type="spellStart"/>
      <w:r w:rsidRPr="00E9338D">
        <w:rPr>
          <w:rFonts w:ascii="Times New Roman" w:hAnsi="Times New Roman" w:cs="Times New Roman"/>
          <w:color w:val="767171"/>
          <w:spacing w:val="20"/>
          <w:sz w:val="24"/>
          <w:szCs w:val="24"/>
          <w:lang w:val="es-DO"/>
        </w:rPr>
        <w:t>Alcarrizos</w:t>
      </w:r>
      <w:proofErr w:type="spellEnd"/>
      <w:r w:rsidRPr="00E9338D">
        <w:rPr>
          <w:rFonts w:ascii="Times New Roman" w:hAnsi="Times New Roman" w:cs="Times New Roman"/>
          <w:color w:val="767171"/>
          <w:spacing w:val="20"/>
          <w:sz w:val="24"/>
          <w:szCs w:val="24"/>
          <w:lang w:val="es-DO"/>
        </w:rPr>
        <w:t xml:space="preserve">  manteniendo el control de los Bienes y Activos de la institución.</w:t>
      </w:r>
    </w:p>
    <w:p w14:paraId="4A7F555B" w14:textId="77777777" w:rsidR="00FF77E1" w:rsidRDefault="008B075A" w:rsidP="008B075A">
      <w:pPr>
        <w:autoSpaceDE w:val="0"/>
        <w:autoSpaceDN w:val="0"/>
        <w:adjustRightInd w:val="0"/>
        <w:spacing w:after="0" w:line="360" w:lineRule="auto"/>
        <w:ind w:right="-18"/>
        <w:jc w:val="both"/>
        <w:rPr>
          <w:lang w:val="es-DO"/>
        </w:rPr>
      </w:pPr>
      <w:r w:rsidRPr="00E9338D">
        <w:rPr>
          <w:lang w:val="es-DO"/>
        </w:rPr>
        <w:lastRenderedPageBreak/>
        <w:t xml:space="preserve">Se redujeron un 90% de las reclamaciones, Sobrantes y faltantes contra entrega de los medicamentos. Logrando junto al equipo de Despacho de farmacias y Distribución el cumplimiento continúo de </w:t>
      </w:r>
    </w:p>
    <w:p w14:paraId="6494193B" w14:textId="77777777" w:rsidR="00FF77E1" w:rsidRDefault="00FF77E1" w:rsidP="008B075A">
      <w:pPr>
        <w:autoSpaceDE w:val="0"/>
        <w:autoSpaceDN w:val="0"/>
        <w:adjustRightInd w:val="0"/>
        <w:spacing w:after="0" w:line="360" w:lineRule="auto"/>
        <w:ind w:right="-18"/>
        <w:jc w:val="both"/>
        <w:rPr>
          <w:lang w:val="es-DO"/>
        </w:rPr>
      </w:pPr>
    </w:p>
    <w:p w14:paraId="06C1E962" w14:textId="11FA64DE" w:rsidR="008B075A" w:rsidRPr="00E9338D" w:rsidRDefault="008B075A" w:rsidP="008B075A">
      <w:pPr>
        <w:autoSpaceDE w:val="0"/>
        <w:autoSpaceDN w:val="0"/>
        <w:adjustRightInd w:val="0"/>
        <w:spacing w:after="0" w:line="360" w:lineRule="auto"/>
        <w:ind w:right="-18"/>
        <w:jc w:val="both"/>
        <w:rPr>
          <w:lang w:val="es-DO"/>
        </w:rPr>
      </w:pPr>
      <w:r w:rsidRPr="00E9338D">
        <w:rPr>
          <w:lang w:val="es-DO"/>
        </w:rPr>
        <w:t>la meta establecida.</w:t>
      </w:r>
    </w:p>
    <w:p w14:paraId="5822FB0A" w14:textId="77777777" w:rsidR="008B075A" w:rsidRPr="00E9338D" w:rsidRDefault="008B075A" w:rsidP="008B075A">
      <w:pPr>
        <w:autoSpaceDE w:val="0"/>
        <w:autoSpaceDN w:val="0"/>
        <w:adjustRightInd w:val="0"/>
        <w:spacing w:after="0" w:line="360" w:lineRule="auto"/>
        <w:ind w:right="-18"/>
        <w:jc w:val="both"/>
        <w:rPr>
          <w:lang w:val="es-DO"/>
        </w:rPr>
      </w:pPr>
      <w:r w:rsidRPr="00E9338D">
        <w:rPr>
          <w:lang w:val="es-DO"/>
        </w:rPr>
        <w:t>Organizamos un equipo para el abastecimiento de doble pedido de las Farmacias del pueblo por motivo del inventario que inicia en diciembre.</w:t>
      </w:r>
    </w:p>
    <w:p w14:paraId="51058F70" w14:textId="77777777" w:rsidR="008B075A" w:rsidRPr="00E9338D" w:rsidRDefault="008B075A" w:rsidP="008B075A">
      <w:pPr>
        <w:spacing w:after="0" w:line="360" w:lineRule="auto"/>
        <w:ind w:right="142"/>
        <w:jc w:val="both"/>
        <w:rPr>
          <w:lang w:val="es-DO"/>
        </w:rPr>
      </w:pPr>
      <w:r w:rsidRPr="00E9338D">
        <w:rPr>
          <w:lang w:val="es-DO"/>
        </w:rPr>
        <w:t>Departamento de Fiscalización 2023</w:t>
      </w:r>
    </w:p>
    <w:p w14:paraId="5D5CAF9A" w14:textId="77777777" w:rsidR="008B075A" w:rsidRPr="00E9338D" w:rsidRDefault="008B075A" w:rsidP="008B075A">
      <w:pPr>
        <w:autoSpaceDE w:val="0"/>
        <w:autoSpaceDN w:val="0"/>
        <w:adjustRightInd w:val="0"/>
        <w:spacing w:after="0" w:line="360" w:lineRule="auto"/>
        <w:ind w:right="-18"/>
        <w:jc w:val="both"/>
        <w:rPr>
          <w:lang w:val="es-DO"/>
        </w:rPr>
      </w:pPr>
      <w:r w:rsidRPr="00E9338D">
        <w:rPr>
          <w:lang w:val="es-DO"/>
        </w:rPr>
        <w:t xml:space="preserve">Este departamento tiene proyectado para el periodo del 2023, la puesta en funcionamiento de la nueva estructura en proceso de aprobación, la cual conlleva a la  creación de la Dirección de Fiscalización, dotada de varias divisiones de analistas y de fiscalización, que estarán conformadas por un equipo de trabajo multidisciplinario. </w:t>
      </w:r>
    </w:p>
    <w:p w14:paraId="47C980B6" w14:textId="77777777" w:rsidR="008B075A" w:rsidRPr="00E9338D" w:rsidRDefault="008B075A" w:rsidP="008B075A">
      <w:pPr>
        <w:tabs>
          <w:tab w:val="left" w:pos="7778"/>
        </w:tabs>
        <w:autoSpaceDE w:val="0"/>
        <w:autoSpaceDN w:val="0"/>
        <w:adjustRightInd w:val="0"/>
        <w:spacing w:after="0" w:line="360" w:lineRule="auto"/>
        <w:ind w:right="142"/>
        <w:jc w:val="both"/>
        <w:rPr>
          <w:lang w:val="es-DO"/>
        </w:rPr>
      </w:pPr>
      <w:r w:rsidRPr="00E9338D">
        <w:rPr>
          <w:lang w:val="es-DO"/>
        </w:rPr>
        <w:t>La asignación y habilitación de un espacio físico para desarrollar las actividades del Departamento de Fiscalización, así como la contratación del personal de soporte necesario y los profesionales descritos en la nueva estructura.</w:t>
      </w:r>
    </w:p>
    <w:p w14:paraId="185B90D3" w14:textId="77777777" w:rsidR="008B075A" w:rsidRPr="00E9338D" w:rsidRDefault="008B075A" w:rsidP="008B075A">
      <w:pPr>
        <w:autoSpaceDE w:val="0"/>
        <w:autoSpaceDN w:val="0"/>
        <w:adjustRightInd w:val="0"/>
        <w:spacing w:after="0" w:line="360" w:lineRule="auto"/>
        <w:ind w:right="-18"/>
        <w:jc w:val="both"/>
        <w:rPr>
          <w:lang w:val="es-DO"/>
        </w:rPr>
      </w:pPr>
      <w:r w:rsidRPr="00E9338D">
        <w:rPr>
          <w:lang w:val="es-DO"/>
        </w:rPr>
        <w:t>Con esta estructura estaremos en capacidad de cubrir de manera oportuna:</w:t>
      </w:r>
    </w:p>
    <w:p w14:paraId="0BCFA5CE" w14:textId="77777777" w:rsidR="008B075A" w:rsidRPr="00E9338D" w:rsidRDefault="008B075A" w:rsidP="00A23B05">
      <w:pPr>
        <w:pStyle w:val="Prrafodelista"/>
        <w:numPr>
          <w:ilvl w:val="0"/>
          <w:numId w:val="43"/>
        </w:numPr>
        <w:autoSpaceDE w:val="0"/>
        <w:autoSpaceDN w:val="0"/>
        <w:adjustRightInd w:val="0"/>
        <w:spacing w:after="0" w:line="360" w:lineRule="auto"/>
        <w:ind w:left="851" w:right="-18" w:hanging="284"/>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El cumplimiento de las Normas Básicas de Control Interno, a través de las cuales se definen el nivel mínimo de calidad o marco general requerido para el control interno del sector público y proveen las bases para que los Sistemas de Administración de Control y las Unidades de Auditoria puedan ser evaluados.</w:t>
      </w:r>
    </w:p>
    <w:p w14:paraId="38187753" w14:textId="77777777" w:rsidR="008B075A" w:rsidRPr="00E9338D" w:rsidRDefault="008B075A" w:rsidP="00A23B05">
      <w:pPr>
        <w:pStyle w:val="Prrafodelista"/>
        <w:numPr>
          <w:ilvl w:val="0"/>
          <w:numId w:val="43"/>
        </w:numPr>
        <w:autoSpaceDE w:val="0"/>
        <w:autoSpaceDN w:val="0"/>
        <w:adjustRightInd w:val="0"/>
        <w:spacing w:after="0" w:line="360" w:lineRule="auto"/>
        <w:ind w:left="851" w:right="-18" w:hanging="284"/>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 xml:space="preserve">La fiscalización al Plan Anual de Compras de la institución, a través de las recepciones y adquisiciones de insumos, </w:t>
      </w:r>
      <w:r w:rsidRPr="00E9338D">
        <w:rPr>
          <w:rFonts w:ascii="Times New Roman" w:hAnsi="Times New Roman" w:cs="Times New Roman"/>
          <w:color w:val="767171"/>
          <w:spacing w:val="20"/>
          <w:sz w:val="24"/>
          <w:szCs w:val="24"/>
          <w:lang w:val="es-DO"/>
        </w:rPr>
        <w:lastRenderedPageBreak/>
        <w:t>medicamentos y material gastable.</w:t>
      </w:r>
    </w:p>
    <w:p w14:paraId="16B3882F" w14:textId="01C7C765" w:rsidR="008B075A" w:rsidRPr="00E9338D" w:rsidRDefault="008B075A" w:rsidP="00A23B05">
      <w:pPr>
        <w:pStyle w:val="Prrafodelista"/>
        <w:numPr>
          <w:ilvl w:val="0"/>
          <w:numId w:val="43"/>
        </w:numPr>
        <w:autoSpaceDE w:val="0"/>
        <w:autoSpaceDN w:val="0"/>
        <w:adjustRightInd w:val="0"/>
        <w:spacing w:after="0" w:line="360" w:lineRule="auto"/>
        <w:ind w:left="851" w:right="142" w:hanging="284"/>
        <w:jc w:val="both"/>
        <w:rPr>
          <w:rFonts w:ascii="Times New Roman" w:hAnsi="Times New Roman" w:cs="Times New Roman"/>
          <w:color w:val="767171"/>
          <w:spacing w:val="20"/>
          <w:sz w:val="24"/>
          <w:szCs w:val="24"/>
          <w:lang w:val="es-DO"/>
        </w:rPr>
      </w:pPr>
      <w:r w:rsidRPr="00E9338D">
        <w:rPr>
          <w:rFonts w:ascii="Times New Roman" w:hAnsi="Times New Roman" w:cs="Times New Roman"/>
          <w:color w:val="767171"/>
          <w:spacing w:val="20"/>
          <w:sz w:val="24"/>
          <w:szCs w:val="24"/>
          <w:lang w:val="es-DO"/>
        </w:rPr>
        <w:t>Análisis y seguimiento a la ejecución presupuestaria y su correcta contabilización. Fiscalización de los despachos y transferencias a las Farmacias del Pueblo y la red nacional de servicios hospitalarios.</w:t>
      </w:r>
    </w:p>
    <w:p w14:paraId="007C2BB9" w14:textId="77777777" w:rsidR="008B075A" w:rsidRPr="001C2E43" w:rsidRDefault="008B075A" w:rsidP="00A23B05">
      <w:pPr>
        <w:pStyle w:val="Prrafodelista"/>
        <w:numPr>
          <w:ilvl w:val="0"/>
          <w:numId w:val="43"/>
        </w:numPr>
        <w:autoSpaceDE w:val="0"/>
        <w:autoSpaceDN w:val="0"/>
        <w:adjustRightInd w:val="0"/>
        <w:spacing w:after="0" w:line="360" w:lineRule="auto"/>
        <w:ind w:left="851" w:hanging="284"/>
        <w:jc w:val="both"/>
        <w:rPr>
          <w:rFonts w:ascii="Times New Roman" w:eastAsia="Calibri" w:hAnsi="Times New Roman" w:cs="Times New Roman"/>
          <w:noProof/>
          <w:color w:val="767171"/>
          <w:spacing w:val="20"/>
          <w:sz w:val="24"/>
          <w:szCs w:val="24"/>
          <w:lang w:val="es-DO"/>
        </w:rPr>
      </w:pPr>
      <w:r w:rsidRPr="001C2E43">
        <w:rPr>
          <w:rFonts w:ascii="Times New Roman" w:eastAsia="Calibri" w:hAnsi="Times New Roman" w:cs="Times New Roman"/>
          <w:noProof/>
          <w:color w:val="767171"/>
          <w:spacing w:val="20"/>
          <w:sz w:val="24"/>
          <w:szCs w:val="24"/>
          <w:lang w:val="es-DO"/>
        </w:rPr>
        <w:t>Velar por el cumplimiento de las leyes, normas, reglamentos, políticas y procedimientos.</w:t>
      </w:r>
    </w:p>
    <w:p w14:paraId="36A617F9" w14:textId="77777777" w:rsidR="008B075A" w:rsidRPr="001C2E43" w:rsidRDefault="008B075A" w:rsidP="00A23B05">
      <w:pPr>
        <w:pStyle w:val="Prrafodelista"/>
        <w:numPr>
          <w:ilvl w:val="0"/>
          <w:numId w:val="43"/>
        </w:numPr>
        <w:autoSpaceDE w:val="0"/>
        <w:autoSpaceDN w:val="0"/>
        <w:adjustRightInd w:val="0"/>
        <w:spacing w:after="0" w:line="360" w:lineRule="auto"/>
        <w:ind w:left="851" w:hanging="284"/>
        <w:jc w:val="both"/>
        <w:rPr>
          <w:rFonts w:ascii="Times New Roman" w:eastAsia="Calibri" w:hAnsi="Times New Roman" w:cs="Times New Roman"/>
          <w:noProof/>
          <w:color w:val="767171"/>
          <w:spacing w:val="20"/>
          <w:sz w:val="24"/>
          <w:szCs w:val="24"/>
          <w:lang w:val="es-DO"/>
        </w:rPr>
      </w:pPr>
      <w:r w:rsidRPr="001C2E43">
        <w:rPr>
          <w:rFonts w:ascii="Times New Roman" w:eastAsia="Calibri" w:hAnsi="Times New Roman" w:cs="Times New Roman"/>
          <w:noProof/>
          <w:color w:val="767171"/>
          <w:spacing w:val="20"/>
          <w:sz w:val="24"/>
          <w:szCs w:val="24"/>
          <w:lang w:val="es-DO"/>
        </w:rPr>
        <w:t xml:space="preserve">La fiscalización permanente de las seiscientas dos (602) Farmacias del Pueblo a nivel nacional, a través de las visitas de inspección continua y el monitoreo de las operaciones de dispensación de medicamentos. </w:t>
      </w:r>
    </w:p>
    <w:p w14:paraId="1CF2750A" w14:textId="77777777" w:rsidR="008B075A" w:rsidRPr="001C2E43" w:rsidRDefault="008B075A" w:rsidP="00A23B05">
      <w:pPr>
        <w:pStyle w:val="Prrafodelista"/>
        <w:numPr>
          <w:ilvl w:val="0"/>
          <w:numId w:val="43"/>
        </w:numPr>
        <w:autoSpaceDE w:val="0"/>
        <w:autoSpaceDN w:val="0"/>
        <w:adjustRightInd w:val="0"/>
        <w:spacing w:after="0" w:line="360" w:lineRule="auto"/>
        <w:ind w:left="851" w:hanging="284"/>
        <w:jc w:val="both"/>
        <w:rPr>
          <w:rFonts w:ascii="Times New Roman" w:eastAsia="Calibri" w:hAnsi="Times New Roman" w:cs="Times New Roman"/>
          <w:noProof/>
          <w:color w:val="767171"/>
          <w:spacing w:val="20"/>
          <w:sz w:val="24"/>
          <w:szCs w:val="24"/>
          <w:lang w:val="es-DO"/>
        </w:rPr>
      </w:pPr>
      <w:r w:rsidRPr="001C2E43">
        <w:rPr>
          <w:rFonts w:ascii="Times New Roman" w:eastAsia="Calibri" w:hAnsi="Times New Roman" w:cs="Times New Roman"/>
          <w:noProof/>
          <w:color w:val="767171"/>
          <w:spacing w:val="20"/>
          <w:sz w:val="24"/>
          <w:szCs w:val="24"/>
          <w:lang w:val="es-DO"/>
        </w:rPr>
        <w:t>Fiscalizar que todos los recursos recaudados de las ventas procedentes de las Farmacias del Pueblo sean depositados en la Cuenta Única del Tesoro, formando parte del Presupuesto de la Nación.</w:t>
      </w:r>
    </w:p>
    <w:p w14:paraId="1C80CDD0" w14:textId="77777777" w:rsidR="008B075A" w:rsidRPr="001C2E43" w:rsidRDefault="008B075A" w:rsidP="00A23B05">
      <w:pPr>
        <w:pStyle w:val="Prrafodelista"/>
        <w:numPr>
          <w:ilvl w:val="0"/>
          <w:numId w:val="43"/>
        </w:numPr>
        <w:autoSpaceDE w:val="0"/>
        <w:autoSpaceDN w:val="0"/>
        <w:adjustRightInd w:val="0"/>
        <w:spacing w:after="0" w:line="360" w:lineRule="auto"/>
        <w:ind w:left="851" w:hanging="284"/>
        <w:jc w:val="both"/>
        <w:rPr>
          <w:rFonts w:ascii="Times New Roman" w:eastAsia="Calibri" w:hAnsi="Times New Roman" w:cs="Times New Roman"/>
          <w:noProof/>
          <w:color w:val="767171"/>
          <w:spacing w:val="20"/>
          <w:sz w:val="24"/>
          <w:szCs w:val="24"/>
          <w:lang w:val="es-DO"/>
        </w:rPr>
      </w:pPr>
      <w:r w:rsidRPr="001C2E43">
        <w:rPr>
          <w:rFonts w:ascii="Times New Roman" w:eastAsia="Calibri" w:hAnsi="Times New Roman" w:cs="Times New Roman"/>
          <w:noProof/>
          <w:color w:val="767171"/>
          <w:spacing w:val="20"/>
          <w:sz w:val="24"/>
          <w:szCs w:val="24"/>
          <w:lang w:val="es-DO"/>
        </w:rPr>
        <w:t>Entrenar y capacitar al equipo de Fiscalizadores actuales en redacción de informes técnicos, técnicas de ortografía, manejo de herramientas, hojas electrónicas y el uso de correo electrónicos y en el análisis e interpretación de información y técnicas para manejo de conflictos.</w:t>
      </w:r>
    </w:p>
    <w:p w14:paraId="1BD4BD83" w14:textId="77777777" w:rsidR="008B075A" w:rsidRPr="001C2E43" w:rsidRDefault="008B075A" w:rsidP="008B075A">
      <w:pPr>
        <w:pStyle w:val="Prrafodelista"/>
        <w:autoSpaceDE w:val="0"/>
        <w:autoSpaceDN w:val="0"/>
        <w:adjustRightInd w:val="0"/>
        <w:spacing w:after="0" w:line="360" w:lineRule="auto"/>
        <w:ind w:left="851"/>
        <w:jc w:val="both"/>
        <w:rPr>
          <w:rFonts w:ascii="Times New Roman" w:eastAsia="Calibri" w:hAnsi="Times New Roman" w:cs="Times New Roman"/>
          <w:noProof/>
          <w:color w:val="767171"/>
          <w:spacing w:val="20"/>
          <w:sz w:val="24"/>
          <w:szCs w:val="24"/>
          <w:lang w:val="es-DO"/>
        </w:rPr>
      </w:pPr>
    </w:p>
    <w:p w14:paraId="14645B7D" w14:textId="77777777" w:rsidR="008B075A" w:rsidRPr="001C2E43" w:rsidRDefault="008B075A" w:rsidP="008B075A">
      <w:pPr>
        <w:pStyle w:val="Prrafodelista"/>
        <w:autoSpaceDE w:val="0"/>
        <w:autoSpaceDN w:val="0"/>
        <w:adjustRightInd w:val="0"/>
        <w:spacing w:after="0" w:line="360" w:lineRule="auto"/>
        <w:ind w:left="360"/>
        <w:jc w:val="both"/>
        <w:rPr>
          <w:rFonts w:ascii="Times New Roman" w:eastAsia="Calibri" w:hAnsi="Times New Roman" w:cs="Times New Roman"/>
          <w:noProof/>
          <w:color w:val="767171"/>
          <w:spacing w:val="20"/>
          <w:sz w:val="24"/>
          <w:szCs w:val="24"/>
          <w:lang w:val="es-DO"/>
        </w:rPr>
      </w:pPr>
      <w:r w:rsidRPr="001C2E43">
        <w:rPr>
          <w:rFonts w:ascii="Times New Roman" w:eastAsia="Calibri" w:hAnsi="Times New Roman" w:cs="Times New Roman"/>
          <w:noProof/>
          <w:color w:val="767171"/>
          <w:spacing w:val="20"/>
          <w:sz w:val="24"/>
          <w:szCs w:val="24"/>
          <w:lang w:val="es-DO"/>
        </w:rPr>
        <w:t>Recomendar a la MAE las mejoras a los procesos que consideremos  haría más eficientes el uso de los recursos públicos.</w:t>
      </w:r>
    </w:p>
    <w:p w14:paraId="3521EBE5" w14:textId="77777777" w:rsidR="00E62FDD" w:rsidRPr="001C2E43" w:rsidRDefault="00E62FDD" w:rsidP="0097199E">
      <w:pPr>
        <w:pStyle w:val="Sinespaciado"/>
        <w:spacing w:line="276" w:lineRule="auto"/>
        <w:jc w:val="both"/>
        <w:rPr>
          <w:noProof/>
          <w:color w:val="767171"/>
          <w:lang w:val="es-DO"/>
        </w:rPr>
      </w:pPr>
    </w:p>
    <w:p w14:paraId="71637978" w14:textId="77777777" w:rsidR="00E62FDD" w:rsidRDefault="00E62FDD" w:rsidP="0097199E">
      <w:pPr>
        <w:pStyle w:val="Sinespaciado"/>
        <w:spacing w:line="276" w:lineRule="auto"/>
        <w:jc w:val="both"/>
        <w:rPr>
          <w:rFonts w:eastAsiaTheme="minorHAnsi"/>
          <w:color w:val="767171"/>
          <w:sz w:val="16"/>
          <w:szCs w:val="16"/>
          <w:lang w:val="es-DO"/>
        </w:rPr>
      </w:pPr>
    </w:p>
    <w:p w14:paraId="1037E32A" w14:textId="77777777" w:rsidR="00E62FDD" w:rsidRDefault="00E62FDD" w:rsidP="0097199E">
      <w:pPr>
        <w:pStyle w:val="Sinespaciado"/>
        <w:spacing w:line="276" w:lineRule="auto"/>
        <w:jc w:val="both"/>
        <w:rPr>
          <w:rFonts w:eastAsiaTheme="minorHAnsi"/>
          <w:color w:val="767171"/>
          <w:sz w:val="16"/>
          <w:szCs w:val="16"/>
          <w:lang w:val="es-DO"/>
        </w:rPr>
      </w:pPr>
    </w:p>
    <w:p w14:paraId="4B126B65" w14:textId="77777777" w:rsidR="00E62FDD" w:rsidRDefault="00E62FDD" w:rsidP="0097199E">
      <w:pPr>
        <w:pStyle w:val="Sinespaciado"/>
        <w:spacing w:line="276" w:lineRule="auto"/>
        <w:jc w:val="both"/>
        <w:rPr>
          <w:rFonts w:eastAsiaTheme="minorHAnsi"/>
          <w:color w:val="767171"/>
          <w:sz w:val="16"/>
          <w:szCs w:val="16"/>
          <w:lang w:val="es-DO"/>
        </w:rPr>
      </w:pPr>
    </w:p>
    <w:p w14:paraId="1CAED0D1" w14:textId="77777777" w:rsidR="00E62FDD" w:rsidRDefault="00E62FDD" w:rsidP="0097199E">
      <w:pPr>
        <w:pStyle w:val="Sinespaciado"/>
        <w:spacing w:line="276" w:lineRule="auto"/>
        <w:jc w:val="both"/>
        <w:rPr>
          <w:rFonts w:eastAsiaTheme="minorHAnsi"/>
          <w:color w:val="767171"/>
          <w:sz w:val="16"/>
          <w:szCs w:val="16"/>
          <w:lang w:val="es-DO"/>
        </w:rPr>
      </w:pPr>
    </w:p>
    <w:p w14:paraId="798DB492" w14:textId="77777777" w:rsidR="00E62FDD" w:rsidRDefault="00E62FDD" w:rsidP="0097199E">
      <w:pPr>
        <w:pStyle w:val="Sinespaciado"/>
        <w:spacing w:line="276" w:lineRule="auto"/>
        <w:jc w:val="both"/>
        <w:rPr>
          <w:rFonts w:eastAsiaTheme="minorHAnsi"/>
          <w:color w:val="767171"/>
          <w:sz w:val="16"/>
          <w:szCs w:val="16"/>
          <w:lang w:val="es-DO"/>
        </w:rPr>
      </w:pPr>
    </w:p>
    <w:p w14:paraId="6F555C29" w14:textId="77777777" w:rsidR="00F87699" w:rsidRDefault="00F87699" w:rsidP="0097199E">
      <w:pPr>
        <w:pStyle w:val="Sinespaciado"/>
        <w:spacing w:line="276" w:lineRule="auto"/>
        <w:jc w:val="both"/>
        <w:rPr>
          <w:rFonts w:eastAsiaTheme="minorHAnsi"/>
          <w:color w:val="767171"/>
          <w:sz w:val="16"/>
          <w:szCs w:val="16"/>
          <w:lang w:val="es-DO"/>
        </w:rPr>
      </w:pPr>
    </w:p>
    <w:p w14:paraId="38BD9059" w14:textId="54B5E9CD" w:rsidR="00E44E5D" w:rsidRDefault="00E44E5D">
      <w:pPr>
        <w:rPr>
          <w:sz w:val="16"/>
          <w:szCs w:val="16"/>
          <w:lang w:val="es-DO"/>
        </w:rPr>
      </w:pPr>
      <w:r>
        <w:rPr>
          <w:sz w:val="16"/>
          <w:szCs w:val="16"/>
          <w:lang w:val="es-DO"/>
        </w:rPr>
        <w:br w:type="page"/>
      </w:r>
    </w:p>
    <w:p w14:paraId="0A54B7AA" w14:textId="77777777" w:rsidR="00DD7615" w:rsidRPr="00485B71" w:rsidRDefault="00DD7615" w:rsidP="00DD7615">
      <w:pPr>
        <w:pStyle w:val="Ttulo1"/>
        <w:rPr>
          <w:lang w:val="es-DO"/>
        </w:rPr>
      </w:pPr>
      <w:r w:rsidRPr="00485B71">
        <w:rPr>
          <w:lang w:val="es-DO"/>
        </w:rPr>
        <w:lastRenderedPageBreak/>
        <w:t>SERVICIO AL CIUDADANO Y T</w:t>
      </w:r>
      <w:r>
        <w:rPr>
          <w:lang w:val="es-DO"/>
        </w:rPr>
        <w:t>RANSPARENCIA INSTITUCIONAL</w:t>
      </w:r>
      <w:bookmarkEnd w:id="24"/>
    </w:p>
    <w:p w14:paraId="6F16AFF3" w14:textId="77777777" w:rsidR="00DD7615" w:rsidRPr="00485B71" w:rsidRDefault="00DD7615" w:rsidP="00DD7615">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908EAF"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77777777" w:rsidR="00DD7615" w:rsidRPr="00037E7E" w:rsidRDefault="00DD7615" w:rsidP="00DD7615">
      <w:pPr>
        <w:jc w:val="center"/>
        <w:rPr>
          <w:rFonts w:eastAsia="Calibri"/>
          <w:szCs w:val="36"/>
          <w:lang w:val="es-DO"/>
        </w:rPr>
      </w:pPr>
      <w:r w:rsidRPr="00037E7E">
        <w:rPr>
          <w:rFonts w:eastAsia="Calibri"/>
          <w:szCs w:val="36"/>
          <w:lang w:val="es-DO"/>
        </w:rPr>
        <w:t>Memoria institucional 2022</w:t>
      </w:r>
    </w:p>
    <w:p w14:paraId="57EB8ACC" w14:textId="77777777" w:rsidR="00DD7615" w:rsidRPr="00037E7E" w:rsidRDefault="00DD7615" w:rsidP="00DD7615">
      <w:pPr>
        <w:spacing w:line="360" w:lineRule="auto"/>
        <w:jc w:val="both"/>
        <w:rPr>
          <w:rFonts w:eastAsia="Calibri"/>
          <w:lang w:val="es-DO"/>
        </w:rPr>
      </w:pPr>
    </w:p>
    <w:p w14:paraId="23F72402" w14:textId="77777777" w:rsidR="00DA07E5" w:rsidRPr="0073480B" w:rsidRDefault="00DA07E5" w:rsidP="00DA07E5">
      <w:pPr>
        <w:pStyle w:val="SubttuloMEM"/>
        <w:spacing w:line="360" w:lineRule="auto"/>
        <w:ind w:firstLine="0"/>
        <w:outlineLvl w:val="0"/>
        <w:rPr>
          <w:rFonts w:ascii="Times New Roman" w:eastAsiaTheme="minorHAnsi" w:hAnsi="Times New Roman"/>
          <w:i w:val="0"/>
          <w:color w:val="767171"/>
          <w:spacing w:val="20"/>
          <w:szCs w:val="24"/>
          <w:lang w:val="es-DO" w:eastAsia="en-US"/>
        </w:rPr>
      </w:pPr>
      <w:r w:rsidRPr="0073480B">
        <w:rPr>
          <w:rFonts w:ascii="Times New Roman" w:eastAsiaTheme="minorHAnsi" w:hAnsi="Times New Roman"/>
          <w:i w:val="0"/>
          <w:color w:val="767171"/>
          <w:spacing w:val="20"/>
          <w:szCs w:val="24"/>
          <w:lang w:val="es-DO" w:eastAsia="en-US"/>
        </w:rPr>
        <w:t>Dirección de Trámites y Servicios para la Salud</w:t>
      </w:r>
    </w:p>
    <w:p w14:paraId="6CDFAFE1" w14:textId="300CC33C" w:rsidR="00DA07E5" w:rsidRDefault="00DA07E5" w:rsidP="00145B7F">
      <w:pPr>
        <w:suppressAutoHyphens/>
        <w:spacing w:after="0" w:line="360" w:lineRule="auto"/>
        <w:jc w:val="both"/>
        <w:rPr>
          <w:rFonts w:eastAsia="Calibri"/>
          <w:noProof/>
          <w:lang w:val="es-DO"/>
        </w:rPr>
      </w:pPr>
      <w:r w:rsidRPr="00E9338D">
        <w:rPr>
          <w:rFonts w:eastAsia="Calibri"/>
          <w:noProof/>
          <w:lang w:val="es-DO"/>
        </w:rPr>
        <w:t>La Dirección de Trámites y Servicios para la Salud es la unidad misional de PROMESE/CAL que tiene a su cargo la responsabilidad de gestionar, tramitar, coordinar y dirigir los requerimientos y necesidades de todos los centros del Sistema Público Nacional de Salud y la red de Farmacias del Pueblo,  así como atender las quejas y/o reclamos y sugerencias de los clientes y ciudadanos, con el objetivo de garantizarles el nivel adecuado de satisfacción a sus demandas y la mejora constante de la calidad de los servicios prestados.</w:t>
      </w:r>
    </w:p>
    <w:p w14:paraId="74AAA02C" w14:textId="77777777" w:rsidR="00145B7F" w:rsidRPr="00E9338D" w:rsidRDefault="00145B7F" w:rsidP="00145B7F">
      <w:pPr>
        <w:pStyle w:val="Epgrafe"/>
        <w:rPr>
          <w:rFonts w:eastAsia="Calibri"/>
          <w:noProof/>
          <w:lang w:val="es-DO"/>
        </w:rPr>
      </w:pPr>
    </w:p>
    <w:p w14:paraId="5C6B2999" w14:textId="77777777" w:rsidR="00DA07E5" w:rsidRPr="00FD762B" w:rsidRDefault="00DA07E5" w:rsidP="00DA07E5">
      <w:pPr>
        <w:suppressAutoHyphens/>
        <w:spacing w:after="0" w:line="360" w:lineRule="auto"/>
        <w:jc w:val="both"/>
        <w:rPr>
          <w:rFonts w:eastAsia="Calibri"/>
          <w:noProof/>
          <w:lang w:val="es-DO"/>
        </w:rPr>
      </w:pPr>
      <w:r w:rsidRPr="00FD762B">
        <w:rPr>
          <w:rFonts w:eastAsia="Calibri"/>
          <w:noProof/>
          <w:lang w:val="es-DO"/>
        </w:rPr>
        <w:t>También se procesan y autorizan los requerimientos de algunas dependencias gubernamentales que cuentan con dispensario médico, los organismos de ayuda y otras instituciones vinculadas al sector salud, que en conjunto se denominan Clientes Institucionales.</w:t>
      </w:r>
    </w:p>
    <w:p w14:paraId="6E2F43F4" w14:textId="77777777" w:rsidR="0040065A" w:rsidRDefault="0040065A" w:rsidP="00145B7F">
      <w:pPr>
        <w:pStyle w:val="Epgrafe"/>
        <w:rPr>
          <w:rFonts w:eastAsia="Calibri"/>
          <w:noProof/>
          <w:lang w:val="es-DO"/>
        </w:rPr>
      </w:pPr>
    </w:p>
    <w:p w14:paraId="0AD4FF7F" w14:textId="77777777" w:rsidR="00DA07E5" w:rsidRPr="00BA2853" w:rsidRDefault="00DA07E5" w:rsidP="00DA07E5">
      <w:pPr>
        <w:suppressAutoHyphens/>
        <w:spacing w:after="0" w:line="360" w:lineRule="auto"/>
        <w:jc w:val="both"/>
        <w:rPr>
          <w:rFonts w:eastAsia="Calibri"/>
          <w:noProof/>
          <w:lang w:val="es-DO"/>
        </w:rPr>
      </w:pPr>
      <w:r w:rsidRPr="00BA2853">
        <w:rPr>
          <w:rFonts w:eastAsia="Calibri"/>
          <w:noProof/>
          <w:lang w:val="es-DO"/>
        </w:rPr>
        <w:t>De acuerdo a la naturaleza de los mismos, se han clasificado de la siguiente manera:</w:t>
      </w:r>
    </w:p>
    <w:tbl>
      <w:tblPr>
        <w:tblStyle w:val="Tablaconcuadrcula2"/>
        <w:tblW w:w="7792" w:type="dxa"/>
        <w:tblLook w:val="04A0" w:firstRow="1" w:lastRow="0" w:firstColumn="1" w:lastColumn="0" w:noHBand="0" w:noVBand="1"/>
      </w:tblPr>
      <w:tblGrid>
        <w:gridCol w:w="4957"/>
        <w:gridCol w:w="2835"/>
      </w:tblGrid>
      <w:tr w:rsidR="00DA07E5" w:rsidRPr="00735749" w14:paraId="0C06B37E" w14:textId="77777777" w:rsidTr="00DA07E5">
        <w:trPr>
          <w:trHeight w:val="283"/>
        </w:trPr>
        <w:tc>
          <w:tcPr>
            <w:tcW w:w="7792" w:type="dxa"/>
            <w:gridSpan w:val="2"/>
            <w:shd w:val="clear" w:color="auto" w:fill="1F3864" w:themeFill="accent1" w:themeFillShade="80"/>
            <w:noWrap/>
            <w:vAlign w:val="center"/>
            <w:hideMark/>
          </w:tcPr>
          <w:p w14:paraId="2EB5B5A8" w14:textId="77777777" w:rsidR="00DA07E5" w:rsidRPr="004745B1" w:rsidRDefault="00DA07E5" w:rsidP="001C2E43">
            <w:pPr>
              <w:jc w:val="center"/>
              <w:rPr>
                <w:rFonts w:ascii="Times New Roman" w:hAnsi="Times New Roman"/>
                <w:noProof/>
                <w:color w:val="FFFFFF" w:themeColor="background1"/>
                <w:spacing w:val="20"/>
                <w:sz w:val="16"/>
                <w:szCs w:val="16"/>
              </w:rPr>
            </w:pPr>
            <w:r w:rsidRPr="004745B1">
              <w:rPr>
                <w:rFonts w:ascii="Times New Roman" w:hAnsi="Times New Roman"/>
                <w:noProof/>
                <w:color w:val="FFFFFF" w:themeColor="background1"/>
                <w:spacing w:val="20"/>
                <w:sz w:val="16"/>
                <w:szCs w:val="16"/>
              </w:rPr>
              <w:t>Cartera de Clientes PROMESE/CAL</w:t>
            </w:r>
          </w:p>
        </w:tc>
      </w:tr>
      <w:tr w:rsidR="00DA07E5" w:rsidRPr="009E0591" w14:paraId="0E2D23E2" w14:textId="77777777" w:rsidTr="00DA07E5">
        <w:trPr>
          <w:trHeight w:val="283"/>
        </w:trPr>
        <w:tc>
          <w:tcPr>
            <w:tcW w:w="4957" w:type="dxa"/>
            <w:shd w:val="clear" w:color="auto" w:fill="1F3864" w:themeFill="accent1" w:themeFillShade="80"/>
            <w:vAlign w:val="center"/>
            <w:hideMark/>
          </w:tcPr>
          <w:p w14:paraId="7820AADB" w14:textId="77777777" w:rsidR="00DA07E5" w:rsidRPr="004745B1" w:rsidRDefault="00DA07E5" w:rsidP="001C2E43">
            <w:pPr>
              <w:jc w:val="center"/>
              <w:rPr>
                <w:rFonts w:ascii="Times New Roman" w:hAnsi="Times New Roman"/>
                <w:noProof/>
                <w:color w:val="FFFFFF" w:themeColor="background1"/>
                <w:spacing w:val="20"/>
                <w:sz w:val="16"/>
                <w:szCs w:val="16"/>
                <w:lang w:val="en-US"/>
              </w:rPr>
            </w:pPr>
            <w:r w:rsidRPr="004745B1">
              <w:rPr>
                <w:rFonts w:ascii="Times New Roman" w:hAnsi="Times New Roman"/>
                <w:noProof/>
                <w:color w:val="FFFFFF" w:themeColor="background1"/>
                <w:spacing w:val="20"/>
                <w:sz w:val="16"/>
                <w:szCs w:val="16"/>
                <w:lang w:val="en-US"/>
              </w:rPr>
              <w:t>Grupo de Clientes</w:t>
            </w:r>
          </w:p>
        </w:tc>
        <w:tc>
          <w:tcPr>
            <w:tcW w:w="2835" w:type="dxa"/>
            <w:shd w:val="clear" w:color="auto" w:fill="1F3864" w:themeFill="accent1" w:themeFillShade="80"/>
            <w:vAlign w:val="center"/>
            <w:hideMark/>
          </w:tcPr>
          <w:p w14:paraId="18479BB5" w14:textId="77777777" w:rsidR="00DA07E5" w:rsidRPr="004745B1" w:rsidRDefault="00DA07E5" w:rsidP="001C2E43">
            <w:pPr>
              <w:jc w:val="center"/>
              <w:rPr>
                <w:rFonts w:ascii="Times New Roman" w:hAnsi="Times New Roman"/>
                <w:noProof/>
                <w:color w:val="FFFFFF" w:themeColor="background1"/>
                <w:spacing w:val="20"/>
                <w:sz w:val="16"/>
                <w:szCs w:val="16"/>
                <w:lang w:val="en-US"/>
              </w:rPr>
            </w:pPr>
            <w:r w:rsidRPr="004745B1">
              <w:rPr>
                <w:rFonts w:ascii="Times New Roman" w:hAnsi="Times New Roman"/>
                <w:noProof/>
                <w:color w:val="FFFFFF" w:themeColor="background1"/>
                <w:spacing w:val="20"/>
                <w:sz w:val="16"/>
                <w:szCs w:val="16"/>
                <w:lang w:val="en-US"/>
              </w:rPr>
              <w:t>No.</w:t>
            </w:r>
          </w:p>
        </w:tc>
      </w:tr>
      <w:tr w:rsidR="00DA07E5" w:rsidRPr="009E0591" w14:paraId="22FCE34A" w14:textId="77777777" w:rsidTr="00DA07E5">
        <w:trPr>
          <w:trHeight w:val="283"/>
        </w:trPr>
        <w:tc>
          <w:tcPr>
            <w:tcW w:w="4957" w:type="dxa"/>
            <w:vAlign w:val="center"/>
            <w:hideMark/>
          </w:tcPr>
          <w:p w14:paraId="74C64042"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Hospitales y Sub-Centros</w:t>
            </w:r>
          </w:p>
        </w:tc>
        <w:tc>
          <w:tcPr>
            <w:tcW w:w="2835" w:type="dxa"/>
            <w:vAlign w:val="center"/>
            <w:hideMark/>
          </w:tcPr>
          <w:p w14:paraId="749C15CA"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188</w:t>
            </w:r>
          </w:p>
        </w:tc>
      </w:tr>
      <w:tr w:rsidR="00DA07E5" w:rsidRPr="009E0591" w14:paraId="0C0D8D81" w14:textId="77777777" w:rsidTr="00DA07E5">
        <w:trPr>
          <w:trHeight w:val="283"/>
        </w:trPr>
        <w:tc>
          <w:tcPr>
            <w:tcW w:w="4957" w:type="dxa"/>
            <w:vAlign w:val="center"/>
            <w:hideMark/>
          </w:tcPr>
          <w:p w14:paraId="5AA85FEE"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Hospitales Auto gestionables</w:t>
            </w:r>
          </w:p>
        </w:tc>
        <w:tc>
          <w:tcPr>
            <w:tcW w:w="2835" w:type="dxa"/>
            <w:vAlign w:val="center"/>
            <w:hideMark/>
          </w:tcPr>
          <w:p w14:paraId="08750355"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13</w:t>
            </w:r>
          </w:p>
        </w:tc>
      </w:tr>
      <w:tr w:rsidR="00DA07E5" w:rsidRPr="009E0591" w14:paraId="06A2A915" w14:textId="77777777" w:rsidTr="00DA07E5">
        <w:trPr>
          <w:trHeight w:val="283"/>
        </w:trPr>
        <w:tc>
          <w:tcPr>
            <w:tcW w:w="4957" w:type="dxa"/>
            <w:vAlign w:val="center"/>
            <w:hideMark/>
          </w:tcPr>
          <w:p w14:paraId="7EFA351F"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Hospitales Castrenses</w:t>
            </w:r>
          </w:p>
        </w:tc>
        <w:tc>
          <w:tcPr>
            <w:tcW w:w="2835" w:type="dxa"/>
            <w:vAlign w:val="center"/>
            <w:hideMark/>
          </w:tcPr>
          <w:p w14:paraId="5FD4ED5B"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3</w:t>
            </w:r>
          </w:p>
        </w:tc>
      </w:tr>
      <w:tr w:rsidR="00DA07E5" w:rsidRPr="009E0591" w14:paraId="1D580D01" w14:textId="77777777" w:rsidTr="00DA07E5">
        <w:trPr>
          <w:trHeight w:val="283"/>
        </w:trPr>
        <w:tc>
          <w:tcPr>
            <w:tcW w:w="4957" w:type="dxa"/>
            <w:vAlign w:val="center"/>
            <w:hideMark/>
          </w:tcPr>
          <w:p w14:paraId="293D491F" w14:textId="77777777" w:rsidR="00DA07E5" w:rsidRPr="004745B1" w:rsidRDefault="00DA07E5" w:rsidP="001C2E43">
            <w:pPr>
              <w:jc w:val="center"/>
              <w:rPr>
                <w:rFonts w:ascii="Times New Roman" w:hAnsi="Times New Roman"/>
                <w:noProof/>
                <w:color w:val="767171"/>
                <w:spacing w:val="20"/>
                <w:sz w:val="16"/>
                <w:szCs w:val="16"/>
              </w:rPr>
            </w:pPr>
            <w:r w:rsidRPr="004745B1">
              <w:rPr>
                <w:rFonts w:ascii="Times New Roman" w:hAnsi="Times New Roman"/>
                <w:noProof/>
                <w:color w:val="767171"/>
                <w:spacing w:val="20"/>
                <w:sz w:val="16"/>
                <w:szCs w:val="16"/>
              </w:rPr>
              <w:t>Servicios Regionales de Salud  (SRS)                                                     Servicios Regionales de Salud   (a través de SeNaSa)</w:t>
            </w:r>
          </w:p>
        </w:tc>
        <w:tc>
          <w:tcPr>
            <w:tcW w:w="2835" w:type="dxa"/>
            <w:vAlign w:val="center"/>
            <w:hideMark/>
          </w:tcPr>
          <w:p w14:paraId="2F2AF079"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9</w:t>
            </w:r>
          </w:p>
        </w:tc>
      </w:tr>
      <w:tr w:rsidR="00DA07E5" w:rsidRPr="009E0591" w14:paraId="28BCB340" w14:textId="77777777" w:rsidTr="00DA07E5">
        <w:trPr>
          <w:trHeight w:val="283"/>
        </w:trPr>
        <w:tc>
          <w:tcPr>
            <w:tcW w:w="4957" w:type="dxa"/>
            <w:vAlign w:val="center"/>
            <w:hideMark/>
          </w:tcPr>
          <w:p w14:paraId="55F797EF"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Institucionales</w:t>
            </w:r>
          </w:p>
        </w:tc>
        <w:tc>
          <w:tcPr>
            <w:tcW w:w="2835" w:type="dxa"/>
            <w:vAlign w:val="center"/>
            <w:hideMark/>
          </w:tcPr>
          <w:p w14:paraId="168C8AFC"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23</w:t>
            </w:r>
          </w:p>
        </w:tc>
      </w:tr>
      <w:tr w:rsidR="00DA07E5" w:rsidRPr="009E0591" w14:paraId="63B08FAF" w14:textId="77777777" w:rsidTr="00DA07E5">
        <w:trPr>
          <w:trHeight w:val="283"/>
        </w:trPr>
        <w:tc>
          <w:tcPr>
            <w:tcW w:w="4957" w:type="dxa"/>
            <w:vAlign w:val="center"/>
            <w:hideMark/>
          </w:tcPr>
          <w:p w14:paraId="6A355F96"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lastRenderedPageBreak/>
              <w:t>Unidad Asistencia Social (3)</w:t>
            </w:r>
          </w:p>
        </w:tc>
        <w:tc>
          <w:tcPr>
            <w:tcW w:w="2835" w:type="dxa"/>
            <w:vAlign w:val="center"/>
            <w:hideMark/>
          </w:tcPr>
          <w:p w14:paraId="1CA0E652" w14:textId="77777777" w:rsidR="00DA07E5" w:rsidRPr="004745B1" w:rsidRDefault="00DA07E5" w:rsidP="001C2E43">
            <w:pPr>
              <w:jc w:val="center"/>
              <w:rPr>
                <w:rFonts w:ascii="Times New Roman" w:hAnsi="Times New Roman"/>
                <w:noProof/>
                <w:color w:val="767171"/>
                <w:spacing w:val="20"/>
                <w:sz w:val="16"/>
                <w:szCs w:val="16"/>
                <w:lang w:val="en-US"/>
              </w:rPr>
            </w:pPr>
          </w:p>
        </w:tc>
      </w:tr>
      <w:tr w:rsidR="00DA07E5" w:rsidRPr="009E0591" w14:paraId="710F8FE4" w14:textId="77777777" w:rsidTr="00DA07E5">
        <w:trPr>
          <w:trHeight w:val="283"/>
        </w:trPr>
        <w:tc>
          <w:tcPr>
            <w:tcW w:w="4957" w:type="dxa"/>
            <w:vAlign w:val="center"/>
            <w:hideMark/>
          </w:tcPr>
          <w:p w14:paraId="078519C0"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Unidad  de Gestión (18)</w:t>
            </w:r>
          </w:p>
        </w:tc>
        <w:tc>
          <w:tcPr>
            <w:tcW w:w="2835" w:type="dxa"/>
            <w:vAlign w:val="center"/>
            <w:hideMark/>
          </w:tcPr>
          <w:p w14:paraId="183980D1" w14:textId="77777777" w:rsidR="00DA07E5" w:rsidRPr="004745B1" w:rsidRDefault="00DA07E5" w:rsidP="001C2E43">
            <w:pPr>
              <w:jc w:val="center"/>
              <w:rPr>
                <w:rFonts w:ascii="Times New Roman" w:hAnsi="Times New Roman"/>
                <w:noProof/>
                <w:color w:val="767171"/>
                <w:spacing w:val="20"/>
                <w:sz w:val="16"/>
                <w:szCs w:val="16"/>
                <w:lang w:val="en-US"/>
              </w:rPr>
            </w:pPr>
          </w:p>
        </w:tc>
      </w:tr>
      <w:tr w:rsidR="00DA07E5" w:rsidRPr="009E0591" w14:paraId="4159EAD1" w14:textId="77777777" w:rsidTr="00DA07E5">
        <w:trPr>
          <w:trHeight w:val="283"/>
        </w:trPr>
        <w:tc>
          <w:tcPr>
            <w:tcW w:w="4957" w:type="dxa"/>
            <w:vAlign w:val="center"/>
            <w:hideMark/>
          </w:tcPr>
          <w:p w14:paraId="7D0FFFFB"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Organismo de Ayuda (2)</w:t>
            </w:r>
          </w:p>
        </w:tc>
        <w:tc>
          <w:tcPr>
            <w:tcW w:w="2835" w:type="dxa"/>
            <w:vAlign w:val="center"/>
            <w:hideMark/>
          </w:tcPr>
          <w:p w14:paraId="69DC3E96" w14:textId="77777777" w:rsidR="00DA07E5" w:rsidRPr="004745B1" w:rsidRDefault="00DA07E5" w:rsidP="001C2E43">
            <w:pPr>
              <w:jc w:val="center"/>
              <w:rPr>
                <w:rFonts w:ascii="Times New Roman" w:hAnsi="Times New Roman"/>
                <w:noProof/>
                <w:color w:val="767171"/>
                <w:spacing w:val="20"/>
                <w:sz w:val="16"/>
                <w:szCs w:val="16"/>
                <w:lang w:val="en-US"/>
              </w:rPr>
            </w:pPr>
          </w:p>
        </w:tc>
      </w:tr>
      <w:tr w:rsidR="00DA07E5" w:rsidRPr="009E0591" w14:paraId="1524D3DF" w14:textId="77777777" w:rsidTr="00DA07E5">
        <w:trPr>
          <w:trHeight w:val="283"/>
        </w:trPr>
        <w:tc>
          <w:tcPr>
            <w:tcW w:w="4957" w:type="dxa"/>
            <w:vAlign w:val="center"/>
            <w:hideMark/>
          </w:tcPr>
          <w:p w14:paraId="3192241A" w14:textId="77777777" w:rsidR="00DA07E5" w:rsidRPr="004745B1" w:rsidRDefault="00DA07E5" w:rsidP="001C2E43">
            <w:pPr>
              <w:jc w:val="center"/>
              <w:rPr>
                <w:rFonts w:ascii="Times New Roman" w:hAnsi="Times New Roman"/>
                <w:noProof/>
                <w:color w:val="767171"/>
                <w:spacing w:val="20"/>
                <w:sz w:val="16"/>
                <w:szCs w:val="16"/>
              </w:rPr>
            </w:pPr>
            <w:r w:rsidRPr="004745B1">
              <w:rPr>
                <w:rFonts w:ascii="Times New Roman" w:hAnsi="Times New Roman"/>
                <w:noProof/>
                <w:color w:val="767171"/>
                <w:spacing w:val="20"/>
                <w:sz w:val="16"/>
                <w:szCs w:val="16"/>
              </w:rPr>
              <w:t>Instituciones Sin Fines de Lucro</w:t>
            </w:r>
          </w:p>
        </w:tc>
        <w:tc>
          <w:tcPr>
            <w:tcW w:w="2835" w:type="dxa"/>
            <w:vAlign w:val="center"/>
            <w:hideMark/>
          </w:tcPr>
          <w:p w14:paraId="4E7FBA8F"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151</w:t>
            </w:r>
          </w:p>
        </w:tc>
      </w:tr>
      <w:tr w:rsidR="00DA07E5" w:rsidRPr="00735749" w14:paraId="7EFC8C86" w14:textId="77777777" w:rsidTr="00DA07E5">
        <w:trPr>
          <w:trHeight w:val="283"/>
        </w:trPr>
        <w:tc>
          <w:tcPr>
            <w:tcW w:w="4957" w:type="dxa"/>
            <w:vAlign w:val="center"/>
            <w:hideMark/>
          </w:tcPr>
          <w:p w14:paraId="40E0D646" w14:textId="77777777" w:rsidR="00DA07E5" w:rsidRPr="004745B1" w:rsidRDefault="00DA07E5" w:rsidP="001C2E43">
            <w:pPr>
              <w:jc w:val="center"/>
              <w:rPr>
                <w:rFonts w:ascii="Times New Roman" w:hAnsi="Times New Roman"/>
                <w:noProof/>
                <w:color w:val="767171"/>
                <w:spacing w:val="20"/>
                <w:sz w:val="16"/>
                <w:szCs w:val="16"/>
              </w:rPr>
            </w:pPr>
            <w:r w:rsidRPr="004745B1">
              <w:rPr>
                <w:rFonts w:ascii="Times New Roman" w:hAnsi="Times New Roman"/>
                <w:noProof/>
                <w:color w:val="767171"/>
                <w:spacing w:val="20"/>
                <w:sz w:val="16"/>
                <w:szCs w:val="16"/>
              </w:rPr>
              <w:t>(Gubernamentales, No Gubernamentales y Eclesiástica)</w:t>
            </w:r>
          </w:p>
        </w:tc>
        <w:tc>
          <w:tcPr>
            <w:tcW w:w="2835" w:type="dxa"/>
            <w:vAlign w:val="center"/>
            <w:hideMark/>
          </w:tcPr>
          <w:p w14:paraId="0C89011E" w14:textId="77777777" w:rsidR="00DA07E5" w:rsidRPr="004745B1" w:rsidRDefault="00DA07E5" w:rsidP="001C2E43">
            <w:pPr>
              <w:jc w:val="center"/>
              <w:rPr>
                <w:rFonts w:ascii="Times New Roman" w:hAnsi="Times New Roman"/>
                <w:noProof/>
                <w:color w:val="767171"/>
                <w:spacing w:val="20"/>
                <w:sz w:val="16"/>
                <w:szCs w:val="16"/>
              </w:rPr>
            </w:pPr>
          </w:p>
        </w:tc>
      </w:tr>
      <w:tr w:rsidR="00DA07E5" w:rsidRPr="009E0591" w14:paraId="4FEB20C5" w14:textId="77777777" w:rsidTr="00DA07E5">
        <w:trPr>
          <w:trHeight w:val="283"/>
        </w:trPr>
        <w:tc>
          <w:tcPr>
            <w:tcW w:w="4957" w:type="dxa"/>
            <w:vAlign w:val="center"/>
            <w:hideMark/>
          </w:tcPr>
          <w:p w14:paraId="39A7EC76"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Programas Sociales</w:t>
            </w:r>
          </w:p>
        </w:tc>
        <w:tc>
          <w:tcPr>
            <w:tcW w:w="2835" w:type="dxa"/>
            <w:vAlign w:val="center"/>
            <w:hideMark/>
          </w:tcPr>
          <w:p w14:paraId="7A274767"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4</w:t>
            </w:r>
          </w:p>
        </w:tc>
      </w:tr>
      <w:tr w:rsidR="00DA07E5" w:rsidRPr="009E0591" w14:paraId="5B535688" w14:textId="77777777" w:rsidTr="00DA07E5">
        <w:trPr>
          <w:trHeight w:val="283"/>
        </w:trPr>
        <w:tc>
          <w:tcPr>
            <w:tcW w:w="4957" w:type="dxa"/>
            <w:vAlign w:val="center"/>
            <w:hideMark/>
          </w:tcPr>
          <w:p w14:paraId="0A550434"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Farmacias del Pueblo*</w:t>
            </w:r>
          </w:p>
        </w:tc>
        <w:tc>
          <w:tcPr>
            <w:tcW w:w="2835" w:type="dxa"/>
            <w:vAlign w:val="center"/>
            <w:hideMark/>
          </w:tcPr>
          <w:p w14:paraId="7A8F022C"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600</w:t>
            </w:r>
          </w:p>
        </w:tc>
      </w:tr>
      <w:tr w:rsidR="00DA07E5" w:rsidRPr="009E0591" w14:paraId="6223EC30" w14:textId="77777777" w:rsidTr="00DA07E5">
        <w:trPr>
          <w:trHeight w:val="283"/>
        </w:trPr>
        <w:tc>
          <w:tcPr>
            <w:tcW w:w="4957" w:type="dxa"/>
            <w:vAlign w:val="center"/>
            <w:hideMark/>
          </w:tcPr>
          <w:p w14:paraId="272B85AF" w14:textId="77777777" w:rsidR="00DA07E5" w:rsidRPr="004745B1" w:rsidRDefault="00DA07E5" w:rsidP="001C2E43">
            <w:pPr>
              <w:jc w:val="center"/>
              <w:rPr>
                <w:rFonts w:ascii="Times New Roman" w:hAnsi="Times New Roman"/>
                <w:noProof/>
                <w:color w:val="767171"/>
                <w:spacing w:val="20"/>
                <w:sz w:val="16"/>
                <w:szCs w:val="16"/>
              </w:rPr>
            </w:pPr>
            <w:r w:rsidRPr="004745B1">
              <w:rPr>
                <w:rFonts w:ascii="Times New Roman" w:hAnsi="Times New Roman"/>
                <w:noProof/>
                <w:color w:val="767171"/>
                <w:spacing w:val="20"/>
                <w:sz w:val="16"/>
                <w:szCs w:val="16"/>
              </w:rPr>
              <w:t>Consejo Nacioinal del VIH y SIDA (CONAVISHIDA) (Centros y Regionales)</w:t>
            </w:r>
          </w:p>
        </w:tc>
        <w:tc>
          <w:tcPr>
            <w:tcW w:w="2835" w:type="dxa"/>
            <w:vAlign w:val="center"/>
            <w:hideMark/>
          </w:tcPr>
          <w:p w14:paraId="4BB46217" w14:textId="77777777" w:rsidR="00DA07E5" w:rsidRPr="004745B1" w:rsidRDefault="00DA07E5" w:rsidP="001C2E43">
            <w:pPr>
              <w:jc w:val="center"/>
              <w:rPr>
                <w:rFonts w:ascii="Times New Roman" w:hAnsi="Times New Roman"/>
                <w:noProof/>
                <w:color w:val="767171"/>
                <w:spacing w:val="20"/>
                <w:sz w:val="16"/>
                <w:szCs w:val="16"/>
                <w:lang w:val="en-US"/>
              </w:rPr>
            </w:pPr>
            <w:r w:rsidRPr="004745B1">
              <w:rPr>
                <w:rFonts w:ascii="Times New Roman" w:hAnsi="Times New Roman"/>
                <w:noProof/>
                <w:color w:val="767171"/>
                <w:spacing w:val="20"/>
                <w:sz w:val="16"/>
                <w:szCs w:val="16"/>
                <w:lang w:val="en-US"/>
              </w:rPr>
              <w:t>30</w:t>
            </w:r>
          </w:p>
        </w:tc>
      </w:tr>
      <w:tr w:rsidR="00DA07E5" w:rsidRPr="009E0591" w14:paraId="67C6DACC" w14:textId="77777777" w:rsidTr="00DA07E5">
        <w:trPr>
          <w:trHeight w:val="283"/>
        </w:trPr>
        <w:tc>
          <w:tcPr>
            <w:tcW w:w="4957" w:type="dxa"/>
            <w:shd w:val="clear" w:color="auto" w:fill="1F3864" w:themeFill="accent1" w:themeFillShade="80"/>
            <w:vAlign w:val="center"/>
            <w:hideMark/>
          </w:tcPr>
          <w:p w14:paraId="1728D37E" w14:textId="77777777" w:rsidR="00DA07E5" w:rsidRPr="004745B1" w:rsidRDefault="00DA07E5" w:rsidP="001C2E43">
            <w:pPr>
              <w:jc w:val="center"/>
              <w:rPr>
                <w:rFonts w:ascii="Times New Roman" w:hAnsi="Times New Roman"/>
                <w:noProof/>
                <w:color w:val="FFFFFF" w:themeColor="background1"/>
                <w:spacing w:val="20"/>
                <w:sz w:val="16"/>
                <w:szCs w:val="16"/>
                <w:lang w:val="en-US"/>
              </w:rPr>
            </w:pPr>
            <w:r w:rsidRPr="004745B1">
              <w:rPr>
                <w:rFonts w:ascii="Times New Roman" w:hAnsi="Times New Roman"/>
                <w:noProof/>
                <w:color w:val="FFFFFF" w:themeColor="background1"/>
                <w:spacing w:val="20"/>
                <w:sz w:val="16"/>
                <w:szCs w:val="16"/>
                <w:lang w:val="en-US"/>
              </w:rPr>
              <w:t>TOTAL CLIENTES</w:t>
            </w:r>
          </w:p>
        </w:tc>
        <w:tc>
          <w:tcPr>
            <w:tcW w:w="2835" w:type="dxa"/>
            <w:shd w:val="clear" w:color="auto" w:fill="1F3864" w:themeFill="accent1" w:themeFillShade="80"/>
            <w:vAlign w:val="center"/>
            <w:hideMark/>
          </w:tcPr>
          <w:p w14:paraId="14464B63" w14:textId="77777777" w:rsidR="00DA07E5" w:rsidRPr="004745B1" w:rsidRDefault="00DA07E5" w:rsidP="001C2E43">
            <w:pPr>
              <w:jc w:val="center"/>
              <w:rPr>
                <w:rFonts w:ascii="Times New Roman" w:hAnsi="Times New Roman"/>
                <w:noProof/>
                <w:color w:val="FFFFFF" w:themeColor="background1"/>
                <w:spacing w:val="20"/>
                <w:sz w:val="16"/>
                <w:szCs w:val="16"/>
                <w:lang w:val="en-US"/>
              </w:rPr>
            </w:pPr>
            <w:r w:rsidRPr="004745B1">
              <w:rPr>
                <w:rFonts w:ascii="Times New Roman" w:hAnsi="Times New Roman"/>
                <w:noProof/>
                <w:color w:val="FFFFFF" w:themeColor="background1"/>
                <w:spacing w:val="20"/>
                <w:sz w:val="16"/>
                <w:szCs w:val="16"/>
                <w:lang w:val="en-US"/>
              </w:rPr>
              <w:t>1,021</w:t>
            </w:r>
          </w:p>
        </w:tc>
      </w:tr>
    </w:tbl>
    <w:p w14:paraId="0AD1875C" w14:textId="77777777" w:rsidR="00DA07E5" w:rsidRPr="009E0591" w:rsidRDefault="00DA07E5" w:rsidP="00DA07E5">
      <w:pPr>
        <w:suppressAutoHyphens/>
        <w:spacing w:after="0" w:line="360" w:lineRule="auto"/>
        <w:jc w:val="both"/>
        <w:rPr>
          <w:rFonts w:eastAsia="Calibri"/>
          <w:noProof/>
          <w:lang w:val="es-DO"/>
        </w:rPr>
      </w:pPr>
    </w:p>
    <w:p w14:paraId="234289B3" w14:textId="77777777" w:rsidR="00DA07E5" w:rsidRPr="00E9338D" w:rsidRDefault="00DA07E5" w:rsidP="00DA07E5">
      <w:pPr>
        <w:suppressAutoHyphens/>
        <w:spacing w:after="0" w:line="360" w:lineRule="auto"/>
        <w:jc w:val="both"/>
        <w:rPr>
          <w:rFonts w:eastAsia="Calibri"/>
          <w:noProof/>
        </w:rPr>
      </w:pPr>
      <w:r w:rsidRPr="00E9338D">
        <w:rPr>
          <w:rFonts w:eastAsia="Calibri"/>
          <w:noProof/>
        </w:rPr>
        <w:t>Clientes Internos</w:t>
      </w:r>
    </w:p>
    <w:p w14:paraId="4AA9511F" w14:textId="77777777" w:rsidR="00DA07E5" w:rsidRPr="00E9338D" w:rsidRDefault="00DA07E5" w:rsidP="00A23B05">
      <w:pPr>
        <w:numPr>
          <w:ilvl w:val="1"/>
          <w:numId w:val="39"/>
        </w:numPr>
        <w:suppressAutoHyphens/>
        <w:spacing w:after="0" w:line="360" w:lineRule="auto"/>
        <w:ind w:left="851" w:hanging="284"/>
        <w:contextualSpacing/>
        <w:jc w:val="both"/>
        <w:rPr>
          <w:rFonts w:eastAsia="Calibri"/>
          <w:noProof/>
        </w:rPr>
      </w:pPr>
      <w:r w:rsidRPr="00E9338D">
        <w:rPr>
          <w:rFonts w:eastAsia="Calibri"/>
          <w:noProof/>
        </w:rPr>
        <w:t>Farmacias del Pueblo</w:t>
      </w:r>
    </w:p>
    <w:p w14:paraId="5C99FBD6" w14:textId="77777777" w:rsidR="00DA07E5" w:rsidRPr="00E9338D" w:rsidRDefault="00DA07E5" w:rsidP="00145B7F">
      <w:pPr>
        <w:pStyle w:val="Epgrafe"/>
        <w:rPr>
          <w:rFonts w:eastAsia="Calibri"/>
          <w:noProof/>
        </w:rPr>
      </w:pPr>
    </w:p>
    <w:p w14:paraId="1A5F17F6" w14:textId="77777777" w:rsidR="00DA07E5" w:rsidRPr="00E9338D" w:rsidRDefault="00DA07E5" w:rsidP="00DA07E5">
      <w:pPr>
        <w:suppressAutoHyphens/>
        <w:spacing w:after="0" w:line="360" w:lineRule="auto"/>
        <w:jc w:val="both"/>
        <w:rPr>
          <w:rFonts w:eastAsia="Calibri"/>
          <w:noProof/>
        </w:rPr>
      </w:pPr>
      <w:r w:rsidRPr="00E9338D">
        <w:rPr>
          <w:rFonts w:eastAsia="Calibri"/>
          <w:noProof/>
        </w:rPr>
        <w:t>Clientes Externos</w:t>
      </w:r>
    </w:p>
    <w:p w14:paraId="4D26FC54" w14:textId="77777777" w:rsidR="00DA07E5" w:rsidRPr="00FD762B" w:rsidRDefault="00DA07E5" w:rsidP="00A23B05">
      <w:pPr>
        <w:numPr>
          <w:ilvl w:val="1"/>
          <w:numId w:val="40"/>
        </w:numPr>
        <w:suppressAutoHyphens/>
        <w:spacing w:after="0" w:line="360" w:lineRule="auto"/>
        <w:ind w:left="851" w:hanging="284"/>
        <w:contextualSpacing/>
        <w:jc w:val="both"/>
        <w:rPr>
          <w:rFonts w:eastAsia="Calibri"/>
          <w:noProof/>
          <w:lang w:val="es-DO"/>
        </w:rPr>
      </w:pPr>
      <w:r w:rsidRPr="00FD762B">
        <w:rPr>
          <w:rFonts w:eastAsia="Calibri"/>
          <w:noProof/>
          <w:lang w:val="es-DO"/>
        </w:rPr>
        <w:t>Hospitales y Sub-Centros de Salud del Servicio Nacional de Salud (SNS)</w:t>
      </w:r>
    </w:p>
    <w:p w14:paraId="6BAAF2B0" w14:textId="77777777" w:rsidR="00DA07E5" w:rsidRPr="00E9338D" w:rsidRDefault="00DA07E5" w:rsidP="00A23B05">
      <w:pPr>
        <w:numPr>
          <w:ilvl w:val="1"/>
          <w:numId w:val="40"/>
        </w:numPr>
        <w:suppressAutoHyphens/>
        <w:spacing w:after="0" w:line="360" w:lineRule="auto"/>
        <w:ind w:left="851" w:hanging="284"/>
        <w:contextualSpacing/>
        <w:jc w:val="both"/>
        <w:rPr>
          <w:rFonts w:eastAsia="Calibri"/>
          <w:noProof/>
        </w:rPr>
      </w:pPr>
      <w:r w:rsidRPr="00E9338D">
        <w:rPr>
          <w:rFonts w:eastAsia="Calibri"/>
          <w:noProof/>
        </w:rPr>
        <w:t>Hospitales Autogestionables</w:t>
      </w:r>
    </w:p>
    <w:p w14:paraId="182D316B" w14:textId="77777777" w:rsidR="00DA07E5" w:rsidRPr="00E9338D" w:rsidRDefault="00DA07E5" w:rsidP="00A23B05">
      <w:pPr>
        <w:numPr>
          <w:ilvl w:val="1"/>
          <w:numId w:val="40"/>
        </w:numPr>
        <w:suppressAutoHyphens/>
        <w:spacing w:after="0" w:line="360" w:lineRule="auto"/>
        <w:ind w:left="851" w:hanging="284"/>
        <w:contextualSpacing/>
        <w:jc w:val="both"/>
        <w:rPr>
          <w:rFonts w:eastAsia="Calibri"/>
          <w:noProof/>
        </w:rPr>
      </w:pPr>
      <w:r w:rsidRPr="00E9338D">
        <w:rPr>
          <w:rFonts w:eastAsia="Calibri"/>
          <w:noProof/>
        </w:rPr>
        <w:t>Hospitales Castrenses</w:t>
      </w:r>
    </w:p>
    <w:p w14:paraId="18CD8381" w14:textId="77777777" w:rsidR="00DA07E5" w:rsidRPr="00FD762B" w:rsidRDefault="00DA07E5" w:rsidP="00A23B05">
      <w:pPr>
        <w:numPr>
          <w:ilvl w:val="1"/>
          <w:numId w:val="40"/>
        </w:numPr>
        <w:suppressAutoHyphens/>
        <w:spacing w:after="0" w:line="360" w:lineRule="auto"/>
        <w:ind w:left="851" w:hanging="284"/>
        <w:contextualSpacing/>
        <w:jc w:val="both"/>
        <w:rPr>
          <w:rFonts w:eastAsia="Calibri"/>
          <w:noProof/>
          <w:lang w:val="es-DO"/>
        </w:rPr>
      </w:pPr>
      <w:r w:rsidRPr="00FD762B">
        <w:rPr>
          <w:rFonts w:eastAsia="Calibri"/>
          <w:noProof/>
          <w:lang w:val="es-DO"/>
        </w:rPr>
        <w:t>Clientes institucionales y/o Instituciones de Asistencia Social</w:t>
      </w:r>
    </w:p>
    <w:p w14:paraId="1F3AB718" w14:textId="77777777" w:rsidR="00DA07E5" w:rsidRPr="00E9338D" w:rsidRDefault="00DA07E5" w:rsidP="00A23B05">
      <w:pPr>
        <w:numPr>
          <w:ilvl w:val="1"/>
          <w:numId w:val="40"/>
        </w:numPr>
        <w:suppressAutoHyphens/>
        <w:spacing w:after="0" w:line="360" w:lineRule="auto"/>
        <w:ind w:left="851" w:hanging="284"/>
        <w:contextualSpacing/>
        <w:jc w:val="both"/>
        <w:rPr>
          <w:rFonts w:eastAsia="Calibri"/>
          <w:noProof/>
        </w:rPr>
      </w:pPr>
      <w:r w:rsidRPr="00E9338D">
        <w:rPr>
          <w:rFonts w:eastAsia="Calibri"/>
          <w:noProof/>
        </w:rPr>
        <w:t>SENASA/ SRS-SNS</w:t>
      </w:r>
    </w:p>
    <w:p w14:paraId="2A8ED548" w14:textId="77777777" w:rsidR="00DA07E5" w:rsidRPr="00E9338D" w:rsidRDefault="00DA07E5" w:rsidP="00A23B05">
      <w:pPr>
        <w:numPr>
          <w:ilvl w:val="1"/>
          <w:numId w:val="40"/>
        </w:numPr>
        <w:suppressAutoHyphens/>
        <w:spacing w:after="0" w:line="360" w:lineRule="auto"/>
        <w:ind w:left="851" w:hanging="284"/>
        <w:contextualSpacing/>
        <w:jc w:val="both"/>
        <w:rPr>
          <w:rFonts w:eastAsia="Calibri"/>
          <w:noProof/>
        </w:rPr>
      </w:pPr>
      <w:r w:rsidRPr="00E9338D">
        <w:rPr>
          <w:rFonts w:eastAsia="Calibri"/>
          <w:noProof/>
        </w:rPr>
        <w:t>Organismos de Ayuda</w:t>
      </w:r>
    </w:p>
    <w:p w14:paraId="44990286" w14:textId="77777777" w:rsidR="00DA07E5" w:rsidRPr="00E9338D" w:rsidRDefault="00DA07E5" w:rsidP="00145B7F">
      <w:pPr>
        <w:pStyle w:val="Epgrafe"/>
        <w:rPr>
          <w:rFonts w:eastAsia="Calibri"/>
          <w:noProof/>
        </w:rPr>
      </w:pPr>
    </w:p>
    <w:p w14:paraId="3D02A094" w14:textId="77777777" w:rsidR="00DA07E5" w:rsidRPr="00BA2853" w:rsidRDefault="00DA07E5" w:rsidP="00DA07E5">
      <w:pPr>
        <w:suppressAutoHyphens/>
        <w:spacing w:after="0" w:line="360" w:lineRule="auto"/>
        <w:jc w:val="both"/>
        <w:rPr>
          <w:rFonts w:eastAsia="Calibri"/>
          <w:noProof/>
          <w:lang w:val="es-DO"/>
        </w:rPr>
      </w:pPr>
      <w:r w:rsidRPr="00BA2853">
        <w:rPr>
          <w:rFonts w:eastAsia="Calibri"/>
          <w:noProof/>
          <w:lang w:val="es-DO"/>
        </w:rPr>
        <w:t>En el mes de enero del presente año 2022 la Dirección de Trámites y Servicios se ha mantenido firme en cuanto a los lineamientos y directrices, conforme a nuestra misión de: tramitar, autorizar y realizar seguimiento riguroso de los productos, con el propósito de satisfacer la demanda de nuestros clientes internos y externos y con objetivo de ofrecer una respuesta oportuna a nuestros ciudadanos que se encuentran en los sectores más vulnerables de nuestra sociedad.</w:t>
      </w:r>
    </w:p>
    <w:p w14:paraId="28D715B3" w14:textId="77777777" w:rsidR="00DA07E5" w:rsidRPr="00BA2853" w:rsidRDefault="00DA07E5" w:rsidP="00145B7F">
      <w:pPr>
        <w:pStyle w:val="Epgrafe"/>
        <w:rPr>
          <w:rFonts w:eastAsia="Calibri"/>
          <w:noProof/>
          <w:lang w:val="es-DO"/>
        </w:rPr>
      </w:pPr>
    </w:p>
    <w:p w14:paraId="5E6835E3" w14:textId="77777777" w:rsidR="00DA07E5" w:rsidRPr="00FD762B" w:rsidRDefault="00DA07E5" w:rsidP="00DA07E5">
      <w:pPr>
        <w:suppressAutoHyphens/>
        <w:spacing w:after="0" w:line="360" w:lineRule="auto"/>
        <w:jc w:val="both"/>
        <w:rPr>
          <w:rFonts w:eastAsia="Calibri"/>
          <w:noProof/>
          <w:lang w:val="es-DO"/>
        </w:rPr>
      </w:pPr>
      <w:r w:rsidRPr="00FD762B">
        <w:rPr>
          <w:rFonts w:eastAsia="Calibri"/>
          <w:noProof/>
          <w:lang w:val="es-DO"/>
        </w:rPr>
        <w:lastRenderedPageBreak/>
        <w:t>La pandemia “coronavirus”, en nuestro país y el mundo ha afectado significativamente los puntos neurálgicos del desarrollo de las naciones: salud, economía y educación. Producto de esta situación las autoridades del sector salud de República Dominicana asumieron la ampliación de las partidas presupuestarias a las entidades para el abastecimiento de medicamentos e insumos a la red hospitalaria.</w:t>
      </w:r>
    </w:p>
    <w:p w14:paraId="5EE838B4" w14:textId="77777777" w:rsidR="00DA07E5" w:rsidRPr="00FD762B" w:rsidRDefault="00DA07E5" w:rsidP="00DA07E5">
      <w:pPr>
        <w:suppressAutoHyphens/>
        <w:spacing w:after="0" w:line="360" w:lineRule="auto"/>
        <w:jc w:val="both"/>
        <w:rPr>
          <w:rFonts w:eastAsia="Calibri"/>
          <w:noProof/>
          <w:lang w:val="es-DO"/>
        </w:rPr>
      </w:pPr>
    </w:p>
    <w:p w14:paraId="0DD4392B" w14:textId="77777777" w:rsidR="00DA07E5" w:rsidRPr="00FD762B" w:rsidRDefault="00DA07E5" w:rsidP="00DA07E5">
      <w:pPr>
        <w:suppressAutoHyphens/>
        <w:spacing w:after="0" w:line="360" w:lineRule="auto"/>
        <w:jc w:val="both"/>
        <w:rPr>
          <w:rFonts w:eastAsia="Calibri"/>
          <w:noProof/>
          <w:lang w:val="es-DO"/>
        </w:rPr>
      </w:pPr>
      <w:r w:rsidRPr="00FD762B">
        <w:rPr>
          <w:rFonts w:eastAsia="Calibri"/>
          <w:noProof/>
          <w:lang w:val="es-DO"/>
        </w:rPr>
        <w:t>Conforme a la evolución del estado situacional del virus COVID-19 hasta la categorización de la misma como Pandemia de alcance mundial, hemos mantenido la dinámica laboral en respuesta a las necesidades de la red de hospitales y las prioridades de los  centros habilitados para pacientes positivos al virus, suministrándoles los insumos y equipos de Protección Personal (EPP) según requerimientos autorizados por el Servicio Nacional de Salud.</w:t>
      </w:r>
    </w:p>
    <w:p w14:paraId="21A1F00E" w14:textId="77777777" w:rsidR="00DA07E5" w:rsidRPr="00FD762B" w:rsidRDefault="00DA07E5" w:rsidP="00DA07E5">
      <w:pPr>
        <w:suppressAutoHyphens/>
        <w:spacing w:after="0" w:line="360" w:lineRule="auto"/>
        <w:jc w:val="both"/>
        <w:rPr>
          <w:rFonts w:eastAsia="Calibri"/>
          <w:noProof/>
          <w:lang w:val="es-DO"/>
        </w:rPr>
      </w:pPr>
    </w:p>
    <w:p w14:paraId="5C82FCDC" w14:textId="77777777" w:rsidR="00DA07E5" w:rsidRPr="00FD762B" w:rsidRDefault="00DA07E5" w:rsidP="00DA07E5">
      <w:pPr>
        <w:suppressAutoHyphens/>
        <w:spacing w:after="0" w:line="360" w:lineRule="auto"/>
        <w:jc w:val="both"/>
        <w:rPr>
          <w:rFonts w:eastAsia="Calibri"/>
          <w:noProof/>
          <w:lang w:val="es-DO"/>
        </w:rPr>
      </w:pPr>
      <w:r w:rsidRPr="00FD762B">
        <w:rPr>
          <w:rFonts w:eastAsia="Calibri"/>
          <w:noProof/>
          <w:lang w:val="es-DO"/>
        </w:rPr>
        <w:t>Cumplimiento de cronograma</w:t>
      </w:r>
    </w:p>
    <w:p w14:paraId="282B7178" w14:textId="77777777" w:rsidR="00DA07E5" w:rsidRPr="00BA2853" w:rsidRDefault="00DA07E5" w:rsidP="00DA07E5">
      <w:pPr>
        <w:suppressAutoHyphens/>
        <w:spacing w:line="360" w:lineRule="auto"/>
        <w:contextualSpacing/>
        <w:jc w:val="both"/>
        <w:rPr>
          <w:rFonts w:eastAsia="Calibri"/>
          <w:noProof/>
          <w:lang w:val="es-DO"/>
        </w:rPr>
      </w:pPr>
      <w:r w:rsidRPr="00BA2853">
        <w:rPr>
          <w:rFonts w:eastAsia="Calibri"/>
          <w:noProof/>
          <w:lang w:val="es-DO"/>
        </w:rPr>
        <w:t>En nuestra cartera de clientes las entidades programadas son las que están sujeta a los compromisos de los acuerdos para identificar los indicadores, ya que por su modalidad de ser  partícipe al presupuesto nacional autorizado por el Ministerio de Hacienda, con el propósito de satisfacer  las necesidades de medicamentos e insumos sanitarios a la Red Pública Nacional de Salud del Servicio Nacional de Salud (SNS).</w:t>
      </w:r>
    </w:p>
    <w:p w14:paraId="25ACD180" w14:textId="77777777" w:rsidR="00DA07E5" w:rsidRPr="00BA2853" w:rsidRDefault="00DA07E5" w:rsidP="00DA07E5">
      <w:pPr>
        <w:suppressAutoHyphens/>
        <w:spacing w:line="360" w:lineRule="auto"/>
        <w:ind w:firstLine="567"/>
        <w:contextualSpacing/>
        <w:jc w:val="both"/>
        <w:rPr>
          <w:rFonts w:eastAsia="Calibri"/>
          <w:noProof/>
          <w:lang w:val="es-DO"/>
        </w:rPr>
      </w:pPr>
    </w:p>
    <w:p w14:paraId="71EDEB39" w14:textId="77777777" w:rsidR="00DA07E5" w:rsidRPr="00FD762B" w:rsidRDefault="00DA07E5" w:rsidP="00DA07E5">
      <w:pPr>
        <w:suppressAutoHyphens/>
        <w:spacing w:line="360" w:lineRule="auto"/>
        <w:contextualSpacing/>
        <w:jc w:val="both"/>
        <w:rPr>
          <w:rFonts w:eastAsia="Calibri"/>
          <w:noProof/>
          <w:lang w:val="es-DO"/>
        </w:rPr>
      </w:pPr>
      <w:r w:rsidRPr="00BA2853">
        <w:rPr>
          <w:rFonts w:eastAsia="Calibri"/>
          <w:noProof/>
          <w:lang w:val="es-DO"/>
        </w:rPr>
        <w:t xml:space="preserve">Entre los clientes externos citamos: Centros y Subcentros  del Servicio Nacional de Salud (SNS) Hospitales Castrenses, Hospitales de Autogestión y SRS-SNS /SENASA. </w:t>
      </w:r>
      <w:r w:rsidRPr="00FD762B">
        <w:rPr>
          <w:rFonts w:eastAsia="Calibri"/>
          <w:noProof/>
          <w:lang w:val="es-DO"/>
        </w:rPr>
        <w:t xml:space="preserve">En tal sentido les hacemos de conocimiento el nivel de cumplimiento del cronograma correspondiente al año 2022 que corresponde a un 100%  y el </w:t>
      </w:r>
      <w:r w:rsidRPr="00FD762B">
        <w:rPr>
          <w:rFonts w:eastAsia="Calibri"/>
          <w:noProof/>
          <w:lang w:val="es-DO"/>
        </w:rPr>
        <w:lastRenderedPageBreak/>
        <w:t xml:space="preserve">incumplimiento 0%  cabe resaltar que estas estadísticas del incumplimiento en la mayoría de los casos las causas solo dependen del cliente. </w:t>
      </w:r>
    </w:p>
    <w:p w14:paraId="4F65CDBC" w14:textId="5487BADA" w:rsidR="00DA07E5" w:rsidRPr="00BA2853" w:rsidRDefault="00DA07E5" w:rsidP="00DA07E5">
      <w:pPr>
        <w:suppressAutoHyphens/>
        <w:spacing w:line="360" w:lineRule="auto"/>
        <w:contextualSpacing/>
        <w:jc w:val="both"/>
        <w:rPr>
          <w:rFonts w:eastAsia="Calibri"/>
          <w:noProof/>
          <w:lang w:val="es-DO"/>
        </w:rPr>
      </w:pPr>
    </w:p>
    <w:tbl>
      <w:tblPr>
        <w:tblStyle w:val="Tablaconcuadrcula2"/>
        <w:tblW w:w="7971" w:type="dxa"/>
        <w:tblLook w:val="04A0" w:firstRow="1" w:lastRow="0" w:firstColumn="1" w:lastColumn="0" w:noHBand="0" w:noVBand="1"/>
      </w:tblPr>
      <w:tblGrid>
        <w:gridCol w:w="1271"/>
        <w:gridCol w:w="1134"/>
        <w:gridCol w:w="1418"/>
        <w:gridCol w:w="1134"/>
        <w:gridCol w:w="1417"/>
        <w:gridCol w:w="1597"/>
      </w:tblGrid>
      <w:tr w:rsidR="00F05CFB" w:rsidRPr="00735749" w14:paraId="520A0996" w14:textId="77777777" w:rsidTr="00F05CFB">
        <w:trPr>
          <w:trHeight w:val="408"/>
        </w:trPr>
        <w:tc>
          <w:tcPr>
            <w:tcW w:w="7971" w:type="dxa"/>
            <w:gridSpan w:val="6"/>
            <w:shd w:val="clear" w:color="auto" w:fill="1F3864" w:themeFill="accent1" w:themeFillShade="80"/>
            <w:noWrap/>
            <w:vAlign w:val="center"/>
            <w:hideMark/>
          </w:tcPr>
          <w:p w14:paraId="6ECD38D4" w14:textId="4436706A" w:rsidR="00F05CFB" w:rsidRPr="00F05CFB" w:rsidRDefault="00F05CFB" w:rsidP="00F05CFB">
            <w:pPr>
              <w:suppressAutoHyphens/>
              <w:spacing w:line="360" w:lineRule="auto"/>
              <w:contextualSpacing/>
              <w:jc w:val="center"/>
              <w:rPr>
                <w:rFonts w:ascii="Times New Roman" w:hAnsi="Times New Roman"/>
                <w:noProof/>
                <w:color w:val="FFFFFF" w:themeColor="background1"/>
                <w:spacing w:val="20"/>
                <w:sz w:val="18"/>
                <w:szCs w:val="18"/>
              </w:rPr>
            </w:pPr>
            <w:r w:rsidRPr="00F05CFB">
              <w:rPr>
                <w:rFonts w:ascii="Times New Roman" w:hAnsi="Times New Roman"/>
                <w:noProof/>
                <w:color w:val="FFFFFF" w:themeColor="background1"/>
                <w:spacing w:val="20"/>
                <w:sz w:val="18"/>
                <w:szCs w:val="18"/>
              </w:rPr>
              <w:t>Nivel de Cumplimiento Cronograma de Despacho Hospitales</w:t>
            </w:r>
          </w:p>
        </w:tc>
      </w:tr>
      <w:tr w:rsidR="00F05CFB" w:rsidRPr="00BA2853" w14:paraId="4239BAB1" w14:textId="77777777" w:rsidTr="001C2E43">
        <w:trPr>
          <w:trHeight w:val="283"/>
        </w:trPr>
        <w:tc>
          <w:tcPr>
            <w:tcW w:w="1271" w:type="dxa"/>
            <w:shd w:val="clear" w:color="auto" w:fill="1F3864" w:themeFill="accent1" w:themeFillShade="80"/>
            <w:noWrap/>
            <w:vAlign w:val="center"/>
          </w:tcPr>
          <w:p w14:paraId="401F2127" w14:textId="7C0EB383" w:rsidR="00F05CFB" w:rsidRPr="00BA2853" w:rsidRDefault="00F05CFB" w:rsidP="00F05CFB">
            <w:pPr>
              <w:jc w:val="center"/>
              <w:rPr>
                <w:noProof/>
                <w:color w:val="FFFFFF" w:themeColor="background1"/>
                <w:sz w:val="16"/>
                <w:szCs w:val="16"/>
              </w:rPr>
            </w:pPr>
            <w:r w:rsidRPr="00BA2853">
              <w:rPr>
                <w:rFonts w:ascii="Times New Roman" w:hAnsi="Times New Roman"/>
                <w:noProof/>
                <w:color w:val="FFFFFF" w:themeColor="background1"/>
                <w:spacing w:val="20"/>
                <w:sz w:val="16"/>
                <w:szCs w:val="16"/>
                <w:lang w:val="en-US"/>
              </w:rPr>
              <w:t>Mes</w:t>
            </w:r>
          </w:p>
        </w:tc>
        <w:tc>
          <w:tcPr>
            <w:tcW w:w="1134" w:type="dxa"/>
            <w:shd w:val="clear" w:color="auto" w:fill="1F3864" w:themeFill="accent1" w:themeFillShade="80"/>
            <w:vAlign w:val="center"/>
          </w:tcPr>
          <w:p w14:paraId="0547ABF0" w14:textId="5B09ABDD" w:rsidR="00F05CFB" w:rsidRPr="00BA2853" w:rsidRDefault="00F05CFB" w:rsidP="00F05CFB">
            <w:pPr>
              <w:jc w:val="center"/>
              <w:rPr>
                <w:noProof/>
                <w:color w:val="FFFFFF" w:themeColor="background1"/>
                <w:sz w:val="16"/>
                <w:szCs w:val="16"/>
              </w:rPr>
            </w:pPr>
            <w:r w:rsidRPr="00BA2853">
              <w:rPr>
                <w:rFonts w:ascii="Times New Roman" w:hAnsi="Times New Roman"/>
                <w:noProof/>
                <w:color w:val="FFFFFF" w:themeColor="background1"/>
                <w:spacing w:val="20"/>
                <w:sz w:val="16"/>
                <w:szCs w:val="16"/>
                <w:lang w:val="en-US"/>
              </w:rPr>
              <w:t>Total de Clientes</w:t>
            </w:r>
          </w:p>
        </w:tc>
        <w:tc>
          <w:tcPr>
            <w:tcW w:w="1418" w:type="dxa"/>
            <w:shd w:val="clear" w:color="auto" w:fill="1F3864" w:themeFill="accent1" w:themeFillShade="80"/>
            <w:vAlign w:val="center"/>
          </w:tcPr>
          <w:p w14:paraId="299BD6B4" w14:textId="1D13201E" w:rsidR="00F05CFB" w:rsidRPr="00BA2853" w:rsidRDefault="00F05CFB" w:rsidP="00F05CFB">
            <w:pPr>
              <w:jc w:val="center"/>
              <w:rPr>
                <w:noProof/>
                <w:color w:val="FFFFFF" w:themeColor="background1"/>
                <w:sz w:val="16"/>
                <w:szCs w:val="16"/>
              </w:rPr>
            </w:pPr>
            <w:r w:rsidRPr="00BA2853">
              <w:rPr>
                <w:rFonts w:ascii="Times New Roman" w:hAnsi="Times New Roman"/>
                <w:noProof/>
                <w:color w:val="FFFFFF" w:themeColor="background1"/>
                <w:spacing w:val="20"/>
                <w:sz w:val="16"/>
                <w:szCs w:val="16"/>
                <w:lang w:val="en-US"/>
              </w:rPr>
              <w:t>Cantidad Despachada</w:t>
            </w:r>
          </w:p>
        </w:tc>
        <w:tc>
          <w:tcPr>
            <w:tcW w:w="1134" w:type="dxa"/>
            <w:shd w:val="clear" w:color="auto" w:fill="1F3864" w:themeFill="accent1" w:themeFillShade="80"/>
            <w:vAlign w:val="center"/>
          </w:tcPr>
          <w:p w14:paraId="5A8879ED" w14:textId="01C3E8C8" w:rsidR="00F05CFB" w:rsidRPr="00BA2853" w:rsidRDefault="00F05CFB" w:rsidP="00F05CFB">
            <w:pPr>
              <w:jc w:val="center"/>
              <w:rPr>
                <w:noProof/>
                <w:color w:val="FFFFFF" w:themeColor="background1"/>
                <w:sz w:val="16"/>
                <w:szCs w:val="16"/>
              </w:rPr>
            </w:pPr>
            <w:r w:rsidRPr="00BA2853">
              <w:rPr>
                <w:rFonts w:ascii="Times New Roman" w:hAnsi="Times New Roman"/>
                <w:noProof/>
                <w:color w:val="FFFFFF" w:themeColor="background1"/>
                <w:spacing w:val="20"/>
                <w:sz w:val="16"/>
                <w:szCs w:val="16"/>
                <w:lang w:val="en-US"/>
              </w:rPr>
              <w:t>No asistieron</w:t>
            </w:r>
          </w:p>
        </w:tc>
        <w:tc>
          <w:tcPr>
            <w:tcW w:w="1417" w:type="dxa"/>
            <w:shd w:val="clear" w:color="auto" w:fill="1F3864" w:themeFill="accent1" w:themeFillShade="80"/>
            <w:vAlign w:val="center"/>
          </w:tcPr>
          <w:p w14:paraId="40BA5E53" w14:textId="53C5F7E1" w:rsidR="00F05CFB" w:rsidRPr="00BA2853" w:rsidRDefault="00F05CFB" w:rsidP="00F05CFB">
            <w:pPr>
              <w:jc w:val="center"/>
              <w:rPr>
                <w:noProof/>
                <w:color w:val="FFFFFF" w:themeColor="background1"/>
                <w:sz w:val="16"/>
                <w:szCs w:val="16"/>
              </w:rPr>
            </w:pPr>
            <w:r w:rsidRPr="00BA2853">
              <w:rPr>
                <w:rFonts w:ascii="Times New Roman" w:hAnsi="Times New Roman"/>
                <w:noProof/>
                <w:color w:val="FFFFFF" w:themeColor="background1"/>
                <w:spacing w:val="20"/>
                <w:sz w:val="16"/>
                <w:szCs w:val="16"/>
                <w:lang w:val="en-US"/>
              </w:rPr>
              <w:t>% Despachado</w:t>
            </w:r>
          </w:p>
        </w:tc>
        <w:tc>
          <w:tcPr>
            <w:tcW w:w="1597" w:type="dxa"/>
            <w:shd w:val="clear" w:color="auto" w:fill="1F3864" w:themeFill="accent1" w:themeFillShade="80"/>
            <w:vAlign w:val="center"/>
          </w:tcPr>
          <w:p w14:paraId="48C17F34" w14:textId="6CC3478F" w:rsidR="00F05CFB" w:rsidRPr="00BA2853" w:rsidRDefault="00F05CFB" w:rsidP="00F05CFB">
            <w:pPr>
              <w:jc w:val="center"/>
              <w:rPr>
                <w:noProof/>
                <w:color w:val="FFFFFF" w:themeColor="background1"/>
                <w:sz w:val="16"/>
                <w:szCs w:val="16"/>
              </w:rPr>
            </w:pPr>
            <w:r w:rsidRPr="00BA2853">
              <w:rPr>
                <w:rFonts w:ascii="Times New Roman" w:hAnsi="Times New Roman"/>
                <w:noProof/>
                <w:color w:val="FFFFFF" w:themeColor="background1"/>
                <w:spacing w:val="20"/>
                <w:sz w:val="16"/>
                <w:szCs w:val="16"/>
                <w:lang w:val="en-US"/>
              </w:rPr>
              <w:t>% No Asistieron</w:t>
            </w:r>
          </w:p>
        </w:tc>
      </w:tr>
      <w:tr w:rsidR="00F05CFB" w:rsidRPr="00BA2853" w14:paraId="70D2A14C" w14:textId="77777777" w:rsidTr="001C2E43">
        <w:trPr>
          <w:trHeight w:val="283"/>
        </w:trPr>
        <w:tc>
          <w:tcPr>
            <w:tcW w:w="1271" w:type="dxa"/>
            <w:noWrap/>
            <w:vAlign w:val="center"/>
            <w:hideMark/>
          </w:tcPr>
          <w:p w14:paraId="661EA0F9"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ene-22</w:t>
            </w:r>
          </w:p>
        </w:tc>
        <w:tc>
          <w:tcPr>
            <w:tcW w:w="1134" w:type="dxa"/>
            <w:noWrap/>
            <w:vAlign w:val="center"/>
            <w:hideMark/>
          </w:tcPr>
          <w:p w14:paraId="4012565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1A87E27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134" w:type="dxa"/>
            <w:noWrap/>
            <w:vAlign w:val="center"/>
            <w:hideMark/>
          </w:tcPr>
          <w:p w14:paraId="6A0796F1"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40367FBB"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05CEFD28"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21703E39" w14:textId="77777777" w:rsidTr="001C2E43">
        <w:trPr>
          <w:trHeight w:val="283"/>
        </w:trPr>
        <w:tc>
          <w:tcPr>
            <w:tcW w:w="1271" w:type="dxa"/>
            <w:noWrap/>
            <w:vAlign w:val="center"/>
            <w:hideMark/>
          </w:tcPr>
          <w:p w14:paraId="5B82E289"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feb-22</w:t>
            </w:r>
          </w:p>
        </w:tc>
        <w:tc>
          <w:tcPr>
            <w:tcW w:w="1134" w:type="dxa"/>
            <w:noWrap/>
            <w:vAlign w:val="center"/>
            <w:hideMark/>
          </w:tcPr>
          <w:p w14:paraId="47397A69"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0319E36B"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212</w:t>
            </w:r>
          </w:p>
        </w:tc>
        <w:tc>
          <w:tcPr>
            <w:tcW w:w="1134" w:type="dxa"/>
            <w:noWrap/>
            <w:vAlign w:val="center"/>
            <w:hideMark/>
          </w:tcPr>
          <w:p w14:paraId="1336281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1FAD8268"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5E709E28"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1263A281" w14:textId="77777777" w:rsidTr="001C2E43">
        <w:trPr>
          <w:trHeight w:val="283"/>
        </w:trPr>
        <w:tc>
          <w:tcPr>
            <w:tcW w:w="1271" w:type="dxa"/>
            <w:noWrap/>
            <w:vAlign w:val="center"/>
            <w:hideMark/>
          </w:tcPr>
          <w:p w14:paraId="6A0FD471"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mar-22</w:t>
            </w:r>
          </w:p>
        </w:tc>
        <w:tc>
          <w:tcPr>
            <w:tcW w:w="1134" w:type="dxa"/>
            <w:noWrap/>
            <w:vAlign w:val="center"/>
            <w:hideMark/>
          </w:tcPr>
          <w:p w14:paraId="7C55D4A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03CD0B0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212</w:t>
            </w:r>
          </w:p>
        </w:tc>
        <w:tc>
          <w:tcPr>
            <w:tcW w:w="1134" w:type="dxa"/>
            <w:noWrap/>
            <w:vAlign w:val="center"/>
            <w:hideMark/>
          </w:tcPr>
          <w:p w14:paraId="6C2DC4AA"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32DEB0E2"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2434A32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1B6B47EF" w14:textId="77777777" w:rsidTr="001C2E43">
        <w:trPr>
          <w:trHeight w:val="283"/>
        </w:trPr>
        <w:tc>
          <w:tcPr>
            <w:tcW w:w="1271" w:type="dxa"/>
            <w:noWrap/>
            <w:vAlign w:val="center"/>
            <w:hideMark/>
          </w:tcPr>
          <w:p w14:paraId="135DDD19"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abr-22</w:t>
            </w:r>
          </w:p>
        </w:tc>
        <w:tc>
          <w:tcPr>
            <w:tcW w:w="1134" w:type="dxa"/>
            <w:noWrap/>
            <w:vAlign w:val="center"/>
            <w:hideMark/>
          </w:tcPr>
          <w:p w14:paraId="12F7BE55"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454D89D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209</w:t>
            </w:r>
          </w:p>
        </w:tc>
        <w:tc>
          <w:tcPr>
            <w:tcW w:w="1134" w:type="dxa"/>
            <w:noWrap/>
            <w:vAlign w:val="center"/>
            <w:hideMark/>
          </w:tcPr>
          <w:p w14:paraId="4AADB11B"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4</w:t>
            </w:r>
          </w:p>
        </w:tc>
        <w:tc>
          <w:tcPr>
            <w:tcW w:w="1417" w:type="dxa"/>
            <w:noWrap/>
            <w:vAlign w:val="center"/>
            <w:hideMark/>
          </w:tcPr>
          <w:p w14:paraId="047034E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98%</w:t>
            </w:r>
          </w:p>
        </w:tc>
        <w:tc>
          <w:tcPr>
            <w:tcW w:w="1597" w:type="dxa"/>
            <w:noWrap/>
            <w:vAlign w:val="center"/>
            <w:hideMark/>
          </w:tcPr>
          <w:p w14:paraId="5FAA1818"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w:t>
            </w:r>
          </w:p>
        </w:tc>
      </w:tr>
      <w:tr w:rsidR="00F05CFB" w:rsidRPr="00BA2853" w14:paraId="50FE6D83" w14:textId="77777777" w:rsidTr="001C2E43">
        <w:trPr>
          <w:trHeight w:val="283"/>
        </w:trPr>
        <w:tc>
          <w:tcPr>
            <w:tcW w:w="1271" w:type="dxa"/>
            <w:noWrap/>
            <w:vAlign w:val="center"/>
            <w:hideMark/>
          </w:tcPr>
          <w:p w14:paraId="7DB34EE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may-22</w:t>
            </w:r>
          </w:p>
        </w:tc>
        <w:tc>
          <w:tcPr>
            <w:tcW w:w="1134" w:type="dxa"/>
            <w:noWrap/>
            <w:vAlign w:val="center"/>
            <w:hideMark/>
          </w:tcPr>
          <w:p w14:paraId="62E7AF4A"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6D3C97F3"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212</w:t>
            </w:r>
          </w:p>
        </w:tc>
        <w:tc>
          <w:tcPr>
            <w:tcW w:w="1134" w:type="dxa"/>
            <w:noWrap/>
            <w:vAlign w:val="center"/>
            <w:hideMark/>
          </w:tcPr>
          <w:p w14:paraId="489E3EF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w:t>
            </w:r>
          </w:p>
        </w:tc>
        <w:tc>
          <w:tcPr>
            <w:tcW w:w="1417" w:type="dxa"/>
            <w:noWrap/>
            <w:vAlign w:val="center"/>
            <w:hideMark/>
          </w:tcPr>
          <w:p w14:paraId="79E23C9B"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773BECF5"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4E4A65C1" w14:textId="77777777" w:rsidTr="001C2E43">
        <w:trPr>
          <w:trHeight w:val="283"/>
        </w:trPr>
        <w:tc>
          <w:tcPr>
            <w:tcW w:w="1271" w:type="dxa"/>
            <w:noWrap/>
            <w:vAlign w:val="center"/>
            <w:hideMark/>
          </w:tcPr>
          <w:p w14:paraId="4BBC13D4"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jun-22</w:t>
            </w:r>
          </w:p>
        </w:tc>
        <w:tc>
          <w:tcPr>
            <w:tcW w:w="1134" w:type="dxa"/>
            <w:noWrap/>
            <w:vAlign w:val="center"/>
            <w:hideMark/>
          </w:tcPr>
          <w:p w14:paraId="095192A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19747E1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212</w:t>
            </w:r>
          </w:p>
        </w:tc>
        <w:tc>
          <w:tcPr>
            <w:tcW w:w="1134" w:type="dxa"/>
            <w:noWrap/>
            <w:vAlign w:val="center"/>
            <w:hideMark/>
          </w:tcPr>
          <w:p w14:paraId="25171021"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w:t>
            </w:r>
          </w:p>
        </w:tc>
        <w:tc>
          <w:tcPr>
            <w:tcW w:w="1417" w:type="dxa"/>
            <w:noWrap/>
            <w:vAlign w:val="center"/>
            <w:hideMark/>
          </w:tcPr>
          <w:p w14:paraId="00D2838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270D8F97"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3071F33B" w14:textId="77777777" w:rsidTr="001C2E43">
        <w:trPr>
          <w:trHeight w:val="283"/>
        </w:trPr>
        <w:tc>
          <w:tcPr>
            <w:tcW w:w="1271" w:type="dxa"/>
            <w:noWrap/>
            <w:vAlign w:val="center"/>
            <w:hideMark/>
          </w:tcPr>
          <w:p w14:paraId="172E708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jul-22</w:t>
            </w:r>
          </w:p>
        </w:tc>
        <w:tc>
          <w:tcPr>
            <w:tcW w:w="1134" w:type="dxa"/>
            <w:noWrap/>
            <w:vAlign w:val="center"/>
            <w:hideMark/>
          </w:tcPr>
          <w:p w14:paraId="6BA07B54"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06A848D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134" w:type="dxa"/>
            <w:noWrap/>
            <w:vAlign w:val="center"/>
            <w:hideMark/>
          </w:tcPr>
          <w:p w14:paraId="0100302A"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7F44619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7D61EA99"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09B09276" w14:textId="77777777" w:rsidTr="001C2E43">
        <w:trPr>
          <w:trHeight w:val="283"/>
        </w:trPr>
        <w:tc>
          <w:tcPr>
            <w:tcW w:w="1271" w:type="dxa"/>
            <w:noWrap/>
            <w:vAlign w:val="center"/>
            <w:hideMark/>
          </w:tcPr>
          <w:p w14:paraId="1E8CFDD2"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ago-22</w:t>
            </w:r>
          </w:p>
        </w:tc>
        <w:tc>
          <w:tcPr>
            <w:tcW w:w="1134" w:type="dxa"/>
            <w:noWrap/>
            <w:vAlign w:val="center"/>
            <w:hideMark/>
          </w:tcPr>
          <w:p w14:paraId="21F21D89"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6063C5B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211</w:t>
            </w:r>
          </w:p>
        </w:tc>
        <w:tc>
          <w:tcPr>
            <w:tcW w:w="1134" w:type="dxa"/>
            <w:noWrap/>
            <w:vAlign w:val="center"/>
            <w:hideMark/>
          </w:tcPr>
          <w:p w14:paraId="6EA5F3F8"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w:t>
            </w:r>
          </w:p>
        </w:tc>
        <w:tc>
          <w:tcPr>
            <w:tcW w:w="1417" w:type="dxa"/>
            <w:noWrap/>
            <w:vAlign w:val="center"/>
            <w:hideMark/>
          </w:tcPr>
          <w:p w14:paraId="6F8D6B2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99%</w:t>
            </w:r>
          </w:p>
        </w:tc>
        <w:tc>
          <w:tcPr>
            <w:tcW w:w="1597" w:type="dxa"/>
            <w:noWrap/>
            <w:vAlign w:val="center"/>
            <w:hideMark/>
          </w:tcPr>
          <w:p w14:paraId="1F548CF7"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w:t>
            </w:r>
          </w:p>
        </w:tc>
      </w:tr>
      <w:tr w:rsidR="00F05CFB" w:rsidRPr="00BA2853" w14:paraId="4BBCDA86" w14:textId="77777777" w:rsidTr="001C2E43">
        <w:trPr>
          <w:trHeight w:val="283"/>
        </w:trPr>
        <w:tc>
          <w:tcPr>
            <w:tcW w:w="1271" w:type="dxa"/>
            <w:noWrap/>
            <w:vAlign w:val="center"/>
            <w:hideMark/>
          </w:tcPr>
          <w:p w14:paraId="55EF6B38"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sep-22</w:t>
            </w:r>
          </w:p>
        </w:tc>
        <w:tc>
          <w:tcPr>
            <w:tcW w:w="1134" w:type="dxa"/>
            <w:noWrap/>
            <w:vAlign w:val="center"/>
            <w:hideMark/>
          </w:tcPr>
          <w:p w14:paraId="5CF11F94"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2955619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134" w:type="dxa"/>
            <w:noWrap/>
            <w:vAlign w:val="center"/>
            <w:hideMark/>
          </w:tcPr>
          <w:p w14:paraId="4B8E6647"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30F68C02"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7D65F6E0"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6E533176" w14:textId="77777777" w:rsidTr="001C2E43">
        <w:trPr>
          <w:trHeight w:val="283"/>
        </w:trPr>
        <w:tc>
          <w:tcPr>
            <w:tcW w:w="1271" w:type="dxa"/>
            <w:noWrap/>
            <w:vAlign w:val="center"/>
            <w:hideMark/>
          </w:tcPr>
          <w:p w14:paraId="271816E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oct-22</w:t>
            </w:r>
          </w:p>
        </w:tc>
        <w:tc>
          <w:tcPr>
            <w:tcW w:w="1134" w:type="dxa"/>
            <w:noWrap/>
            <w:vAlign w:val="center"/>
            <w:hideMark/>
          </w:tcPr>
          <w:p w14:paraId="6234708A"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10CE544C"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212</w:t>
            </w:r>
          </w:p>
        </w:tc>
        <w:tc>
          <w:tcPr>
            <w:tcW w:w="1134" w:type="dxa"/>
            <w:noWrap/>
            <w:vAlign w:val="center"/>
            <w:hideMark/>
          </w:tcPr>
          <w:p w14:paraId="5684AC3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w:t>
            </w:r>
          </w:p>
        </w:tc>
        <w:tc>
          <w:tcPr>
            <w:tcW w:w="1417" w:type="dxa"/>
            <w:noWrap/>
            <w:vAlign w:val="center"/>
            <w:hideMark/>
          </w:tcPr>
          <w:p w14:paraId="3AD0AF0D"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72D8481B"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49FCD438" w14:textId="77777777" w:rsidTr="001C2E43">
        <w:trPr>
          <w:trHeight w:val="283"/>
        </w:trPr>
        <w:tc>
          <w:tcPr>
            <w:tcW w:w="1271" w:type="dxa"/>
            <w:noWrap/>
            <w:vAlign w:val="center"/>
            <w:hideMark/>
          </w:tcPr>
          <w:p w14:paraId="089D6D3D"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nov-22</w:t>
            </w:r>
          </w:p>
        </w:tc>
        <w:tc>
          <w:tcPr>
            <w:tcW w:w="1134" w:type="dxa"/>
            <w:noWrap/>
            <w:vAlign w:val="center"/>
            <w:hideMark/>
          </w:tcPr>
          <w:p w14:paraId="1A7469E5"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7F0F3A8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134" w:type="dxa"/>
            <w:noWrap/>
            <w:vAlign w:val="center"/>
            <w:hideMark/>
          </w:tcPr>
          <w:p w14:paraId="064519B3"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23F7949D"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6C0D016E"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62BC1F14" w14:textId="77777777" w:rsidTr="001C2E43">
        <w:trPr>
          <w:trHeight w:val="283"/>
        </w:trPr>
        <w:tc>
          <w:tcPr>
            <w:tcW w:w="1271" w:type="dxa"/>
            <w:noWrap/>
            <w:vAlign w:val="center"/>
            <w:hideMark/>
          </w:tcPr>
          <w:p w14:paraId="03663A8B"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dic-22</w:t>
            </w:r>
          </w:p>
        </w:tc>
        <w:tc>
          <w:tcPr>
            <w:tcW w:w="1134" w:type="dxa"/>
            <w:noWrap/>
            <w:vAlign w:val="center"/>
            <w:hideMark/>
          </w:tcPr>
          <w:p w14:paraId="03E0A3F1"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418" w:type="dxa"/>
            <w:noWrap/>
            <w:vAlign w:val="center"/>
            <w:hideMark/>
          </w:tcPr>
          <w:p w14:paraId="5BFE05ED"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213</w:t>
            </w:r>
          </w:p>
        </w:tc>
        <w:tc>
          <w:tcPr>
            <w:tcW w:w="1134" w:type="dxa"/>
            <w:noWrap/>
            <w:vAlign w:val="center"/>
            <w:hideMark/>
          </w:tcPr>
          <w:p w14:paraId="3B3649D6"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c>
          <w:tcPr>
            <w:tcW w:w="1417" w:type="dxa"/>
            <w:noWrap/>
            <w:vAlign w:val="center"/>
            <w:hideMark/>
          </w:tcPr>
          <w:p w14:paraId="2CBB706F"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100%</w:t>
            </w:r>
          </w:p>
        </w:tc>
        <w:tc>
          <w:tcPr>
            <w:tcW w:w="1597" w:type="dxa"/>
            <w:noWrap/>
            <w:vAlign w:val="center"/>
            <w:hideMark/>
          </w:tcPr>
          <w:p w14:paraId="2DD51610" w14:textId="77777777" w:rsidR="00F05CFB" w:rsidRPr="00BA2853" w:rsidRDefault="00F05CFB" w:rsidP="00F05CFB">
            <w:pPr>
              <w:jc w:val="center"/>
              <w:rPr>
                <w:rFonts w:ascii="Times New Roman" w:hAnsi="Times New Roman"/>
                <w:noProof/>
                <w:color w:val="767171"/>
                <w:spacing w:val="20"/>
                <w:sz w:val="16"/>
                <w:szCs w:val="16"/>
                <w:lang w:val="en-US"/>
              </w:rPr>
            </w:pPr>
            <w:r w:rsidRPr="00BA2853">
              <w:rPr>
                <w:rFonts w:ascii="Times New Roman" w:hAnsi="Times New Roman"/>
                <w:noProof/>
                <w:color w:val="767171"/>
                <w:spacing w:val="20"/>
                <w:sz w:val="16"/>
                <w:szCs w:val="16"/>
                <w:lang w:val="en-US"/>
              </w:rPr>
              <w:t>0%</w:t>
            </w:r>
          </w:p>
        </w:tc>
      </w:tr>
      <w:tr w:rsidR="00F05CFB" w:rsidRPr="00BA2853" w14:paraId="7BEC2C8D" w14:textId="77777777" w:rsidTr="001C2E43">
        <w:trPr>
          <w:trHeight w:val="283"/>
        </w:trPr>
        <w:tc>
          <w:tcPr>
            <w:tcW w:w="1271" w:type="dxa"/>
            <w:shd w:val="clear" w:color="auto" w:fill="1F3864" w:themeFill="accent1" w:themeFillShade="80"/>
            <w:noWrap/>
            <w:vAlign w:val="center"/>
            <w:hideMark/>
          </w:tcPr>
          <w:p w14:paraId="6601361A" w14:textId="77777777" w:rsidR="00F05CFB" w:rsidRPr="00BA2853" w:rsidRDefault="00F05CFB" w:rsidP="00F05CFB">
            <w:pPr>
              <w:jc w:val="center"/>
              <w:rPr>
                <w:rFonts w:ascii="Times New Roman" w:hAnsi="Times New Roman"/>
                <w:noProof/>
                <w:color w:val="FFFFFF" w:themeColor="background1"/>
                <w:spacing w:val="20"/>
                <w:sz w:val="16"/>
                <w:szCs w:val="16"/>
                <w:lang w:val="en-US"/>
              </w:rPr>
            </w:pPr>
            <w:r w:rsidRPr="00BA2853">
              <w:rPr>
                <w:rFonts w:ascii="Times New Roman" w:hAnsi="Times New Roman"/>
                <w:noProof/>
                <w:color w:val="FFFFFF" w:themeColor="background1"/>
                <w:spacing w:val="20"/>
                <w:sz w:val="16"/>
                <w:szCs w:val="16"/>
                <w:lang w:val="en-US"/>
              </w:rPr>
              <w:t>Promedio</w:t>
            </w:r>
          </w:p>
        </w:tc>
        <w:tc>
          <w:tcPr>
            <w:tcW w:w="1134" w:type="dxa"/>
            <w:shd w:val="clear" w:color="auto" w:fill="1F3864" w:themeFill="accent1" w:themeFillShade="80"/>
            <w:noWrap/>
            <w:vAlign w:val="center"/>
            <w:hideMark/>
          </w:tcPr>
          <w:p w14:paraId="57857C9A" w14:textId="77777777" w:rsidR="00F05CFB" w:rsidRPr="00BA2853" w:rsidRDefault="00F05CFB" w:rsidP="00F05CFB">
            <w:pPr>
              <w:jc w:val="center"/>
              <w:rPr>
                <w:rFonts w:ascii="Times New Roman" w:hAnsi="Times New Roman"/>
                <w:noProof/>
                <w:color w:val="FFFFFF" w:themeColor="background1"/>
                <w:spacing w:val="20"/>
                <w:sz w:val="16"/>
                <w:szCs w:val="16"/>
                <w:lang w:val="en-US"/>
              </w:rPr>
            </w:pPr>
            <w:r w:rsidRPr="00BA2853">
              <w:rPr>
                <w:rFonts w:ascii="Times New Roman" w:hAnsi="Times New Roman"/>
                <w:noProof/>
                <w:color w:val="FFFFFF" w:themeColor="background1"/>
                <w:spacing w:val="20"/>
                <w:sz w:val="16"/>
                <w:szCs w:val="16"/>
                <w:lang w:val="en-US"/>
              </w:rPr>
              <w:t>213</w:t>
            </w:r>
          </w:p>
        </w:tc>
        <w:tc>
          <w:tcPr>
            <w:tcW w:w="1418" w:type="dxa"/>
            <w:shd w:val="clear" w:color="auto" w:fill="1F3864" w:themeFill="accent1" w:themeFillShade="80"/>
            <w:noWrap/>
            <w:vAlign w:val="center"/>
            <w:hideMark/>
          </w:tcPr>
          <w:p w14:paraId="370A1522" w14:textId="77777777" w:rsidR="00F05CFB" w:rsidRPr="00BA2853" w:rsidRDefault="00F05CFB" w:rsidP="00F05CFB">
            <w:pPr>
              <w:jc w:val="center"/>
              <w:rPr>
                <w:rFonts w:ascii="Times New Roman" w:hAnsi="Times New Roman"/>
                <w:noProof/>
                <w:color w:val="FFFFFF" w:themeColor="background1"/>
                <w:spacing w:val="20"/>
                <w:sz w:val="16"/>
                <w:szCs w:val="16"/>
                <w:lang w:val="en-US"/>
              </w:rPr>
            </w:pPr>
            <w:r w:rsidRPr="00BA2853">
              <w:rPr>
                <w:rFonts w:ascii="Times New Roman" w:hAnsi="Times New Roman"/>
                <w:noProof/>
                <w:color w:val="FFFFFF" w:themeColor="background1"/>
                <w:spacing w:val="20"/>
                <w:sz w:val="16"/>
                <w:szCs w:val="16"/>
                <w:lang w:val="en-US"/>
              </w:rPr>
              <w:t>212</w:t>
            </w:r>
          </w:p>
        </w:tc>
        <w:tc>
          <w:tcPr>
            <w:tcW w:w="1134" w:type="dxa"/>
            <w:shd w:val="clear" w:color="auto" w:fill="1F3864" w:themeFill="accent1" w:themeFillShade="80"/>
            <w:noWrap/>
            <w:vAlign w:val="center"/>
            <w:hideMark/>
          </w:tcPr>
          <w:p w14:paraId="18D9967D" w14:textId="77777777" w:rsidR="00F05CFB" w:rsidRPr="00BA2853" w:rsidRDefault="00F05CFB" w:rsidP="00F05CFB">
            <w:pPr>
              <w:jc w:val="center"/>
              <w:rPr>
                <w:rFonts w:ascii="Times New Roman" w:hAnsi="Times New Roman"/>
                <w:noProof/>
                <w:color w:val="FFFFFF" w:themeColor="background1"/>
                <w:spacing w:val="20"/>
                <w:sz w:val="16"/>
                <w:szCs w:val="16"/>
                <w:lang w:val="en-US"/>
              </w:rPr>
            </w:pPr>
            <w:r w:rsidRPr="00BA2853">
              <w:rPr>
                <w:rFonts w:ascii="Times New Roman" w:hAnsi="Times New Roman"/>
                <w:noProof/>
                <w:color w:val="FFFFFF" w:themeColor="background1"/>
                <w:spacing w:val="20"/>
                <w:sz w:val="16"/>
                <w:szCs w:val="16"/>
                <w:lang w:val="en-US"/>
              </w:rPr>
              <w:t>1</w:t>
            </w:r>
          </w:p>
        </w:tc>
        <w:tc>
          <w:tcPr>
            <w:tcW w:w="1417" w:type="dxa"/>
            <w:shd w:val="clear" w:color="auto" w:fill="1F3864" w:themeFill="accent1" w:themeFillShade="80"/>
            <w:noWrap/>
            <w:vAlign w:val="center"/>
            <w:hideMark/>
          </w:tcPr>
          <w:p w14:paraId="6E6F0AC8" w14:textId="77777777" w:rsidR="00F05CFB" w:rsidRPr="00BA2853" w:rsidRDefault="00F05CFB" w:rsidP="00F05CFB">
            <w:pPr>
              <w:jc w:val="center"/>
              <w:rPr>
                <w:rFonts w:ascii="Times New Roman" w:hAnsi="Times New Roman"/>
                <w:noProof/>
                <w:color w:val="FFFFFF" w:themeColor="background1"/>
                <w:spacing w:val="20"/>
                <w:sz w:val="16"/>
                <w:szCs w:val="16"/>
                <w:lang w:val="en-US"/>
              </w:rPr>
            </w:pPr>
            <w:r w:rsidRPr="00BA2853">
              <w:rPr>
                <w:rFonts w:ascii="Times New Roman" w:hAnsi="Times New Roman"/>
                <w:noProof/>
                <w:color w:val="FFFFFF" w:themeColor="background1"/>
                <w:spacing w:val="20"/>
                <w:sz w:val="16"/>
                <w:szCs w:val="16"/>
                <w:lang w:val="en-US"/>
              </w:rPr>
              <w:t>100%</w:t>
            </w:r>
          </w:p>
        </w:tc>
        <w:tc>
          <w:tcPr>
            <w:tcW w:w="1597" w:type="dxa"/>
            <w:shd w:val="clear" w:color="auto" w:fill="1F3864" w:themeFill="accent1" w:themeFillShade="80"/>
            <w:noWrap/>
            <w:vAlign w:val="center"/>
            <w:hideMark/>
          </w:tcPr>
          <w:p w14:paraId="34FD7E89" w14:textId="77777777" w:rsidR="00F05CFB" w:rsidRPr="00BA2853" w:rsidRDefault="00F05CFB" w:rsidP="00F05CFB">
            <w:pPr>
              <w:jc w:val="center"/>
              <w:rPr>
                <w:rFonts w:ascii="Times New Roman" w:hAnsi="Times New Roman"/>
                <w:noProof/>
                <w:color w:val="FFFFFF" w:themeColor="background1"/>
                <w:spacing w:val="20"/>
                <w:sz w:val="16"/>
                <w:szCs w:val="16"/>
                <w:lang w:val="en-US"/>
              </w:rPr>
            </w:pPr>
            <w:r w:rsidRPr="00BA2853">
              <w:rPr>
                <w:rFonts w:ascii="Times New Roman" w:hAnsi="Times New Roman"/>
                <w:noProof/>
                <w:color w:val="FFFFFF" w:themeColor="background1"/>
                <w:spacing w:val="20"/>
                <w:sz w:val="16"/>
                <w:szCs w:val="16"/>
                <w:lang w:val="en-US"/>
              </w:rPr>
              <w:t>0%</w:t>
            </w:r>
          </w:p>
        </w:tc>
      </w:tr>
    </w:tbl>
    <w:p w14:paraId="2E7614CF" w14:textId="77777777" w:rsidR="00DA07E5" w:rsidRPr="00BA2853" w:rsidRDefault="00DA07E5" w:rsidP="00DA07E5">
      <w:pPr>
        <w:suppressAutoHyphens/>
        <w:spacing w:line="360" w:lineRule="auto"/>
        <w:contextualSpacing/>
        <w:jc w:val="both"/>
        <w:rPr>
          <w:rFonts w:eastAsia="Calibri"/>
          <w:noProof/>
          <w:sz w:val="16"/>
          <w:szCs w:val="16"/>
        </w:rPr>
      </w:pPr>
    </w:p>
    <w:p w14:paraId="36788741" w14:textId="77777777" w:rsidR="00DA07E5" w:rsidRDefault="00DA07E5" w:rsidP="00DA07E5">
      <w:pPr>
        <w:suppressAutoHyphens/>
        <w:spacing w:line="360" w:lineRule="auto"/>
        <w:contextualSpacing/>
        <w:jc w:val="both"/>
        <w:rPr>
          <w:rFonts w:eastAsia="Calibri"/>
          <w:noProof/>
        </w:rPr>
      </w:pPr>
    </w:p>
    <w:p w14:paraId="48E9A8F9" w14:textId="77777777" w:rsidR="00DA07E5" w:rsidRDefault="00DA07E5" w:rsidP="00DA07E5">
      <w:pPr>
        <w:suppressAutoHyphens/>
        <w:spacing w:line="360" w:lineRule="auto"/>
        <w:contextualSpacing/>
        <w:jc w:val="both"/>
        <w:rPr>
          <w:rFonts w:eastAsia="Calibri"/>
          <w:noProof/>
        </w:rPr>
      </w:pPr>
    </w:p>
    <w:p w14:paraId="47042290" w14:textId="77777777" w:rsidR="00DA07E5" w:rsidRDefault="00DA07E5" w:rsidP="00DA07E5">
      <w:pPr>
        <w:suppressAutoHyphens/>
        <w:spacing w:line="360" w:lineRule="auto"/>
        <w:contextualSpacing/>
        <w:jc w:val="both"/>
        <w:rPr>
          <w:rFonts w:eastAsia="Calibri"/>
          <w:noProof/>
        </w:rPr>
      </w:pPr>
      <w:r>
        <w:rPr>
          <w:noProof/>
          <w:lang w:val="es-DO" w:eastAsia="es-DO"/>
        </w:rPr>
        <w:drawing>
          <wp:inline distT="0" distB="0" distL="0" distR="0" wp14:anchorId="44BD0260" wp14:editId="2210E435">
            <wp:extent cx="5029200" cy="2143125"/>
            <wp:effectExtent l="0" t="0" r="0" b="952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04AEBA72" w14:textId="77777777" w:rsidR="00DA07E5" w:rsidRPr="00BA2853" w:rsidRDefault="00DA07E5" w:rsidP="00DA07E5">
      <w:pPr>
        <w:suppressAutoHyphens/>
        <w:spacing w:line="360" w:lineRule="auto"/>
        <w:contextualSpacing/>
        <w:jc w:val="both"/>
        <w:rPr>
          <w:rFonts w:eastAsia="Calibri"/>
          <w:noProof/>
          <w:lang w:val="es-DO"/>
        </w:rPr>
      </w:pPr>
    </w:p>
    <w:p w14:paraId="3E334982" w14:textId="77777777" w:rsidR="00DA07E5" w:rsidRPr="00BA2853" w:rsidRDefault="00DA07E5" w:rsidP="00DA07E5">
      <w:pPr>
        <w:spacing w:line="360" w:lineRule="auto"/>
        <w:jc w:val="both"/>
        <w:rPr>
          <w:rFonts w:eastAsia="Calibri"/>
          <w:noProof/>
          <w:lang w:val="es-DO"/>
        </w:rPr>
      </w:pPr>
      <w:r w:rsidRPr="00BA2853">
        <w:rPr>
          <w:rFonts w:eastAsia="Calibri"/>
          <w:noProof/>
          <w:lang w:val="es-DO"/>
        </w:rPr>
        <w:t xml:space="preserve">Productos Priorizados/Trazadores </w:t>
      </w:r>
    </w:p>
    <w:p w14:paraId="5097CC81" w14:textId="77777777" w:rsidR="00DA07E5" w:rsidRPr="00FD762B" w:rsidRDefault="00DA07E5" w:rsidP="00DA07E5">
      <w:pPr>
        <w:spacing w:line="360" w:lineRule="auto"/>
        <w:jc w:val="both"/>
        <w:rPr>
          <w:rFonts w:eastAsia="Calibri"/>
          <w:noProof/>
          <w:lang w:val="es-DO"/>
        </w:rPr>
      </w:pPr>
      <w:r w:rsidRPr="00BA2853">
        <w:rPr>
          <w:rFonts w:eastAsia="Calibri"/>
          <w:noProof/>
          <w:lang w:val="es-DO"/>
        </w:rPr>
        <w:t xml:space="preserve">En nuestro catálogo de </w:t>
      </w:r>
      <w:r w:rsidRPr="00BA2853">
        <w:rPr>
          <w:rFonts w:eastAsia="Calibri"/>
          <w:noProof/>
          <w:lang w:val="es-DO"/>
        </w:rPr>
        <w:lastRenderedPageBreak/>
        <w:t xml:space="preserve">productos hospitalarios contamos con un grupo de medicamentos e insumos lo cual categorizamos como </w:t>
      </w:r>
      <w:r w:rsidRPr="00FD762B">
        <w:rPr>
          <w:rFonts w:eastAsia="Calibri"/>
          <w:noProof/>
          <w:lang w:val="es-DO"/>
        </w:rPr>
        <w:t>trazadores, los cuales producen un impacto positivo en los indicadores para el sector salud.</w:t>
      </w:r>
    </w:p>
    <w:p w14:paraId="6A8D4741" w14:textId="77777777" w:rsidR="00DA07E5" w:rsidRPr="00BA2853" w:rsidRDefault="00DA07E5" w:rsidP="00DA07E5">
      <w:pPr>
        <w:spacing w:line="360" w:lineRule="auto"/>
        <w:jc w:val="both"/>
        <w:rPr>
          <w:rFonts w:eastAsia="Calibri"/>
          <w:noProof/>
          <w:lang w:val="es-DO"/>
        </w:rPr>
      </w:pPr>
      <w:r w:rsidRPr="00BA2853">
        <w:rPr>
          <w:rFonts w:eastAsia="Calibri"/>
          <w:noProof/>
          <w:lang w:val="es-DO"/>
        </w:rPr>
        <w:t xml:space="preserve">Los Criterio establecido para la clasificación son los siguientes: </w:t>
      </w:r>
    </w:p>
    <w:p w14:paraId="48F37303" w14:textId="77777777" w:rsidR="00DA07E5" w:rsidRPr="00E9338D" w:rsidRDefault="00DA07E5" w:rsidP="00A23B05">
      <w:pPr>
        <w:numPr>
          <w:ilvl w:val="0"/>
          <w:numId w:val="41"/>
        </w:numPr>
        <w:spacing w:after="200" w:line="360" w:lineRule="auto"/>
        <w:ind w:left="851" w:hanging="284"/>
        <w:contextualSpacing/>
        <w:rPr>
          <w:rFonts w:eastAsia="Calibri"/>
          <w:noProof/>
        </w:rPr>
      </w:pPr>
      <w:r w:rsidRPr="00E9338D">
        <w:rPr>
          <w:rFonts w:eastAsia="Calibri"/>
          <w:noProof/>
        </w:rPr>
        <w:t>Alto volumen de demanda/consumo</w:t>
      </w:r>
    </w:p>
    <w:p w14:paraId="3E90113B" w14:textId="77777777" w:rsidR="00DA07E5" w:rsidRPr="00E9338D" w:rsidRDefault="00DA07E5" w:rsidP="00A23B05">
      <w:pPr>
        <w:numPr>
          <w:ilvl w:val="0"/>
          <w:numId w:val="41"/>
        </w:numPr>
        <w:spacing w:after="200" w:line="360" w:lineRule="auto"/>
        <w:ind w:left="851" w:hanging="284"/>
        <w:contextualSpacing/>
        <w:rPr>
          <w:rFonts w:eastAsia="Calibri"/>
          <w:noProof/>
        </w:rPr>
      </w:pPr>
      <w:r w:rsidRPr="00E9338D">
        <w:rPr>
          <w:rFonts w:eastAsia="Calibri"/>
          <w:noProof/>
        </w:rPr>
        <w:t>Complejidad de uso</w:t>
      </w:r>
    </w:p>
    <w:p w14:paraId="37F1E7CA" w14:textId="77777777" w:rsidR="00DA07E5" w:rsidRPr="00E9338D" w:rsidRDefault="00DA07E5" w:rsidP="00A23B05">
      <w:pPr>
        <w:numPr>
          <w:ilvl w:val="0"/>
          <w:numId w:val="41"/>
        </w:numPr>
        <w:spacing w:after="200" w:line="360" w:lineRule="auto"/>
        <w:ind w:left="851" w:hanging="284"/>
        <w:contextualSpacing/>
        <w:rPr>
          <w:rFonts w:eastAsia="Calibri"/>
          <w:noProof/>
        </w:rPr>
      </w:pPr>
      <w:r w:rsidRPr="00E9338D">
        <w:rPr>
          <w:rFonts w:eastAsia="Calibri"/>
          <w:noProof/>
        </w:rPr>
        <w:t>Alto costo de adquisición</w:t>
      </w:r>
    </w:p>
    <w:p w14:paraId="565604AD" w14:textId="77777777" w:rsidR="00DA07E5" w:rsidRPr="00E9338D" w:rsidRDefault="00DA07E5" w:rsidP="00A23B05">
      <w:pPr>
        <w:numPr>
          <w:ilvl w:val="0"/>
          <w:numId w:val="41"/>
        </w:numPr>
        <w:spacing w:after="200" w:line="360" w:lineRule="auto"/>
        <w:ind w:left="851" w:hanging="284"/>
        <w:contextualSpacing/>
        <w:rPr>
          <w:rFonts w:eastAsia="Calibri"/>
          <w:noProof/>
        </w:rPr>
      </w:pPr>
      <w:r w:rsidRPr="00E9338D">
        <w:rPr>
          <w:rFonts w:eastAsia="Calibri"/>
          <w:noProof/>
        </w:rPr>
        <w:t>Segmento poblacional que impacta</w:t>
      </w:r>
    </w:p>
    <w:p w14:paraId="3CFE47F3" w14:textId="77777777" w:rsidR="00DA07E5" w:rsidRPr="00BA2853" w:rsidRDefault="00DA07E5" w:rsidP="00DA07E5">
      <w:pPr>
        <w:spacing w:line="360" w:lineRule="auto"/>
        <w:contextualSpacing/>
        <w:rPr>
          <w:rFonts w:eastAsia="Calibri"/>
          <w:noProof/>
          <w:lang w:val="es-DO"/>
        </w:rPr>
      </w:pPr>
      <w:r w:rsidRPr="00BA2853">
        <w:rPr>
          <w:rFonts w:eastAsia="Calibri"/>
          <w:noProof/>
          <w:lang w:val="es-DO"/>
        </w:rPr>
        <w:t>Esta propuesta de productos trazadores fue evaluada conjuntamente con la dirección de Planificación y la mesa de trabajo de la Dirección de Medicamentos e Insumos (DMI)  del Servicio Nacional de Salud (SNS) es la que se está utilizando como referencia para la estimación de compras posteriores.</w:t>
      </w:r>
    </w:p>
    <w:p w14:paraId="62C3C7B5" w14:textId="14D4B1A8" w:rsidR="00DA07E5" w:rsidRPr="00BA2853" w:rsidRDefault="00DA07E5" w:rsidP="0040065A">
      <w:pPr>
        <w:spacing w:line="360" w:lineRule="auto"/>
        <w:contextualSpacing/>
        <w:rPr>
          <w:rFonts w:eastAsia="Calibri"/>
          <w:noProof/>
          <w:lang w:val="es-DO"/>
        </w:rPr>
      </w:pPr>
      <w:r w:rsidRPr="00BA2853">
        <w:rPr>
          <w:rFonts w:eastAsia="Calibri"/>
          <w:noProof/>
          <w:lang w:val="es-DO"/>
        </w:rPr>
        <w:t>Satisfacción de la Demanda de los Clientes</w:t>
      </w:r>
    </w:p>
    <w:p w14:paraId="0BD154EF" w14:textId="77777777" w:rsidR="00DA07E5" w:rsidRPr="00BA2853" w:rsidRDefault="00DA07E5" w:rsidP="00DA07E5">
      <w:pPr>
        <w:suppressAutoHyphens/>
        <w:spacing w:after="0" w:line="360" w:lineRule="auto"/>
        <w:jc w:val="both"/>
        <w:rPr>
          <w:rFonts w:eastAsia="Calibri"/>
          <w:noProof/>
          <w:lang w:val="es-DO"/>
        </w:rPr>
      </w:pPr>
      <w:r w:rsidRPr="00BA2853">
        <w:rPr>
          <w:rFonts w:eastAsia="Calibri"/>
          <w:noProof/>
          <w:lang w:val="es-DO"/>
        </w:rPr>
        <w:t>A través de los requerimientos de medicamentos e insumos sanitarios que recibimos de los clientes a través del SUGEMI-2 y coordinado con las áreas involucradas, nuestra meta es proporcionarles la satisfacción de la demanda en un 85% en productos y 75% en la calidad del despacho por unidades, la cual se han visto afectada por los múltiples inconvenientes que han tenido nuestros proveedores para la entrega de los medicamentos luego de ser adjudicados.</w:t>
      </w:r>
    </w:p>
    <w:p w14:paraId="2D9844AE" w14:textId="2D4D12E0" w:rsidR="00DA07E5" w:rsidRDefault="00DA07E5" w:rsidP="00DA07E5">
      <w:pPr>
        <w:spacing w:after="0" w:line="360" w:lineRule="auto"/>
        <w:jc w:val="both"/>
        <w:rPr>
          <w:rFonts w:eastAsia="Calibri"/>
          <w:noProof/>
          <w:color w:val="FF0000"/>
          <w:lang w:val="es-DO"/>
        </w:rPr>
      </w:pPr>
      <w:r w:rsidRPr="003E6A09">
        <w:rPr>
          <w:rFonts w:eastAsia="Calibri"/>
          <w:noProof/>
          <w:lang w:val="es-DO"/>
        </w:rPr>
        <w:t>Asimismo suministramos los kit de hemodiálisis a 32 áreas que se encuentr</w:t>
      </w:r>
      <w:r w:rsidR="00390A9B">
        <w:rPr>
          <w:rFonts w:eastAsia="Calibri"/>
          <w:noProof/>
          <w:lang w:val="es-DO"/>
        </w:rPr>
        <w:t>an en los centros hospitalarios;</w:t>
      </w:r>
    </w:p>
    <w:tbl>
      <w:tblPr>
        <w:tblW w:w="7933" w:type="dxa"/>
        <w:tblLayout w:type="fixed"/>
        <w:tblCellMar>
          <w:left w:w="70" w:type="dxa"/>
          <w:right w:w="70" w:type="dxa"/>
        </w:tblCellMar>
        <w:tblLook w:val="04A0" w:firstRow="1" w:lastRow="0" w:firstColumn="1" w:lastColumn="0" w:noHBand="0" w:noVBand="1"/>
      </w:tblPr>
      <w:tblGrid>
        <w:gridCol w:w="421"/>
        <w:gridCol w:w="850"/>
        <w:gridCol w:w="1418"/>
        <w:gridCol w:w="850"/>
        <w:gridCol w:w="567"/>
        <w:gridCol w:w="992"/>
        <w:gridCol w:w="993"/>
        <w:gridCol w:w="992"/>
        <w:gridCol w:w="850"/>
      </w:tblGrid>
      <w:tr w:rsidR="00390A9B" w:rsidRPr="00735749" w14:paraId="6146703A" w14:textId="77777777" w:rsidTr="00F05CFB">
        <w:trPr>
          <w:trHeight w:val="345"/>
        </w:trPr>
        <w:tc>
          <w:tcPr>
            <w:tcW w:w="7933" w:type="dxa"/>
            <w:gridSpan w:val="9"/>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207FC8C8"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Clientes con Unidad de Kit de Hemodiálisis</w:t>
            </w:r>
          </w:p>
        </w:tc>
      </w:tr>
      <w:tr w:rsidR="00390A9B" w:rsidRPr="00390A9B" w14:paraId="4A249A4E" w14:textId="77777777" w:rsidTr="00F05CFB">
        <w:trPr>
          <w:trHeight w:val="540"/>
        </w:trPr>
        <w:tc>
          <w:tcPr>
            <w:tcW w:w="421"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14:paraId="664C5D86"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No.</w:t>
            </w:r>
          </w:p>
        </w:tc>
        <w:tc>
          <w:tcPr>
            <w:tcW w:w="850" w:type="dxa"/>
            <w:tcBorders>
              <w:top w:val="nil"/>
              <w:left w:val="nil"/>
              <w:bottom w:val="single" w:sz="4" w:space="0" w:color="auto"/>
              <w:right w:val="single" w:sz="4" w:space="0" w:color="auto"/>
            </w:tcBorders>
            <w:shd w:val="clear" w:color="auto" w:fill="1F3864" w:themeFill="accent1" w:themeFillShade="80"/>
            <w:vAlign w:val="center"/>
            <w:hideMark/>
          </w:tcPr>
          <w:p w14:paraId="1AACD292"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Código del Cliente</w:t>
            </w:r>
          </w:p>
        </w:tc>
        <w:tc>
          <w:tcPr>
            <w:tcW w:w="1418" w:type="dxa"/>
            <w:tcBorders>
              <w:top w:val="nil"/>
              <w:left w:val="nil"/>
              <w:bottom w:val="single" w:sz="4" w:space="0" w:color="auto"/>
              <w:right w:val="single" w:sz="4" w:space="0" w:color="auto"/>
            </w:tcBorders>
            <w:shd w:val="clear" w:color="auto" w:fill="1F3864" w:themeFill="accent1" w:themeFillShade="80"/>
            <w:vAlign w:val="center"/>
            <w:hideMark/>
          </w:tcPr>
          <w:p w14:paraId="7316EC4C"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Entidad</w:t>
            </w:r>
          </w:p>
        </w:tc>
        <w:tc>
          <w:tcPr>
            <w:tcW w:w="850" w:type="dxa"/>
            <w:tcBorders>
              <w:top w:val="nil"/>
              <w:left w:val="nil"/>
              <w:bottom w:val="single" w:sz="4" w:space="0" w:color="auto"/>
              <w:right w:val="single" w:sz="4" w:space="0" w:color="auto"/>
            </w:tcBorders>
            <w:shd w:val="clear" w:color="auto" w:fill="1F3864" w:themeFill="accent1" w:themeFillShade="80"/>
            <w:vAlign w:val="center"/>
            <w:hideMark/>
          </w:tcPr>
          <w:p w14:paraId="517427D4"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Provincia</w:t>
            </w:r>
          </w:p>
        </w:tc>
        <w:tc>
          <w:tcPr>
            <w:tcW w:w="567" w:type="dxa"/>
            <w:tcBorders>
              <w:top w:val="nil"/>
              <w:left w:val="nil"/>
              <w:bottom w:val="single" w:sz="4" w:space="0" w:color="auto"/>
              <w:right w:val="single" w:sz="4" w:space="0" w:color="auto"/>
            </w:tcBorders>
            <w:shd w:val="clear" w:color="auto" w:fill="1F3864" w:themeFill="accent1" w:themeFillShade="80"/>
            <w:vAlign w:val="center"/>
            <w:hideMark/>
          </w:tcPr>
          <w:p w14:paraId="7028D28B"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Región</w:t>
            </w:r>
          </w:p>
        </w:tc>
        <w:tc>
          <w:tcPr>
            <w:tcW w:w="992" w:type="dxa"/>
            <w:tcBorders>
              <w:top w:val="nil"/>
              <w:left w:val="nil"/>
              <w:bottom w:val="single" w:sz="4" w:space="0" w:color="auto"/>
              <w:right w:val="single" w:sz="4" w:space="0" w:color="auto"/>
            </w:tcBorders>
            <w:shd w:val="clear" w:color="auto" w:fill="1F3864" w:themeFill="accent1" w:themeFillShade="80"/>
            <w:vAlign w:val="center"/>
            <w:hideMark/>
          </w:tcPr>
          <w:p w14:paraId="6922193A"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Especialidad</w:t>
            </w:r>
          </w:p>
        </w:tc>
        <w:tc>
          <w:tcPr>
            <w:tcW w:w="993" w:type="dxa"/>
            <w:tcBorders>
              <w:top w:val="nil"/>
              <w:left w:val="nil"/>
              <w:bottom w:val="single" w:sz="4" w:space="0" w:color="auto"/>
              <w:right w:val="single" w:sz="4" w:space="0" w:color="auto"/>
            </w:tcBorders>
            <w:shd w:val="clear" w:color="auto" w:fill="1F3864" w:themeFill="accent1" w:themeFillShade="80"/>
            <w:vAlign w:val="center"/>
            <w:hideMark/>
          </w:tcPr>
          <w:p w14:paraId="5C2EB44A"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Nivel de Atención</w:t>
            </w:r>
          </w:p>
        </w:tc>
        <w:tc>
          <w:tcPr>
            <w:tcW w:w="992" w:type="dxa"/>
            <w:tcBorders>
              <w:top w:val="nil"/>
              <w:left w:val="nil"/>
              <w:bottom w:val="single" w:sz="4" w:space="0" w:color="auto"/>
              <w:right w:val="single" w:sz="4" w:space="0" w:color="auto"/>
            </w:tcBorders>
            <w:shd w:val="clear" w:color="auto" w:fill="1F3864" w:themeFill="accent1" w:themeFillShade="80"/>
            <w:vAlign w:val="center"/>
            <w:hideMark/>
          </w:tcPr>
          <w:p w14:paraId="06C75C25"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Grupo de Clientes</w:t>
            </w:r>
          </w:p>
        </w:tc>
        <w:tc>
          <w:tcPr>
            <w:tcW w:w="850" w:type="dxa"/>
            <w:tcBorders>
              <w:top w:val="nil"/>
              <w:left w:val="nil"/>
              <w:bottom w:val="single" w:sz="4" w:space="0" w:color="auto"/>
              <w:right w:val="single" w:sz="4" w:space="0" w:color="auto"/>
            </w:tcBorders>
            <w:shd w:val="clear" w:color="auto" w:fill="1F3864" w:themeFill="accent1" w:themeFillShade="80"/>
            <w:vAlign w:val="center"/>
            <w:hideMark/>
          </w:tcPr>
          <w:p w14:paraId="2926A214" w14:textId="77777777" w:rsidR="00390A9B" w:rsidRPr="00390A9B" w:rsidRDefault="00390A9B" w:rsidP="00390A9B">
            <w:pPr>
              <w:spacing w:after="0" w:line="240" w:lineRule="auto"/>
              <w:jc w:val="center"/>
              <w:rPr>
                <w:rFonts w:eastAsia="Times New Roman"/>
                <w:color w:val="FFFFFF"/>
                <w:spacing w:val="0"/>
                <w:sz w:val="14"/>
                <w:szCs w:val="14"/>
                <w:lang w:val="es-DO" w:eastAsia="es-DO"/>
              </w:rPr>
            </w:pPr>
            <w:r w:rsidRPr="00390A9B">
              <w:rPr>
                <w:rFonts w:eastAsia="Times New Roman"/>
                <w:color w:val="FFFFFF"/>
                <w:spacing w:val="0"/>
                <w:sz w:val="14"/>
                <w:szCs w:val="14"/>
                <w:lang w:val="es-DO" w:eastAsia="es-DO"/>
              </w:rPr>
              <w:t>Clientes Trazadores</w:t>
            </w:r>
          </w:p>
        </w:tc>
      </w:tr>
      <w:tr w:rsidR="00390A9B" w:rsidRPr="00390A9B" w14:paraId="2776A6BA" w14:textId="77777777" w:rsidTr="00390A9B">
        <w:trPr>
          <w:trHeight w:val="5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406F4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w:t>
            </w:r>
          </w:p>
        </w:tc>
        <w:tc>
          <w:tcPr>
            <w:tcW w:w="850" w:type="dxa"/>
            <w:tcBorders>
              <w:top w:val="nil"/>
              <w:left w:val="nil"/>
              <w:bottom w:val="single" w:sz="4" w:space="0" w:color="auto"/>
              <w:right w:val="single" w:sz="4" w:space="0" w:color="auto"/>
            </w:tcBorders>
            <w:shd w:val="clear" w:color="auto" w:fill="auto"/>
            <w:noWrap/>
            <w:vAlign w:val="center"/>
            <w:hideMark/>
          </w:tcPr>
          <w:p w14:paraId="37FA324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H0101001</w:t>
            </w:r>
          </w:p>
        </w:tc>
        <w:tc>
          <w:tcPr>
            <w:tcW w:w="1418" w:type="dxa"/>
            <w:tcBorders>
              <w:top w:val="nil"/>
              <w:left w:val="nil"/>
              <w:bottom w:val="single" w:sz="4" w:space="0" w:color="auto"/>
              <w:right w:val="single" w:sz="4" w:space="0" w:color="auto"/>
            </w:tcBorders>
            <w:shd w:val="clear" w:color="auto" w:fill="auto"/>
            <w:vAlign w:val="center"/>
            <w:hideMark/>
          </w:tcPr>
          <w:p w14:paraId="1467202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Hospital Dr. Francisco Moscoso Puello.</w:t>
            </w:r>
          </w:p>
        </w:tc>
        <w:tc>
          <w:tcPr>
            <w:tcW w:w="850" w:type="dxa"/>
            <w:tcBorders>
              <w:top w:val="nil"/>
              <w:left w:val="nil"/>
              <w:bottom w:val="single" w:sz="4" w:space="0" w:color="auto"/>
              <w:right w:val="single" w:sz="4" w:space="0" w:color="auto"/>
            </w:tcBorders>
            <w:shd w:val="clear" w:color="auto" w:fill="auto"/>
            <w:vAlign w:val="center"/>
            <w:hideMark/>
          </w:tcPr>
          <w:p w14:paraId="5349AD5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4C8BEAC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2EB9A32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22B54CD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2050972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4EC2EFC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6F0D0F2A" w14:textId="77777777" w:rsidTr="00390A9B">
        <w:trPr>
          <w:trHeight w:val="407"/>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E6EED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lastRenderedPageBreak/>
              <w:t>2</w:t>
            </w:r>
          </w:p>
        </w:tc>
        <w:tc>
          <w:tcPr>
            <w:tcW w:w="850" w:type="dxa"/>
            <w:tcBorders>
              <w:top w:val="nil"/>
              <w:left w:val="nil"/>
              <w:bottom w:val="single" w:sz="4" w:space="0" w:color="auto"/>
              <w:right w:val="single" w:sz="4" w:space="0" w:color="auto"/>
            </w:tcBorders>
            <w:shd w:val="clear" w:color="auto" w:fill="auto"/>
            <w:noWrap/>
            <w:vAlign w:val="center"/>
            <w:hideMark/>
          </w:tcPr>
          <w:p w14:paraId="6F65433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H0104001</w:t>
            </w:r>
          </w:p>
        </w:tc>
        <w:tc>
          <w:tcPr>
            <w:tcW w:w="1418" w:type="dxa"/>
            <w:tcBorders>
              <w:top w:val="nil"/>
              <w:left w:val="nil"/>
              <w:bottom w:val="single" w:sz="4" w:space="0" w:color="auto"/>
              <w:right w:val="single" w:sz="4" w:space="0" w:color="auto"/>
            </w:tcBorders>
            <w:shd w:val="clear" w:color="auto" w:fill="auto"/>
            <w:vAlign w:val="center"/>
            <w:hideMark/>
          </w:tcPr>
          <w:p w14:paraId="1AD1372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Hospital Trauma. Dr. Darío Contreras. </w:t>
            </w:r>
          </w:p>
        </w:tc>
        <w:tc>
          <w:tcPr>
            <w:tcW w:w="850" w:type="dxa"/>
            <w:tcBorders>
              <w:top w:val="nil"/>
              <w:left w:val="nil"/>
              <w:bottom w:val="single" w:sz="4" w:space="0" w:color="auto"/>
              <w:right w:val="single" w:sz="4" w:space="0" w:color="auto"/>
            </w:tcBorders>
            <w:shd w:val="clear" w:color="auto" w:fill="auto"/>
            <w:vAlign w:val="center"/>
            <w:hideMark/>
          </w:tcPr>
          <w:p w14:paraId="673EA63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697B894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434D9DC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Traumatológico</w:t>
            </w:r>
          </w:p>
        </w:tc>
        <w:tc>
          <w:tcPr>
            <w:tcW w:w="993" w:type="dxa"/>
            <w:tcBorders>
              <w:top w:val="nil"/>
              <w:left w:val="nil"/>
              <w:bottom w:val="single" w:sz="4" w:space="0" w:color="auto"/>
              <w:right w:val="single" w:sz="4" w:space="0" w:color="auto"/>
            </w:tcBorders>
            <w:shd w:val="clear" w:color="auto" w:fill="auto"/>
            <w:vAlign w:val="center"/>
            <w:hideMark/>
          </w:tcPr>
          <w:p w14:paraId="13AB2F0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2938789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7677DAA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5DE95B23" w14:textId="77777777" w:rsidTr="00390A9B">
        <w:trPr>
          <w:trHeight w:val="41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0BA2E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w:t>
            </w:r>
          </w:p>
        </w:tc>
        <w:tc>
          <w:tcPr>
            <w:tcW w:w="850" w:type="dxa"/>
            <w:tcBorders>
              <w:top w:val="nil"/>
              <w:left w:val="nil"/>
              <w:bottom w:val="single" w:sz="4" w:space="0" w:color="auto"/>
              <w:right w:val="single" w:sz="4" w:space="0" w:color="auto"/>
            </w:tcBorders>
            <w:shd w:val="clear" w:color="auto" w:fill="auto"/>
            <w:noWrap/>
            <w:vAlign w:val="center"/>
            <w:hideMark/>
          </w:tcPr>
          <w:p w14:paraId="5074B63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H0101005</w:t>
            </w:r>
          </w:p>
        </w:tc>
        <w:tc>
          <w:tcPr>
            <w:tcW w:w="1418" w:type="dxa"/>
            <w:tcBorders>
              <w:top w:val="nil"/>
              <w:left w:val="nil"/>
              <w:bottom w:val="single" w:sz="4" w:space="0" w:color="auto"/>
              <w:right w:val="single" w:sz="4" w:space="0" w:color="auto"/>
            </w:tcBorders>
            <w:shd w:val="clear" w:color="auto" w:fill="auto"/>
            <w:vAlign w:val="center"/>
            <w:hideMark/>
          </w:tcPr>
          <w:p w14:paraId="287EDDA1" w14:textId="77777777" w:rsidR="00390A9B" w:rsidRPr="00390A9B" w:rsidRDefault="00390A9B" w:rsidP="00390A9B">
            <w:pPr>
              <w:spacing w:after="0" w:line="240" w:lineRule="auto"/>
              <w:jc w:val="center"/>
              <w:rPr>
                <w:rFonts w:eastAsia="Times New Roman"/>
                <w:color w:val="808080"/>
                <w:spacing w:val="0"/>
                <w:sz w:val="14"/>
                <w:szCs w:val="14"/>
                <w:lang w:eastAsia="es-DO"/>
              </w:rPr>
            </w:pPr>
            <w:r w:rsidRPr="00390A9B">
              <w:rPr>
                <w:rFonts w:eastAsia="Times New Roman"/>
                <w:color w:val="808080"/>
                <w:spacing w:val="0"/>
                <w:sz w:val="14"/>
                <w:szCs w:val="14"/>
                <w:lang w:eastAsia="es-DO"/>
              </w:rPr>
              <w:t xml:space="preserve">Hospital </w:t>
            </w:r>
            <w:proofErr w:type="spellStart"/>
            <w:r w:rsidRPr="00390A9B">
              <w:rPr>
                <w:rFonts w:eastAsia="Times New Roman"/>
                <w:color w:val="808080"/>
                <w:spacing w:val="0"/>
                <w:sz w:val="14"/>
                <w:szCs w:val="14"/>
                <w:lang w:eastAsia="es-DO"/>
              </w:rPr>
              <w:t>Infantil</w:t>
            </w:r>
            <w:proofErr w:type="spellEnd"/>
            <w:r w:rsidRPr="00390A9B">
              <w:rPr>
                <w:rFonts w:eastAsia="Times New Roman"/>
                <w:color w:val="808080"/>
                <w:spacing w:val="0"/>
                <w:sz w:val="14"/>
                <w:szCs w:val="14"/>
                <w:lang w:eastAsia="es-DO"/>
              </w:rPr>
              <w:t xml:space="preserve"> Dr.  Robert Reid Cabral. </w:t>
            </w:r>
          </w:p>
        </w:tc>
        <w:tc>
          <w:tcPr>
            <w:tcW w:w="850" w:type="dxa"/>
            <w:tcBorders>
              <w:top w:val="nil"/>
              <w:left w:val="nil"/>
              <w:bottom w:val="single" w:sz="4" w:space="0" w:color="auto"/>
              <w:right w:val="single" w:sz="4" w:space="0" w:color="auto"/>
            </w:tcBorders>
            <w:shd w:val="clear" w:color="auto" w:fill="auto"/>
            <w:vAlign w:val="center"/>
            <w:hideMark/>
          </w:tcPr>
          <w:p w14:paraId="2609432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4C62FF7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0CEE9A0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Infantil</w:t>
            </w:r>
          </w:p>
        </w:tc>
        <w:tc>
          <w:tcPr>
            <w:tcW w:w="993" w:type="dxa"/>
            <w:tcBorders>
              <w:top w:val="nil"/>
              <w:left w:val="nil"/>
              <w:bottom w:val="single" w:sz="4" w:space="0" w:color="auto"/>
              <w:right w:val="single" w:sz="4" w:space="0" w:color="auto"/>
            </w:tcBorders>
            <w:shd w:val="clear" w:color="auto" w:fill="auto"/>
            <w:vAlign w:val="center"/>
            <w:hideMark/>
          </w:tcPr>
          <w:p w14:paraId="38988BD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4F39638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67AC73F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3A12354F" w14:textId="77777777" w:rsidTr="00390A9B">
        <w:trPr>
          <w:trHeight w:val="49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5A457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4</w:t>
            </w:r>
          </w:p>
        </w:tc>
        <w:tc>
          <w:tcPr>
            <w:tcW w:w="850" w:type="dxa"/>
            <w:tcBorders>
              <w:top w:val="nil"/>
              <w:left w:val="nil"/>
              <w:bottom w:val="single" w:sz="4" w:space="0" w:color="auto"/>
              <w:right w:val="single" w:sz="4" w:space="0" w:color="auto"/>
            </w:tcBorders>
            <w:shd w:val="clear" w:color="auto" w:fill="auto"/>
            <w:noWrap/>
            <w:vAlign w:val="center"/>
            <w:hideMark/>
          </w:tcPr>
          <w:p w14:paraId="0E2730A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H0101028</w:t>
            </w:r>
          </w:p>
        </w:tc>
        <w:tc>
          <w:tcPr>
            <w:tcW w:w="1418" w:type="dxa"/>
            <w:tcBorders>
              <w:top w:val="nil"/>
              <w:left w:val="nil"/>
              <w:bottom w:val="single" w:sz="4" w:space="0" w:color="auto"/>
              <w:right w:val="single" w:sz="4" w:space="0" w:color="auto"/>
            </w:tcBorders>
            <w:shd w:val="clear" w:color="auto" w:fill="auto"/>
            <w:vAlign w:val="center"/>
            <w:hideMark/>
          </w:tcPr>
          <w:p w14:paraId="10827BB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Hospital  Padre  </w:t>
            </w:r>
            <w:proofErr w:type="spellStart"/>
            <w:r w:rsidRPr="00390A9B">
              <w:rPr>
                <w:rFonts w:eastAsia="Times New Roman"/>
                <w:color w:val="808080"/>
                <w:spacing w:val="0"/>
                <w:sz w:val="14"/>
                <w:szCs w:val="14"/>
                <w:lang w:val="es-DO" w:eastAsia="es-DO"/>
              </w:rPr>
              <w:t>Billini</w:t>
            </w:r>
            <w:proofErr w:type="spellEnd"/>
            <w:r w:rsidRPr="00390A9B">
              <w:rPr>
                <w:rFonts w:eastAsia="Times New Roman"/>
                <w:color w:val="808080"/>
                <w:spacing w:val="0"/>
                <w:sz w:val="14"/>
                <w:szCs w:val="14"/>
                <w:lang w:val="es-DO" w:eastAsia="es-DO"/>
              </w:rPr>
              <w:t>.  (Docente)</w:t>
            </w:r>
          </w:p>
        </w:tc>
        <w:tc>
          <w:tcPr>
            <w:tcW w:w="850" w:type="dxa"/>
            <w:tcBorders>
              <w:top w:val="nil"/>
              <w:left w:val="nil"/>
              <w:bottom w:val="single" w:sz="4" w:space="0" w:color="auto"/>
              <w:right w:val="single" w:sz="4" w:space="0" w:color="auto"/>
            </w:tcBorders>
            <w:shd w:val="clear" w:color="auto" w:fill="auto"/>
            <w:vAlign w:val="center"/>
            <w:hideMark/>
          </w:tcPr>
          <w:p w14:paraId="78D1F24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294867D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59C5234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7AE7827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1E85962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05DE3E8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0717A06F" w14:textId="77777777" w:rsidTr="00390A9B">
        <w:trPr>
          <w:trHeight w:val="41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93F73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5</w:t>
            </w:r>
          </w:p>
        </w:tc>
        <w:tc>
          <w:tcPr>
            <w:tcW w:w="850" w:type="dxa"/>
            <w:tcBorders>
              <w:top w:val="nil"/>
              <w:left w:val="nil"/>
              <w:bottom w:val="single" w:sz="4" w:space="0" w:color="auto"/>
              <w:right w:val="single" w:sz="4" w:space="0" w:color="auto"/>
            </w:tcBorders>
            <w:shd w:val="clear" w:color="auto" w:fill="auto"/>
            <w:noWrap/>
            <w:vAlign w:val="center"/>
            <w:hideMark/>
          </w:tcPr>
          <w:p w14:paraId="328082F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H0105001</w:t>
            </w:r>
          </w:p>
        </w:tc>
        <w:tc>
          <w:tcPr>
            <w:tcW w:w="1418" w:type="dxa"/>
            <w:tcBorders>
              <w:top w:val="nil"/>
              <w:left w:val="nil"/>
              <w:bottom w:val="single" w:sz="4" w:space="0" w:color="auto"/>
              <w:right w:val="single" w:sz="4" w:space="0" w:color="auto"/>
            </w:tcBorders>
            <w:shd w:val="clear" w:color="auto" w:fill="auto"/>
            <w:vAlign w:val="center"/>
            <w:hideMark/>
          </w:tcPr>
          <w:p w14:paraId="072D83E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Hospital Rodolfo de la Cruz Lora.</w:t>
            </w:r>
          </w:p>
        </w:tc>
        <w:tc>
          <w:tcPr>
            <w:tcW w:w="850" w:type="dxa"/>
            <w:tcBorders>
              <w:top w:val="nil"/>
              <w:left w:val="nil"/>
              <w:bottom w:val="single" w:sz="4" w:space="0" w:color="auto"/>
              <w:right w:val="single" w:sz="4" w:space="0" w:color="auto"/>
            </w:tcBorders>
            <w:shd w:val="clear" w:color="auto" w:fill="auto"/>
            <w:vAlign w:val="center"/>
            <w:hideMark/>
          </w:tcPr>
          <w:p w14:paraId="782A92B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144AF66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1ADBC6B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7C63AA5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2do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168A53C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53BCA52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5CC17E39" w14:textId="77777777" w:rsidTr="00390A9B">
        <w:trPr>
          <w:trHeight w:val="40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7273B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6</w:t>
            </w:r>
          </w:p>
        </w:tc>
        <w:tc>
          <w:tcPr>
            <w:tcW w:w="850" w:type="dxa"/>
            <w:tcBorders>
              <w:top w:val="nil"/>
              <w:left w:val="nil"/>
              <w:bottom w:val="single" w:sz="4" w:space="0" w:color="auto"/>
              <w:right w:val="single" w:sz="4" w:space="0" w:color="auto"/>
            </w:tcBorders>
            <w:shd w:val="clear" w:color="auto" w:fill="auto"/>
            <w:noWrap/>
            <w:vAlign w:val="center"/>
            <w:hideMark/>
          </w:tcPr>
          <w:p w14:paraId="31CD8EC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H2905001</w:t>
            </w:r>
          </w:p>
        </w:tc>
        <w:tc>
          <w:tcPr>
            <w:tcW w:w="1418" w:type="dxa"/>
            <w:tcBorders>
              <w:top w:val="nil"/>
              <w:left w:val="nil"/>
              <w:bottom w:val="single" w:sz="4" w:space="0" w:color="auto"/>
              <w:right w:val="single" w:sz="4" w:space="0" w:color="auto"/>
            </w:tcBorders>
            <w:shd w:val="clear" w:color="auto" w:fill="auto"/>
            <w:vAlign w:val="center"/>
            <w:hideMark/>
          </w:tcPr>
          <w:p w14:paraId="35EACEE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Hospital  Dr. Ángel Contreras </w:t>
            </w:r>
            <w:proofErr w:type="spellStart"/>
            <w:r w:rsidRPr="00390A9B">
              <w:rPr>
                <w:rFonts w:eastAsia="Times New Roman"/>
                <w:color w:val="808080"/>
                <w:spacing w:val="0"/>
                <w:sz w:val="14"/>
                <w:szCs w:val="14"/>
                <w:lang w:val="es-DO" w:eastAsia="es-DO"/>
              </w:rPr>
              <w:t>Mejia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C0FEAE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Monte Plata</w:t>
            </w:r>
          </w:p>
        </w:tc>
        <w:tc>
          <w:tcPr>
            <w:tcW w:w="567" w:type="dxa"/>
            <w:tcBorders>
              <w:top w:val="nil"/>
              <w:left w:val="nil"/>
              <w:bottom w:val="single" w:sz="4" w:space="0" w:color="auto"/>
              <w:right w:val="single" w:sz="4" w:space="0" w:color="auto"/>
            </w:tcBorders>
            <w:shd w:val="clear" w:color="auto" w:fill="auto"/>
            <w:noWrap/>
            <w:vAlign w:val="center"/>
            <w:hideMark/>
          </w:tcPr>
          <w:p w14:paraId="59B467B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78FC3E6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7FF314F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2B77307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168A8FF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52FE2A56" w14:textId="77777777" w:rsidTr="00390A9B">
        <w:trPr>
          <w:trHeight w:val="42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1430D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7</w:t>
            </w:r>
          </w:p>
        </w:tc>
        <w:tc>
          <w:tcPr>
            <w:tcW w:w="850" w:type="dxa"/>
            <w:tcBorders>
              <w:top w:val="nil"/>
              <w:left w:val="nil"/>
              <w:bottom w:val="single" w:sz="4" w:space="0" w:color="auto"/>
              <w:right w:val="single" w:sz="4" w:space="0" w:color="auto"/>
            </w:tcBorders>
            <w:shd w:val="clear" w:color="auto" w:fill="auto"/>
            <w:noWrap/>
            <w:vAlign w:val="center"/>
            <w:hideMark/>
          </w:tcPr>
          <w:p w14:paraId="4FA283A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H2501001</w:t>
            </w:r>
          </w:p>
        </w:tc>
        <w:tc>
          <w:tcPr>
            <w:tcW w:w="1418" w:type="dxa"/>
            <w:tcBorders>
              <w:top w:val="nil"/>
              <w:left w:val="nil"/>
              <w:bottom w:val="single" w:sz="4" w:space="0" w:color="auto"/>
              <w:right w:val="single" w:sz="4" w:space="0" w:color="auto"/>
            </w:tcBorders>
            <w:shd w:val="clear" w:color="auto" w:fill="auto"/>
            <w:vAlign w:val="center"/>
            <w:hideMark/>
          </w:tcPr>
          <w:p w14:paraId="28A20F9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Hospital Dr. José María Cabral y Báez.</w:t>
            </w:r>
          </w:p>
        </w:tc>
        <w:tc>
          <w:tcPr>
            <w:tcW w:w="850" w:type="dxa"/>
            <w:tcBorders>
              <w:top w:val="nil"/>
              <w:left w:val="nil"/>
              <w:bottom w:val="single" w:sz="4" w:space="0" w:color="auto"/>
              <w:right w:val="single" w:sz="4" w:space="0" w:color="auto"/>
            </w:tcBorders>
            <w:shd w:val="clear" w:color="auto" w:fill="auto"/>
            <w:vAlign w:val="center"/>
            <w:hideMark/>
          </w:tcPr>
          <w:p w14:paraId="6C3DC15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Santiago</w:t>
            </w:r>
          </w:p>
        </w:tc>
        <w:tc>
          <w:tcPr>
            <w:tcW w:w="567" w:type="dxa"/>
            <w:tcBorders>
              <w:top w:val="nil"/>
              <w:left w:val="nil"/>
              <w:bottom w:val="single" w:sz="4" w:space="0" w:color="auto"/>
              <w:right w:val="single" w:sz="4" w:space="0" w:color="auto"/>
            </w:tcBorders>
            <w:shd w:val="clear" w:color="auto" w:fill="auto"/>
            <w:noWrap/>
            <w:vAlign w:val="center"/>
            <w:hideMark/>
          </w:tcPr>
          <w:p w14:paraId="183009F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II</w:t>
            </w:r>
          </w:p>
        </w:tc>
        <w:tc>
          <w:tcPr>
            <w:tcW w:w="992" w:type="dxa"/>
            <w:tcBorders>
              <w:top w:val="nil"/>
              <w:left w:val="nil"/>
              <w:bottom w:val="single" w:sz="4" w:space="0" w:color="auto"/>
              <w:right w:val="single" w:sz="4" w:space="0" w:color="auto"/>
            </w:tcBorders>
            <w:shd w:val="clear" w:color="auto" w:fill="auto"/>
            <w:noWrap/>
            <w:vAlign w:val="center"/>
            <w:hideMark/>
          </w:tcPr>
          <w:p w14:paraId="05FC1CD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33EADCC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3er Nivel </w:t>
            </w:r>
          </w:p>
        </w:tc>
        <w:tc>
          <w:tcPr>
            <w:tcW w:w="992" w:type="dxa"/>
            <w:tcBorders>
              <w:top w:val="nil"/>
              <w:left w:val="nil"/>
              <w:bottom w:val="single" w:sz="4" w:space="0" w:color="auto"/>
              <w:right w:val="single" w:sz="4" w:space="0" w:color="auto"/>
            </w:tcBorders>
            <w:shd w:val="clear" w:color="auto" w:fill="auto"/>
            <w:vAlign w:val="center"/>
            <w:hideMark/>
          </w:tcPr>
          <w:p w14:paraId="5424065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05135DB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6736278F" w14:textId="77777777" w:rsidTr="00390A9B">
        <w:trPr>
          <w:trHeight w:val="416"/>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AB19A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8</w:t>
            </w:r>
          </w:p>
        </w:tc>
        <w:tc>
          <w:tcPr>
            <w:tcW w:w="850" w:type="dxa"/>
            <w:tcBorders>
              <w:top w:val="nil"/>
              <w:left w:val="nil"/>
              <w:bottom w:val="single" w:sz="4" w:space="0" w:color="auto"/>
              <w:right w:val="single" w:sz="4" w:space="0" w:color="auto"/>
            </w:tcBorders>
            <w:shd w:val="clear" w:color="auto" w:fill="auto"/>
            <w:noWrap/>
            <w:vAlign w:val="center"/>
            <w:hideMark/>
          </w:tcPr>
          <w:p w14:paraId="6E050C6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H2501002</w:t>
            </w:r>
          </w:p>
        </w:tc>
        <w:tc>
          <w:tcPr>
            <w:tcW w:w="1418" w:type="dxa"/>
            <w:tcBorders>
              <w:top w:val="nil"/>
              <w:left w:val="nil"/>
              <w:bottom w:val="single" w:sz="4" w:space="0" w:color="auto"/>
              <w:right w:val="single" w:sz="4" w:space="0" w:color="auto"/>
            </w:tcBorders>
            <w:shd w:val="clear" w:color="auto" w:fill="auto"/>
            <w:vAlign w:val="center"/>
            <w:hideMark/>
          </w:tcPr>
          <w:p w14:paraId="52B92C9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Hospital Infantil Dr. Arturo </w:t>
            </w:r>
            <w:proofErr w:type="spellStart"/>
            <w:r w:rsidRPr="00390A9B">
              <w:rPr>
                <w:rFonts w:eastAsia="Times New Roman"/>
                <w:color w:val="808080"/>
                <w:spacing w:val="0"/>
                <w:sz w:val="14"/>
                <w:szCs w:val="14"/>
                <w:lang w:val="es-DO" w:eastAsia="es-DO"/>
              </w:rPr>
              <w:t>Grullón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vAlign w:val="center"/>
            <w:hideMark/>
          </w:tcPr>
          <w:p w14:paraId="24F1B6F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Santiago</w:t>
            </w:r>
          </w:p>
        </w:tc>
        <w:tc>
          <w:tcPr>
            <w:tcW w:w="567" w:type="dxa"/>
            <w:tcBorders>
              <w:top w:val="nil"/>
              <w:left w:val="nil"/>
              <w:bottom w:val="single" w:sz="4" w:space="0" w:color="auto"/>
              <w:right w:val="single" w:sz="4" w:space="0" w:color="auto"/>
            </w:tcBorders>
            <w:shd w:val="clear" w:color="auto" w:fill="auto"/>
            <w:noWrap/>
            <w:vAlign w:val="center"/>
            <w:hideMark/>
          </w:tcPr>
          <w:p w14:paraId="6803F39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II</w:t>
            </w:r>
          </w:p>
        </w:tc>
        <w:tc>
          <w:tcPr>
            <w:tcW w:w="992" w:type="dxa"/>
            <w:tcBorders>
              <w:top w:val="nil"/>
              <w:left w:val="nil"/>
              <w:bottom w:val="single" w:sz="4" w:space="0" w:color="auto"/>
              <w:right w:val="single" w:sz="4" w:space="0" w:color="auto"/>
            </w:tcBorders>
            <w:shd w:val="clear" w:color="auto" w:fill="auto"/>
            <w:noWrap/>
            <w:vAlign w:val="center"/>
            <w:hideMark/>
          </w:tcPr>
          <w:p w14:paraId="7AA5095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Infantil</w:t>
            </w:r>
          </w:p>
        </w:tc>
        <w:tc>
          <w:tcPr>
            <w:tcW w:w="993" w:type="dxa"/>
            <w:tcBorders>
              <w:top w:val="nil"/>
              <w:left w:val="nil"/>
              <w:bottom w:val="single" w:sz="4" w:space="0" w:color="auto"/>
              <w:right w:val="single" w:sz="4" w:space="0" w:color="auto"/>
            </w:tcBorders>
            <w:shd w:val="clear" w:color="auto" w:fill="auto"/>
            <w:vAlign w:val="center"/>
            <w:hideMark/>
          </w:tcPr>
          <w:p w14:paraId="28639FB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10F27B4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416F55A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6323DC6D"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39879C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9</w:t>
            </w:r>
          </w:p>
        </w:tc>
        <w:tc>
          <w:tcPr>
            <w:tcW w:w="850" w:type="dxa"/>
            <w:tcBorders>
              <w:top w:val="nil"/>
              <w:left w:val="nil"/>
              <w:bottom w:val="single" w:sz="4" w:space="0" w:color="auto"/>
              <w:right w:val="single" w:sz="4" w:space="0" w:color="auto"/>
            </w:tcBorders>
            <w:shd w:val="clear" w:color="auto" w:fill="auto"/>
            <w:noWrap/>
            <w:vAlign w:val="center"/>
            <w:hideMark/>
          </w:tcPr>
          <w:p w14:paraId="2B83D50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H1801001</w:t>
            </w:r>
          </w:p>
        </w:tc>
        <w:tc>
          <w:tcPr>
            <w:tcW w:w="1418" w:type="dxa"/>
            <w:tcBorders>
              <w:top w:val="nil"/>
              <w:left w:val="nil"/>
              <w:bottom w:val="single" w:sz="4" w:space="0" w:color="auto"/>
              <w:right w:val="single" w:sz="4" w:space="0" w:color="auto"/>
            </w:tcBorders>
            <w:shd w:val="clear" w:color="auto" w:fill="auto"/>
            <w:vAlign w:val="center"/>
            <w:hideMark/>
          </w:tcPr>
          <w:p w14:paraId="7B90474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 Hospital Dr. Ricardo </w:t>
            </w:r>
            <w:proofErr w:type="spellStart"/>
            <w:r w:rsidRPr="00390A9B">
              <w:rPr>
                <w:rFonts w:eastAsia="Times New Roman"/>
                <w:color w:val="808080"/>
                <w:spacing w:val="0"/>
                <w:sz w:val="14"/>
                <w:szCs w:val="14"/>
                <w:lang w:val="es-DO" w:eastAsia="es-DO"/>
              </w:rPr>
              <w:t>Limardo</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vAlign w:val="center"/>
            <w:hideMark/>
          </w:tcPr>
          <w:p w14:paraId="690C6C6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Puerto Plata</w:t>
            </w:r>
          </w:p>
        </w:tc>
        <w:tc>
          <w:tcPr>
            <w:tcW w:w="567" w:type="dxa"/>
            <w:tcBorders>
              <w:top w:val="nil"/>
              <w:left w:val="nil"/>
              <w:bottom w:val="single" w:sz="4" w:space="0" w:color="auto"/>
              <w:right w:val="single" w:sz="4" w:space="0" w:color="auto"/>
            </w:tcBorders>
            <w:shd w:val="clear" w:color="auto" w:fill="auto"/>
            <w:noWrap/>
            <w:vAlign w:val="center"/>
            <w:hideMark/>
          </w:tcPr>
          <w:p w14:paraId="1CA7890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II</w:t>
            </w:r>
          </w:p>
        </w:tc>
        <w:tc>
          <w:tcPr>
            <w:tcW w:w="992" w:type="dxa"/>
            <w:tcBorders>
              <w:top w:val="nil"/>
              <w:left w:val="nil"/>
              <w:bottom w:val="single" w:sz="4" w:space="0" w:color="auto"/>
              <w:right w:val="single" w:sz="4" w:space="0" w:color="auto"/>
            </w:tcBorders>
            <w:shd w:val="clear" w:color="auto" w:fill="auto"/>
            <w:noWrap/>
            <w:vAlign w:val="center"/>
            <w:hideMark/>
          </w:tcPr>
          <w:p w14:paraId="623FC02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42BC963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57DC100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305FB80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05A96B92" w14:textId="77777777" w:rsidTr="00390A9B">
        <w:trPr>
          <w:trHeight w:val="387"/>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CC336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10</w:t>
            </w:r>
          </w:p>
        </w:tc>
        <w:tc>
          <w:tcPr>
            <w:tcW w:w="850" w:type="dxa"/>
            <w:tcBorders>
              <w:top w:val="nil"/>
              <w:left w:val="nil"/>
              <w:bottom w:val="single" w:sz="4" w:space="0" w:color="auto"/>
              <w:right w:val="single" w:sz="4" w:space="0" w:color="auto"/>
            </w:tcBorders>
            <w:shd w:val="clear" w:color="auto" w:fill="auto"/>
            <w:noWrap/>
            <w:vAlign w:val="center"/>
            <w:hideMark/>
          </w:tcPr>
          <w:p w14:paraId="41DD3FF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H0901401</w:t>
            </w:r>
          </w:p>
        </w:tc>
        <w:tc>
          <w:tcPr>
            <w:tcW w:w="1418" w:type="dxa"/>
            <w:tcBorders>
              <w:top w:val="nil"/>
              <w:left w:val="nil"/>
              <w:bottom w:val="single" w:sz="4" w:space="0" w:color="auto"/>
              <w:right w:val="single" w:sz="4" w:space="0" w:color="auto"/>
            </w:tcBorders>
            <w:shd w:val="clear" w:color="auto" w:fill="auto"/>
            <w:vAlign w:val="center"/>
            <w:hideMark/>
          </w:tcPr>
          <w:p w14:paraId="5FEC24F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 Hospital Dr. Toribio </w:t>
            </w:r>
            <w:proofErr w:type="spellStart"/>
            <w:r w:rsidRPr="00390A9B">
              <w:rPr>
                <w:rFonts w:eastAsia="Times New Roman"/>
                <w:color w:val="808080"/>
                <w:spacing w:val="0"/>
                <w:sz w:val="14"/>
                <w:szCs w:val="14"/>
                <w:lang w:val="es-DO" w:eastAsia="es-DO"/>
              </w:rPr>
              <w:t>Bencosme</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vAlign w:val="center"/>
            <w:hideMark/>
          </w:tcPr>
          <w:p w14:paraId="0153456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Espaillat</w:t>
            </w:r>
          </w:p>
        </w:tc>
        <w:tc>
          <w:tcPr>
            <w:tcW w:w="567" w:type="dxa"/>
            <w:tcBorders>
              <w:top w:val="nil"/>
              <w:left w:val="nil"/>
              <w:bottom w:val="single" w:sz="4" w:space="0" w:color="auto"/>
              <w:right w:val="single" w:sz="4" w:space="0" w:color="auto"/>
            </w:tcBorders>
            <w:shd w:val="clear" w:color="auto" w:fill="auto"/>
            <w:noWrap/>
            <w:vAlign w:val="center"/>
            <w:hideMark/>
          </w:tcPr>
          <w:p w14:paraId="729ACEF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II</w:t>
            </w:r>
          </w:p>
        </w:tc>
        <w:tc>
          <w:tcPr>
            <w:tcW w:w="992" w:type="dxa"/>
            <w:tcBorders>
              <w:top w:val="nil"/>
              <w:left w:val="nil"/>
              <w:bottom w:val="single" w:sz="4" w:space="0" w:color="auto"/>
              <w:right w:val="single" w:sz="4" w:space="0" w:color="auto"/>
            </w:tcBorders>
            <w:shd w:val="clear" w:color="auto" w:fill="auto"/>
            <w:noWrap/>
            <w:vAlign w:val="center"/>
            <w:hideMark/>
          </w:tcPr>
          <w:p w14:paraId="3803DE2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076EA1E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2do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3A4556E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1122F8A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43407C09" w14:textId="77777777" w:rsidTr="00390A9B">
        <w:trPr>
          <w:trHeight w:val="406"/>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F90782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11</w:t>
            </w:r>
          </w:p>
        </w:tc>
        <w:tc>
          <w:tcPr>
            <w:tcW w:w="850" w:type="dxa"/>
            <w:tcBorders>
              <w:top w:val="nil"/>
              <w:left w:val="nil"/>
              <w:bottom w:val="single" w:sz="4" w:space="0" w:color="auto"/>
              <w:right w:val="single" w:sz="4" w:space="0" w:color="auto"/>
            </w:tcBorders>
            <w:shd w:val="clear" w:color="auto" w:fill="auto"/>
            <w:noWrap/>
            <w:vAlign w:val="center"/>
            <w:hideMark/>
          </w:tcPr>
          <w:p w14:paraId="745E989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H0601001</w:t>
            </w:r>
          </w:p>
        </w:tc>
        <w:tc>
          <w:tcPr>
            <w:tcW w:w="1418" w:type="dxa"/>
            <w:tcBorders>
              <w:top w:val="nil"/>
              <w:left w:val="nil"/>
              <w:bottom w:val="single" w:sz="4" w:space="0" w:color="auto"/>
              <w:right w:val="single" w:sz="4" w:space="0" w:color="auto"/>
            </w:tcBorders>
            <w:shd w:val="clear" w:color="auto" w:fill="auto"/>
            <w:vAlign w:val="center"/>
            <w:hideMark/>
          </w:tcPr>
          <w:p w14:paraId="6C1158B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San Vicente de Paul. </w:t>
            </w:r>
          </w:p>
        </w:tc>
        <w:tc>
          <w:tcPr>
            <w:tcW w:w="850" w:type="dxa"/>
            <w:tcBorders>
              <w:top w:val="nil"/>
              <w:left w:val="nil"/>
              <w:bottom w:val="single" w:sz="4" w:space="0" w:color="auto"/>
              <w:right w:val="single" w:sz="4" w:space="0" w:color="auto"/>
            </w:tcBorders>
            <w:shd w:val="clear" w:color="auto" w:fill="auto"/>
            <w:vAlign w:val="center"/>
            <w:hideMark/>
          </w:tcPr>
          <w:p w14:paraId="708609D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Duarte</w:t>
            </w:r>
          </w:p>
        </w:tc>
        <w:tc>
          <w:tcPr>
            <w:tcW w:w="567" w:type="dxa"/>
            <w:tcBorders>
              <w:top w:val="nil"/>
              <w:left w:val="nil"/>
              <w:bottom w:val="single" w:sz="4" w:space="0" w:color="auto"/>
              <w:right w:val="single" w:sz="4" w:space="0" w:color="auto"/>
            </w:tcBorders>
            <w:shd w:val="clear" w:color="auto" w:fill="auto"/>
            <w:noWrap/>
            <w:vAlign w:val="center"/>
            <w:hideMark/>
          </w:tcPr>
          <w:p w14:paraId="6133C24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III</w:t>
            </w:r>
          </w:p>
        </w:tc>
        <w:tc>
          <w:tcPr>
            <w:tcW w:w="992" w:type="dxa"/>
            <w:tcBorders>
              <w:top w:val="nil"/>
              <w:left w:val="nil"/>
              <w:bottom w:val="single" w:sz="4" w:space="0" w:color="auto"/>
              <w:right w:val="single" w:sz="4" w:space="0" w:color="auto"/>
            </w:tcBorders>
            <w:shd w:val="clear" w:color="auto" w:fill="auto"/>
            <w:noWrap/>
            <w:vAlign w:val="center"/>
            <w:hideMark/>
          </w:tcPr>
          <w:p w14:paraId="19B1543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42F9B3A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006ED5E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3711DC6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06C1267E" w14:textId="77777777" w:rsidTr="00390A9B">
        <w:trPr>
          <w:trHeight w:val="28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E341C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12</w:t>
            </w:r>
          </w:p>
        </w:tc>
        <w:tc>
          <w:tcPr>
            <w:tcW w:w="850" w:type="dxa"/>
            <w:tcBorders>
              <w:top w:val="nil"/>
              <w:left w:val="nil"/>
              <w:bottom w:val="single" w:sz="4" w:space="0" w:color="auto"/>
              <w:right w:val="single" w:sz="4" w:space="0" w:color="auto"/>
            </w:tcBorders>
            <w:shd w:val="clear" w:color="auto" w:fill="auto"/>
            <w:noWrap/>
            <w:vAlign w:val="center"/>
            <w:hideMark/>
          </w:tcPr>
          <w:p w14:paraId="7860622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H0401001</w:t>
            </w:r>
          </w:p>
        </w:tc>
        <w:tc>
          <w:tcPr>
            <w:tcW w:w="1418" w:type="dxa"/>
            <w:tcBorders>
              <w:top w:val="nil"/>
              <w:left w:val="nil"/>
              <w:bottom w:val="single" w:sz="4" w:space="0" w:color="auto"/>
              <w:right w:val="single" w:sz="4" w:space="0" w:color="auto"/>
            </w:tcBorders>
            <w:shd w:val="clear" w:color="auto" w:fill="auto"/>
            <w:vAlign w:val="center"/>
            <w:hideMark/>
          </w:tcPr>
          <w:p w14:paraId="24A3A9E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Jaime Mota.</w:t>
            </w:r>
          </w:p>
        </w:tc>
        <w:tc>
          <w:tcPr>
            <w:tcW w:w="850" w:type="dxa"/>
            <w:tcBorders>
              <w:top w:val="nil"/>
              <w:left w:val="nil"/>
              <w:bottom w:val="single" w:sz="4" w:space="0" w:color="auto"/>
              <w:right w:val="single" w:sz="4" w:space="0" w:color="auto"/>
            </w:tcBorders>
            <w:shd w:val="clear" w:color="auto" w:fill="auto"/>
            <w:vAlign w:val="center"/>
            <w:hideMark/>
          </w:tcPr>
          <w:p w14:paraId="35BA9E8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Barahona</w:t>
            </w:r>
          </w:p>
        </w:tc>
        <w:tc>
          <w:tcPr>
            <w:tcW w:w="567" w:type="dxa"/>
            <w:tcBorders>
              <w:top w:val="nil"/>
              <w:left w:val="nil"/>
              <w:bottom w:val="single" w:sz="4" w:space="0" w:color="auto"/>
              <w:right w:val="single" w:sz="4" w:space="0" w:color="auto"/>
            </w:tcBorders>
            <w:shd w:val="clear" w:color="auto" w:fill="auto"/>
            <w:noWrap/>
            <w:vAlign w:val="center"/>
            <w:hideMark/>
          </w:tcPr>
          <w:p w14:paraId="536041B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IV</w:t>
            </w:r>
          </w:p>
        </w:tc>
        <w:tc>
          <w:tcPr>
            <w:tcW w:w="992" w:type="dxa"/>
            <w:tcBorders>
              <w:top w:val="nil"/>
              <w:left w:val="nil"/>
              <w:bottom w:val="single" w:sz="4" w:space="0" w:color="auto"/>
              <w:right w:val="single" w:sz="4" w:space="0" w:color="auto"/>
            </w:tcBorders>
            <w:shd w:val="clear" w:color="auto" w:fill="auto"/>
            <w:noWrap/>
            <w:vAlign w:val="center"/>
            <w:hideMark/>
          </w:tcPr>
          <w:p w14:paraId="2EC5C47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740E47B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62E3274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3F67A8B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10354F31" w14:textId="77777777" w:rsidTr="00390A9B">
        <w:trPr>
          <w:trHeight w:val="40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AEE5C5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13</w:t>
            </w:r>
          </w:p>
        </w:tc>
        <w:tc>
          <w:tcPr>
            <w:tcW w:w="850" w:type="dxa"/>
            <w:tcBorders>
              <w:top w:val="nil"/>
              <w:left w:val="nil"/>
              <w:bottom w:val="single" w:sz="4" w:space="0" w:color="auto"/>
              <w:right w:val="single" w:sz="4" w:space="0" w:color="auto"/>
            </w:tcBorders>
            <w:shd w:val="clear" w:color="auto" w:fill="auto"/>
            <w:noWrap/>
            <w:vAlign w:val="center"/>
            <w:hideMark/>
          </w:tcPr>
          <w:p w14:paraId="6559EBD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H2301001</w:t>
            </w:r>
          </w:p>
        </w:tc>
        <w:tc>
          <w:tcPr>
            <w:tcW w:w="1418" w:type="dxa"/>
            <w:tcBorders>
              <w:top w:val="nil"/>
              <w:left w:val="nil"/>
              <w:bottom w:val="single" w:sz="4" w:space="0" w:color="auto"/>
              <w:right w:val="single" w:sz="4" w:space="0" w:color="auto"/>
            </w:tcBorders>
            <w:shd w:val="clear" w:color="auto" w:fill="auto"/>
            <w:vAlign w:val="center"/>
            <w:hideMark/>
          </w:tcPr>
          <w:p w14:paraId="45B8AC2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Dr. Antonio Musa.</w:t>
            </w:r>
          </w:p>
        </w:tc>
        <w:tc>
          <w:tcPr>
            <w:tcW w:w="850" w:type="dxa"/>
            <w:tcBorders>
              <w:top w:val="nil"/>
              <w:left w:val="nil"/>
              <w:bottom w:val="single" w:sz="4" w:space="0" w:color="auto"/>
              <w:right w:val="single" w:sz="4" w:space="0" w:color="auto"/>
            </w:tcBorders>
            <w:shd w:val="clear" w:color="auto" w:fill="auto"/>
            <w:vAlign w:val="center"/>
            <w:hideMark/>
          </w:tcPr>
          <w:p w14:paraId="58B2593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 Pedro de Macorís</w:t>
            </w:r>
          </w:p>
        </w:tc>
        <w:tc>
          <w:tcPr>
            <w:tcW w:w="567" w:type="dxa"/>
            <w:tcBorders>
              <w:top w:val="nil"/>
              <w:left w:val="nil"/>
              <w:bottom w:val="single" w:sz="4" w:space="0" w:color="auto"/>
              <w:right w:val="single" w:sz="4" w:space="0" w:color="auto"/>
            </w:tcBorders>
            <w:shd w:val="clear" w:color="auto" w:fill="auto"/>
            <w:noWrap/>
            <w:vAlign w:val="center"/>
            <w:hideMark/>
          </w:tcPr>
          <w:p w14:paraId="4D14B00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w:t>
            </w:r>
          </w:p>
        </w:tc>
        <w:tc>
          <w:tcPr>
            <w:tcW w:w="992" w:type="dxa"/>
            <w:tcBorders>
              <w:top w:val="nil"/>
              <w:left w:val="nil"/>
              <w:bottom w:val="single" w:sz="4" w:space="0" w:color="auto"/>
              <w:right w:val="single" w:sz="4" w:space="0" w:color="auto"/>
            </w:tcBorders>
            <w:shd w:val="clear" w:color="auto" w:fill="auto"/>
            <w:noWrap/>
            <w:vAlign w:val="center"/>
            <w:hideMark/>
          </w:tcPr>
          <w:p w14:paraId="2DB0CBD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7289AB4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267CECB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21929A4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4ACBA9ED"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2BC38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14</w:t>
            </w:r>
          </w:p>
        </w:tc>
        <w:tc>
          <w:tcPr>
            <w:tcW w:w="850" w:type="dxa"/>
            <w:tcBorders>
              <w:top w:val="nil"/>
              <w:left w:val="nil"/>
              <w:bottom w:val="single" w:sz="4" w:space="0" w:color="auto"/>
              <w:right w:val="single" w:sz="4" w:space="0" w:color="auto"/>
            </w:tcBorders>
            <w:shd w:val="clear" w:color="auto" w:fill="auto"/>
            <w:noWrap/>
            <w:vAlign w:val="center"/>
            <w:hideMark/>
          </w:tcPr>
          <w:p w14:paraId="71F8B26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H1101001</w:t>
            </w:r>
          </w:p>
        </w:tc>
        <w:tc>
          <w:tcPr>
            <w:tcW w:w="1418" w:type="dxa"/>
            <w:tcBorders>
              <w:top w:val="nil"/>
              <w:left w:val="nil"/>
              <w:bottom w:val="single" w:sz="4" w:space="0" w:color="auto"/>
              <w:right w:val="single" w:sz="4" w:space="0" w:color="auto"/>
            </w:tcBorders>
            <w:shd w:val="clear" w:color="auto" w:fill="auto"/>
            <w:vAlign w:val="center"/>
            <w:hideMark/>
          </w:tcPr>
          <w:p w14:paraId="6CE151F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Ntra. Sra. de la Altagracia.</w:t>
            </w:r>
          </w:p>
        </w:tc>
        <w:tc>
          <w:tcPr>
            <w:tcW w:w="850" w:type="dxa"/>
            <w:tcBorders>
              <w:top w:val="nil"/>
              <w:left w:val="nil"/>
              <w:bottom w:val="single" w:sz="4" w:space="0" w:color="auto"/>
              <w:right w:val="single" w:sz="4" w:space="0" w:color="auto"/>
            </w:tcBorders>
            <w:shd w:val="clear" w:color="auto" w:fill="auto"/>
            <w:vAlign w:val="center"/>
            <w:hideMark/>
          </w:tcPr>
          <w:p w14:paraId="1B12594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La Altagracia</w:t>
            </w:r>
          </w:p>
        </w:tc>
        <w:tc>
          <w:tcPr>
            <w:tcW w:w="567" w:type="dxa"/>
            <w:tcBorders>
              <w:top w:val="nil"/>
              <w:left w:val="nil"/>
              <w:bottom w:val="single" w:sz="4" w:space="0" w:color="auto"/>
              <w:right w:val="single" w:sz="4" w:space="0" w:color="auto"/>
            </w:tcBorders>
            <w:shd w:val="clear" w:color="auto" w:fill="auto"/>
            <w:noWrap/>
            <w:vAlign w:val="center"/>
            <w:hideMark/>
          </w:tcPr>
          <w:p w14:paraId="29F6FB7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w:t>
            </w:r>
          </w:p>
        </w:tc>
        <w:tc>
          <w:tcPr>
            <w:tcW w:w="992" w:type="dxa"/>
            <w:tcBorders>
              <w:top w:val="nil"/>
              <w:left w:val="nil"/>
              <w:bottom w:val="single" w:sz="4" w:space="0" w:color="auto"/>
              <w:right w:val="single" w:sz="4" w:space="0" w:color="auto"/>
            </w:tcBorders>
            <w:shd w:val="clear" w:color="auto" w:fill="auto"/>
            <w:noWrap/>
            <w:vAlign w:val="center"/>
            <w:hideMark/>
          </w:tcPr>
          <w:p w14:paraId="0318D5F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6AD4921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2do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77F5226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12365E4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54345807" w14:textId="77777777" w:rsidTr="00390A9B">
        <w:trPr>
          <w:trHeight w:val="386"/>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42C4A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15</w:t>
            </w:r>
          </w:p>
        </w:tc>
        <w:tc>
          <w:tcPr>
            <w:tcW w:w="850" w:type="dxa"/>
            <w:tcBorders>
              <w:top w:val="nil"/>
              <w:left w:val="nil"/>
              <w:bottom w:val="single" w:sz="4" w:space="0" w:color="auto"/>
              <w:right w:val="single" w:sz="4" w:space="0" w:color="auto"/>
            </w:tcBorders>
            <w:shd w:val="clear" w:color="auto" w:fill="auto"/>
            <w:noWrap/>
            <w:vAlign w:val="center"/>
            <w:hideMark/>
          </w:tcPr>
          <w:p w14:paraId="567F5FE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H0201012</w:t>
            </w:r>
          </w:p>
        </w:tc>
        <w:tc>
          <w:tcPr>
            <w:tcW w:w="1418" w:type="dxa"/>
            <w:tcBorders>
              <w:top w:val="nil"/>
              <w:left w:val="nil"/>
              <w:bottom w:val="single" w:sz="4" w:space="0" w:color="auto"/>
              <w:right w:val="single" w:sz="4" w:space="0" w:color="auto"/>
            </w:tcBorders>
            <w:shd w:val="clear" w:color="auto" w:fill="auto"/>
            <w:vAlign w:val="center"/>
            <w:hideMark/>
          </w:tcPr>
          <w:p w14:paraId="6F8E4EC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Regional </w:t>
            </w:r>
            <w:proofErr w:type="spellStart"/>
            <w:r w:rsidRPr="00390A9B">
              <w:rPr>
                <w:rFonts w:eastAsia="Times New Roman"/>
                <w:color w:val="808080"/>
                <w:spacing w:val="0"/>
                <w:sz w:val="14"/>
                <w:szCs w:val="14"/>
                <w:lang w:val="es-DO" w:eastAsia="es-DO"/>
              </w:rPr>
              <w:t>Taiwan</w:t>
            </w:r>
            <w:proofErr w:type="spellEnd"/>
            <w:r w:rsidRPr="00390A9B">
              <w:rPr>
                <w:rFonts w:eastAsia="Times New Roman"/>
                <w:color w:val="808080"/>
                <w:spacing w:val="0"/>
                <w:sz w:val="14"/>
                <w:szCs w:val="14"/>
                <w:lang w:val="es-DO" w:eastAsia="es-DO"/>
              </w:rPr>
              <w:t xml:space="preserve"> 19 De Marzo.</w:t>
            </w:r>
          </w:p>
        </w:tc>
        <w:tc>
          <w:tcPr>
            <w:tcW w:w="850" w:type="dxa"/>
            <w:tcBorders>
              <w:top w:val="nil"/>
              <w:left w:val="nil"/>
              <w:bottom w:val="single" w:sz="4" w:space="0" w:color="auto"/>
              <w:right w:val="single" w:sz="4" w:space="0" w:color="auto"/>
            </w:tcBorders>
            <w:shd w:val="clear" w:color="auto" w:fill="auto"/>
            <w:vAlign w:val="center"/>
            <w:hideMark/>
          </w:tcPr>
          <w:p w14:paraId="4171D5F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Azua</w:t>
            </w:r>
          </w:p>
        </w:tc>
        <w:tc>
          <w:tcPr>
            <w:tcW w:w="567" w:type="dxa"/>
            <w:tcBorders>
              <w:top w:val="nil"/>
              <w:left w:val="nil"/>
              <w:bottom w:val="single" w:sz="4" w:space="0" w:color="auto"/>
              <w:right w:val="single" w:sz="4" w:space="0" w:color="auto"/>
            </w:tcBorders>
            <w:shd w:val="clear" w:color="auto" w:fill="auto"/>
            <w:noWrap/>
            <w:vAlign w:val="center"/>
            <w:hideMark/>
          </w:tcPr>
          <w:p w14:paraId="4729D69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VI</w:t>
            </w:r>
          </w:p>
        </w:tc>
        <w:tc>
          <w:tcPr>
            <w:tcW w:w="992" w:type="dxa"/>
            <w:tcBorders>
              <w:top w:val="nil"/>
              <w:left w:val="nil"/>
              <w:bottom w:val="single" w:sz="4" w:space="0" w:color="auto"/>
              <w:right w:val="single" w:sz="4" w:space="0" w:color="auto"/>
            </w:tcBorders>
            <w:shd w:val="clear" w:color="auto" w:fill="auto"/>
            <w:noWrap/>
            <w:vAlign w:val="center"/>
            <w:hideMark/>
          </w:tcPr>
          <w:p w14:paraId="2B196C3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0959574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4375AB0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142E6DB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04CD7665" w14:textId="77777777" w:rsidTr="00390A9B">
        <w:trPr>
          <w:trHeight w:val="407"/>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21EE1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16</w:t>
            </w:r>
          </w:p>
        </w:tc>
        <w:tc>
          <w:tcPr>
            <w:tcW w:w="850" w:type="dxa"/>
            <w:tcBorders>
              <w:top w:val="nil"/>
              <w:left w:val="nil"/>
              <w:bottom w:val="single" w:sz="4" w:space="0" w:color="auto"/>
              <w:right w:val="single" w:sz="4" w:space="0" w:color="auto"/>
            </w:tcBorders>
            <w:shd w:val="clear" w:color="auto" w:fill="auto"/>
            <w:noWrap/>
            <w:vAlign w:val="center"/>
            <w:hideMark/>
          </w:tcPr>
          <w:p w14:paraId="6BB8CC1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H2201001</w:t>
            </w:r>
          </w:p>
        </w:tc>
        <w:tc>
          <w:tcPr>
            <w:tcW w:w="1418" w:type="dxa"/>
            <w:tcBorders>
              <w:top w:val="nil"/>
              <w:left w:val="nil"/>
              <w:bottom w:val="single" w:sz="4" w:space="0" w:color="auto"/>
              <w:right w:val="single" w:sz="4" w:space="0" w:color="auto"/>
            </w:tcBorders>
            <w:shd w:val="clear" w:color="auto" w:fill="auto"/>
            <w:vAlign w:val="center"/>
            <w:hideMark/>
          </w:tcPr>
          <w:p w14:paraId="2B7B5ED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Dr. Alejandro Cabral.</w:t>
            </w:r>
          </w:p>
        </w:tc>
        <w:tc>
          <w:tcPr>
            <w:tcW w:w="850" w:type="dxa"/>
            <w:tcBorders>
              <w:top w:val="nil"/>
              <w:left w:val="nil"/>
              <w:bottom w:val="single" w:sz="4" w:space="0" w:color="auto"/>
              <w:right w:val="single" w:sz="4" w:space="0" w:color="auto"/>
            </w:tcBorders>
            <w:shd w:val="clear" w:color="auto" w:fill="auto"/>
            <w:vAlign w:val="center"/>
            <w:hideMark/>
          </w:tcPr>
          <w:p w14:paraId="36F2EE2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 J. M.</w:t>
            </w:r>
          </w:p>
        </w:tc>
        <w:tc>
          <w:tcPr>
            <w:tcW w:w="567" w:type="dxa"/>
            <w:tcBorders>
              <w:top w:val="nil"/>
              <w:left w:val="nil"/>
              <w:bottom w:val="single" w:sz="4" w:space="0" w:color="auto"/>
              <w:right w:val="single" w:sz="4" w:space="0" w:color="auto"/>
            </w:tcBorders>
            <w:shd w:val="clear" w:color="auto" w:fill="auto"/>
            <w:noWrap/>
            <w:vAlign w:val="center"/>
            <w:hideMark/>
          </w:tcPr>
          <w:p w14:paraId="20A7D61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VI</w:t>
            </w:r>
          </w:p>
        </w:tc>
        <w:tc>
          <w:tcPr>
            <w:tcW w:w="992" w:type="dxa"/>
            <w:tcBorders>
              <w:top w:val="nil"/>
              <w:left w:val="nil"/>
              <w:bottom w:val="single" w:sz="4" w:space="0" w:color="auto"/>
              <w:right w:val="single" w:sz="4" w:space="0" w:color="auto"/>
            </w:tcBorders>
            <w:shd w:val="clear" w:color="auto" w:fill="auto"/>
            <w:noWrap/>
            <w:vAlign w:val="center"/>
            <w:hideMark/>
          </w:tcPr>
          <w:p w14:paraId="61CC19F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6E0D507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0FD45AA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60A7149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542AF4EB"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43A12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17</w:t>
            </w:r>
          </w:p>
        </w:tc>
        <w:tc>
          <w:tcPr>
            <w:tcW w:w="850" w:type="dxa"/>
            <w:tcBorders>
              <w:top w:val="nil"/>
              <w:left w:val="nil"/>
              <w:bottom w:val="single" w:sz="4" w:space="0" w:color="auto"/>
              <w:right w:val="single" w:sz="4" w:space="0" w:color="auto"/>
            </w:tcBorders>
            <w:shd w:val="clear" w:color="auto" w:fill="auto"/>
            <w:noWrap/>
            <w:vAlign w:val="center"/>
            <w:hideMark/>
          </w:tcPr>
          <w:p w14:paraId="1289882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H1301001</w:t>
            </w:r>
          </w:p>
        </w:tc>
        <w:tc>
          <w:tcPr>
            <w:tcW w:w="1418" w:type="dxa"/>
            <w:tcBorders>
              <w:top w:val="nil"/>
              <w:left w:val="nil"/>
              <w:bottom w:val="single" w:sz="4" w:space="0" w:color="auto"/>
              <w:right w:val="single" w:sz="4" w:space="0" w:color="auto"/>
            </w:tcBorders>
            <w:shd w:val="clear" w:color="auto" w:fill="auto"/>
            <w:vAlign w:val="center"/>
            <w:hideMark/>
          </w:tcPr>
          <w:p w14:paraId="4138B16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Dr. Luis M. Morillo King.</w:t>
            </w:r>
          </w:p>
        </w:tc>
        <w:tc>
          <w:tcPr>
            <w:tcW w:w="850" w:type="dxa"/>
            <w:tcBorders>
              <w:top w:val="nil"/>
              <w:left w:val="nil"/>
              <w:bottom w:val="single" w:sz="4" w:space="0" w:color="auto"/>
              <w:right w:val="single" w:sz="4" w:space="0" w:color="auto"/>
            </w:tcBorders>
            <w:shd w:val="clear" w:color="auto" w:fill="auto"/>
            <w:vAlign w:val="center"/>
            <w:hideMark/>
          </w:tcPr>
          <w:p w14:paraId="36FAC4F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La Vega</w:t>
            </w:r>
          </w:p>
        </w:tc>
        <w:tc>
          <w:tcPr>
            <w:tcW w:w="567" w:type="dxa"/>
            <w:tcBorders>
              <w:top w:val="nil"/>
              <w:left w:val="nil"/>
              <w:bottom w:val="single" w:sz="4" w:space="0" w:color="auto"/>
              <w:right w:val="single" w:sz="4" w:space="0" w:color="auto"/>
            </w:tcBorders>
            <w:shd w:val="clear" w:color="auto" w:fill="auto"/>
            <w:noWrap/>
            <w:vAlign w:val="center"/>
            <w:hideMark/>
          </w:tcPr>
          <w:p w14:paraId="4D62031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VIII</w:t>
            </w:r>
          </w:p>
        </w:tc>
        <w:tc>
          <w:tcPr>
            <w:tcW w:w="992" w:type="dxa"/>
            <w:tcBorders>
              <w:top w:val="nil"/>
              <w:left w:val="nil"/>
              <w:bottom w:val="single" w:sz="4" w:space="0" w:color="auto"/>
              <w:right w:val="single" w:sz="4" w:space="0" w:color="auto"/>
            </w:tcBorders>
            <w:shd w:val="clear" w:color="auto" w:fill="auto"/>
            <w:noWrap/>
            <w:vAlign w:val="center"/>
            <w:hideMark/>
          </w:tcPr>
          <w:p w14:paraId="441CF29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2592E93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1009A77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5D6A5AD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6F8EBE2F" w14:textId="77777777" w:rsidTr="00390A9B">
        <w:trPr>
          <w:trHeight w:val="39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02B1E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18</w:t>
            </w:r>
          </w:p>
        </w:tc>
        <w:tc>
          <w:tcPr>
            <w:tcW w:w="850" w:type="dxa"/>
            <w:tcBorders>
              <w:top w:val="nil"/>
              <w:left w:val="nil"/>
              <w:bottom w:val="single" w:sz="4" w:space="0" w:color="auto"/>
              <w:right w:val="single" w:sz="4" w:space="0" w:color="auto"/>
            </w:tcBorders>
            <w:shd w:val="clear" w:color="auto" w:fill="auto"/>
            <w:noWrap/>
            <w:vAlign w:val="center"/>
            <w:hideMark/>
          </w:tcPr>
          <w:p w14:paraId="75702FF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H3102005</w:t>
            </w:r>
          </w:p>
        </w:tc>
        <w:tc>
          <w:tcPr>
            <w:tcW w:w="1418" w:type="dxa"/>
            <w:tcBorders>
              <w:top w:val="nil"/>
              <w:left w:val="nil"/>
              <w:bottom w:val="single" w:sz="4" w:space="0" w:color="auto"/>
              <w:right w:val="single" w:sz="4" w:space="0" w:color="auto"/>
            </w:tcBorders>
            <w:shd w:val="clear" w:color="auto" w:fill="auto"/>
            <w:vAlign w:val="center"/>
            <w:hideMark/>
          </w:tcPr>
          <w:p w14:paraId="6BED7F1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w:t>
            </w:r>
            <w:proofErr w:type="spellStart"/>
            <w:r w:rsidRPr="00390A9B">
              <w:rPr>
                <w:rFonts w:eastAsia="Times New Roman"/>
                <w:color w:val="808080"/>
                <w:spacing w:val="0"/>
                <w:sz w:val="14"/>
                <w:szCs w:val="14"/>
                <w:lang w:val="es-DO" w:eastAsia="es-DO"/>
              </w:rPr>
              <w:t>Mpal</w:t>
            </w:r>
            <w:proofErr w:type="spellEnd"/>
            <w:r w:rsidRPr="00390A9B">
              <w:rPr>
                <w:rFonts w:eastAsia="Times New Roman"/>
                <w:color w:val="808080"/>
                <w:spacing w:val="0"/>
                <w:sz w:val="14"/>
                <w:szCs w:val="14"/>
                <w:lang w:val="es-DO" w:eastAsia="es-DO"/>
              </w:rPr>
              <w:t>. Salvador B. Gautier IDSS</w:t>
            </w:r>
          </w:p>
        </w:tc>
        <w:tc>
          <w:tcPr>
            <w:tcW w:w="850" w:type="dxa"/>
            <w:tcBorders>
              <w:top w:val="nil"/>
              <w:left w:val="nil"/>
              <w:bottom w:val="single" w:sz="4" w:space="0" w:color="auto"/>
              <w:right w:val="single" w:sz="4" w:space="0" w:color="auto"/>
            </w:tcBorders>
            <w:shd w:val="clear" w:color="auto" w:fill="auto"/>
            <w:vAlign w:val="center"/>
            <w:hideMark/>
          </w:tcPr>
          <w:p w14:paraId="11312CD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2690D57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1D5B29E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4D624DD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4F5023C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5079E68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6864FBBA" w14:textId="77777777" w:rsidTr="00390A9B">
        <w:trPr>
          <w:trHeight w:val="596"/>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22300C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19</w:t>
            </w:r>
          </w:p>
        </w:tc>
        <w:tc>
          <w:tcPr>
            <w:tcW w:w="850" w:type="dxa"/>
            <w:tcBorders>
              <w:top w:val="nil"/>
              <w:left w:val="nil"/>
              <w:bottom w:val="single" w:sz="4" w:space="0" w:color="auto"/>
              <w:right w:val="single" w:sz="4" w:space="0" w:color="auto"/>
            </w:tcBorders>
            <w:shd w:val="clear" w:color="auto" w:fill="auto"/>
            <w:noWrap/>
            <w:vAlign w:val="center"/>
            <w:hideMark/>
          </w:tcPr>
          <w:p w14:paraId="23E23EF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H3102008</w:t>
            </w:r>
          </w:p>
        </w:tc>
        <w:tc>
          <w:tcPr>
            <w:tcW w:w="1418" w:type="dxa"/>
            <w:tcBorders>
              <w:top w:val="nil"/>
              <w:left w:val="nil"/>
              <w:bottom w:val="single" w:sz="4" w:space="0" w:color="auto"/>
              <w:right w:val="single" w:sz="4" w:space="0" w:color="auto"/>
            </w:tcBorders>
            <w:shd w:val="clear" w:color="auto" w:fill="auto"/>
            <w:vAlign w:val="center"/>
            <w:hideMark/>
          </w:tcPr>
          <w:p w14:paraId="3997688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Materno Presidente Estrella Ureña IDSS</w:t>
            </w:r>
          </w:p>
        </w:tc>
        <w:tc>
          <w:tcPr>
            <w:tcW w:w="850" w:type="dxa"/>
            <w:tcBorders>
              <w:top w:val="nil"/>
              <w:left w:val="nil"/>
              <w:bottom w:val="single" w:sz="4" w:space="0" w:color="auto"/>
              <w:right w:val="single" w:sz="4" w:space="0" w:color="auto"/>
            </w:tcBorders>
            <w:shd w:val="clear" w:color="auto" w:fill="auto"/>
            <w:vAlign w:val="center"/>
            <w:hideMark/>
          </w:tcPr>
          <w:p w14:paraId="0092874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Santiago</w:t>
            </w:r>
          </w:p>
        </w:tc>
        <w:tc>
          <w:tcPr>
            <w:tcW w:w="567" w:type="dxa"/>
            <w:tcBorders>
              <w:top w:val="nil"/>
              <w:left w:val="nil"/>
              <w:bottom w:val="single" w:sz="4" w:space="0" w:color="auto"/>
              <w:right w:val="single" w:sz="4" w:space="0" w:color="auto"/>
            </w:tcBorders>
            <w:shd w:val="clear" w:color="auto" w:fill="auto"/>
            <w:noWrap/>
            <w:vAlign w:val="center"/>
            <w:hideMark/>
          </w:tcPr>
          <w:p w14:paraId="105C35B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II</w:t>
            </w:r>
          </w:p>
        </w:tc>
        <w:tc>
          <w:tcPr>
            <w:tcW w:w="992" w:type="dxa"/>
            <w:tcBorders>
              <w:top w:val="nil"/>
              <w:left w:val="nil"/>
              <w:bottom w:val="single" w:sz="4" w:space="0" w:color="auto"/>
              <w:right w:val="single" w:sz="4" w:space="0" w:color="auto"/>
            </w:tcBorders>
            <w:shd w:val="clear" w:color="auto" w:fill="auto"/>
            <w:noWrap/>
            <w:vAlign w:val="center"/>
            <w:hideMark/>
          </w:tcPr>
          <w:p w14:paraId="3C846FB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Materno</w:t>
            </w:r>
          </w:p>
        </w:tc>
        <w:tc>
          <w:tcPr>
            <w:tcW w:w="993" w:type="dxa"/>
            <w:tcBorders>
              <w:top w:val="nil"/>
              <w:left w:val="nil"/>
              <w:bottom w:val="single" w:sz="4" w:space="0" w:color="auto"/>
              <w:right w:val="single" w:sz="4" w:space="0" w:color="auto"/>
            </w:tcBorders>
            <w:shd w:val="clear" w:color="auto" w:fill="auto"/>
            <w:vAlign w:val="center"/>
            <w:hideMark/>
          </w:tcPr>
          <w:p w14:paraId="3FBD949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66FAE26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41CCC9C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7DB73326"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1A102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20</w:t>
            </w:r>
          </w:p>
        </w:tc>
        <w:tc>
          <w:tcPr>
            <w:tcW w:w="850" w:type="dxa"/>
            <w:tcBorders>
              <w:top w:val="nil"/>
              <w:left w:val="nil"/>
              <w:bottom w:val="single" w:sz="4" w:space="0" w:color="auto"/>
              <w:right w:val="single" w:sz="4" w:space="0" w:color="auto"/>
            </w:tcBorders>
            <w:shd w:val="clear" w:color="auto" w:fill="auto"/>
            <w:noWrap/>
            <w:vAlign w:val="center"/>
            <w:hideMark/>
          </w:tcPr>
          <w:p w14:paraId="53E9514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H3102010</w:t>
            </w:r>
          </w:p>
        </w:tc>
        <w:tc>
          <w:tcPr>
            <w:tcW w:w="1418" w:type="dxa"/>
            <w:tcBorders>
              <w:top w:val="nil"/>
              <w:left w:val="nil"/>
              <w:bottom w:val="single" w:sz="4" w:space="0" w:color="auto"/>
              <w:right w:val="single" w:sz="4" w:space="0" w:color="auto"/>
            </w:tcBorders>
            <w:shd w:val="clear" w:color="auto" w:fill="auto"/>
            <w:vAlign w:val="center"/>
            <w:hideMark/>
          </w:tcPr>
          <w:p w14:paraId="38DFC65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Rafael J. Mañón IDSS</w:t>
            </w:r>
          </w:p>
        </w:tc>
        <w:tc>
          <w:tcPr>
            <w:tcW w:w="850" w:type="dxa"/>
            <w:tcBorders>
              <w:top w:val="nil"/>
              <w:left w:val="nil"/>
              <w:bottom w:val="single" w:sz="4" w:space="0" w:color="auto"/>
              <w:right w:val="single" w:sz="4" w:space="0" w:color="auto"/>
            </w:tcBorders>
            <w:shd w:val="clear" w:color="auto" w:fill="auto"/>
            <w:vAlign w:val="center"/>
            <w:hideMark/>
          </w:tcPr>
          <w:p w14:paraId="7BC9D91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 Cristóbal</w:t>
            </w:r>
          </w:p>
        </w:tc>
        <w:tc>
          <w:tcPr>
            <w:tcW w:w="567" w:type="dxa"/>
            <w:tcBorders>
              <w:top w:val="nil"/>
              <w:left w:val="nil"/>
              <w:bottom w:val="single" w:sz="4" w:space="0" w:color="auto"/>
              <w:right w:val="single" w:sz="4" w:space="0" w:color="auto"/>
            </w:tcBorders>
            <w:shd w:val="clear" w:color="auto" w:fill="auto"/>
            <w:noWrap/>
            <w:vAlign w:val="center"/>
            <w:hideMark/>
          </w:tcPr>
          <w:p w14:paraId="099B2CF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I</w:t>
            </w:r>
          </w:p>
        </w:tc>
        <w:tc>
          <w:tcPr>
            <w:tcW w:w="992" w:type="dxa"/>
            <w:tcBorders>
              <w:top w:val="nil"/>
              <w:left w:val="nil"/>
              <w:bottom w:val="single" w:sz="4" w:space="0" w:color="auto"/>
              <w:right w:val="single" w:sz="4" w:space="0" w:color="auto"/>
            </w:tcBorders>
            <w:shd w:val="clear" w:color="auto" w:fill="auto"/>
            <w:noWrap/>
            <w:vAlign w:val="center"/>
            <w:hideMark/>
          </w:tcPr>
          <w:p w14:paraId="2119BEB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73B5BC3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2do Nivel</w:t>
            </w:r>
          </w:p>
        </w:tc>
        <w:tc>
          <w:tcPr>
            <w:tcW w:w="992" w:type="dxa"/>
            <w:tcBorders>
              <w:top w:val="nil"/>
              <w:left w:val="nil"/>
              <w:bottom w:val="single" w:sz="4" w:space="0" w:color="auto"/>
              <w:right w:val="single" w:sz="4" w:space="0" w:color="auto"/>
            </w:tcBorders>
            <w:shd w:val="clear" w:color="auto" w:fill="auto"/>
            <w:vAlign w:val="center"/>
            <w:hideMark/>
          </w:tcPr>
          <w:p w14:paraId="1E03102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768F979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3DEF70E7" w14:textId="77777777" w:rsidTr="00390A9B">
        <w:trPr>
          <w:trHeight w:val="66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8323B1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21</w:t>
            </w:r>
          </w:p>
        </w:tc>
        <w:tc>
          <w:tcPr>
            <w:tcW w:w="850" w:type="dxa"/>
            <w:tcBorders>
              <w:top w:val="nil"/>
              <w:left w:val="nil"/>
              <w:bottom w:val="single" w:sz="4" w:space="0" w:color="auto"/>
              <w:right w:val="single" w:sz="4" w:space="0" w:color="auto"/>
            </w:tcBorders>
            <w:shd w:val="clear" w:color="auto" w:fill="auto"/>
            <w:noWrap/>
            <w:vAlign w:val="center"/>
            <w:hideMark/>
          </w:tcPr>
          <w:p w14:paraId="3A124FD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H3102011</w:t>
            </w:r>
          </w:p>
        </w:tc>
        <w:tc>
          <w:tcPr>
            <w:tcW w:w="1418" w:type="dxa"/>
            <w:tcBorders>
              <w:top w:val="nil"/>
              <w:left w:val="nil"/>
              <w:bottom w:val="single" w:sz="4" w:space="0" w:color="auto"/>
              <w:right w:val="single" w:sz="4" w:space="0" w:color="auto"/>
            </w:tcBorders>
            <w:shd w:val="clear" w:color="auto" w:fill="auto"/>
            <w:vAlign w:val="center"/>
            <w:hideMark/>
          </w:tcPr>
          <w:p w14:paraId="6B8E3E5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Instituto del Cáncer Rosa Emilia Sánchez Pérez de </w:t>
            </w:r>
            <w:proofErr w:type="spellStart"/>
            <w:r w:rsidRPr="00390A9B">
              <w:rPr>
                <w:rFonts w:eastAsia="Times New Roman"/>
                <w:color w:val="808080"/>
                <w:spacing w:val="0"/>
                <w:sz w:val="14"/>
                <w:szCs w:val="14"/>
                <w:lang w:val="es-DO" w:eastAsia="es-DO"/>
              </w:rPr>
              <w:t>Taváres</w:t>
            </w:r>
            <w:proofErr w:type="spellEnd"/>
            <w:r w:rsidRPr="00390A9B">
              <w:rPr>
                <w:rFonts w:eastAsia="Times New Roman"/>
                <w:color w:val="808080"/>
                <w:spacing w:val="0"/>
                <w:sz w:val="14"/>
                <w:szCs w:val="14"/>
                <w:lang w:val="es-DO" w:eastAsia="es-DO"/>
              </w:rPr>
              <w:t xml:space="preserve"> (INCART)</w:t>
            </w:r>
          </w:p>
        </w:tc>
        <w:tc>
          <w:tcPr>
            <w:tcW w:w="850" w:type="dxa"/>
            <w:tcBorders>
              <w:top w:val="nil"/>
              <w:left w:val="nil"/>
              <w:bottom w:val="single" w:sz="4" w:space="0" w:color="auto"/>
              <w:right w:val="single" w:sz="4" w:space="0" w:color="auto"/>
            </w:tcBorders>
            <w:shd w:val="clear" w:color="auto" w:fill="auto"/>
            <w:vAlign w:val="center"/>
            <w:hideMark/>
          </w:tcPr>
          <w:p w14:paraId="4AF9F81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72AEEFE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3C366C8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Oncológico</w:t>
            </w:r>
          </w:p>
        </w:tc>
        <w:tc>
          <w:tcPr>
            <w:tcW w:w="993" w:type="dxa"/>
            <w:tcBorders>
              <w:top w:val="nil"/>
              <w:left w:val="nil"/>
              <w:bottom w:val="single" w:sz="4" w:space="0" w:color="auto"/>
              <w:right w:val="single" w:sz="4" w:space="0" w:color="auto"/>
            </w:tcBorders>
            <w:shd w:val="clear" w:color="auto" w:fill="auto"/>
            <w:vAlign w:val="center"/>
            <w:hideMark/>
          </w:tcPr>
          <w:p w14:paraId="0EEF2BF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0876C5A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SNS-Hosp. (Auto </w:t>
            </w:r>
            <w:proofErr w:type="spellStart"/>
            <w:r w:rsidRPr="00390A9B">
              <w:rPr>
                <w:rFonts w:eastAsia="Times New Roman"/>
                <w:color w:val="808080"/>
                <w:spacing w:val="0"/>
                <w:sz w:val="14"/>
                <w:szCs w:val="14"/>
                <w:lang w:val="es-DO" w:eastAsia="es-DO"/>
              </w:rPr>
              <w:t>Gestion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noWrap/>
            <w:vAlign w:val="center"/>
            <w:hideMark/>
          </w:tcPr>
          <w:p w14:paraId="4F88609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028CF7BD" w14:textId="77777777" w:rsidTr="00390A9B">
        <w:trPr>
          <w:trHeight w:val="56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CB302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22</w:t>
            </w:r>
          </w:p>
        </w:tc>
        <w:tc>
          <w:tcPr>
            <w:tcW w:w="850" w:type="dxa"/>
            <w:tcBorders>
              <w:top w:val="nil"/>
              <w:left w:val="nil"/>
              <w:bottom w:val="single" w:sz="4" w:space="0" w:color="auto"/>
              <w:right w:val="single" w:sz="4" w:space="0" w:color="auto"/>
            </w:tcBorders>
            <w:shd w:val="clear" w:color="auto" w:fill="auto"/>
            <w:noWrap/>
            <w:vAlign w:val="center"/>
            <w:hideMark/>
          </w:tcPr>
          <w:p w14:paraId="7F0300A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H3102015</w:t>
            </w:r>
          </w:p>
        </w:tc>
        <w:tc>
          <w:tcPr>
            <w:tcW w:w="1418" w:type="dxa"/>
            <w:tcBorders>
              <w:top w:val="nil"/>
              <w:left w:val="nil"/>
              <w:bottom w:val="single" w:sz="4" w:space="0" w:color="auto"/>
              <w:right w:val="single" w:sz="4" w:space="0" w:color="auto"/>
            </w:tcBorders>
            <w:shd w:val="clear" w:color="auto" w:fill="auto"/>
            <w:vAlign w:val="center"/>
            <w:hideMark/>
          </w:tcPr>
          <w:p w14:paraId="313D51F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Provincial La Altagracia de la Alta Especialidad </w:t>
            </w:r>
          </w:p>
        </w:tc>
        <w:tc>
          <w:tcPr>
            <w:tcW w:w="850" w:type="dxa"/>
            <w:tcBorders>
              <w:top w:val="nil"/>
              <w:left w:val="nil"/>
              <w:bottom w:val="single" w:sz="4" w:space="0" w:color="auto"/>
              <w:right w:val="single" w:sz="4" w:space="0" w:color="auto"/>
            </w:tcBorders>
            <w:shd w:val="clear" w:color="auto" w:fill="auto"/>
            <w:vAlign w:val="center"/>
            <w:hideMark/>
          </w:tcPr>
          <w:p w14:paraId="187DA92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La Altagracia</w:t>
            </w:r>
          </w:p>
        </w:tc>
        <w:tc>
          <w:tcPr>
            <w:tcW w:w="567" w:type="dxa"/>
            <w:tcBorders>
              <w:top w:val="nil"/>
              <w:left w:val="nil"/>
              <w:bottom w:val="single" w:sz="4" w:space="0" w:color="auto"/>
              <w:right w:val="single" w:sz="4" w:space="0" w:color="auto"/>
            </w:tcBorders>
            <w:shd w:val="clear" w:color="auto" w:fill="auto"/>
            <w:noWrap/>
            <w:vAlign w:val="center"/>
            <w:hideMark/>
          </w:tcPr>
          <w:p w14:paraId="27CFEB4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w:t>
            </w:r>
          </w:p>
        </w:tc>
        <w:tc>
          <w:tcPr>
            <w:tcW w:w="992" w:type="dxa"/>
            <w:tcBorders>
              <w:top w:val="nil"/>
              <w:left w:val="nil"/>
              <w:bottom w:val="single" w:sz="4" w:space="0" w:color="auto"/>
              <w:right w:val="single" w:sz="4" w:space="0" w:color="auto"/>
            </w:tcBorders>
            <w:shd w:val="clear" w:color="auto" w:fill="auto"/>
            <w:noWrap/>
            <w:vAlign w:val="center"/>
            <w:hideMark/>
          </w:tcPr>
          <w:p w14:paraId="6E81EB0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0921EBB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755BCD3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5DDD016F"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0A3514FE"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08BD2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23</w:t>
            </w:r>
          </w:p>
        </w:tc>
        <w:tc>
          <w:tcPr>
            <w:tcW w:w="850" w:type="dxa"/>
            <w:tcBorders>
              <w:top w:val="nil"/>
              <w:left w:val="nil"/>
              <w:bottom w:val="single" w:sz="4" w:space="0" w:color="auto"/>
              <w:right w:val="single" w:sz="4" w:space="0" w:color="auto"/>
            </w:tcBorders>
            <w:shd w:val="clear" w:color="auto" w:fill="auto"/>
            <w:noWrap/>
            <w:vAlign w:val="center"/>
            <w:hideMark/>
          </w:tcPr>
          <w:p w14:paraId="6B4DD43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H0101032</w:t>
            </w:r>
          </w:p>
        </w:tc>
        <w:tc>
          <w:tcPr>
            <w:tcW w:w="1418" w:type="dxa"/>
            <w:tcBorders>
              <w:top w:val="nil"/>
              <w:left w:val="nil"/>
              <w:bottom w:val="single" w:sz="4" w:space="0" w:color="auto"/>
              <w:right w:val="single" w:sz="4" w:space="0" w:color="auto"/>
            </w:tcBorders>
            <w:shd w:val="clear" w:color="auto" w:fill="auto"/>
            <w:vAlign w:val="center"/>
            <w:hideMark/>
          </w:tcPr>
          <w:p w14:paraId="23D4332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Central FF. .AA.</w:t>
            </w:r>
          </w:p>
        </w:tc>
        <w:tc>
          <w:tcPr>
            <w:tcW w:w="850" w:type="dxa"/>
            <w:tcBorders>
              <w:top w:val="nil"/>
              <w:left w:val="nil"/>
              <w:bottom w:val="single" w:sz="4" w:space="0" w:color="auto"/>
              <w:right w:val="single" w:sz="4" w:space="0" w:color="auto"/>
            </w:tcBorders>
            <w:shd w:val="clear" w:color="auto" w:fill="auto"/>
            <w:vAlign w:val="center"/>
            <w:hideMark/>
          </w:tcPr>
          <w:p w14:paraId="1EBB36E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0F36570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32B5348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6CAC22F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22C6190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CI.- Castrenses</w:t>
            </w:r>
          </w:p>
        </w:tc>
        <w:tc>
          <w:tcPr>
            <w:tcW w:w="850" w:type="dxa"/>
            <w:tcBorders>
              <w:top w:val="nil"/>
              <w:left w:val="nil"/>
              <w:bottom w:val="single" w:sz="4" w:space="0" w:color="auto"/>
              <w:right w:val="single" w:sz="4" w:space="0" w:color="auto"/>
            </w:tcBorders>
            <w:shd w:val="clear" w:color="auto" w:fill="auto"/>
            <w:noWrap/>
            <w:vAlign w:val="center"/>
            <w:hideMark/>
          </w:tcPr>
          <w:p w14:paraId="24B9E28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43C7150F"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72F89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24</w:t>
            </w:r>
          </w:p>
        </w:tc>
        <w:tc>
          <w:tcPr>
            <w:tcW w:w="850" w:type="dxa"/>
            <w:tcBorders>
              <w:top w:val="nil"/>
              <w:left w:val="nil"/>
              <w:bottom w:val="single" w:sz="4" w:space="0" w:color="auto"/>
              <w:right w:val="single" w:sz="4" w:space="0" w:color="auto"/>
            </w:tcBorders>
            <w:shd w:val="clear" w:color="auto" w:fill="auto"/>
            <w:noWrap/>
            <w:vAlign w:val="center"/>
            <w:hideMark/>
          </w:tcPr>
          <w:p w14:paraId="22B87C8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H0101029</w:t>
            </w:r>
          </w:p>
        </w:tc>
        <w:tc>
          <w:tcPr>
            <w:tcW w:w="1418" w:type="dxa"/>
            <w:tcBorders>
              <w:top w:val="nil"/>
              <w:left w:val="nil"/>
              <w:bottom w:val="single" w:sz="4" w:space="0" w:color="auto"/>
              <w:right w:val="single" w:sz="4" w:space="0" w:color="auto"/>
            </w:tcBorders>
            <w:shd w:val="clear" w:color="auto" w:fill="auto"/>
            <w:vAlign w:val="center"/>
            <w:hideMark/>
          </w:tcPr>
          <w:p w14:paraId="1A8ED4B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Dr. Ramón de Lara</w:t>
            </w:r>
          </w:p>
        </w:tc>
        <w:tc>
          <w:tcPr>
            <w:tcW w:w="850" w:type="dxa"/>
            <w:tcBorders>
              <w:top w:val="nil"/>
              <w:left w:val="nil"/>
              <w:bottom w:val="single" w:sz="4" w:space="0" w:color="auto"/>
              <w:right w:val="single" w:sz="4" w:space="0" w:color="auto"/>
            </w:tcBorders>
            <w:shd w:val="clear" w:color="auto" w:fill="auto"/>
            <w:vAlign w:val="center"/>
            <w:hideMark/>
          </w:tcPr>
          <w:p w14:paraId="7483196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6471F1E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025A56B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5EBE0AA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3BAC079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CI.- Castrenses</w:t>
            </w:r>
          </w:p>
        </w:tc>
        <w:tc>
          <w:tcPr>
            <w:tcW w:w="850" w:type="dxa"/>
            <w:tcBorders>
              <w:top w:val="nil"/>
              <w:left w:val="nil"/>
              <w:bottom w:val="single" w:sz="4" w:space="0" w:color="auto"/>
              <w:right w:val="single" w:sz="4" w:space="0" w:color="auto"/>
            </w:tcBorders>
            <w:shd w:val="clear" w:color="auto" w:fill="auto"/>
            <w:noWrap/>
            <w:vAlign w:val="center"/>
            <w:hideMark/>
          </w:tcPr>
          <w:p w14:paraId="51ABB83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22E0A165" w14:textId="77777777" w:rsidTr="00390A9B">
        <w:trPr>
          <w:trHeight w:val="26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7FBCB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25</w:t>
            </w:r>
          </w:p>
        </w:tc>
        <w:tc>
          <w:tcPr>
            <w:tcW w:w="850" w:type="dxa"/>
            <w:tcBorders>
              <w:top w:val="nil"/>
              <w:left w:val="nil"/>
              <w:bottom w:val="single" w:sz="4" w:space="0" w:color="auto"/>
              <w:right w:val="single" w:sz="4" w:space="0" w:color="auto"/>
            </w:tcBorders>
            <w:shd w:val="clear" w:color="auto" w:fill="auto"/>
            <w:noWrap/>
            <w:vAlign w:val="center"/>
            <w:hideMark/>
          </w:tcPr>
          <w:p w14:paraId="0A76766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H0101031</w:t>
            </w:r>
          </w:p>
        </w:tc>
        <w:tc>
          <w:tcPr>
            <w:tcW w:w="1418" w:type="dxa"/>
            <w:tcBorders>
              <w:top w:val="nil"/>
              <w:left w:val="nil"/>
              <w:bottom w:val="single" w:sz="4" w:space="0" w:color="auto"/>
              <w:right w:val="single" w:sz="4" w:space="0" w:color="auto"/>
            </w:tcBorders>
            <w:shd w:val="clear" w:color="auto" w:fill="auto"/>
            <w:vAlign w:val="center"/>
            <w:hideMark/>
          </w:tcPr>
          <w:p w14:paraId="7DA9AF7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Policía Nacional</w:t>
            </w:r>
          </w:p>
        </w:tc>
        <w:tc>
          <w:tcPr>
            <w:tcW w:w="850" w:type="dxa"/>
            <w:tcBorders>
              <w:top w:val="nil"/>
              <w:left w:val="nil"/>
              <w:bottom w:val="single" w:sz="4" w:space="0" w:color="auto"/>
              <w:right w:val="single" w:sz="4" w:space="0" w:color="auto"/>
            </w:tcBorders>
            <w:shd w:val="clear" w:color="auto" w:fill="auto"/>
            <w:vAlign w:val="center"/>
            <w:hideMark/>
          </w:tcPr>
          <w:p w14:paraId="71BDB58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15EA16E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507E209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11B53E4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712352E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CI.- Castrenses</w:t>
            </w:r>
          </w:p>
        </w:tc>
        <w:tc>
          <w:tcPr>
            <w:tcW w:w="850" w:type="dxa"/>
            <w:tcBorders>
              <w:top w:val="nil"/>
              <w:left w:val="nil"/>
              <w:bottom w:val="single" w:sz="4" w:space="0" w:color="auto"/>
              <w:right w:val="single" w:sz="4" w:space="0" w:color="auto"/>
            </w:tcBorders>
            <w:shd w:val="clear" w:color="auto" w:fill="auto"/>
            <w:noWrap/>
            <w:vAlign w:val="center"/>
            <w:hideMark/>
          </w:tcPr>
          <w:p w14:paraId="733066B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340B50A3" w14:textId="77777777" w:rsidTr="00390A9B">
        <w:trPr>
          <w:trHeight w:val="506"/>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9C545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26</w:t>
            </w:r>
          </w:p>
        </w:tc>
        <w:tc>
          <w:tcPr>
            <w:tcW w:w="850" w:type="dxa"/>
            <w:tcBorders>
              <w:top w:val="nil"/>
              <w:left w:val="nil"/>
              <w:bottom w:val="single" w:sz="4" w:space="0" w:color="auto"/>
              <w:right w:val="single" w:sz="4" w:space="0" w:color="auto"/>
            </w:tcBorders>
            <w:shd w:val="clear" w:color="auto" w:fill="auto"/>
            <w:noWrap/>
            <w:vAlign w:val="center"/>
            <w:hideMark/>
          </w:tcPr>
          <w:p w14:paraId="6E5D683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H0101197</w:t>
            </w:r>
          </w:p>
        </w:tc>
        <w:tc>
          <w:tcPr>
            <w:tcW w:w="1418" w:type="dxa"/>
            <w:tcBorders>
              <w:top w:val="nil"/>
              <w:left w:val="nil"/>
              <w:bottom w:val="single" w:sz="4" w:space="0" w:color="auto"/>
              <w:right w:val="single" w:sz="4" w:space="0" w:color="auto"/>
            </w:tcBorders>
            <w:shd w:val="clear" w:color="auto" w:fill="auto"/>
            <w:vAlign w:val="center"/>
            <w:hideMark/>
          </w:tcPr>
          <w:p w14:paraId="107436E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Trauma. Dr. </w:t>
            </w:r>
            <w:proofErr w:type="spellStart"/>
            <w:r w:rsidRPr="00390A9B">
              <w:rPr>
                <w:rFonts w:eastAsia="Times New Roman"/>
                <w:color w:val="808080"/>
                <w:spacing w:val="0"/>
                <w:sz w:val="14"/>
                <w:szCs w:val="14"/>
                <w:lang w:val="es-DO" w:eastAsia="es-DO"/>
              </w:rPr>
              <w:t>Ney</w:t>
            </w:r>
            <w:proofErr w:type="spellEnd"/>
            <w:r w:rsidRPr="00390A9B">
              <w:rPr>
                <w:rFonts w:eastAsia="Times New Roman"/>
                <w:color w:val="808080"/>
                <w:spacing w:val="0"/>
                <w:sz w:val="14"/>
                <w:szCs w:val="14"/>
                <w:lang w:val="es-DO" w:eastAsia="es-DO"/>
              </w:rPr>
              <w:t xml:space="preserve"> Arias Lora</w:t>
            </w:r>
          </w:p>
        </w:tc>
        <w:tc>
          <w:tcPr>
            <w:tcW w:w="850" w:type="dxa"/>
            <w:tcBorders>
              <w:top w:val="nil"/>
              <w:left w:val="nil"/>
              <w:bottom w:val="single" w:sz="4" w:space="0" w:color="auto"/>
              <w:right w:val="single" w:sz="4" w:space="0" w:color="auto"/>
            </w:tcBorders>
            <w:shd w:val="clear" w:color="auto" w:fill="auto"/>
            <w:vAlign w:val="center"/>
            <w:hideMark/>
          </w:tcPr>
          <w:p w14:paraId="556A76C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705AD79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680D203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Traumatológico</w:t>
            </w:r>
          </w:p>
        </w:tc>
        <w:tc>
          <w:tcPr>
            <w:tcW w:w="993" w:type="dxa"/>
            <w:tcBorders>
              <w:top w:val="nil"/>
              <w:left w:val="nil"/>
              <w:bottom w:val="single" w:sz="4" w:space="0" w:color="auto"/>
              <w:right w:val="single" w:sz="4" w:space="0" w:color="auto"/>
            </w:tcBorders>
            <w:shd w:val="clear" w:color="auto" w:fill="auto"/>
            <w:vAlign w:val="center"/>
            <w:hideMark/>
          </w:tcPr>
          <w:p w14:paraId="5A996A3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4A8BCAF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SNS-Hosp. (Auto </w:t>
            </w:r>
            <w:proofErr w:type="spellStart"/>
            <w:r w:rsidRPr="00390A9B">
              <w:rPr>
                <w:rFonts w:eastAsia="Times New Roman"/>
                <w:color w:val="808080"/>
                <w:spacing w:val="0"/>
                <w:sz w:val="14"/>
                <w:szCs w:val="14"/>
                <w:lang w:val="es-DO" w:eastAsia="es-DO"/>
              </w:rPr>
              <w:t>Gestion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noWrap/>
            <w:vAlign w:val="center"/>
            <w:hideMark/>
          </w:tcPr>
          <w:p w14:paraId="6FF5640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170C5D3A"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214CD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27</w:t>
            </w:r>
          </w:p>
        </w:tc>
        <w:tc>
          <w:tcPr>
            <w:tcW w:w="850" w:type="dxa"/>
            <w:tcBorders>
              <w:top w:val="nil"/>
              <w:left w:val="nil"/>
              <w:bottom w:val="single" w:sz="4" w:space="0" w:color="auto"/>
              <w:right w:val="single" w:sz="4" w:space="0" w:color="auto"/>
            </w:tcBorders>
            <w:shd w:val="clear" w:color="auto" w:fill="auto"/>
            <w:noWrap/>
            <w:vAlign w:val="center"/>
            <w:hideMark/>
          </w:tcPr>
          <w:p w14:paraId="658E975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H0101011</w:t>
            </w:r>
          </w:p>
        </w:tc>
        <w:tc>
          <w:tcPr>
            <w:tcW w:w="1418" w:type="dxa"/>
            <w:tcBorders>
              <w:top w:val="nil"/>
              <w:left w:val="nil"/>
              <w:bottom w:val="single" w:sz="4" w:space="0" w:color="auto"/>
              <w:right w:val="single" w:sz="4" w:space="0" w:color="auto"/>
            </w:tcBorders>
            <w:shd w:val="clear" w:color="auto" w:fill="auto"/>
            <w:vAlign w:val="center"/>
            <w:hideMark/>
          </w:tcPr>
          <w:p w14:paraId="2A50FBB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w:t>
            </w:r>
            <w:proofErr w:type="spellStart"/>
            <w:r w:rsidRPr="00390A9B">
              <w:rPr>
                <w:rFonts w:eastAsia="Times New Roman"/>
                <w:color w:val="808080"/>
                <w:spacing w:val="0"/>
                <w:sz w:val="14"/>
                <w:szCs w:val="14"/>
                <w:lang w:val="es-DO" w:eastAsia="es-DO"/>
              </w:rPr>
              <w:t>Mpal</w:t>
            </w:r>
            <w:proofErr w:type="spellEnd"/>
            <w:r w:rsidRPr="00390A9B">
              <w:rPr>
                <w:rFonts w:eastAsia="Times New Roman"/>
                <w:color w:val="808080"/>
                <w:spacing w:val="0"/>
                <w:sz w:val="14"/>
                <w:szCs w:val="14"/>
                <w:lang w:val="es-DO" w:eastAsia="es-DO"/>
              </w:rPr>
              <w:t xml:space="preserve">. Dr. Vinicio </w:t>
            </w:r>
            <w:proofErr w:type="spellStart"/>
            <w:r w:rsidRPr="00390A9B">
              <w:rPr>
                <w:rFonts w:eastAsia="Times New Roman"/>
                <w:color w:val="808080"/>
                <w:spacing w:val="0"/>
                <w:sz w:val="14"/>
                <w:szCs w:val="14"/>
                <w:lang w:val="es-DO" w:eastAsia="es-DO"/>
              </w:rPr>
              <w:t>Calventi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FD6434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59E098F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185849C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0E12B37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1er Nivel </w:t>
            </w:r>
            <w:proofErr w:type="spellStart"/>
            <w:r w:rsidRPr="00390A9B">
              <w:rPr>
                <w:rFonts w:eastAsia="Times New Roman"/>
                <w:color w:val="808080"/>
                <w:spacing w:val="0"/>
                <w:sz w:val="14"/>
                <w:szCs w:val="14"/>
                <w:lang w:val="es-DO" w:eastAsia="es-DO"/>
              </w:rPr>
              <w:t>Especialidado</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7E7C2FE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SNS-Hosp. (Auto </w:t>
            </w:r>
            <w:proofErr w:type="spellStart"/>
            <w:r w:rsidRPr="00390A9B">
              <w:rPr>
                <w:rFonts w:eastAsia="Times New Roman"/>
                <w:color w:val="808080"/>
                <w:spacing w:val="0"/>
                <w:sz w:val="14"/>
                <w:szCs w:val="14"/>
                <w:lang w:val="es-DO" w:eastAsia="es-DO"/>
              </w:rPr>
              <w:t>Gestion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noWrap/>
            <w:vAlign w:val="center"/>
            <w:hideMark/>
          </w:tcPr>
          <w:p w14:paraId="7D468FEC"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60C51ED4" w14:textId="77777777" w:rsidTr="00390A9B">
        <w:trPr>
          <w:trHeight w:val="45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6143B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lastRenderedPageBreak/>
              <w:t>28</w:t>
            </w:r>
          </w:p>
        </w:tc>
        <w:tc>
          <w:tcPr>
            <w:tcW w:w="850" w:type="dxa"/>
            <w:tcBorders>
              <w:top w:val="nil"/>
              <w:left w:val="nil"/>
              <w:bottom w:val="single" w:sz="4" w:space="0" w:color="auto"/>
              <w:right w:val="single" w:sz="4" w:space="0" w:color="auto"/>
            </w:tcBorders>
            <w:shd w:val="clear" w:color="auto" w:fill="auto"/>
            <w:noWrap/>
            <w:vAlign w:val="center"/>
            <w:hideMark/>
          </w:tcPr>
          <w:p w14:paraId="3E6FFF4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H0105009</w:t>
            </w:r>
          </w:p>
        </w:tc>
        <w:tc>
          <w:tcPr>
            <w:tcW w:w="1418" w:type="dxa"/>
            <w:tcBorders>
              <w:top w:val="nil"/>
              <w:left w:val="nil"/>
              <w:bottom w:val="single" w:sz="4" w:space="0" w:color="auto"/>
              <w:right w:val="single" w:sz="4" w:space="0" w:color="auto"/>
            </w:tcBorders>
            <w:shd w:val="clear" w:color="auto" w:fill="auto"/>
            <w:vAlign w:val="center"/>
            <w:hideMark/>
          </w:tcPr>
          <w:p w14:paraId="69A01B6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Marcelino </w:t>
            </w:r>
            <w:proofErr w:type="spellStart"/>
            <w:r w:rsidRPr="00390A9B">
              <w:rPr>
                <w:rFonts w:eastAsia="Times New Roman"/>
                <w:color w:val="808080"/>
                <w:spacing w:val="0"/>
                <w:sz w:val="14"/>
                <w:szCs w:val="14"/>
                <w:lang w:val="es-DO" w:eastAsia="es-DO"/>
              </w:rPr>
              <w:t>Velez</w:t>
            </w:r>
            <w:proofErr w:type="spellEnd"/>
            <w:r w:rsidRPr="00390A9B">
              <w:rPr>
                <w:rFonts w:eastAsia="Times New Roman"/>
                <w:color w:val="808080"/>
                <w:spacing w:val="0"/>
                <w:sz w:val="14"/>
                <w:szCs w:val="14"/>
                <w:lang w:val="es-DO" w:eastAsia="es-DO"/>
              </w:rPr>
              <w:t xml:space="preserve"> Santana</w:t>
            </w:r>
          </w:p>
        </w:tc>
        <w:tc>
          <w:tcPr>
            <w:tcW w:w="850" w:type="dxa"/>
            <w:tcBorders>
              <w:top w:val="nil"/>
              <w:left w:val="nil"/>
              <w:bottom w:val="single" w:sz="4" w:space="0" w:color="auto"/>
              <w:right w:val="single" w:sz="4" w:space="0" w:color="auto"/>
            </w:tcBorders>
            <w:shd w:val="clear" w:color="auto" w:fill="auto"/>
            <w:vAlign w:val="center"/>
            <w:hideMark/>
          </w:tcPr>
          <w:p w14:paraId="3E493B5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w:t>
            </w:r>
          </w:p>
        </w:tc>
        <w:tc>
          <w:tcPr>
            <w:tcW w:w="567" w:type="dxa"/>
            <w:tcBorders>
              <w:top w:val="nil"/>
              <w:left w:val="nil"/>
              <w:bottom w:val="single" w:sz="4" w:space="0" w:color="auto"/>
              <w:right w:val="single" w:sz="4" w:space="0" w:color="auto"/>
            </w:tcBorders>
            <w:shd w:val="clear" w:color="auto" w:fill="auto"/>
            <w:noWrap/>
            <w:vAlign w:val="center"/>
            <w:hideMark/>
          </w:tcPr>
          <w:p w14:paraId="1A76D73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5C2B4BE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040C68A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w:t>
            </w:r>
          </w:p>
        </w:tc>
        <w:tc>
          <w:tcPr>
            <w:tcW w:w="992" w:type="dxa"/>
            <w:tcBorders>
              <w:top w:val="nil"/>
              <w:left w:val="nil"/>
              <w:bottom w:val="single" w:sz="4" w:space="0" w:color="auto"/>
              <w:right w:val="single" w:sz="4" w:space="0" w:color="auto"/>
            </w:tcBorders>
            <w:shd w:val="clear" w:color="auto" w:fill="auto"/>
            <w:vAlign w:val="center"/>
            <w:hideMark/>
          </w:tcPr>
          <w:p w14:paraId="6B170F2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SNS-Hosp. (Auto </w:t>
            </w:r>
            <w:proofErr w:type="spellStart"/>
            <w:r w:rsidRPr="00390A9B">
              <w:rPr>
                <w:rFonts w:eastAsia="Times New Roman"/>
                <w:color w:val="808080"/>
                <w:spacing w:val="0"/>
                <w:sz w:val="14"/>
                <w:szCs w:val="14"/>
                <w:lang w:val="es-DO" w:eastAsia="es-DO"/>
              </w:rPr>
              <w:t>Gestion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noWrap/>
            <w:vAlign w:val="center"/>
            <w:hideMark/>
          </w:tcPr>
          <w:p w14:paraId="6EAC3DA0"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42C2F395" w14:textId="77777777" w:rsidTr="00390A9B">
        <w:trPr>
          <w:trHeight w:val="62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3CA70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29</w:t>
            </w:r>
          </w:p>
        </w:tc>
        <w:tc>
          <w:tcPr>
            <w:tcW w:w="850" w:type="dxa"/>
            <w:tcBorders>
              <w:top w:val="nil"/>
              <w:left w:val="nil"/>
              <w:bottom w:val="single" w:sz="4" w:space="0" w:color="auto"/>
              <w:right w:val="single" w:sz="4" w:space="0" w:color="auto"/>
            </w:tcBorders>
            <w:shd w:val="clear" w:color="auto" w:fill="auto"/>
            <w:noWrap/>
            <w:vAlign w:val="center"/>
            <w:hideMark/>
          </w:tcPr>
          <w:p w14:paraId="02E05C4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H0101021</w:t>
            </w:r>
          </w:p>
        </w:tc>
        <w:tc>
          <w:tcPr>
            <w:tcW w:w="1418" w:type="dxa"/>
            <w:tcBorders>
              <w:top w:val="nil"/>
              <w:left w:val="nil"/>
              <w:bottom w:val="single" w:sz="4" w:space="0" w:color="auto"/>
              <w:right w:val="single" w:sz="4" w:space="0" w:color="auto"/>
            </w:tcBorders>
            <w:shd w:val="clear" w:color="auto" w:fill="auto"/>
            <w:vAlign w:val="center"/>
            <w:hideMark/>
          </w:tcPr>
          <w:p w14:paraId="744029F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Centro </w:t>
            </w:r>
            <w:proofErr w:type="spellStart"/>
            <w:r w:rsidRPr="00390A9B">
              <w:rPr>
                <w:rFonts w:eastAsia="Times New Roman"/>
                <w:color w:val="808080"/>
                <w:spacing w:val="0"/>
                <w:sz w:val="14"/>
                <w:szCs w:val="14"/>
                <w:lang w:val="es-DO" w:eastAsia="es-DO"/>
              </w:rPr>
              <w:t>Cardio</w:t>
            </w:r>
            <w:proofErr w:type="spellEnd"/>
            <w:r w:rsidRPr="00390A9B">
              <w:rPr>
                <w:rFonts w:eastAsia="Times New Roman"/>
                <w:color w:val="808080"/>
                <w:spacing w:val="0"/>
                <w:sz w:val="14"/>
                <w:szCs w:val="14"/>
                <w:lang w:val="es-DO" w:eastAsia="es-DO"/>
              </w:rPr>
              <w:t xml:space="preserve"> </w:t>
            </w:r>
            <w:proofErr w:type="spellStart"/>
            <w:r w:rsidRPr="00390A9B">
              <w:rPr>
                <w:rFonts w:eastAsia="Times New Roman"/>
                <w:color w:val="808080"/>
                <w:spacing w:val="0"/>
                <w:sz w:val="14"/>
                <w:szCs w:val="14"/>
                <w:lang w:val="es-DO" w:eastAsia="es-DO"/>
              </w:rPr>
              <w:t>Neuro</w:t>
            </w:r>
            <w:proofErr w:type="spellEnd"/>
            <w:r w:rsidRPr="00390A9B">
              <w:rPr>
                <w:rFonts w:eastAsia="Times New Roman"/>
                <w:color w:val="808080"/>
                <w:spacing w:val="0"/>
                <w:sz w:val="14"/>
                <w:szCs w:val="14"/>
                <w:lang w:val="es-DO" w:eastAsia="es-DO"/>
              </w:rPr>
              <w:t xml:space="preserve"> Oftalmológico y </w:t>
            </w:r>
            <w:proofErr w:type="spellStart"/>
            <w:r w:rsidRPr="00390A9B">
              <w:rPr>
                <w:rFonts w:eastAsia="Times New Roman"/>
                <w:color w:val="808080"/>
                <w:spacing w:val="0"/>
                <w:sz w:val="14"/>
                <w:szCs w:val="14"/>
                <w:lang w:val="es-DO" w:eastAsia="es-DO"/>
              </w:rPr>
              <w:t>Transplante</w:t>
            </w:r>
            <w:proofErr w:type="spellEnd"/>
            <w:r w:rsidRPr="00390A9B">
              <w:rPr>
                <w:rFonts w:eastAsia="Times New Roman"/>
                <w:color w:val="808080"/>
                <w:spacing w:val="0"/>
                <w:sz w:val="14"/>
                <w:szCs w:val="14"/>
                <w:lang w:val="es-DO" w:eastAsia="es-DO"/>
              </w:rPr>
              <w:t xml:space="preserve"> (</w:t>
            </w:r>
            <w:proofErr w:type="spellStart"/>
            <w:r w:rsidRPr="00390A9B">
              <w:rPr>
                <w:rFonts w:eastAsia="Times New Roman"/>
                <w:color w:val="808080"/>
                <w:spacing w:val="0"/>
                <w:sz w:val="14"/>
                <w:szCs w:val="14"/>
                <w:lang w:val="es-DO" w:eastAsia="es-DO"/>
              </w:rPr>
              <w:t>Cecanot</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vAlign w:val="center"/>
            <w:hideMark/>
          </w:tcPr>
          <w:p w14:paraId="5C96C85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1F9099D5"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096A4D42"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Cardiología</w:t>
            </w:r>
          </w:p>
        </w:tc>
        <w:tc>
          <w:tcPr>
            <w:tcW w:w="993" w:type="dxa"/>
            <w:tcBorders>
              <w:top w:val="nil"/>
              <w:left w:val="nil"/>
              <w:bottom w:val="single" w:sz="4" w:space="0" w:color="auto"/>
              <w:right w:val="single" w:sz="4" w:space="0" w:color="auto"/>
            </w:tcBorders>
            <w:shd w:val="clear" w:color="auto" w:fill="auto"/>
            <w:vAlign w:val="center"/>
            <w:hideMark/>
          </w:tcPr>
          <w:p w14:paraId="4E229E6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21232BC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SNS-Hosp. (Auto </w:t>
            </w:r>
            <w:proofErr w:type="spellStart"/>
            <w:r w:rsidRPr="00390A9B">
              <w:rPr>
                <w:rFonts w:eastAsia="Times New Roman"/>
                <w:color w:val="808080"/>
                <w:spacing w:val="0"/>
                <w:sz w:val="14"/>
                <w:szCs w:val="14"/>
                <w:lang w:val="es-DO" w:eastAsia="es-DO"/>
              </w:rPr>
              <w:t>Gestion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noWrap/>
            <w:vAlign w:val="center"/>
            <w:hideMark/>
          </w:tcPr>
          <w:p w14:paraId="5D528B9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0BD32E55" w14:textId="77777777" w:rsidTr="00390A9B">
        <w:trPr>
          <w:trHeight w:val="53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07640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30</w:t>
            </w:r>
          </w:p>
        </w:tc>
        <w:tc>
          <w:tcPr>
            <w:tcW w:w="850" w:type="dxa"/>
            <w:tcBorders>
              <w:top w:val="nil"/>
              <w:left w:val="nil"/>
              <w:bottom w:val="single" w:sz="4" w:space="0" w:color="auto"/>
              <w:right w:val="single" w:sz="4" w:space="0" w:color="auto"/>
            </w:tcBorders>
            <w:shd w:val="clear" w:color="auto" w:fill="auto"/>
            <w:noWrap/>
            <w:vAlign w:val="center"/>
            <w:hideMark/>
          </w:tcPr>
          <w:p w14:paraId="52957CF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H1301003</w:t>
            </w:r>
          </w:p>
        </w:tc>
        <w:tc>
          <w:tcPr>
            <w:tcW w:w="1418" w:type="dxa"/>
            <w:tcBorders>
              <w:top w:val="nil"/>
              <w:left w:val="nil"/>
              <w:bottom w:val="single" w:sz="4" w:space="0" w:color="auto"/>
              <w:right w:val="single" w:sz="4" w:space="0" w:color="auto"/>
            </w:tcBorders>
            <w:shd w:val="clear" w:color="auto" w:fill="auto"/>
            <w:vAlign w:val="center"/>
            <w:hideMark/>
          </w:tcPr>
          <w:p w14:paraId="4BE9004D"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 Traumatológico y Quirúrgico Prof. Juan Bosch</w:t>
            </w:r>
          </w:p>
        </w:tc>
        <w:tc>
          <w:tcPr>
            <w:tcW w:w="850" w:type="dxa"/>
            <w:tcBorders>
              <w:top w:val="nil"/>
              <w:left w:val="nil"/>
              <w:bottom w:val="single" w:sz="4" w:space="0" w:color="auto"/>
              <w:right w:val="single" w:sz="4" w:space="0" w:color="auto"/>
            </w:tcBorders>
            <w:shd w:val="clear" w:color="auto" w:fill="auto"/>
            <w:vAlign w:val="center"/>
            <w:hideMark/>
          </w:tcPr>
          <w:p w14:paraId="44BD769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La Vega</w:t>
            </w:r>
          </w:p>
        </w:tc>
        <w:tc>
          <w:tcPr>
            <w:tcW w:w="567" w:type="dxa"/>
            <w:tcBorders>
              <w:top w:val="nil"/>
              <w:left w:val="nil"/>
              <w:bottom w:val="single" w:sz="4" w:space="0" w:color="auto"/>
              <w:right w:val="single" w:sz="4" w:space="0" w:color="auto"/>
            </w:tcBorders>
            <w:shd w:val="clear" w:color="auto" w:fill="auto"/>
            <w:noWrap/>
            <w:vAlign w:val="center"/>
            <w:hideMark/>
          </w:tcPr>
          <w:p w14:paraId="337C73C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VIII</w:t>
            </w:r>
          </w:p>
        </w:tc>
        <w:tc>
          <w:tcPr>
            <w:tcW w:w="992" w:type="dxa"/>
            <w:tcBorders>
              <w:top w:val="nil"/>
              <w:left w:val="nil"/>
              <w:bottom w:val="single" w:sz="4" w:space="0" w:color="auto"/>
              <w:right w:val="single" w:sz="4" w:space="0" w:color="auto"/>
            </w:tcBorders>
            <w:shd w:val="clear" w:color="auto" w:fill="auto"/>
            <w:noWrap/>
            <w:vAlign w:val="center"/>
            <w:hideMark/>
          </w:tcPr>
          <w:p w14:paraId="48724DB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Traumatológico</w:t>
            </w:r>
          </w:p>
        </w:tc>
        <w:tc>
          <w:tcPr>
            <w:tcW w:w="993" w:type="dxa"/>
            <w:tcBorders>
              <w:top w:val="nil"/>
              <w:left w:val="nil"/>
              <w:bottom w:val="single" w:sz="4" w:space="0" w:color="auto"/>
              <w:right w:val="single" w:sz="4" w:space="0" w:color="auto"/>
            </w:tcBorders>
            <w:shd w:val="clear" w:color="auto" w:fill="auto"/>
            <w:vAlign w:val="center"/>
            <w:hideMark/>
          </w:tcPr>
          <w:p w14:paraId="641D518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3er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53CEA52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SNS-Hosp. (Auto </w:t>
            </w:r>
            <w:proofErr w:type="spellStart"/>
            <w:r w:rsidRPr="00390A9B">
              <w:rPr>
                <w:rFonts w:eastAsia="Times New Roman"/>
                <w:color w:val="808080"/>
                <w:spacing w:val="0"/>
                <w:sz w:val="14"/>
                <w:szCs w:val="14"/>
                <w:lang w:val="es-DO" w:eastAsia="es-DO"/>
              </w:rPr>
              <w:t>Gestion</w:t>
            </w:r>
            <w:proofErr w:type="spellEnd"/>
            <w:r w:rsidRPr="00390A9B">
              <w:rPr>
                <w:rFonts w:eastAsia="Times New Roman"/>
                <w:color w:val="808080"/>
                <w:spacing w:val="0"/>
                <w:sz w:val="14"/>
                <w:szCs w:val="14"/>
                <w:lang w:val="es-DO" w:eastAsia="es-DO"/>
              </w:rPr>
              <w:t>)</w:t>
            </w:r>
          </w:p>
        </w:tc>
        <w:tc>
          <w:tcPr>
            <w:tcW w:w="850" w:type="dxa"/>
            <w:tcBorders>
              <w:top w:val="nil"/>
              <w:left w:val="nil"/>
              <w:bottom w:val="single" w:sz="4" w:space="0" w:color="auto"/>
              <w:right w:val="single" w:sz="4" w:space="0" w:color="auto"/>
            </w:tcBorders>
            <w:shd w:val="clear" w:color="auto" w:fill="auto"/>
            <w:noWrap/>
            <w:vAlign w:val="center"/>
            <w:hideMark/>
          </w:tcPr>
          <w:p w14:paraId="39A1B61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No</w:t>
            </w:r>
          </w:p>
        </w:tc>
      </w:tr>
      <w:tr w:rsidR="00390A9B" w:rsidRPr="00390A9B" w14:paraId="4B738DBC" w14:textId="77777777" w:rsidTr="00390A9B">
        <w:trPr>
          <w:trHeight w:val="42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FA5192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31</w:t>
            </w:r>
          </w:p>
        </w:tc>
        <w:tc>
          <w:tcPr>
            <w:tcW w:w="850" w:type="dxa"/>
            <w:tcBorders>
              <w:top w:val="nil"/>
              <w:left w:val="nil"/>
              <w:bottom w:val="single" w:sz="4" w:space="0" w:color="auto"/>
              <w:right w:val="single" w:sz="4" w:space="0" w:color="auto"/>
            </w:tcBorders>
            <w:shd w:val="clear" w:color="auto" w:fill="auto"/>
            <w:noWrap/>
            <w:vAlign w:val="center"/>
            <w:hideMark/>
          </w:tcPr>
          <w:p w14:paraId="3BC3597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H3102006</w:t>
            </w:r>
          </w:p>
        </w:tc>
        <w:tc>
          <w:tcPr>
            <w:tcW w:w="1418" w:type="dxa"/>
            <w:tcBorders>
              <w:top w:val="nil"/>
              <w:left w:val="nil"/>
              <w:bottom w:val="single" w:sz="4" w:space="0" w:color="auto"/>
              <w:right w:val="single" w:sz="4" w:space="0" w:color="auto"/>
            </w:tcBorders>
            <w:shd w:val="clear" w:color="auto" w:fill="auto"/>
            <w:vAlign w:val="center"/>
            <w:hideMark/>
          </w:tcPr>
          <w:p w14:paraId="504D0C9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xml:space="preserve">Hosp. Félix </w:t>
            </w:r>
            <w:proofErr w:type="spellStart"/>
            <w:r w:rsidRPr="00390A9B">
              <w:rPr>
                <w:rFonts w:eastAsia="Times New Roman"/>
                <w:color w:val="808080"/>
                <w:spacing w:val="0"/>
                <w:sz w:val="14"/>
                <w:szCs w:val="14"/>
                <w:lang w:val="es-DO" w:eastAsia="es-DO"/>
              </w:rPr>
              <w:t>Goico</w:t>
            </w:r>
            <w:proofErr w:type="spellEnd"/>
            <w:r w:rsidRPr="00390A9B">
              <w:rPr>
                <w:rFonts w:eastAsia="Times New Roman"/>
                <w:color w:val="808080"/>
                <w:spacing w:val="0"/>
                <w:sz w:val="14"/>
                <w:szCs w:val="14"/>
                <w:lang w:val="es-DO" w:eastAsia="es-DO"/>
              </w:rPr>
              <w:t xml:space="preserve"> IDSS</w:t>
            </w:r>
          </w:p>
        </w:tc>
        <w:tc>
          <w:tcPr>
            <w:tcW w:w="850" w:type="dxa"/>
            <w:tcBorders>
              <w:top w:val="nil"/>
              <w:left w:val="nil"/>
              <w:bottom w:val="single" w:sz="4" w:space="0" w:color="auto"/>
              <w:right w:val="single" w:sz="4" w:space="0" w:color="auto"/>
            </w:tcBorders>
            <w:shd w:val="clear" w:color="auto" w:fill="auto"/>
            <w:vAlign w:val="center"/>
            <w:hideMark/>
          </w:tcPr>
          <w:p w14:paraId="36E7EFB1"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Santo Domingo (D.N.)</w:t>
            </w:r>
          </w:p>
        </w:tc>
        <w:tc>
          <w:tcPr>
            <w:tcW w:w="567" w:type="dxa"/>
            <w:tcBorders>
              <w:top w:val="nil"/>
              <w:left w:val="nil"/>
              <w:bottom w:val="single" w:sz="4" w:space="0" w:color="auto"/>
              <w:right w:val="single" w:sz="4" w:space="0" w:color="auto"/>
            </w:tcBorders>
            <w:shd w:val="clear" w:color="auto" w:fill="auto"/>
            <w:noWrap/>
            <w:vAlign w:val="center"/>
            <w:hideMark/>
          </w:tcPr>
          <w:p w14:paraId="7AE32B0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77F74BB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65209C1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2do Nivel Especializado</w:t>
            </w:r>
          </w:p>
        </w:tc>
        <w:tc>
          <w:tcPr>
            <w:tcW w:w="992" w:type="dxa"/>
            <w:tcBorders>
              <w:top w:val="nil"/>
              <w:left w:val="nil"/>
              <w:bottom w:val="single" w:sz="4" w:space="0" w:color="auto"/>
              <w:right w:val="single" w:sz="4" w:space="0" w:color="auto"/>
            </w:tcBorders>
            <w:shd w:val="clear" w:color="auto" w:fill="auto"/>
            <w:vAlign w:val="center"/>
            <w:hideMark/>
          </w:tcPr>
          <w:p w14:paraId="2F114539"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449962E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Si</w:t>
            </w:r>
          </w:p>
        </w:tc>
      </w:tr>
      <w:tr w:rsidR="00390A9B" w:rsidRPr="00390A9B" w14:paraId="692B6CC9" w14:textId="77777777" w:rsidTr="00390A9B">
        <w:trPr>
          <w:trHeight w:val="35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B113506"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32</w:t>
            </w:r>
          </w:p>
        </w:tc>
        <w:tc>
          <w:tcPr>
            <w:tcW w:w="850" w:type="dxa"/>
            <w:tcBorders>
              <w:top w:val="nil"/>
              <w:left w:val="nil"/>
              <w:bottom w:val="single" w:sz="4" w:space="0" w:color="auto"/>
              <w:right w:val="single" w:sz="4" w:space="0" w:color="auto"/>
            </w:tcBorders>
            <w:shd w:val="clear" w:color="auto" w:fill="auto"/>
            <w:noWrap/>
            <w:vAlign w:val="center"/>
            <w:hideMark/>
          </w:tcPr>
          <w:p w14:paraId="4E2BE4D8"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H3102009</w:t>
            </w:r>
          </w:p>
        </w:tc>
        <w:tc>
          <w:tcPr>
            <w:tcW w:w="1418" w:type="dxa"/>
            <w:tcBorders>
              <w:top w:val="nil"/>
              <w:left w:val="nil"/>
              <w:bottom w:val="single" w:sz="4" w:space="0" w:color="auto"/>
              <w:right w:val="single" w:sz="4" w:space="0" w:color="auto"/>
            </w:tcBorders>
            <w:shd w:val="clear" w:color="auto" w:fill="auto"/>
            <w:vAlign w:val="center"/>
            <w:hideMark/>
          </w:tcPr>
          <w:p w14:paraId="04F71F1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Hospital Provincial Dr. Jaime Oliver Pino</w:t>
            </w:r>
          </w:p>
        </w:tc>
        <w:tc>
          <w:tcPr>
            <w:tcW w:w="850" w:type="dxa"/>
            <w:tcBorders>
              <w:top w:val="nil"/>
              <w:left w:val="nil"/>
              <w:bottom w:val="single" w:sz="4" w:space="0" w:color="auto"/>
              <w:right w:val="single" w:sz="4" w:space="0" w:color="auto"/>
            </w:tcBorders>
            <w:shd w:val="clear" w:color="auto" w:fill="auto"/>
            <w:vAlign w:val="center"/>
            <w:hideMark/>
          </w:tcPr>
          <w:p w14:paraId="177183EA"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San Pedro de Macorís</w:t>
            </w:r>
          </w:p>
        </w:tc>
        <w:tc>
          <w:tcPr>
            <w:tcW w:w="567" w:type="dxa"/>
            <w:tcBorders>
              <w:top w:val="nil"/>
              <w:left w:val="nil"/>
              <w:bottom w:val="single" w:sz="4" w:space="0" w:color="auto"/>
              <w:right w:val="single" w:sz="4" w:space="0" w:color="auto"/>
            </w:tcBorders>
            <w:shd w:val="clear" w:color="auto" w:fill="auto"/>
            <w:noWrap/>
            <w:vAlign w:val="center"/>
            <w:hideMark/>
          </w:tcPr>
          <w:p w14:paraId="78DE5C74"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V</w:t>
            </w:r>
          </w:p>
        </w:tc>
        <w:tc>
          <w:tcPr>
            <w:tcW w:w="992" w:type="dxa"/>
            <w:tcBorders>
              <w:top w:val="nil"/>
              <w:left w:val="nil"/>
              <w:bottom w:val="single" w:sz="4" w:space="0" w:color="auto"/>
              <w:right w:val="single" w:sz="4" w:space="0" w:color="auto"/>
            </w:tcBorders>
            <w:shd w:val="clear" w:color="auto" w:fill="auto"/>
            <w:noWrap/>
            <w:vAlign w:val="center"/>
            <w:hideMark/>
          </w:tcPr>
          <w:p w14:paraId="058DD40B"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General</w:t>
            </w:r>
          </w:p>
        </w:tc>
        <w:tc>
          <w:tcPr>
            <w:tcW w:w="993" w:type="dxa"/>
            <w:tcBorders>
              <w:top w:val="nil"/>
              <w:left w:val="nil"/>
              <w:bottom w:val="single" w:sz="4" w:space="0" w:color="auto"/>
              <w:right w:val="single" w:sz="4" w:space="0" w:color="auto"/>
            </w:tcBorders>
            <w:shd w:val="clear" w:color="auto" w:fill="auto"/>
            <w:vAlign w:val="center"/>
            <w:hideMark/>
          </w:tcPr>
          <w:p w14:paraId="2D0C4DE3"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w:t>
            </w:r>
          </w:p>
        </w:tc>
        <w:tc>
          <w:tcPr>
            <w:tcW w:w="992" w:type="dxa"/>
            <w:tcBorders>
              <w:top w:val="nil"/>
              <w:left w:val="nil"/>
              <w:bottom w:val="single" w:sz="4" w:space="0" w:color="auto"/>
              <w:right w:val="single" w:sz="4" w:space="0" w:color="auto"/>
            </w:tcBorders>
            <w:shd w:val="clear" w:color="auto" w:fill="auto"/>
            <w:vAlign w:val="center"/>
            <w:hideMark/>
          </w:tcPr>
          <w:p w14:paraId="4C14D787"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SNS-Hosp</w:t>
            </w:r>
          </w:p>
        </w:tc>
        <w:tc>
          <w:tcPr>
            <w:tcW w:w="850" w:type="dxa"/>
            <w:tcBorders>
              <w:top w:val="nil"/>
              <w:left w:val="nil"/>
              <w:bottom w:val="single" w:sz="4" w:space="0" w:color="auto"/>
              <w:right w:val="single" w:sz="4" w:space="0" w:color="auto"/>
            </w:tcBorders>
            <w:shd w:val="clear" w:color="auto" w:fill="auto"/>
            <w:noWrap/>
            <w:vAlign w:val="center"/>
            <w:hideMark/>
          </w:tcPr>
          <w:p w14:paraId="569D3C9E" w14:textId="77777777" w:rsidR="00390A9B" w:rsidRPr="00390A9B" w:rsidRDefault="00390A9B" w:rsidP="00390A9B">
            <w:pPr>
              <w:spacing w:after="0" w:line="240" w:lineRule="auto"/>
              <w:jc w:val="center"/>
              <w:rPr>
                <w:rFonts w:eastAsia="Times New Roman"/>
                <w:color w:val="808080"/>
                <w:spacing w:val="0"/>
                <w:sz w:val="14"/>
                <w:szCs w:val="14"/>
                <w:lang w:val="es-DO" w:eastAsia="es-DO"/>
              </w:rPr>
            </w:pPr>
            <w:r w:rsidRPr="00390A9B">
              <w:rPr>
                <w:rFonts w:eastAsia="Times New Roman"/>
                <w:color w:val="808080"/>
                <w:spacing w:val="0"/>
                <w:sz w:val="14"/>
                <w:szCs w:val="14"/>
                <w:lang w:val="es-DO" w:eastAsia="es-DO"/>
              </w:rPr>
              <w:t> </w:t>
            </w:r>
          </w:p>
        </w:tc>
      </w:tr>
    </w:tbl>
    <w:p w14:paraId="3147CB39" w14:textId="77777777" w:rsidR="00DA07E5" w:rsidRDefault="00DA07E5" w:rsidP="00DA07E5">
      <w:pPr>
        <w:spacing w:after="0" w:line="360" w:lineRule="auto"/>
        <w:jc w:val="both"/>
        <w:rPr>
          <w:rFonts w:eastAsia="Calibri"/>
          <w:noProof/>
          <w:lang w:val="es-DO"/>
        </w:rPr>
      </w:pPr>
      <w:r w:rsidRPr="00BA2853">
        <w:rPr>
          <w:rFonts w:eastAsia="Calibri"/>
          <w:noProof/>
          <w:lang w:val="es-DO"/>
        </w:rPr>
        <w:t>En el periodo enero-noviembre 2022; dando continuidad al cronograma de autorización de los kit de hemodiálisis, hubo un despacho estimado de 251,591 unidades de kits, suma estimadas despachadas 230,625 unidades, la cual se aplicó conforme a los reque</w:t>
      </w:r>
      <w:r w:rsidR="00390A9B">
        <w:rPr>
          <w:rFonts w:eastAsia="Calibri"/>
          <w:noProof/>
          <w:lang w:val="es-DO"/>
        </w:rPr>
        <w:t>rimientos realizados por el SNS.</w:t>
      </w:r>
    </w:p>
    <w:p w14:paraId="15F53378" w14:textId="41433D0F" w:rsidR="0070714A" w:rsidRDefault="0070714A" w:rsidP="00DA07E5">
      <w:pPr>
        <w:spacing w:after="0" w:line="360" w:lineRule="auto"/>
        <w:jc w:val="both"/>
        <w:rPr>
          <w:rFonts w:eastAsia="Calibri"/>
          <w:noProof/>
          <w:lang w:val="es-DO"/>
        </w:rPr>
      </w:pPr>
      <w:r w:rsidRPr="0070714A">
        <w:rPr>
          <w:noProof/>
          <w:lang w:val="es-DO" w:eastAsia="es-DO"/>
        </w:rPr>
        <w:lastRenderedPageBreak/>
        <w:drawing>
          <wp:inline distT="0" distB="0" distL="0" distR="0" wp14:anchorId="12818D40" wp14:editId="478993DB">
            <wp:extent cx="5029200" cy="6242166"/>
            <wp:effectExtent l="0" t="0" r="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29200" cy="6242166"/>
                    </a:xfrm>
                    <a:prstGeom prst="rect">
                      <a:avLst/>
                    </a:prstGeom>
                    <a:noFill/>
                    <a:ln>
                      <a:noFill/>
                    </a:ln>
                  </pic:spPr>
                </pic:pic>
              </a:graphicData>
            </a:graphic>
          </wp:inline>
        </w:drawing>
      </w:r>
    </w:p>
    <w:p w14:paraId="7AC42ECD" w14:textId="2E88A68D" w:rsidR="0070714A" w:rsidRDefault="0070714A" w:rsidP="00DA07E5">
      <w:pPr>
        <w:spacing w:after="0" w:line="360" w:lineRule="auto"/>
        <w:jc w:val="both"/>
        <w:rPr>
          <w:rFonts w:eastAsia="Calibri"/>
          <w:noProof/>
          <w:lang w:val="es-DO"/>
        </w:rPr>
      </w:pPr>
    </w:p>
    <w:p w14:paraId="771107C5" w14:textId="25C2D334" w:rsidR="00090747" w:rsidRDefault="00090747" w:rsidP="00DA07E5">
      <w:pPr>
        <w:spacing w:after="0" w:line="360" w:lineRule="auto"/>
        <w:jc w:val="both"/>
        <w:rPr>
          <w:rFonts w:eastAsia="Calibri"/>
          <w:noProof/>
          <w:color w:val="FF0000"/>
          <w:lang w:val="es-DO"/>
        </w:rPr>
      </w:pPr>
    </w:p>
    <w:p w14:paraId="46DCB972" w14:textId="77777777" w:rsidR="00DA07E5" w:rsidRPr="00FD762B" w:rsidRDefault="00DA07E5" w:rsidP="00DA07E5">
      <w:pPr>
        <w:spacing w:after="0" w:line="360" w:lineRule="auto"/>
        <w:jc w:val="both"/>
        <w:rPr>
          <w:rFonts w:eastAsia="Calibri"/>
          <w:noProof/>
          <w:lang w:val="es-DO"/>
        </w:rPr>
      </w:pPr>
      <w:r w:rsidRPr="00FD762B">
        <w:rPr>
          <w:rFonts w:eastAsia="Calibri"/>
          <w:noProof/>
          <w:lang w:val="es-DO"/>
        </w:rPr>
        <w:t xml:space="preserve">Atención al Cliente </w:t>
      </w:r>
    </w:p>
    <w:p w14:paraId="1CC31545" w14:textId="77777777" w:rsidR="00DA07E5" w:rsidRPr="003E6A09" w:rsidRDefault="00DA07E5" w:rsidP="00DA07E5">
      <w:pPr>
        <w:spacing w:after="0" w:line="360" w:lineRule="auto"/>
        <w:jc w:val="both"/>
        <w:rPr>
          <w:rFonts w:eastAsia="Calibri"/>
          <w:noProof/>
          <w:lang w:val="es-DO"/>
        </w:rPr>
      </w:pPr>
      <w:r w:rsidRPr="003E6A09">
        <w:rPr>
          <w:rFonts w:eastAsia="Calibri"/>
          <w:noProof/>
          <w:lang w:val="es-DO"/>
        </w:rPr>
        <w:t xml:space="preserve">La Unidad de Atención al Cliente tiene como misión monitorear, evaluar y garantizar la satisfacción de las necesidades de los </w:t>
      </w:r>
      <w:r w:rsidRPr="003E6A09">
        <w:rPr>
          <w:rFonts w:eastAsia="Calibri"/>
          <w:noProof/>
          <w:lang w:val="es-DO"/>
        </w:rPr>
        <w:lastRenderedPageBreak/>
        <w:t>clientes/ciudadanos relacionadas con los servicios que ofrecemos; por tanto se encarga de recibir, tramitar y dar  seguimiento a las quejas y reclamos, hasta la remisión de la respuesta final al usuario. Esto incluye la información recopilada mediante los buzones de sugerencias y las encuestas de satisfacción.</w:t>
      </w:r>
    </w:p>
    <w:p w14:paraId="0313BD28" w14:textId="77777777" w:rsidR="00DA07E5" w:rsidRPr="003E6A09" w:rsidRDefault="00DA07E5" w:rsidP="00DA07E5">
      <w:pPr>
        <w:spacing w:after="0" w:line="360" w:lineRule="auto"/>
        <w:jc w:val="both"/>
        <w:rPr>
          <w:rFonts w:eastAsia="Calibri"/>
          <w:noProof/>
          <w:lang w:val="es-DO"/>
        </w:rPr>
      </w:pPr>
    </w:p>
    <w:p w14:paraId="274C46C7" w14:textId="77777777" w:rsidR="00DA07E5" w:rsidRPr="003E6A09" w:rsidRDefault="00DA07E5" w:rsidP="00A23B05">
      <w:pPr>
        <w:pStyle w:val="Prrafodelista"/>
        <w:numPr>
          <w:ilvl w:val="1"/>
          <w:numId w:val="41"/>
        </w:numPr>
        <w:spacing w:after="0" w:line="360" w:lineRule="auto"/>
        <w:ind w:left="851" w:hanging="284"/>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Manejo de quejas y reclamos</w:t>
      </w:r>
    </w:p>
    <w:p w14:paraId="34441052" w14:textId="77777777" w:rsidR="00DA07E5" w:rsidRPr="003E6A09" w:rsidRDefault="00DA07E5" w:rsidP="00DA07E5">
      <w:pPr>
        <w:spacing w:line="240" w:lineRule="auto"/>
        <w:jc w:val="both"/>
        <w:rPr>
          <w:rFonts w:eastAsia="Calibri"/>
          <w:noProof/>
          <w:lang w:val="es-DO"/>
        </w:rPr>
      </w:pPr>
      <w:r w:rsidRPr="003E6A09">
        <w:rPr>
          <w:rFonts w:eastAsia="Calibri"/>
          <w:noProof/>
          <w:lang w:val="es-DO"/>
        </w:rPr>
        <w:t>Contamos con diferentes canales de comunicación para recibir, manejar y tramitar las quejas, los reclamos y las sugerencias de los usuarios, los cuales citamos:</w:t>
      </w:r>
    </w:p>
    <w:p w14:paraId="3232E3F8" w14:textId="77777777" w:rsidR="00DA07E5" w:rsidRPr="003E6A09" w:rsidRDefault="00DA07E5" w:rsidP="00A23B05">
      <w:pPr>
        <w:pStyle w:val="Prrafodelista"/>
        <w:numPr>
          <w:ilvl w:val="0"/>
          <w:numId w:val="49"/>
        </w:numPr>
        <w:spacing w:after="200" w:line="360" w:lineRule="auto"/>
        <w:jc w:val="both"/>
        <w:rPr>
          <w:rFonts w:ascii="Times New Roman" w:eastAsia="Calibri" w:hAnsi="Times New Roman" w:cs="Times New Roman"/>
          <w:noProof/>
          <w:color w:val="767171"/>
          <w:spacing w:val="20"/>
          <w:sz w:val="24"/>
          <w:szCs w:val="24"/>
          <w:lang w:val="es-DO"/>
        </w:rPr>
      </w:pPr>
      <w:r w:rsidRPr="003E6A09">
        <w:rPr>
          <w:rFonts w:ascii="Times New Roman" w:eastAsia="Calibri" w:hAnsi="Times New Roman" w:cs="Times New Roman"/>
          <w:noProof/>
          <w:color w:val="767171"/>
          <w:spacing w:val="20"/>
          <w:sz w:val="24"/>
          <w:szCs w:val="24"/>
          <w:lang w:val="es-DO"/>
        </w:rPr>
        <w:t xml:space="preserve">Página Web </w:t>
      </w:r>
    </w:p>
    <w:p w14:paraId="65607430" w14:textId="77777777" w:rsidR="00DA07E5" w:rsidRPr="003E6A09" w:rsidRDefault="00DA07E5" w:rsidP="00A23B05">
      <w:pPr>
        <w:pStyle w:val="Prrafodelista"/>
        <w:numPr>
          <w:ilvl w:val="0"/>
          <w:numId w:val="49"/>
        </w:numPr>
        <w:spacing w:after="200" w:line="360" w:lineRule="auto"/>
        <w:jc w:val="both"/>
        <w:rPr>
          <w:rFonts w:ascii="Times New Roman" w:eastAsia="Calibri" w:hAnsi="Times New Roman" w:cs="Times New Roman"/>
          <w:noProof/>
          <w:color w:val="767171"/>
          <w:spacing w:val="20"/>
          <w:sz w:val="24"/>
          <w:szCs w:val="24"/>
          <w:lang w:val="es-DO"/>
        </w:rPr>
      </w:pPr>
      <w:r w:rsidRPr="003E6A09">
        <w:rPr>
          <w:rFonts w:ascii="Times New Roman" w:eastAsia="Calibri" w:hAnsi="Times New Roman" w:cs="Times New Roman"/>
          <w:noProof/>
          <w:color w:val="767171"/>
          <w:spacing w:val="20"/>
          <w:sz w:val="24"/>
          <w:szCs w:val="24"/>
          <w:lang w:val="es-DO"/>
        </w:rPr>
        <w:t>Correo electrónico</w:t>
      </w:r>
    </w:p>
    <w:p w14:paraId="40564023" w14:textId="77777777" w:rsidR="00DA07E5" w:rsidRPr="003E6A09" w:rsidRDefault="00DA07E5" w:rsidP="00A23B05">
      <w:pPr>
        <w:pStyle w:val="Prrafodelista"/>
        <w:numPr>
          <w:ilvl w:val="0"/>
          <w:numId w:val="49"/>
        </w:numPr>
        <w:spacing w:after="200" w:line="360" w:lineRule="auto"/>
        <w:jc w:val="both"/>
        <w:rPr>
          <w:rFonts w:ascii="Times New Roman" w:eastAsia="Calibri" w:hAnsi="Times New Roman" w:cs="Times New Roman"/>
          <w:noProof/>
          <w:color w:val="767171"/>
          <w:spacing w:val="20"/>
          <w:sz w:val="24"/>
          <w:szCs w:val="24"/>
          <w:lang w:val="es-DO"/>
        </w:rPr>
      </w:pPr>
      <w:r w:rsidRPr="003E6A09">
        <w:rPr>
          <w:rFonts w:ascii="Times New Roman" w:eastAsia="Calibri" w:hAnsi="Times New Roman" w:cs="Times New Roman"/>
          <w:noProof/>
          <w:color w:val="767171"/>
          <w:spacing w:val="20"/>
          <w:sz w:val="24"/>
          <w:szCs w:val="24"/>
          <w:lang w:val="es-DO"/>
        </w:rPr>
        <w:t>Vía telefónica</w:t>
      </w:r>
    </w:p>
    <w:p w14:paraId="47E74B5E" w14:textId="77777777" w:rsidR="00DA07E5" w:rsidRPr="003E6A09" w:rsidRDefault="00DA07E5" w:rsidP="00A23B05">
      <w:pPr>
        <w:pStyle w:val="Prrafodelista"/>
        <w:numPr>
          <w:ilvl w:val="0"/>
          <w:numId w:val="49"/>
        </w:numPr>
        <w:spacing w:after="200" w:line="360" w:lineRule="auto"/>
        <w:jc w:val="both"/>
        <w:rPr>
          <w:rFonts w:ascii="Times New Roman" w:eastAsia="Calibri" w:hAnsi="Times New Roman" w:cs="Times New Roman"/>
          <w:noProof/>
          <w:color w:val="767171"/>
          <w:spacing w:val="20"/>
          <w:sz w:val="24"/>
          <w:szCs w:val="24"/>
          <w:lang w:val="es-DO"/>
        </w:rPr>
      </w:pPr>
      <w:r w:rsidRPr="003E6A09">
        <w:rPr>
          <w:rFonts w:ascii="Times New Roman" w:eastAsia="Calibri" w:hAnsi="Times New Roman" w:cs="Times New Roman"/>
          <w:noProof/>
          <w:color w:val="767171"/>
          <w:spacing w:val="20"/>
          <w:sz w:val="24"/>
          <w:szCs w:val="24"/>
          <w:lang w:val="es-DO"/>
        </w:rPr>
        <w:t>Presencial</w:t>
      </w:r>
    </w:p>
    <w:p w14:paraId="0F432806" w14:textId="77777777" w:rsidR="00DA07E5" w:rsidRPr="003E6A09" w:rsidRDefault="00DA07E5" w:rsidP="00DA07E5">
      <w:pPr>
        <w:spacing w:line="360" w:lineRule="auto"/>
        <w:jc w:val="both"/>
        <w:rPr>
          <w:rFonts w:eastAsia="Calibri"/>
          <w:noProof/>
          <w:lang w:val="es-DO"/>
        </w:rPr>
      </w:pPr>
      <w:r w:rsidRPr="003E6A09">
        <w:rPr>
          <w:rFonts w:eastAsia="Calibri"/>
          <w:noProof/>
          <w:lang w:val="es-DO"/>
        </w:rPr>
        <w:t>Esto nos permite identificar medidas correctivas, a fin de mantener niveles de calidad que satisfagan las expectativas del cliente con relación a los servicios y se busca ofrecer respuesta dentro del plazo establecido.</w:t>
      </w:r>
    </w:p>
    <w:p w14:paraId="1E631D9D" w14:textId="77777777" w:rsidR="00DA07E5" w:rsidRDefault="00DA07E5" w:rsidP="00DA07E5">
      <w:pPr>
        <w:spacing w:line="360" w:lineRule="auto"/>
        <w:jc w:val="both"/>
        <w:rPr>
          <w:rFonts w:eastAsia="Calibri"/>
          <w:noProof/>
          <w:lang w:val="es-DO"/>
        </w:rPr>
      </w:pPr>
      <w:r w:rsidRPr="003E6A09">
        <w:rPr>
          <w:rFonts w:eastAsia="Calibri"/>
          <w:noProof/>
          <w:lang w:val="es-DO"/>
        </w:rPr>
        <w:t>Para este periodo enero-noviembre 2022 se recibieron y procesaron 60 quejas de los clientes/ciudadanos, de las cuales se respondieron 54 en el tiempo establecido, equivalente al 90%; las restantes 6 que representa un 10% que al momento de la elaboración de este informe se encuentran en proceso, en espera que los departamentos responsables nos remitan las respuestas. (Ver Tabla 5 y gráfico 2)</w:t>
      </w:r>
    </w:p>
    <w:p w14:paraId="5B73C2AF" w14:textId="77777777" w:rsidR="00DA07E5" w:rsidRDefault="00DA07E5" w:rsidP="00DA07E5">
      <w:pPr>
        <w:spacing w:line="360" w:lineRule="auto"/>
        <w:jc w:val="both"/>
        <w:rPr>
          <w:rFonts w:eastAsia="Calibri"/>
          <w:noProof/>
          <w:lang w:val="es-DO"/>
        </w:rPr>
      </w:pPr>
      <w:r w:rsidRPr="003E6A09">
        <w:rPr>
          <w:rFonts w:eastAsia="Calibri"/>
          <w:noProof/>
          <w:lang w:val="es-DO"/>
        </w:rPr>
        <w:t>Informe de Quejas, Reclamos y Sugerencias</w:t>
      </w:r>
    </w:p>
    <w:tbl>
      <w:tblPr>
        <w:tblStyle w:val="Tablaconcuadrcula2"/>
        <w:tblW w:w="7910" w:type="dxa"/>
        <w:tblLook w:val="04A0" w:firstRow="1" w:lastRow="0" w:firstColumn="1" w:lastColumn="0" w:noHBand="0" w:noVBand="1"/>
      </w:tblPr>
      <w:tblGrid>
        <w:gridCol w:w="1378"/>
        <w:gridCol w:w="1027"/>
        <w:gridCol w:w="992"/>
        <w:gridCol w:w="992"/>
        <w:gridCol w:w="851"/>
        <w:gridCol w:w="987"/>
        <w:gridCol w:w="853"/>
        <w:gridCol w:w="830"/>
      </w:tblGrid>
      <w:tr w:rsidR="00DA07E5" w:rsidRPr="00276383" w14:paraId="14974AC7" w14:textId="77777777" w:rsidTr="001C2E43">
        <w:trPr>
          <w:trHeight w:val="283"/>
        </w:trPr>
        <w:tc>
          <w:tcPr>
            <w:tcW w:w="1378" w:type="dxa"/>
            <w:vMerge w:val="restart"/>
            <w:shd w:val="clear" w:color="auto" w:fill="1F3864" w:themeFill="accent1" w:themeFillShade="80"/>
            <w:vAlign w:val="center"/>
            <w:hideMark/>
          </w:tcPr>
          <w:p w14:paraId="0300ABB0"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FFFFFF" w:themeColor="background1"/>
                <w:spacing w:val="20"/>
                <w:sz w:val="16"/>
                <w:szCs w:val="16"/>
              </w:rPr>
              <w:t>Periodos de Quejas, Reclamos, Sugerencias (QRS) enero-diciembre-2022</w:t>
            </w:r>
          </w:p>
        </w:tc>
        <w:tc>
          <w:tcPr>
            <w:tcW w:w="1027" w:type="dxa"/>
            <w:shd w:val="clear" w:color="auto" w:fill="1F3864" w:themeFill="accent1" w:themeFillShade="80"/>
            <w:vAlign w:val="center"/>
            <w:hideMark/>
          </w:tcPr>
          <w:p w14:paraId="4BC738EE" w14:textId="77777777" w:rsidR="00DA07E5" w:rsidRPr="00276383" w:rsidRDefault="00DA07E5" w:rsidP="001C2E43">
            <w:pPr>
              <w:jc w:val="center"/>
              <w:rPr>
                <w:rFonts w:ascii="Times New Roman" w:hAnsi="Times New Roman"/>
                <w:noProof/>
                <w:color w:val="FFFFFF" w:themeColor="background1"/>
                <w:spacing w:val="20"/>
                <w:sz w:val="16"/>
                <w:szCs w:val="16"/>
              </w:rPr>
            </w:pPr>
            <w:r w:rsidRPr="00276383">
              <w:rPr>
                <w:rFonts w:ascii="Times New Roman" w:hAnsi="Times New Roman"/>
                <w:noProof/>
                <w:color w:val="FFFFFF" w:themeColor="background1"/>
                <w:spacing w:val="20"/>
                <w:sz w:val="16"/>
                <w:szCs w:val="16"/>
              </w:rPr>
              <w:t>QRS Recibidas</w:t>
            </w:r>
          </w:p>
        </w:tc>
        <w:tc>
          <w:tcPr>
            <w:tcW w:w="1984" w:type="dxa"/>
            <w:gridSpan w:val="2"/>
            <w:shd w:val="clear" w:color="auto" w:fill="1F3864" w:themeFill="accent1" w:themeFillShade="80"/>
            <w:vAlign w:val="center"/>
            <w:hideMark/>
          </w:tcPr>
          <w:p w14:paraId="34DFF2EF" w14:textId="77777777" w:rsidR="00DA07E5" w:rsidRPr="00276383" w:rsidRDefault="00DA07E5" w:rsidP="001C2E43">
            <w:pPr>
              <w:jc w:val="center"/>
              <w:rPr>
                <w:rFonts w:ascii="Times New Roman" w:hAnsi="Times New Roman"/>
                <w:noProof/>
                <w:color w:val="FFFFFF" w:themeColor="background1"/>
                <w:spacing w:val="20"/>
                <w:sz w:val="16"/>
                <w:szCs w:val="16"/>
              </w:rPr>
            </w:pPr>
            <w:r w:rsidRPr="00276383">
              <w:rPr>
                <w:rFonts w:ascii="Times New Roman" w:hAnsi="Times New Roman"/>
                <w:noProof/>
                <w:color w:val="FFFFFF" w:themeColor="background1"/>
                <w:spacing w:val="20"/>
                <w:sz w:val="16"/>
                <w:szCs w:val="16"/>
              </w:rPr>
              <w:t>QRS respondidas en el tiempo establecido</w:t>
            </w:r>
          </w:p>
        </w:tc>
        <w:tc>
          <w:tcPr>
            <w:tcW w:w="1838" w:type="dxa"/>
            <w:gridSpan w:val="2"/>
            <w:shd w:val="clear" w:color="auto" w:fill="1F3864" w:themeFill="accent1" w:themeFillShade="80"/>
            <w:vAlign w:val="center"/>
            <w:hideMark/>
          </w:tcPr>
          <w:p w14:paraId="0E777798" w14:textId="77777777" w:rsidR="00DA07E5" w:rsidRPr="00276383" w:rsidRDefault="00DA07E5" w:rsidP="001C2E43">
            <w:pPr>
              <w:jc w:val="center"/>
              <w:rPr>
                <w:rFonts w:ascii="Times New Roman" w:hAnsi="Times New Roman"/>
                <w:noProof/>
                <w:color w:val="FFFFFF" w:themeColor="background1"/>
                <w:spacing w:val="20"/>
                <w:sz w:val="16"/>
                <w:szCs w:val="16"/>
              </w:rPr>
            </w:pPr>
            <w:r w:rsidRPr="00276383">
              <w:rPr>
                <w:rFonts w:ascii="Times New Roman" w:hAnsi="Times New Roman"/>
                <w:noProof/>
                <w:color w:val="FFFFFF" w:themeColor="background1"/>
                <w:spacing w:val="20"/>
                <w:sz w:val="16"/>
                <w:szCs w:val="16"/>
              </w:rPr>
              <w:t>QRS respondidas fuera del tiempo establecido</w:t>
            </w:r>
          </w:p>
        </w:tc>
        <w:tc>
          <w:tcPr>
            <w:tcW w:w="1683" w:type="dxa"/>
            <w:gridSpan w:val="2"/>
            <w:shd w:val="clear" w:color="auto" w:fill="1F3864" w:themeFill="accent1" w:themeFillShade="80"/>
            <w:vAlign w:val="center"/>
            <w:hideMark/>
          </w:tcPr>
          <w:p w14:paraId="1833C19C" w14:textId="77777777" w:rsidR="00DA07E5" w:rsidRPr="00276383" w:rsidRDefault="00DA07E5" w:rsidP="001C2E43">
            <w:pPr>
              <w:jc w:val="center"/>
              <w:rPr>
                <w:rFonts w:ascii="Times New Roman" w:hAnsi="Times New Roman"/>
                <w:noProof/>
                <w:color w:val="FFFFFF" w:themeColor="background1"/>
                <w:spacing w:val="20"/>
                <w:sz w:val="16"/>
                <w:szCs w:val="16"/>
              </w:rPr>
            </w:pPr>
            <w:r w:rsidRPr="00276383">
              <w:rPr>
                <w:rFonts w:ascii="Times New Roman" w:hAnsi="Times New Roman"/>
                <w:noProof/>
                <w:color w:val="FFFFFF" w:themeColor="background1"/>
                <w:spacing w:val="20"/>
                <w:sz w:val="16"/>
                <w:szCs w:val="16"/>
              </w:rPr>
              <w:t>QRS En Proceso</w:t>
            </w:r>
          </w:p>
        </w:tc>
      </w:tr>
      <w:tr w:rsidR="00DA07E5" w:rsidRPr="00276383" w14:paraId="57E50ED2" w14:textId="77777777" w:rsidTr="001C2E43">
        <w:trPr>
          <w:trHeight w:val="283"/>
        </w:trPr>
        <w:tc>
          <w:tcPr>
            <w:tcW w:w="1378" w:type="dxa"/>
            <w:vMerge/>
            <w:shd w:val="clear" w:color="auto" w:fill="1F3864" w:themeFill="accent1" w:themeFillShade="80"/>
            <w:vAlign w:val="center"/>
            <w:hideMark/>
          </w:tcPr>
          <w:p w14:paraId="0B1C6440" w14:textId="77777777" w:rsidR="00DA07E5" w:rsidRPr="00276383" w:rsidRDefault="00DA07E5" w:rsidP="001C2E43">
            <w:pPr>
              <w:jc w:val="center"/>
              <w:rPr>
                <w:rFonts w:ascii="Times New Roman" w:hAnsi="Times New Roman"/>
                <w:noProof/>
                <w:color w:val="767171"/>
                <w:spacing w:val="20"/>
                <w:sz w:val="16"/>
                <w:szCs w:val="16"/>
              </w:rPr>
            </w:pPr>
          </w:p>
        </w:tc>
        <w:tc>
          <w:tcPr>
            <w:tcW w:w="1027" w:type="dxa"/>
            <w:noWrap/>
            <w:vAlign w:val="center"/>
            <w:hideMark/>
          </w:tcPr>
          <w:p w14:paraId="5B3EA851"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60</w:t>
            </w:r>
          </w:p>
        </w:tc>
        <w:tc>
          <w:tcPr>
            <w:tcW w:w="992" w:type="dxa"/>
            <w:noWrap/>
            <w:vAlign w:val="center"/>
            <w:hideMark/>
          </w:tcPr>
          <w:p w14:paraId="0DCC06B1"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54</w:t>
            </w:r>
          </w:p>
        </w:tc>
        <w:tc>
          <w:tcPr>
            <w:tcW w:w="992" w:type="dxa"/>
            <w:noWrap/>
            <w:vAlign w:val="center"/>
            <w:hideMark/>
          </w:tcPr>
          <w:p w14:paraId="672970EA"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90%</w:t>
            </w:r>
          </w:p>
        </w:tc>
        <w:tc>
          <w:tcPr>
            <w:tcW w:w="851" w:type="dxa"/>
            <w:noWrap/>
            <w:vAlign w:val="center"/>
            <w:hideMark/>
          </w:tcPr>
          <w:p w14:paraId="3BDDBF30"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0</w:t>
            </w:r>
          </w:p>
        </w:tc>
        <w:tc>
          <w:tcPr>
            <w:tcW w:w="987" w:type="dxa"/>
            <w:noWrap/>
            <w:vAlign w:val="center"/>
            <w:hideMark/>
          </w:tcPr>
          <w:p w14:paraId="44FC69C8"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0.00%</w:t>
            </w:r>
          </w:p>
        </w:tc>
        <w:tc>
          <w:tcPr>
            <w:tcW w:w="853" w:type="dxa"/>
            <w:noWrap/>
            <w:vAlign w:val="center"/>
            <w:hideMark/>
          </w:tcPr>
          <w:p w14:paraId="2272F33A"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6</w:t>
            </w:r>
          </w:p>
        </w:tc>
        <w:tc>
          <w:tcPr>
            <w:tcW w:w="830" w:type="dxa"/>
            <w:noWrap/>
            <w:vAlign w:val="center"/>
            <w:hideMark/>
          </w:tcPr>
          <w:p w14:paraId="2EE9BC2E" w14:textId="77777777" w:rsidR="00DA07E5" w:rsidRPr="00276383" w:rsidRDefault="00DA07E5" w:rsidP="001C2E43">
            <w:pPr>
              <w:jc w:val="center"/>
              <w:rPr>
                <w:rFonts w:ascii="Times New Roman" w:hAnsi="Times New Roman"/>
                <w:noProof/>
                <w:color w:val="767171"/>
                <w:spacing w:val="20"/>
                <w:sz w:val="16"/>
                <w:szCs w:val="16"/>
              </w:rPr>
            </w:pPr>
            <w:r w:rsidRPr="00276383">
              <w:rPr>
                <w:rFonts w:ascii="Times New Roman" w:hAnsi="Times New Roman"/>
                <w:noProof/>
                <w:color w:val="767171"/>
                <w:spacing w:val="20"/>
                <w:sz w:val="16"/>
                <w:szCs w:val="16"/>
              </w:rPr>
              <w:t>10.00%</w:t>
            </w:r>
          </w:p>
        </w:tc>
      </w:tr>
    </w:tbl>
    <w:p w14:paraId="09766D87" w14:textId="77777777" w:rsidR="00DA07E5" w:rsidRDefault="00DA07E5" w:rsidP="00DA07E5">
      <w:pPr>
        <w:spacing w:line="360" w:lineRule="auto"/>
        <w:jc w:val="both"/>
        <w:rPr>
          <w:rFonts w:eastAsia="Calibri"/>
          <w:noProof/>
          <w:lang w:val="es-DO"/>
        </w:rPr>
      </w:pPr>
    </w:p>
    <w:p w14:paraId="1F54825A" w14:textId="77777777" w:rsidR="00DA07E5" w:rsidRPr="003E6A09" w:rsidRDefault="00DA07E5" w:rsidP="00DA07E5">
      <w:pPr>
        <w:spacing w:line="360" w:lineRule="auto"/>
        <w:jc w:val="both"/>
        <w:rPr>
          <w:rFonts w:eastAsia="Calibri"/>
          <w:noProof/>
          <w:lang w:val="es-DO"/>
        </w:rPr>
      </w:pPr>
      <w:r w:rsidRPr="00276383">
        <w:rPr>
          <w:noProof/>
          <w:shd w:val="clear" w:color="auto" w:fill="1F3864" w:themeFill="accent1" w:themeFillShade="80"/>
          <w:lang w:val="es-DO" w:eastAsia="es-DO"/>
        </w:rPr>
        <w:drawing>
          <wp:inline distT="0" distB="0" distL="0" distR="0" wp14:anchorId="7D0F9C18" wp14:editId="5AE43290">
            <wp:extent cx="4991100" cy="2304000"/>
            <wp:effectExtent l="0" t="0" r="0" b="1270"/>
            <wp:docPr id="244" name="Gráfico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081973EA" w14:textId="77777777" w:rsidR="00DA07E5" w:rsidRDefault="00DA07E5" w:rsidP="00DA07E5">
      <w:pPr>
        <w:pStyle w:val="Prrafodelista"/>
        <w:suppressAutoHyphens/>
        <w:spacing w:before="100" w:beforeAutospacing="1" w:after="100" w:afterAutospacing="1" w:line="360" w:lineRule="auto"/>
        <w:jc w:val="both"/>
        <w:rPr>
          <w:rFonts w:ascii="Times New Roman" w:eastAsia="Calibri" w:hAnsi="Times New Roman" w:cs="Times New Roman"/>
          <w:noProof/>
          <w:color w:val="767171"/>
          <w:spacing w:val="20"/>
          <w:sz w:val="24"/>
          <w:szCs w:val="24"/>
          <w:lang w:val="es-DO"/>
        </w:rPr>
      </w:pPr>
    </w:p>
    <w:p w14:paraId="4FF90E97" w14:textId="77777777" w:rsidR="00DA07E5" w:rsidRPr="003E6A09" w:rsidRDefault="00DA07E5" w:rsidP="00A23B05">
      <w:pPr>
        <w:pStyle w:val="Prrafodelista"/>
        <w:numPr>
          <w:ilvl w:val="1"/>
          <w:numId w:val="41"/>
        </w:numPr>
        <w:suppressAutoHyphens/>
        <w:spacing w:before="100" w:beforeAutospacing="1" w:after="100" w:afterAutospacing="1" w:line="360" w:lineRule="auto"/>
        <w:ind w:left="851" w:hanging="284"/>
        <w:jc w:val="both"/>
        <w:rPr>
          <w:rFonts w:ascii="Times New Roman" w:eastAsia="Calibri" w:hAnsi="Times New Roman" w:cs="Times New Roman"/>
          <w:noProof/>
          <w:color w:val="767171"/>
          <w:spacing w:val="20"/>
          <w:sz w:val="24"/>
          <w:szCs w:val="24"/>
          <w:lang w:val="es-DO"/>
        </w:rPr>
      </w:pPr>
      <w:r w:rsidRPr="003E6A09">
        <w:rPr>
          <w:rFonts w:ascii="Times New Roman" w:eastAsia="Calibri" w:hAnsi="Times New Roman" w:cs="Times New Roman"/>
          <w:noProof/>
          <w:color w:val="767171"/>
          <w:spacing w:val="20"/>
          <w:sz w:val="24"/>
          <w:szCs w:val="24"/>
          <w:lang w:val="es-DO"/>
        </w:rPr>
        <w:t>Buzones de Suge</w:t>
      </w:r>
      <w:r>
        <w:rPr>
          <w:rFonts w:ascii="Times New Roman" w:eastAsia="Calibri" w:hAnsi="Times New Roman" w:cs="Times New Roman"/>
          <w:noProof/>
          <w:color w:val="767171"/>
          <w:spacing w:val="20"/>
          <w:sz w:val="24"/>
          <w:szCs w:val="24"/>
          <w:lang w:val="es-DO"/>
        </w:rPr>
        <w:t>rencias de Farmacias del Pueblo</w:t>
      </w:r>
    </w:p>
    <w:p w14:paraId="20B18994" w14:textId="77777777" w:rsidR="00DA07E5" w:rsidRPr="00FD762B" w:rsidRDefault="00DA07E5" w:rsidP="00DA07E5">
      <w:pPr>
        <w:spacing w:after="0" w:line="360" w:lineRule="auto"/>
        <w:jc w:val="both"/>
        <w:rPr>
          <w:rFonts w:eastAsia="Calibri"/>
          <w:noProof/>
          <w:lang w:val="es-DO"/>
        </w:rPr>
      </w:pPr>
      <w:r w:rsidRPr="00FD762B">
        <w:rPr>
          <w:rFonts w:eastAsia="Calibri"/>
          <w:noProof/>
          <w:lang w:val="es-DO"/>
        </w:rPr>
        <w:t>Son las herramientas dispuestas para que los clientes y/o ciudadanos hagan sus recomendaciones u observaciones a la calidad del servicio de las Farmacias del Pueblo,  lo cual permite medir la percepción de nuestros clientes-usuarios para la implementación de reformas, la cual se realiza mediante los formularios de sugerencias (FO-FP-002) distribuidos en  todo el territorio nacional.</w:t>
      </w:r>
    </w:p>
    <w:p w14:paraId="55F7BA9F" w14:textId="77777777" w:rsidR="00DA07E5" w:rsidRPr="00FD762B" w:rsidRDefault="00DA07E5" w:rsidP="00DA07E5">
      <w:pPr>
        <w:spacing w:after="0" w:line="360" w:lineRule="auto"/>
        <w:jc w:val="both"/>
        <w:rPr>
          <w:rFonts w:eastAsia="Calibri"/>
          <w:noProof/>
          <w:lang w:val="es-DO"/>
        </w:rPr>
      </w:pPr>
    </w:p>
    <w:p w14:paraId="1BBF4705" w14:textId="77777777" w:rsidR="00DA07E5" w:rsidRDefault="00DA07E5" w:rsidP="00DA07E5">
      <w:pPr>
        <w:spacing w:line="360" w:lineRule="auto"/>
        <w:jc w:val="both"/>
        <w:rPr>
          <w:rFonts w:eastAsia="Calibri"/>
          <w:noProof/>
          <w:lang w:val="es-DO"/>
        </w:rPr>
      </w:pPr>
      <w:r w:rsidRPr="00FD762B">
        <w:rPr>
          <w:rFonts w:eastAsia="Calibri"/>
          <w:noProof/>
          <w:lang w:val="es-DO"/>
        </w:rPr>
        <w:t xml:space="preserve">En el trimestre julio-septiembre 2022 se recolectaron 77 formularios de las cuales presentamos los resultados a continuación: </w:t>
      </w:r>
    </w:p>
    <w:p w14:paraId="42865264" w14:textId="77777777" w:rsidR="00390A9B" w:rsidRDefault="00390A9B" w:rsidP="00DA07E5">
      <w:pPr>
        <w:spacing w:line="360" w:lineRule="auto"/>
        <w:jc w:val="both"/>
        <w:rPr>
          <w:rFonts w:eastAsia="Calibri"/>
          <w:noProof/>
          <w:lang w:val="es-DO"/>
        </w:rPr>
      </w:pPr>
    </w:p>
    <w:p w14:paraId="361398FA" w14:textId="77777777" w:rsidR="00390A9B" w:rsidRPr="00FD762B" w:rsidRDefault="00390A9B" w:rsidP="00DA07E5">
      <w:pPr>
        <w:spacing w:line="360" w:lineRule="auto"/>
        <w:jc w:val="both"/>
        <w:rPr>
          <w:rFonts w:eastAsia="Calibri"/>
          <w:noProof/>
          <w:lang w:val="es-DO"/>
        </w:rPr>
      </w:pPr>
    </w:p>
    <w:p w14:paraId="14145BD1" w14:textId="77777777" w:rsidR="00DA07E5" w:rsidRPr="00FD762B"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FD762B">
        <w:rPr>
          <w:rFonts w:eastAsia="Calibri"/>
          <w:noProof/>
          <w:lang w:val="es-DO"/>
        </w:rPr>
        <w:t>Un 79.22% registró que es la primera vez que visita la farmacia del pueblo.</w:t>
      </w:r>
    </w:p>
    <w:tbl>
      <w:tblPr>
        <w:tblStyle w:val="Tablaconcuadrcula2"/>
        <w:tblW w:w="7910" w:type="dxa"/>
        <w:tblLook w:val="04A0" w:firstRow="1" w:lastRow="0" w:firstColumn="1" w:lastColumn="0" w:noHBand="0" w:noVBand="1"/>
      </w:tblPr>
      <w:tblGrid>
        <w:gridCol w:w="1271"/>
        <w:gridCol w:w="1134"/>
        <w:gridCol w:w="992"/>
        <w:gridCol w:w="1276"/>
        <w:gridCol w:w="1134"/>
        <w:gridCol w:w="1134"/>
        <w:gridCol w:w="969"/>
      </w:tblGrid>
      <w:tr w:rsidR="00DA07E5" w:rsidRPr="00735749" w14:paraId="7A817B07" w14:textId="77777777" w:rsidTr="001C2E43">
        <w:trPr>
          <w:trHeight w:val="283"/>
        </w:trPr>
        <w:tc>
          <w:tcPr>
            <w:tcW w:w="7910" w:type="dxa"/>
            <w:gridSpan w:val="7"/>
            <w:noWrap/>
            <w:vAlign w:val="center"/>
            <w:hideMark/>
          </w:tcPr>
          <w:p w14:paraId="350ACDAF"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1.- ¿Es la primera vez que acude a esta farmacia?</w:t>
            </w:r>
          </w:p>
        </w:tc>
      </w:tr>
      <w:tr w:rsidR="00DA07E5" w:rsidRPr="008922EB" w14:paraId="50D0C24D" w14:textId="77777777" w:rsidTr="001C2E43">
        <w:trPr>
          <w:trHeight w:val="283"/>
        </w:trPr>
        <w:tc>
          <w:tcPr>
            <w:tcW w:w="1271" w:type="dxa"/>
            <w:noWrap/>
            <w:vAlign w:val="center"/>
            <w:hideMark/>
          </w:tcPr>
          <w:p w14:paraId="5459AE2F"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lastRenderedPageBreak/>
              <w:t>SI</w:t>
            </w:r>
          </w:p>
        </w:tc>
        <w:tc>
          <w:tcPr>
            <w:tcW w:w="1134" w:type="dxa"/>
            <w:noWrap/>
            <w:vAlign w:val="center"/>
            <w:hideMark/>
          </w:tcPr>
          <w:p w14:paraId="0F7C179F"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NO</w:t>
            </w:r>
          </w:p>
        </w:tc>
        <w:tc>
          <w:tcPr>
            <w:tcW w:w="992" w:type="dxa"/>
            <w:noWrap/>
            <w:vAlign w:val="center"/>
            <w:hideMark/>
          </w:tcPr>
          <w:p w14:paraId="26A2DA5F"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N/A</w:t>
            </w:r>
          </w:p>
        </w:tc>
        <w:tc>
          <w:tcPr>
            <w:tcW w:w="1276" w:type="dxa"/>
            <w:noWrap/>
            <w:vAlign w:val="center"/>
            <w:hideMark/>
          </w:tcPr>
          <w:p w14:paraId="50A03D69"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SI %</w:t>
            </w:r>
          </w:p>
        </w:tc>
        <w:tc>
          <w:tcPr>
            <w:tcW w:w="1134" w:type="dxa"/>
            <w:noWrap/>
            <w:vAlign w:val="center"/>
            <w:hideMark/>
          </w:tcPr>
          <w:p w14:paraId="2E60C940"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NO %</w:t>
            </w:r>
          </w:p>
        </w:tc>
        <w:tc>
          <w:tcPr>
            <w:tcW w:w="1134" w:type="dxa"/>
            <w:noWrap/>
            <w:vAlign w:val="center"/>
            <w:hideMark/>
          </w:tcPr>
          <w:p w14:paraId="52156980"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N/A</w:t>
            </w:r>
          </w:p>
        </w:tc>
        <w:tc>
          <w:tcPr>
            <w:tcW w:w="969" w:type="dxa"/>
            <w:noWrap/>
            <w:vAlign w:val="center"/>
            <w:hideMark/>
          </w:tcPr>
          <w:p w14:paraId="1A7D37C2"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TOTAL</w:t>
            </w:r>
          </w:p>
        </w:tc>
      </w:tr>
      <w:tr w:rsidR="00DA07E5" w:rsidRPr="008922EB" w14:paraId="03E46926" w14:textId="77777777" w:rsidTr="001C2E43">
        <w:trPr>
          <w:trHeight w:val="283"/>
        </w:trPr>
        <w:tc>
          <w:tcPr>
            <w:tcW w:w="1271" w:type="dxa"/>
            <w:noWrap/>
            <w:vAlign w:val="center"/>
            <w:hideMark/>
          </w:tcPr>
          <w:p w14:paraId="73BADFFB"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61</w:t>
            </w:r>
          </w:p>
        </w:tc>
        <w:tc>
          <w:tcPr>
            <w:tcW w:w="1134" w:type="dxa"/>
            <w:noWrap/>
            <w:vAlign w:val="center"/>
            <w:hideMark/>
          </w:tcPr>
          <w:p w14:paraId="632FA27B"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16</w:t>
            </w:r>
          </w:p>
        </w:tc>
        <w:tc>
          <w:tcPr>
            <w:tcW w:w="992" w:type="dxa"/>
            <w:noWrap/>
            <w:vAlign w:val="center"/>
            <w:hideMark/>
          </w:tcPr>
          <w:p w14:paraId="35794417"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0</w:t>
            </w:r>
          </w:p>
        </w:tc>
        <w:tc>
          <w:tcPr>
            <w:tcW w:w="1276" w:type="dxa"/>
            <w:noWrap/>
            <w:vAlign w:val="center"/>
            <w:hideMark/>
          </w:tcPr>
          <w:p w14:paraId="0836066B"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79.22%</w:t>
            </w:r>
          </w:p>
        </w:tc>
        <w:tc>
          <w:tcPr>
            <w:tcW w:w="1134" w:type="dxa"/>
            <w:noWrap/>
            <w:vAlign w:val="center"/>
            <w:hideMark/>
          </w:tcPr>
          <w:p w14:paraId="1BA0E51B"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20.78%</w:t>
            </w:r>
          </w:p>
        </w:tc>
        <w:tc>
          <w:tcPr>
            <w:tcW w:w="1134" w:type="dxa"/>
            <w:noWrap/>
            <w:vAlign w:val="center"/>
            <w:hideMark/>
          </w:tcPr>
          <w:p w14:paraId="0681F30F"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0.00%</w:t>
            </w:r>
          </w:p>
        </w:tc>
        <w:tc>
          <w:tcPr>
            <w:tcW w:w="969" w:type="dxa"/>
            <w:noWrap/>
            <w:vAlign w:val="center"/>
            <w:hideMark/>
          </w:tcPr>
          <w:p w14:paraId="42564D68" w14:textId="77777777" w:rsidR="00DA07E5" w:rsidRPr="008922EB" w:rsidRDefault="00DA07E5" w:rsidP="001C2E43">
            <w:pPr>
              <w:jc w:val="center"/>
              <w:rPr>
                <w:rFonts w:ascii="Times New Roman" w:hAnsi="Times New Roman"/>
                <w:noProof/>
                <w:color w:val="767171"/>
                <w:spacing w:val="20"/>
                <w:sz w:val="16"/>
                <w:szCs w:val="16"/>
                <w:lang w:val="en-US"/>
              </w:rPr>
            </w:pPr>
            <w:r w:rsidRPr="008922EB">
              <w:rPr>
                <w:rFonts w:ascii="Times New Roman" w:hAnsi="Times New Roman"/>
                <w:noProof/>
                <w:color w:val="767171"/>
                <w:spacing w:val="20"/>
                <w:sz w:val="16"/>
                <w:szCs w:val="16"/>
                <w:lang w:val="en-US"/>
              </w:rPr>
              <w:t>77</w:t>
            </w:r>
          </w:p>
        </w:tc>
      </w:tr>
    </w:tbl>
    <w:p w14:paraId="6CA28C87" w14:textId="77777777" w:rsidR="00DA07E5" w:rsidRDefault="00DA07E5" w:rsidP="00DA07E5">
      <w:pPr>
        <w:spacing w:before="100" w:beforeAutospacing="1" w:after="100" w:afterAutospacing="1" w:line="360" w:lineRule="auto"/>
        <w:contextualSpacing/>
        <w:jc w:val="both"/>
        <w:rPr>
          <w:rFonts w:eastAsia="Calibri"/>
          <w:noProof/>
        </w:rPr>
      </w:pPr>
    </w:p>
    <w:p w14:paraId="32F5F9F3" w14:textId="77777777" w:rsidR="00DA07E5" w:rsidRDefault="00DA07E5" w:rsidP="00DA07E5">
      <w:pPr>
        <w:spacing w:before="100" w:beforeAutospacing="1" w:after="100" w:afterAutospacing="1" w:line="360" w:lineRule="auto"/>
        <w:contextualSpacing/>
        <w:jc w:val="both"/>
        <w:rPr>
          <w:rFonts w:eastAsia="Calibri"/>
          <w:noProof/>
        </w:rPr>
      </w:pPr>
      <w:r>
        <w:rPr>
          <w:noProof/>
          <w:lang w:val="es-DO" w:eastAsia="es-DO"/>
        </w:rPr>
        <w:drawing>
          <wp:inline distT="0" distB="0" distL="0" distR="0" wp14:anchorId="7F74A33D" wp14:editId="2BA957EF">
            <wp:extent cx="5048250" cy="2124000"/>
            <wp:effectExtent l="0" t="0" r="0" b="10160"/>
            <wp:docPr id="245" name="Gráfico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2182B021" w14:textId="77777777" w:rsidR="00DA07E5" w:rsidRDefault="00DA07E5" w:rsidP="00DA07E5">
      <w:pPr>
        <w:spacing w:before="100" w:beforeAutospacing="1" w:after="100" w:afterAutospacing="1" w:line="360" w:lineRule="auto"/>
        <w:contextualSpacing/>
        <w:jc w:val="both"/>
        <w:rPr>
          <w:rFonts w:eastAsia="Calibri"/>
          <w:noProof/>
        </w:rPr>
      </w:pPr>
    </w:p>
    <w:p w14:paraId="0E4EB0DC" w14:textId="77777777" w:rsidR="00DA07E5" w:rsidRDefault="00DA07E5" w:rsidP="00A23B05">
      <w:pPr>
        <w:numPr>
          <w:ilvl w:val="0"/>
          <w:numId w:val="42"/>
        </w:numPr>
        <w:spacing w:before="100" w:beforeAutospacing="1" w:after="100" w:afterAutospacing="1" w:line="360" w:lineRule="auto"/>
        <w:ind w:left="284" w:right="17" w:hanging="284"/>
        <w:contextualSpacing/>
        <w:jc w:val="both"/>
        <w:rPr>
          <w:rFonts w:eastAsia="Calibri"/>
          <w:noProof/>
          <w:lang w:val="es-DO"/>
        </w:rPr>
      </w:pPr>
      <w:r w:rsidRPr="008922EB">
        <w:rPr>
          <w:rFonts w:eastAsia="Calibri"/>
          <w:noProof/>
          <w:lang w:val="es-DO"/>
        </w:rPr>
        <w:t>Un 55.84% acudió a la FP con recetas médicas</w:t>
      </w:r>
      <w:r>
        <w:rPr>
          <w:rFonts w:eastAsia="Calibri"/>
          <w:noProof/>
          <w:lang w:val="es-DO"/>
        </w:rPr>
        <w:t>.</w:t>
      </w:r>
    </w:p>
    <w:tbl>
      <w:tblPr>
        <w:tblStyle w:val="Tablaconcuadrcula2"/>
        <w:tblW w:w="7933" w:type="dxa"/>
        <w:tblLook w:val="04A0" w:firstRow="1" w:lastRow="0" w:firstColumn="1" w:lastColumn="0" w:noHBand="0" w:noVBand="1"/>
      </w:tblPr>
      <w:tblGrid>
        <w:gridCol w:w="1129"/>
        <w:gridCol w:w="993"/>
        <w:gridCol w:w="1134"/>
        <w:gridCol w:w="1275"/>
        <w:gridCol w:w="1134"/>
        <w:gridCol w:w="1134"/>
        <w:gridCol w:w="1134"/>
      </w:tblGrid>
      <w:tr w:rsidR="00DA07E5" w:rsidRPr="00735749" w14:paraId="63C80101" w14:textId="77777777" w:rsidTr="001C2E43">
        <w:trPr>
          <w:trHeight w:val="283"/>
        </w:trPr>
        <w:tc>
          <w:tcPr>
            <w:tcW w:w="7933" w:type="dxa"/>
            <w:gridSpan w:val="7"/>
            <w:noWrap/>
            <w:vAlign w:val="center"/>
            <w:hideMark/>
          </w:tcPr>
          <w:p w14:paraId="7BE38DE8"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3.- ¿Acudió a la FP con Receta Médica?</w:t>
            </w:r>
          </w:p>
        </w:tc>
      </w:tr>
      <w:tr w:rsidR="00DA07E5" w:rsidRPr="008922EB" w14:paraId="1FFB59C1" w14:textId="77777777" w:rsidTr="001C2E43">
        <w:trPr>
          <w:trHeight w:val="283"/>
        </w:trPr>
        <w:tc>
          <w:tcPr>
            <w:tcW w:w="1129" w:type="dxa"/>
            <w:noWrap/>
            <w:vAlign w:val="center"/>
            <w:hideMark/>
          </w:tcPr>
          <w:p w14:paraId="0ADB69CB"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SI</w:t>
            </w:r>
          </w:p>
        </w:tc>
        <w:tc>
          <w:tcPr>
            <w:tcW w:w="993" w:type="dxa"/>
            <w:noWrap/>
            <w:vAlign w:val="center"/>
            <w:hideMark/>
          </w:tcPr>
          <w:p w14:paraId="1E764FD7"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NO</w:t>
            </w:r>
          </w:p>
        </w:tc>
        <w:tc>
          <w:tcPr>
            <w:tcW w:w="1134" w:type="dxa"/>
            <w:noWrap/>
            <w:vAlign w:val="center"/>
            <w:hideMark/>
          </w:tcPr>
          <w:p w14:paraId="3BE19C55"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N/A</w:t>
            </w:r>
          </w:p>
        </w:tc>
        <w:tc>
          <w:tcPr>
            <w:tcW w:w="1275" w:type="dxa"/>
            <w:noWrap/>
            <w:vAlign w:val="center"/>
            <w:hideMark/>
          </w:tcPr>
          <w:p w14:paraId="59374FAE"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SI %</w:t>
            </w:r>
          </w:p>
        </w:tc>
        <w:tc>
          <w:tcPr>
            <w:tcW w:w="1134" w:type="dxa"/>
            <w:noWrap/>
            <w:vAlign w:val="center"/>
            <w:hideMark/>
          </w:tcPr>
          <w:p w14:paraId="39F8A825"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NO %</w:t>
            </w:r>
          </w:p>
        </w:tc>
        <w:tc>
          <w:tcPr>
            <w:tcW w:w="1134" w:type="dxa"/>
            <w:noWrap/>
            <w:vAlign w:val="center"/>
            <w:hideMark/>
          </w:tcPr>
          <w:p w14:paraId="1357566E"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N/A</w:t>
            </w:r>
          </w:p>
        </w:tc>
        <w:tc>
          <w:tcPr>
            <w:tcW w:w="1134" w:type="dxa"/>
            <w:noWrap/>
            <w:vAlign w:val="center"/>
            <w:hideMark/>
          </w:tcPr>
          <w:p w14:paraId="189B7C46"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TOTAL</w:t>
            </w:r>
          </w:p>
        </w:tc>
      </w:tr>
      <w:tr w:rsidR="00DA07E5" w:rsidRPr="008922EB" w14:paraId="6ECD6A7E" w14:textId="77777777" w:rsidTr="001C2E43">
        <w:trPr>
          <w:trHeight w:val="283"/>
        </w:trPr>
        <w:tc>
          <w:tcPr>
            <w:tcW w:w="1129" w:type="dxa"/>
            <w:noWrap/>
            <w:vAlign w:val="center"/>
            <w:hideMark/>
          </w:tcPr>
          <w:p w14:paraId="08AF102B"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43</w:t>
            </w:r>
          </w:p>
        </w:tc>
        <w:tc>
          <w:tcPr>
            <w:tcW w:w="993" w:type="dxa"/>
            <w:noWrap/>
            <w:vAlign w:val="center"/>
            <w:hideMark/>
          </w:tcPr>
          <w:p w14:paraId="3F0BE6F0"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34</w:t>
            </w:r>
          </w:p>
        </w:tc>
        <w:tc>
          <w:tcPr>
            <w:tcW w:w="1134" w:type="dxa"/>
            <w:noWrap/>
            <w:vAlign w:val="center"/>
            <w:hideMark/>
          </w:tcPr>
          <w:p w14:paraId="46A74A32"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0</w:t>
            </w:r>
          </w:p>
        </w:tc>
        <w:tc>
          <w:tcPr>
            <w:tcW w:w="1275" w:type="dxa"/>
            <w:noWrap/>
            <w:vAlign w:val="center"/>
            <w:hideMark/>
          </w:tcPr>
          <w:p w14:paraId="1AD6452C"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55.84%</w:t>
            </w:r>
          </w:p>
        </w:tc>
        <w:tc>
          <w:tcPr>
            <w:tcW w:w="1134" w:type="dxa"/>
            <w:noWrap/>
            <w:vAlign w:val="center"/>
            <w:hideMark/>
          </w:tcPr>
          <w:p w14:paraId="292856C4"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44.16%</w:t>
            </w:r>
          </w:p>
        </w:tc>
        <w:tc>
          <w:tcPr>
            <w:tcW w:w="1134" w:type="dxa"/>
            <w:noWrap/>
            <w:vAlign w:val="center"/>
            <w:hideMark/>
          </w:tcPr>
          <w:p w14:paraId="0B95765F"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0.00%</w:t>
            </w:r>
          </w:p>
        </w:tc>
        <w:tc>
          <w:tcPr>
            <w:tcW w:w="1134" w:type="dxa"/>
            <w:noWrap/>
            <w:vAlign w:val="center"/>
            <w:hideMark/>
          </w:tcPr>
          <w:p w14:paraId="7FEAD3D4" w14:textId="77777777" w:rsidR="00DA07E5" w:rsidRPr="008922EB" w:rsidRDefault="00DA07E5" w:rsidP="001C2E43">
            <w:pPr>
              <w:jc w:val="center"/>
              <w:rPr>
                <w:rFonts w:ascii="Times New Roman" w:hAnsi="Times New Roman"/>
                <w:noProof/>
                <w:color w:val="767171"/>
                <w:spacing w:val="20"/>
                <w:sz w:val="16"/>
                <w:szCs w:val="16"/>
              </w:rPr>
            </w:pPr>
            <w:r w:rsidRPr="008922EB">
              <w:rPr>
                <w:rFonts w:ascii="Times New Roman" w:hAnsi="Times New Roman"/>
                <w:noProof/>
                <w:color w:val="767171"/>
                <w:spacing w:val="20"/>
                <w:sz w:val="16"/>
                <w:szCs w:val="16"/>
              </w:rPr>
              <w:t>77</w:t>
            </w:r>
          </w:p>
        </w:tc>
      </w:tr>
    </w:tbl>
    <w:p w14:paraId="6B78596E" w14:textId="10677489" w:rsidR="00DA07E5" w:rsidRDefault="00DA07E5" w:rsidP="00DA07E5">
      <w:pPr>
        <w:spacing w:before="100" w:beforeAutospacing="1" w:after="100" w:afterAutospacing="1" w:line="360" w:lineRule="auto"/>
        <w:ind w:right="17"/>
        <w:contextualSpacing/>
        <w:jc w:val="both"/>
        <w:rPr>
          <w:rFonts w:eastAsia="Calibri"/>
          <w:noProof/>
          <w:lang w:val="es-DO"/>
        </w:rPr>
      </w:pPr>
    </w:p>
    <w:p w14:paraId="28E06FB6" w14:textId="4728311F" w:rsidR="00390A9B" w:rsidRDefault="00390A9B" w:rsidP="00DA07E5">
      <w:pPr>
        <w:spacing w:before="100" w:beforeAutospacing="1" w:after="100" w:afterAutospacing="1" w:line="360" w:lineRule="auto"/>
        <w:ind w:right="17"/>
        <w:contextualSpacing/>
        <w:jc w:val="both"/>
        <w:rPr>
          <w:rFonts w:eastAsia="Calibri"/>
          <w:noProof/>
          <w:lang w:val="es-DO"/>
        </w:rPr>
      </w:pPr>
      <w:r>
        <w:rPr>
          <w:noProof/>
          <w:lang w:val="es-DO" w:eastAsia="es-DO"/>
        </w:rPr>
        <w:drawing>
          <wp:inline distT="0" distB="0" distL="0" distR="0" wp14:anchorId="6BF14EF2" wp14:editId="127C6F86">
            <wp:extent cx="5029200" cy="2151485"/>
            <wp:effectExtent l="0" t="0" r="0" b="1270"/>
            <wp:docPr id="36" name="Gráfico 36" descr="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44E765BC" w14:textId="77777777" w:rsidR="00390A9B" w:rsidRPr="008922EB" w:rsidRDefault="00390A9B" w:rsidP="00DA07E5">
      <w:pPr>
        <w:spacing w:before="100" w:beforeAutospacing="1" w:after="100" w:afterAutospacing="1" w:line="360" w:lineRule="auto"/>
        <w:ind w:right="17"/>
        <w:contextualSpacing/>
        <w:jc w:val="both"/>
        <w:rPr>
          <w:rFonts w:eastAsia="Calibri"/>
          <w:noProof/>
          <w:lang w:val="es-DO"/>
        </w:rPr>
      </w:pPr>
    </w:p>
    <w:p w14:paraId="153451F3" w14:textId="77777777" w:rsidR="00DA07E5"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8922EB">
        <w:rPr>
          <w:rFonts w:eastAsia="Calibri"/>
          <w:noProof/>
          <w:lang w:val="es-DO"/>
        </w:rPr>
        <w:t>El 79.22 % afirmó que estaban disponibles los medicamentos requeridos</w:t>
      </w:r>
      <w:r>
        <w:rPr>
          <w:rFonts w:eastAsia="Calibri"/>
          <w:noProof/>
          <w:lang w:val="es-DO"/>
        </w:rPr>
        <w:t>.</w:t>
      </w:r>
    </w:p>
    <w:tbl>
      <w:tblPr>
        <w:tblStyle w:val="Tablaconcuadrcula2"/>
        <w:tblW w:w="7945" w:type="dxa"/>
        <w:tblLook w:val="04A0" w:firstRow="1" w:lastRow="0" w:firstColumn="1" w:lastColumn="0" w:noHBand="0" w:noVBand="1"/>
      </w:tblPr>
      <w:tblGrid>
        <w:gridCol w:w="1271"/>
        <w:gridCol w:w="1134"/>
        <w:gridCol w:w="992"/>
        <w:gridCol w:w="1134"/>
        <w:gridCol w:w="1134"/>
        <w:gridCol w:w="1134"/>
        <w:gridCol w:w="1146"/>
      </w:tblGrid>
      <w:tr w:rsidR="00DA07E5" w:rsidRPr="00735749" w14:paraId="7D3B083F" w14:textId="77777777" w:rsidTr="001C2E43">
        <w:trPr>
          <w:trHeight w:val="283"/>
        </w:trPr>
        <w:tc>
          <w:tcPr>
            <w:tcW w:w="7945" w:type="dxa"/>
            <w:gridSpan w:val="7"/>
            <w:noWrap/>
            <w:vAlign w:val="center"/>
            <w:hideMark/>
          </w:tcPr>
          <w:p w14:paraId="13389865"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2.- ¿Encontró el medicamento que solicitó?</w:t>
            </w:r>
          </w:p>
        </w:tc>
      </w:tr>
      <w:tr w:rsidR="00DA07E5" w:rsidRPr="00042013" w14:paraId="1C7FCB99" w14:textId="77777777" w:rsidTr="001C2E43">
        <w:trPr>
          <w:trHeight w:val="283"/>
        </w:trPr>
        <w:tc>
          <w:tcPr>
            <w:tcW w:w="1271" w:type="dxa"/>
            <w:noWrap/>
            <w:vAlign w:val="center"/>
            <w:hideMark/>
          </w:tcPr>
          <w:p w14:paraId="5CB84382"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SI</w:t>
            </w:r>
          </w:p>
        </w:tc>
        <w:tc>
          <w:tcPr>
            <w:tcW w:w="1134" w:type="dxa"/>
            <w:noWrap/>
            <w:vAlign w:val="center"/>
            <w:hideMark/>
          </w:tcPr>
          <w:p w14:paraId="2402BE5A"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NO</w:t>
            </w:r>
          </w:p>
        </w:tc>
        <w:tc>
          <w:tcPr>
            <w:tcW w:w="992" w:type="dxa"/>
            <w:noWrap/>
            <w:vAlign w:val="center"/>
            <w:hideMark/>
          </w:tcPr>
          <w:p w14:paraId="184D3A4B"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N/A</w:t>
            </w:r>
          </w:p>
        </w:tc>
        <w:tc>
          <w:tcPr>
            <w:tcW w:w="1134" w:type="dxa"/>
            <w:noWrap/>
            <w:vAlign w:val="center"/>
            <w:hideMark/>
          </w:tcPr>
          <w:p w14:paraId="65C2208B"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SI %</w:t>
            </w:r>
          </w:p>
        </w:tc>
        <w:tc>
          <w:tcPr>
            <w:tcW w:w="1134" w:type="dxa"/>
            <w:noWrap/>
            <w:vAlign w:val="center"/>
            <w:hideMark/>
          </w:tcPr>
          <w:p w14:paraId="63675168"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NO %</w:t>
            </w:r>
          </w:p>
        </w:tc>
        <w:tc>
          <w:tcPr>
            <w:tcW w:w="1134" w:type="dxa"/>
            <w:noWrap/>
            <w:vAlign w:val="center"/>
            <w:hideMark/>
          </w:tcPr>
          <w:p w14:paraId="0DAAE59D"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N/A</w:t>
            </w:r>
          </w:p>
        </w:tc>
        <w:tc>
          <w:tcPr>
            <w:tcW w:w="1146" w:type="dxa"/>
            <w:noWrap/>
            <w:vAlign w:val="center"/>
            <w:hideMark/>
          </w:tcPr>
          <w:p w14:paraId="703781E9"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TOTAL</w:t>
            </w:r>
          </w:p>
        </w:tc>
      </w:tr>
      <w:tr w:rsidR="00DA07E5" w:rsidRPr="00042013" w14:paraId="004CF216" w14:textId="77777777" w:rsidTr="001C2E43">
        <w:trPr>
          <w:trHeight w:val="283"/>
        </w:trPr>
        <w:tc>
          <w:tcPr>
            <w:tcW w:w="1271" w:type="dxa"/>
            <w:noWrap/>
            <w:vAlign w:val="center"/>
            <w:hideMark/>
          </w:tcPr>
          <w:p w14:paraId="6DB25B1C"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lastRenderedPageBreak/>
              <w:t>61</w:t>
            </w:r>
          </w:p>
        </w:tc>
        <w:tc>
          <w:tcPr>
            <w:tcW w:w="1134" w:type="dxa"/>
            <w:noWrap/>
            <w:vAlign w:val="center"/>
            <w:hideMark/>
          </w:tcPr>
          <w:p w14:paraId="6E5E39A7"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16</w:t>
            </w:r>
          </w:p>
        </w:tc>
        <w:tc>
          <w:tcPr>
            <w:tcW w:w="992" w:type="dxa"/>
            <w:noWrap/>
            <w:vAlign w:val="center"/>
            <w:hideMark/>
          </w:tcPr>
          <w:p w14:paraId="2FD6BEDE"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0</w:t>
            </w:r>
          </w:p>
        </w:tc>
        <w:tc>
          <w:tcPr>
            <w:tcW w:w="1134" w:type="dxa"/>
            <w:noWrap/>
            <w:vAlign w:val="center"/>
            <w:hideMark/>
          </w:tcPr>
          <w:p w14:paraId="5C652696"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79.22%</w:t>
            </w:r>
          </w:p>
        </w:tc>
        <w:tc>
          <w:tcPr>
            <w:tcW w:w="1134" w:type="dxa"/>
            <w:noWrap/>
            <w:vAlign w:val="center"/>
            <w:hideMark/>
          </w:tcPr>
          <w:p w14:paraId="2F861D76"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20.78%</w:t>
            </w:r>
          </w:p>
        </w:tc>
        <w:tc>
          <w:tcPr>
            <w:tcW w:w="1134" w:type="dxa"/>
            <w:noWrap/>
            <w:vAlign w:val="center"/>
            <w:hideMark/>
          </w:tcPr>
          <w:p w14:paraId="472510F5"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0.00%</w:t>
            </w:r>
          </w:p>
        </w:tc>
        <w:tc>
          <w:tcPr>
            <w:tcW w:w="1146" w:type="dxa"/>
            <w:noWrap/>
            <w:vAlign w:val="center"/>
            <w:hideMark/>
          </w:tcPr>
          <w:p w14:paraId="74085FB7" w14:textId="77777777" w:rsidR="00DA07E5" w:rsidRPr="00042013" w:rsidRDefault="00DA07E5" w:rsidP="001C2E43">
            <w:pPr>
              <w:jc w:val="center"/>
              <w:rPr>
                <w:rFonts w:ascii="Times New Roman" w:hAnsi="Times New Roman"/>
                <w:noProof/>
                <w:color w:val="767171"/>
                <w:spacing w:val="20"/>
                <w:sz w:val="16"/>
                <w:szCs w:val="16"/>
              </w:rPr>
            </w:pPr>
            <w:r w:rsidRPr="00042013">
              <w:rPr>
                <w:rFonts w:ascii="Times New Roman" w:hAnsi="Times New Roman"/>
                <w:noProof/>
                <w:color w:val="767171"/>
                <w:spacing w:val="20"/>
                <w:sz w:val="16"/>
                <w:szCs w:val="16"/>
              </w:rPr>
              <w:t>77</w:t>
            </w:r>
          </w:p>
        </w:tc>
      </w:tr>
    </w:tbl>
    <w:p w14:paraId="22EFDA2F" w14:textId="77777777" w:rsidR="00DA07E5" w:rsidRPr="00042013" w:rsidRDefault="00DA07E5" w:rsidP="00DA07E5">
      <w:pPr>
        <w:spacing w:before="100" w:beforeAutospacing="1" w:after="100" w:afterAutospacing="1" w:line="360" w:lineRule="auto"/>
        <w:contextualSpacing/>
        <w:jc w:val="both"/>
        <w:rPr>
          <w:rFonts w:eastAsia="Calibri"/>
          <w:noProof/>
          <w:sz w:val="16"/>
          <w:szCs w:val="16"/>
          <w:lang w:val="es-DO"/>
        </w:rPr>
      </w:pPr>
    </w:p>
    <w:p w14:paraId="66920CA6" w14:textId="77777777" w:rsidR="00DA07E5" w:rsidRDefault="00DA07E5"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09A58DEF" wp14:editId="1136C069">
            <wp:extent cx="5005733" cy="2160000"/>
            <wp:effectExtent l="0" t="0" r="4445" b="12065"/>
            <wp:docPr id="247" name="Gráfico 247" descr="Chart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0BFC20C9" w14:textId="77777777" w:rsidR="00DA07E5" w:rsidRDefault="00DA07E5" w:rsidP="00DA07E5">
      <w:pPr>
        <w:spacing w:before="100" w:beforeAutospacing="1" w:after="100" w:afterAutospacing="1" w:line="360" w:lineRule="auto"/>
        <w:contextualSpacing/>
        <w:jc w:val="both"/>
        <w:rPr>
          <w:rFonts w:eastAsia="Calibri"/>
          <w:noProof/>
          <w:lang w:val="es-DO"/>
        </w:rPr>
      </w:pPr>
    </w:p>
    <w:p w14:paraId="628288BF" w14:textId="77777777" w:rsidR="00DA07E5"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042013">
        <w:rPr>
          <w:rFonts w:eastAsia="Calibri"/>
          <w:noProof/>
          <w:lang w:val="es-DO"/>
        </w:rPr>
        <w:t xml:space="preserve">El 92.21%  resaltó que el tiempo de espera del servicio fue menor a 15 min. </w:t>
      </w:r>
    </w:p>
    <w:tbl>
      <w:tblPr>
        <w:tblStyle w:val="Tablaconcuadrcula2"/>
        <w:tblW w:w="7933" w:type="dxa"/>
        <w:tblLook w:val="04A0" w:firstRow="1" w:lastRow="0" w:firstColumn="1" w:lastColumn="0" w:noHBand="0" w:noVBand="1"/>
      </w:tblPr>
      <w:tblGrid>
        <w:gridCol w:w="752"/>
        <w:gridCol w:w="803"/>
        <w:gridCol w:w="603"/>
        <w:gridCol w:w="672"/>
        <w:gridCol w:w="552"/>
        <w:gridCol w:w="830"/>
        <w:gridCol w:w="886"/>
        <w:gridCol w:w="756"/>
        <w:gridCol w:w="804"/>
        <w:gridCol w:w="730"/>
        <w:gridCol w:w="654"/>
      </w:tblGrid>
      <w:tr w:rsidR="00DA07E5" w:rsidRPr="00735749" w14:paraId="543A0F1D" w14:textId="77777777" w:rsidTr="00605988">
        <w:trPr>
          <w:trHeight w:val="283"/>
        </w:trPr>
        <w:tc>
          <w:tcPr>
            <w:tcW w:w="7933" w:type="dxa"/>
            <w:gridSpan w:val="11"/>
            <w:noWrap/>
            <w:vAlign w:val="center"/>
            <w:hideMark/>
          </w:tcPr>
          <w:p w14:paraId="44C4FD66"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4.- ¿Cuánto tiempo esperó por ser atendido?</w:t>
            </w:r>
          </w:p>
        </w:tc>
      </w:tr>
      <w:tr w:rsidR="00DA07E5" w:rsidRPr="009A0C56" w14:paraId="6363E73B" w14:textId="77777777" w:rsidTr="00605988">
        <w:trPr>
          <w:trHeight w:val="283"/>
        </w:trPr>
        <w:tc>
          <w:tcPr>
            <w:tcW w:w="752" w:type="dxa"/>
            <w:vAlign w:val="center"/>
            <w:hideMark/>
          </w:tcPr>
          <w:p w14:paraId="5262BC4D"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Menos de 15 Min</w:t>
            </w:r>
          </w:p>
        </w:tc>
        <w:tc>
          <w:tcPr>
            <w:tcW w:w="803" w:type="dxa"/>
            <w:hideMark/>
          </w:tcPr>
          <w:p w14:paraId="30DEBDF9"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Más de 15 Min.</w:t>
            </w:r>
          </w:p>
        </w:tc>
        <w:tc>
          <w:tcPr>
            <w:tcW w:w="603" w:type="dxa"/>
            <w:hideMark/>
          </w:tcPr>
          <w:p w14:paraId="6C2AD7C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30 Min.</w:t>
            </w:r>
          </w:p>
        </w:tc>
        <w:tc>
          <w:tcPr>
            <w:tcW w:w="672" w:type="dxa"/>
            <w:hideMark/>
          </w:tcPr>
          <w:p w14:paraId="42A55486"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Más de 30 Min.</w:t>
            </w:r>
          </w:p>
        </w:tc>
        <w:tc>
          <w:tcPr>
            <w:tcW w:w="552" w:type="dxa"/>
            <w:noWrap/>
            <w:hideMark/>
          </w:tcPr>
          <w:p w14:paraId="5BA86122"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N/A</w:t>
            </w:r>
          </w:p>
        </w:tc>
        <w:tc>
          <w:tcPr>
            <w:tcW w:w="830" w:type="dxa"/>
            <w:hideMark/>
          </w:tcPr>
          <w:p w14:paraId="65A347FD"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Menos de 15 Min %</w:t>
            </w:r>
          </w:p>
        </w:tc>
        <w:tc>
          <w:tcPr>
            <w:tcW w:w="886" w:type="dxa"/>
            <w:hideMark/>
          </w:tcPr>
          <w:p w14:paraId="440DB1A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Más de 15 Min. %</w:t>
            </w:r>
          </w:p>
        </w:tc>
        <w:tc>
          <w:tcPr>
            <w:tcW w:w="756" w:type="dxa"/>
            <w:hideMark/>
          </w:tcPr>
          <w:p w14:paraId="5C65B128" w14:textId="70858637" w:rsidR="00DA07E5" w:rsidRPr="009A0C56" w:rsidRDefault="00605988" w:rsidP="001C2E43">
            <w:pPr>
              <w:jc w:val="center"/>
              <w:rPr>
                <w:rFonts w:ascii="Times New Roman" w:hAnsi="Times New Roman"/>
                <w:noProof/>
                <w:color w:val="767171"/>
                <w:spacing w:val="20"/>
                <w:sz w:val="16"/>
                <w:szCs w:val="16"/>
              </w:rPr>
            </w:pPr>
            <w:r>
              <w:rPr>
                <w:rFonts w:ascii="Times New Roman" w:hAnsi="Times New Roman"/>
                <w:noProof/>
                <w:color w:val="767171"/>
                <w:spacing w:val="20"/>
                <w:sz w:val="16"/>
                <w:szCs w:val="16"/>
              </w:rPr>
              <w:t>30 Min.</w:t>
            </w:r>
            <w:r w:rsidR="00DA07E5" w:rsidRPr="009A0C56">
              <w:rPr>
                <w:rFonts w:ascii="Times New Roman" w:hAnsi="Times New Roman"/>
                <w:noProof/>
                <w:color w:val="767171"/>
                <w:spacing w:val="20"/>
                <w:sz w:val="16"/>
                <w:szCs w:val="16"/>
              </w:rPr>
              <w:t>%</w:t>
            </w:r>
          </w:p>
        </w:tc>
        <w:tc>
          <w:tcPr>
            <w:tcW w:w="804" w:type="dxa"/>
            <w:hideMark/>
          </w:tcPr>
          <w:p w14:paraId="444A22AC" w14:textId="0ACFED26" w:rsidR="00DA07E5" w:rsidRPr="009A0C56" w:rsidRDefault="00605988" w:rsidP="001C2E43">
            <w:pPr>
              <w:jc w:val="center"/>
              <w:rPr>
                <w:rFonts w:ascii="Times New Roman" w:hAnsi="Times New Roman"/>
                <w:noProof/>
                <w:color w:val="767171"/>
                <w:spacing w:val="20"/>
                <w:sz w:val="16"/>
                <w:szCs w:val="16"/>
              </w:rPr>
            </w:pPr>
            <w:r>
              <w:rPr>
                <w:rFonts w:ascii="Times New Roman" w:hAnsi="Times New Roman"/>
                <w:noProof/>
                <w:color w:val="767171"/>
                <w:spacing w:val="20"/>
                <w:sz w:val="16"/>
                <w:szCs w:val="16"/>
              </w:rPr>
              <w:t>Más de 30 Min.</w:t>
            </w:r>
            <w:r w:rsidR="00DA07E5" w:rsidRPr="009A0C56">
              <w:rPr>
                <w:rFonts w:ascii="Times New Roman" w:hAnsi="Times New Roman"/>
                <w:noProof/>
                <w:color w:val="767171"/>
                <w:spacing w:val="20"/>
                <w:sz w:val="16"/>
                <w:szCs w:val="16"/>
              </w:rPr>
              <w:t>%</w:t>
            </w:r>
          </w:p>
        </w:tc>
        <w:tc>
          <w:tcPr>
            <w:tcW w:w="730" w:type="dxa"/>
            <w:noWrap/>
            <w:hideMark/>
          </w:tcPr>
          <w:p w14:paraId="6B2103D6"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N/A</w:t>
            </w:r>
          </w:p>
        </w:tc>
        <w:tc>
          <w:tcPr>
            <w:tcW w:w="545" w:type="dxa"/>
            <w:noWrap/>
            <w:hideMark/>
          </w:tcPr>
          <w:p w14:paraId="6C9D2366" w14:textId="173262A0" w:rsidR="00DA07E5" w:rsidRPr="009A0C56" w:rsidRDefault="00605988" w:rsidP="001C2E43">
            <w:pPr>
              <w:jc w:val="center"/>
              <w:rPr>
                <w:rFonts w:ascii="Times New Roman" w:hAnsi="Times New Roman"/>
                <w:noProof/>
                <w:color w:val="767171"/>
                <w:spacing w:val="20"/>
                <w:sz w:val="16"/>
                <w:szCs w:val="16"/>
              </w:rPr>
            </w:pPr>
            <w:r>
              <w:rPr>
                <w:rFonts w:ascii="Times New Roman" w:hAnsi="Times New Roman"/>
                <w:noProof/>
                <w:color w:val="767171"/>
                <w:spacing w:val="20"/>
                <w:sz w:val="16"/>
                <w:szCs w:val="16"/>
              </w:rPr>
              <w:t>Total</w:t>
            </w:r>
          </w:p>
        </w:tc>
      </w:tr>
      <w:tr w:rsidR="00DA07E5" w:rsidRPr="009A0C56" w14:paraId="144D6D24" w14:textId="77777777" w:rsidTr="00605988">
        <w:trPr>
          <w:trHeight w:val="283"/>
        </w:trPr>
        <w:tc>
          <w:tcPr>
            <w:tcW w:w="752" w:type="dxa"/>
            <w:noWrap/>
            <w:vAlign w:val="center"/>
            <w:hideMark/>
          </w:tcPr>
          <w:p w14:paraId="0AAAA0EC"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71</w:t>
            </w:r>
          </w:p>
        </w:tc>
        <w:tc>
          <w:tcPr>
            <w:tcW w:w="803" w:type="dxa"/>
            <w:noWrap/>
            <w:hideMark/>
          </w:tcPr>
          <w:p w14:paraId="4EEC3315"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5</w:t>
            </w:r>
          </w:p>
        </w:tc>
        <w:tc>
          <w:tcPr>
            <w:tcW w:w="603" w:type="dxa"/>
            <w:noWrap/>
            <w:hideMark/>
          </w:tcPr>
          <w:p w14:paraId="5670930E"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1</w:t>
            </w:r>
          </w:p>
        </w:tc>
        <w:tc>
          <w:tcPr>
            <w:tcW w:w="672" w:type="dxa"/>
            <w:noWrap/>
            <w:hideMark/>
          </w:tcPr>
          <w:p w14:paraId="37C6658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w:t>
            </w:r>
          </w:p>
        </w:tc>
        <w:tc>
          <w:tcPr>
            <w:tcW w:w="552" w:type="dxa"/>
            <w:noWrap/>
            <w:hideMark/>
          </w:tcPr>
          <w:p w14:paraId="513236B9"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 </w:t>
            </w:r>
          </w:p>
        </w:tc>
        <w:tc>
          <w:tcPr>
            <w:tcW w:w="830" w:type="dxa"/>
            <w:noWrap/>
            <w:hideMark/>
          </w:tcPr>
          <w:p w14:paraId="0E6A3E03"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92.21%</w:t>
            </w:r>
          </w:p>
        </w:tc>
        <w:tc>
          <w:tcPr>
            <w:tcW w:w="886" w:type="dxa"/>
            <w:noWrap/>
            <w:hideMark/>
          </w:tcPr>
          <w:p w14:paraId="1CD9B4A9"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6.49%</w:t>
            </w:r>
          </w:p>
        </w:tc>
        <w:tc>
          <w:tcPr>
            <w:tcW w:w="756" w:type="dxa"/>
            <w:noWrap/>
            <w:hideMark/>
          </w:tcPr>
          <w:p w14:paraId="66F47A61"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1.30%</w:t>
            </w:r>
          </w:p>
        </w:tc>
        <w:tc>
          <w:tcPr>
            <w:tcW w:w="804" w:type="dxa"/>
            <w:noWrap/>
            <w:hideMark/>
          </w:tcPr>
          <w:p w14:paraId="4C07C3E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0.00%</w:t>
            </w:r>
          </w:p>
        </w:tc>
        <w:tc>
          <w:tcPr>
            <w:tcW w:w="730" w:type="dxa"/>
            <w:noWrap/>
            <w:hideMark/>
          </w:tcPr>
          <w:p w14:paraId="60F3B854"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0.00%</w:t>
            </w:r>
          </w:p>
        </w:tc>
        <w:tc>
          <w:tcPr>
            <w:tcW w:w="545" w:type="dxa"/>
            <w:noWrap/>
            <w:hideMark/>
          </w:tcPr>
          <w:p w14:paraId="00F363EF"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77</w:t>
            </w:r>
          </w:p>
        </w:tc>
      </w:tr>
    </w:tbl>
    <w:p w14:paraId="10291380" w14:textId="7E06AB59" w:rsidR="00DA07E5" w:rsidRDefault="00DA07E5" w:rsidP="00DA07E5">
      <w:pPr>
        <w:spacing w:before="100" w:beforeAutospacing="1" w:after="100" w:afterAutospacing="1" w:line="360" w:lineRule="auto"/>
        <w:contextualSpacing/>
        <w:jc w:val="both"/>
        <w:rPr>
          <w:rFonts w:eastAsia="Calibri"/>
          <w:noProof/>
          <w:lang w:val="es-DO"/>
        </w:rPr>
      </w:pPr>
    </w:p>
    <w:p w14:paraId="12DDD1F8" w14:textId="5835A679" w:rsidR="00DA07E5" w:rsidRPr="00042013" w:rsidRDefault="00605988"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1D406080" wp14:editId="77608B0C">
            <wp:extent cx="5029200" cy="2195830"/>
            <wp:effectExtent l="0" t="0" r="0" b="13970"/>
            <wp:docPr id="248" name="Gráfico 248" descr="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62CCE0F9" w14:textId="77777777" w:rsidR="00DA07E5" w:rsidRPr="009A0C56"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9A0C56">
        <w:rPr>
          <w:rFonts w:eastAsia="Calibri"/>
          <w:noProof/>
          <w:lang w:val="es-DO"/>
        </w:rPr>
        <w:t>El  87.01% resaltó que reciben del personal buena orientación farmacéutica.</w:t>
      </w:r>
    </w:p>
    <w:tbl>
      <w:tblPr>
        <w:tblStyle w:val="Tablaconcuadrcula2"/>
        <w:tblW w:w="7933" w:type="dxa"/>
        <w:tblLook w:val="04A0" w:firstRow="1" w:lastRow="0" w:firstColumn="1" w:lastColumn="0" w:noHBand="0" w:noVBand="1"/>
      </w:tblPr>
      <w:tblGrid>
        <w:gridCol w:w="988"/>
        <w:gridCol w:w="1134"/>
        <w:gridCol w:w="1134"/>
        <w:gridCol w:w="1275"/>
        <w:gridCol w:w="1134"/>
        <w:gridCol w:w="1134"/>
        <w:gridCol w:w="1134"/>
      </w:tblGrid>
      <w:tr w:rsidR="00DA07E5" w:rsidRPr="00735749" w14:paraId="635910D0" w14:textId="77777777" w:rsidTr="001C2E43">
        <w:trPr>
          <w:trHeight w:val="283"/>
        </w:trPr>
        <w:tc>
          <w:tcPr>
            <w:tcW w:w="7933" w:type="dxa"/>
            <w:gridSpan w:val="7"/>
            <w:vAlign w:val="center"/>
            <w:hideMark/>
          </w:tcPr>
          <w:p w14:paraId="68DF8E0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5.- ¿Recibió orientación sobre el uso correcto del medicamento que compró?</w:t>
            </w:r>
          </w:p>
        </w:tc>
      </w:tr>
      <w:tr w:rsidR="00DA07E5" w:rsidRPr="009A0C56" w14:paraId="45607172" w14:textId="77777777" w:rsidTr="001C2E43">
        <w:trPr>
          <w:trHeight w:val="283"/>
        </w:trPr>
        <w:tc>
          <w:tcPr>
            <w:tcW w:w="988" w:type="dxa"/>
            <w:noWrap/>
            <w:vAlign w:val="center"/>
            <w:hideMark/>
          </w:tcPr>
          <w:p w14:paraId="6AE6ED14"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SI</w:t>
            </w:r>
          </w:p>
        </w:tc>
        <w:tc>
          <w:tcPr>
            <w:tcW w:w="1134" w:type="dxa"/>
            <w:noWrap/>
            <w:hideMark/>
          </w:tcPr>
          <w:p w14:paraId="3821F939"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NO</w:t>
            </w:r>
          </w:p>
        </w:tc>
        <w:tc>
          <w:tcPr>
            <w:tcW w:w="1134" w:type="dxa"/>
            <w:noWrap/>
            <w:hideMark/>
          </w:tcPr>
          <w:p w14:paraId="0A62DB59"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N/A</w:t>
            </w:r>
          </w:p>
        </w:tc>
        <w:tc>
          <w:tcPr>
            <w:tcW w:w="1275" w:type="dxa"/>
            <w:noWrap/>
            <w:hideMark/>
          </w:tcPr>
          <w:p w14:paraId="0D859E6E"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SI %</w:t>
            </w:r>
          </w:p>
        </w:tc>
        <w:tc>
          <w:tcPr>
            <w:tcW w:w="1134" w:type="dxa"/>
            <w:noWrap/>
            <w:hideMark/>
          </w:tcPr>
          <w:p w14:paraId="5A1BA52C"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NO %</w:t>
            </w:r>
          </w:p>
        </w:tc>
        <w:tc>
          <w:tcPr>
            <w:tcW w:w="1134" w:type="dxa"/>
            <w:noWrap/>
            <w:hideMark/>
          </w:tcPr>
          <w:p w14:paraId="719C6033"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N/A</w:t>
            </w:r>
          </w:p>
        </w:tc>
        <w:tc>
          <w:tcPr>
            <w:tcW w:w="1134" w:type="dxa"/>
            <w:noWrap/>
            <w:hideMark/>
          </w:tcPr>
          <w:p w14:paraId="17236ED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TOTAL</w:t>
            </w:r>
          </w:p>
        </w:tc>
      </w:tr>
      <w:tr w:rsidR="00DA07E5" w:rsidRPr="009A0C56" w14:paraId="29A84F43" w14:textId="77777777" w:rsidTr="001C2E43">
        <w:trPr>
          <w:trHeight w:val="283"/>
        </w:trPr>
        <w:tc>
          <w:tcPr>
            <w:tcW w:w="988" w:type="dxa"/>
            <w:noWrap/>
            <w:vAlign w:val="center"/>
            <w:hideMark/>
          </w:tcPr>
          <w:p w14:paraId="1FECEA7F"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lastRenderedPageBreak/>
              <w:t>67</w:t>
            </w:r>
          </w:p>
        </w:tc>
        <w:tc>
          <w:tcPr>
            <w:tcW w:w="1134" w:type="dxa"/>
            <w:noWrap/>
            <w:hideMark/>
          </w:tcPr>
          <w:p w14:paraId="5EECD9EF"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10</w:t>
            </w:r>
          </w:p>
        </w:tc>
        <w:tc>
          <w:tcPr>
            <w:tcW w:w="1134" w:type="dxa"/>
            <w:noWrap/>
            <w:hideMark/>
          </w:tcPr>
          <w:p w14:paraId="3F7190D2"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w:t>
            </w:r>
          </w:p>
        </w:tc>
        <w:tc>
          <w:tcPr>
            <w:tcW w:w="1275" w:type="dxa"/>
            <w:noWrap/>
            <w:hideMark/>
          </w:tcPr>
          <w:p w14:paraId="02CDB0D1"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87.01%</w:t>
            </w:r>
          </w:p>
        </w:tc>
        <w:tc>
          <w:tcPr>
            <w:tcW w:w="1134" w:type="dxa"/>
            <w:noWrap/>
            <w:hideMark/>
          </w:tcPr>
          <w:p w14:paraId="28050450"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12.99%</w:t>
            </w:r>
          </w:p>
        </w:tc>
        <w:tc>
          <w:tcPr>
            <w:tcW w:w="1134" w:type="dxa"/>
            <w:noWrap/>
            <w:hideMark/>
          </w:tcPr>
          <w:p w14:paraId="6383485B"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0.00%</w:t>
            </w:r>
          </w:p>
        </w:tc>
        <w:tc>
          <w:tcPr>
            <w:tcW w:w="1134" w:type="dxa"/>
            <w:noWrap/>
            <w:hideMark/>
          </w:tcPr>
          <w:p w14:paraId="3E7BACFE"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77</w:t>
            </w:r>
          </w:p>
        </w:tc>
      </w:tr>
    </w:tbl>
    <w:p w14:paraId="3D2EF9FE" w14:textId="705BD2A7" w:rsidR="00DA07E5" w:rsidRDefault="00DA07E5" w:rsidP="00DA07E5">
      <w:pPr>
        <w:spacing w:before="100" w:beforeAutospacing="1" w:after="100" w:afterAutospacing="1" w:line="360" w:lineRule="auto"/>
        <w:contextualSpacing/>
        <w:jc w:val="both"/>
        <w:rPr>
          <w:rFonts w:eastAsia="Calibri"/>
          <w:noProof/>
        </w:rPr>
      </w:pPr>
    </w:p>
    <w:p w14:paraId="1D64B10F" w14:textId="2CF361D2" w:rsidR="00605988" w:rsidRDefault="00605988" w:rsidP="00DA07E5">
      <w:pPr>
        <w:spacing w:before="100" w:beforeAutospacing="1" w:after="100" w:afterAutospacing="1" w:line="360" w:lineRule="auto"/>
        <w:contextualSpacing/>
        <w:jc w:val="both"/>
        <w:rPr>
          <w:rFonts w:eastAsia="Calibri"/>
          <w:noProof/>
        </w:rPr>
      </w:pPr>
      <w:r>
        <w:rPr>
          <w:noProof/>
          <w:lang w:val="es-DO" w:eastAsia="es-DO"/>
        </w:rPr>
        <w:drawing>
          <wp:inline distT="0" distB="0" distL="0" distR="0" wp14:anchorId="0FFC6E3D" wp14:editId="621DCF6F">
            <wp:extent cx="5019675" cy="2267585"/>
            <wp:effectExtent l="0" t="0" r="9525" b="18415"/>
            <wp:docPr id="249" name="Gráfico 249" descr="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21D5F24E" w14:textId="77777777" w:rsidR="00605988" w:rsidRDefault="00605988" w:rsidP="00DA07E5">
      <w:pPr>
        <w:spacing w:before="100" w:beforeAutospacing="1" w:after="100" w:afterAutospacing="1" w:line="360" w:lineRule="auto"/>
        <w:contextualSpacing/>
        <w:jc w:val="both"/>
        <w:rPr>
          <w:rFonts w:eastAsia="Calibri"/>
          <w:noProof/>
        </w:rPr>
      </w:pPr>
    </w:p>
    <w:p w14:paraId="4E395452" w14:textId="77777777" w:rsidR="00DA07E5"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9A0C56">
        <w:rPr>
          <w:rFonts w:eastAsia="Calibri"/>
          <w:noProof/>
          <w:lang w:val="es-DO"/>
        </w:rPr>
        <w:t>El 80.52% confirmó que observó el listado de p</w:t>
      </w:r>
      <w:r>
        <w:rPr>
          <w:rFonts w:eastAsia="Calibri"/>
          <w:noProof/>
          <w:lang w:val="es-DO"/>
        </w:rPr>
        <w:t>recios de medicamentos en la FP.</w:t>
      </w:r>
    </w:p>
    <w:tbl>
      <w:tblPr>
        <w:tblStyle w:val="Tablaconcuadrcula2"/>
        <w:tblW w:w="7933" w:type="dxa"/>
        <w:tblLook w:val="04A0" w:firstRow="1" w:lastRow="0" w:firstColumn="1" w:lastColumn="0" w:noHBand="0" w:noVBand="1"/>
      </w:tblPr>
      <w:tblGrid>
        <w:gridCol w:w="988"/>
        <w:gridCol w:w="992"/>
        <w:gridCol w:w="1134"/>
        <w:gridCol w:w="1134"/>
        <w:gridCol w:w="1134"/>
        <w:gridCol w:w="1276"/>
        <w:gridCol w:w="1275"/>
      </w:tblGrid>
      <w:tr w:rsidR="00DA07E5" w:rsidRPr="00735749" w14:paraId="1C201364" w14:textId="77777777" w:rsidTr="001C2E43">
        <w:trPr>
          <w:trHeight w:val="283"/>
        </w:trPr>
        <w:tc>
          <w:tcPr>
            <w:tcW w:w="7933" w:type="dxa"/>
            <w:gridSpan w:val="7"/>
            <w:vAlign w:val="center"/>
            <w:hideMark/>
          </w:tcPr>
          <w:p w14:paraId="0864BFD5"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6- ¿Vió usted el listado de precios de medicamentos en la FP?</w:t>
            </w:r>
          </w:p>
        </w:tc>
      </w:tr>
      <w:tr w:rsidR="00DA07E5" w:rsidRPr="009A0C56" w14:paraId="0353B1EB" w14:textId="77777777" w:rsidTr="001C2E43">
        <w:trPr>
          <w:trHeight w:val="283"/>
        </w:trPr>
        <w:tc>
          <w:tcPr>
            <w:tcW w:w="988" w:type="dxa"/>
            <w:noWrap/>
            <w:vAlign w:val="center"/>
            <w:hideMark/>
          </w:tcPr>
          <w:p w14:paraId="1594A1F9"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SI</w:t>
            </w:r>
          </w:p>
        </w:tc>
        <w:tc>
          <w:tcPr>
            <w:tcW w:w="992" w:type="dxa"/>
            <w:noWrap/>
            <w:vAlign w:val="center"/>
            <w:hideMark/>
          </w:tcPr>
          <w:p w14:paraId="02167B3E"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NO</w:t>
            </w:r>
          </w:p>
        </w:tc>
        <w:tc>
          <w:tcPr>
            <w:tcW w:w="1134" w:type="dxa"/>
            <w:noWrap/>
            <w:vAlign w:val="center"/>
            <w:hideMark/>
          </w:tcPr>
          <w:p w14:paraId="3382AC53"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N/A</w:t>
            </w:r>
          </w:p>
        </w:tc>
        <w:tc>
          <w:tcPr>
            <w:tcW w:w="1134" w:type="dxa"/>
            <w:noWrap/>
            <w:vAlign w:val="center"/>
            <w:hideMark/>
          </w:tcPr>
          <w:p w14:paraId="3719CBD7"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SI %</w:t>
            </w:r>
          </w:p>
        </w:tc>
        <w:tc>
          <w:tcPr>
            <w:tcW w:w="1134" w:type="dxa"/>
            <w:noWrap/>
            <w:vAlign w:val="center"/>
            <w:hideMark/>
          </w:tcPr>
          <w:p w14:paraId="73ADBFDC"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NO %</w:t>
            </w:r>
          </w:p>
        </w:tc>
        <w:tc>
          <w:tcPr>
            <w:tcW w:w="1276" w:type="dxa"/>
            <w:noWrap/>
            <w:vAlign w:val="center"/>
            <w:hideMark/>
          </w:tcPr>
          <w:p w14:paraId="6BA64312"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N/A</w:t>
            </w:r>
          </w:p>
        </w:tc>
        <w:tc>
          <w:tcPr>
            <w:tcW w:w="1275" w:type="dxa"/>
            <w:noWrap/>
            <w:vAlign w:val="center"/>
            <w:hideMark/>
          </w:tcPr>
          <w:p w14:paraId="6467F5F5"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TOTAL</w:t>
            </w:r>
          </w:p>
        </w:tc>
      </w:tr>
      <w:tr w:rsidR="00DA07E5" w:rsidRPr="009A0C56" w14:paraId="60F894E8" w14:textId="77777777" w:rsidTr="001C2E43">
        <w:trPr>
          <w:trHeight w:val="283"/>
        </w:trPr>
        <w:tc>
          <w:tcPr>
            <w:tcW w:w="988" w:type="dxa"/>
            <w:noWrap/>
            <w:vAlign w:val="center"/>
            <w:hideMark/>
          </w:tcPr>
          <w:p w14:paraId="3CDD25CA"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62</w:t>
            </w:r>
          </w:p>
        </w:tc>
        <w:tc>
          <w:tcPr>
            <w:tcW w:w="992" w:type="dxa"/>
            <w:noWrap/>
            <w:vAlign w:val="center"/>
            <w:hideMark/>
          </w:tcPr>
          <w:p w14:paraId="0AFF90AD"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15</w:t>
            </w:r>
          </w:p>
        </w:tc>
        <w:tc>
          <w:tcPr>
            <w:tcW w:w="1134" w:type="dxa"/>
            <w:noWrap/>
            <w:vAlign w:val="center"/>
            <w:hideMark/>
          </w:tcPr>
          <w:p w14:paraId="095E029C"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w:t>
            </w:r>
          </w:p>
        </w:tc>
        <w:tc>
          <w:tcPr>
            <w:tcW w:w="1134" w:type="dxa"/>
            <w:noWrap/>
            <w:vAlign w:val="center"/>
            <w:hideMark/>
          </w:tcPr>
          <w:p w14:paraId="7696D244"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80.52%</w:t>
            </w:r>
          </w:p>
        </w:tc>
        <w:tc>
          <w:tcPr>
            <w:tcW w:w="1134" w:type="dxa"/>
            <w:noWrap/>
            <w:vAlign w:val="center"/>
            <w:hideMark/>
          </w:tcPr>
          <w:p w14:paraId="130D725E"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19.48%</w:t>
            </w:r>
          </w:p>
        </w:tc>
        <w:tc>
          <w:tcPr>
            <w:tcW w:w="1276" w:type="dxa"/>
            <w:noWrap/>
            <w:vAlign w:val="center"/>
            <w:hideMark/>
          </w:tcPr>
          <w:p w14:paraId="05E936C6"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0.00%</w:t>
            </w:r>
          </w:p>
        </w:tc>
        <w:tc>
          <w:tcPr>
            <w:tcW w:w="1275" w:type="dxa"/>
            <w:noWrap/>
            <w:vAlign w:val="center"/>
            <w:hideMark/>
          </w:tcPr>
          <w:p w14:paraId="5EE70D5D" w14:textId="77777777" w:rsidR="00DA07E5" w:rsidRPr="009A0C56" w:rsidRDefault="00DA07E5" w:rsidP="001C2E43">
            <w:pPr>
              <w:jc w:val="center"/>
              <w:rPr>
                <w:rFonts w:ascii="Times New Roman" w:hAnsi="Times New Roman"/>
                <w:noProof/>
                <w:color w:val="767171"/>
                <w:spacing w:val="20"/>
                <w:sz w:val="16"/>
                <w:szCs w:val="16"/>
              </w:rPr>
            </w:pPr>
            <w:r w:rsidRPr="009A0C56">
              <w:rPr>
                <w:rFonts w:ascii="Times New Roman" w:hAnsi="Times New Roman"/>
                <w:noProof/>
                <w:color w:val="767171"/>
                <w:spacing w:val="20"/>
                <w:sz w:val="16"/>
                <w:szCs w:val="16"/>
              </w:rPr>
              <w:t>77</w:t>
            </w:r>
          </w:p>
        </w:tc>
      </w:tr>
    </w:tbl>
    <w:p w14:paraId="3B75663E" w14:textId="77777777" w:rsidR="00DA07E5" w:rsidRDefault="00DA07E5" w:rsidP="00DA07E5">
      <w:pPr>
        <w:spacing w:before="100" w:beforeAutospacing="1" w:after="100" w:afterAutospacing="1" w:line="360" w:lineRule="auto"/>
        <w:contextualSpacing/>
        <w:jc w:val="both"/>
        <w:rPr>
          <w:rFonts w:eastAsia="Calibri"/>
          <w:noProof/>
          <w:sz w:val="16"/>
          <w:szCs w:val="16"/>
          <w:lang w:val="es-DO"/>
        </w:rPr>
      </w:pPr>
    </w:p>
    <w:p w14:paraId="21E029D3" w14:textId="77777777" w:rsidR="00DA07E5" w:rsidRDefault="00DA07E5"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6273F856" wp14:editId="160AE1E6">
            <wp:extent cx="5010150" cy="2303780"/>
            <wp:effectExtent l="0" t="0" r="0" b="1270"/>
            <wp:docPr id="250" name="Gráfico 250" descr="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2FB13A34" w14:textId="77777777" w:rsidR="00DA07E5" w:rsidRDefault="00DA07E5" w:rsidP="00DA07E5">
      <w:pPr>
        <w:spacing w:before="100" w:beforeAutospacing="1" w:after="100" w:afterAutospacing="1" w:line="360" w:lineRule="auto"/>
        <w:contextualSpacing/>
        <w:jc w:val="both"/>
        <w:rPr>
          <w:rFonts w:eastAsia="Calibri"/>
          <w:noProof/>
          <w:lang w:val="es-DO"/>
        </w:rPr>
      </w:pPr>
    </w:p>
    <w:p w14:paraId="0D92284E" w14:textId="77777777" w:rsidR="00DA07E5"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9A0C56">
        <w:rPr>
          <w:rFonts w:eastAsia="Calibri"/>
          <w:noProof/>
          <w:lang w:val="es-DO"/>
        </w:rPr>
        <w:t xml:space="preserve">El 97.37% afirmó que los precios de venta de los medicamentos estaban acorde al listado de precio establecido. </w:t>
      </w:r>
    </w:p>
    <w:tbl>
      <w:tblPr>
        <w:tblStyle w:val="Tablaconcuadrcula2"/>
        <w:tblW w:w="7910" w:type="dxa"/>
        <w:tblLook w:val="04A0" w:firstRow="1" w:lastRow="0" w:firstColumn="1" w:lastColumn="0" w:noHBand="0" w:noVBand="1"/>
      </w:tblPr>
      <w:tblGrid>
        <w:gridCol w:w="1090"/>
        <w:gridCol w:w="1032"/>
        <w:gridCol w:w="1134"/>
        <w:gridCol w:w="1134"/>
        <w:gridCol w:w="1134"/>
        <w:gridCol w:w="1275"/>
        <w:gridCol w:w="1111"/>
      </w:tblGrid>
      <w:tr w:rsidR="00DA07E5" w:rsidRPr="00735749" w14:paraId="799315C4" w14:textId="77777777" w:rsidTr="001C2E43">
        <w:trPr>
          <w:trHeight w:val="283"/>
        </w:trPr>
        <w:tc>
          <w:tcPr>
            <w:tcW w:w="7910" w:type="dxa"/>
            <w:gridSpan w:val="7"/>
            <w:vAlign w:val="center"/>
            <w:hideMark/>
          </w:tcPr>
          <w:p w14:paraId="3B20EF8F"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lastRenderedPageBreak/>
              <w:t>7 ¿Le vendieron los medicamentos al precio que dice el listado?</w:t>
            </w:r>
          </w:p>
        </w:tc>
      </w:tr>
      <w:tr w:rsidR="00DA07E5" w:rsidRPr="00C2147F" w14:paraId="4CF642AF" w14:textId="77777777" w:rsidTr="001C2E43">
        <w:trPr>
          <w:trHeight w:val="283"/>
        </w:trPr>
        <w:tc>
          <w:tcPr>
            <w:tcW w:w="1090" w:type="dxa"/>
            <w:noWrap/>
            <w:vAlign w:val="center"/>
            <w:hideMark/>
          </w:tcPr>
          <w:p w14:paraId="1AB6F1B9"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SI</w:t>
            </w:r>
          </w:p>
        </w:tc>
        <w:tc>
          <w:tcPr>
            <w:tcW w:w="1032" w:type="dxa"/>
            <w:noWrap/>
            <w:vAlign w:val="center"/>
            <w:hideMark/>
          </w:tcPr>
          <w:p w14:paraId="776400DF"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NO</w:t>
            </w:r>
          </w:p>
        </w:tc>
        <w:tc>
          <w:tcPr>
            <w:tcW w:w="1134" w:type="dxa"/>
            <w:noWrap/>
            <w:vAlign w:val="center"/>
            <w:hideMark/>
          </w:tcPr>
          <w:p w14:paraId="528273D4"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N/A</w:t>
            </w:r>
          </w:p>
        </w:tc>
        <w:tc>
          <w:tcPr>
            <w:tcW w:w="1134" w:type="dxa"/>
            <w:noWrap/>
            <w:vAlign w:val="center"/>
            <w:hideMark/>
          </w:tcPr>
          <w:p w14:paraId="71A27FED"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SI %</w:t>
            </w:r>
          </w:p>
        </w:tc>
        <w:tc>
          <w:tcPr>
            <w:tcW w:w="1134" w:type="dxa"/>
            <w:noWrap/>
            <w:vAlign w:val="center"/>
            <w:hideMark/>
          </w:tcPr>
          <w:p w14:paraId="0212A73B"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NO %</w:t>
            </w:r>
          </w:p>
        </w:tc>
        <w:tc>
          <w:tcPr>
            <w:tcW w:w="1275" w:type="dxa"/>
            <w:noWrap/>
            <w:vAlign w:val="center"/>
            <w:hideMark/>
          </w:tcPr>
          <w:p w14:paraId="20A626ED"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N/A</w:t>
            </w:r>
          </w:p>
        </w:tc>
        <w:tc>
          <w:tcPr>
            <w:tcW w:w="1111" w:type="dxa"/>
            <w:noWrap/>
            <w:hideMark/>
          </w:tcPr>
          <w:p w14:paraId="21301730"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TOTAL</w:t>
            </w:r>
          </w:p>
        </w:tc>
      </w:tr>
      <w:tr w:rsidR="00DA07E5" w:rsidRPr="00C2147F" w14:paraId="2E9D9D1C" w14:textId="77777777" w:rsidTr="001C2E43">
        <w:trPr>
          <w:trHeight w:val="283"/>
        </w:trPr>
        <w:tc>
          <w:tcPr>
            <w:tcW w:w="1090" w:type="dxa"/>
            <w:noWrap/>
            <w:vAlign w:val="center"/>
            <w:hideMark/>
          </w:tcPr>
          <w:p w14:paraId="1E6920E6"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74</w:t>
            </w:r>
          </w:p>
        </w:tc>
        <w:tc>
          <w:tcPr>
            <w:tcW w:w="1032" w:type="dxa"/>
            <w:noWrap/>
            <w:vAlign w:val="center"/>
            <w:hideMark/>
          </w:tcPr>
          <w:p w14:paraId="421FCB8E"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2</w:t>
            </w:r>
          </w:p>
        </w:tc>
        <w:tc>
          <w:tcPr>
            <w:tcW w:w="1134" w:type="dxa"/>
            <w:noWrap/>
            <w:vAlign w:val="center"/>
            <w:hideMark/>
          </w:tcPr>
          <w:p w14:paraId="58D0E2AC"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0</w:t>
            </w:r>
          </w:p>
        </w:tc>
        <w:tc>
          <w:tcPr>
            <w:tcW w:w="1134" w:type="dxa"/>
            <w:noWrap/>
            <w:vAlign w:val="center"/>
            <w:hideMark/>
          </w:tcPr>
          <w:p w14:paraId="6094C363"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97.37%</w:t>
            </w:r>
          </w:p>
        </w:tc>
        <w:tc>
          <w:tcPr>
            <w:tcW w:w="1134" w:type="dxa"/>
            <w:noWrap/>
            <w:vAlign w:val="center"/>
            <w:hideMark/>
          </w:tcPr>
          <w:p w14:paraId="4618A42D"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2.63%</w:t>
            </w:r>
          </w:p>
        </w:tc>
        <w:tc>
          <w:tcPr>
            <w:tcW w:w="1275" w:type="dxa"/>
            <w:noWrap/>
            <w:vAlign w:val="center"/>
            <w:hideMark/>
          </w:tcPr>
          <w:p w14:paraId="3A5F2BD0"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0.00%</w:t>
            </w:r>
          </w:p>
        </w:tc>
        <w:tc>
          <w:tcPr>
            <w:tcW w:w="1111" w:type="dxa"/>
            <w:noWrap/>
            <w:hideMark/>
          </w:tcPr>
          <w:p w14:paraId="70209FC1" w14:textId="77777777" w:rsidR="00DA07E5" w:rsidRPr="00C2147F" w:rsidRDefault="00DA07E5" w:rsidP="001C2E43">
            <w:pPr>
              <w:jc w:val="center"/>
              <w:rPr>
                <w:rFonts w:ascii="Times New Roman" w:hAnsi="Times New Roman"/>
                <w:noProof/>
                <w:color w:val="767171"/>
                <w:spacing w:val="20"/>
                <w:sz w:val="16"/>
                <w:szCs w:val="16"/>
              </w:rPr>
            </w:pPr>
            <w:r w:rsidRPr="00C2147F">
              <w:rPr>
                <w:rFonts w:ascii="Times New Roman" w:hAnsi="Times New Roman"/>
                <w:noProof/>
                <w:color w:val="767171"/>
                <w:spacing w:val="20"/>
                <w:sz w:val="16"/>
                <w:szCs w:val="16"/>
              </w:rPr>
              <w:t>76</w:t>
            </w:r>
          </w:p>
        </w:tc>
      </w:tr>
    </w:tbl>
    <w:p w14:paraId="0FAA7D0B" w14:textId="77777777" w:rsidR="00DA07E5" w:rsidRDefault="00DA07E5"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3A88E230" wp14:editId="305A16AB">
            <wp:extent cx="5048250" cy="2375535"/>
            <wp:effectExtent l="0" t="0" r="0" b="5715"/>
            <wp:docPr id="251" name="Gráfico 251" descr="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1A8BCF10" w14:textId="77777777" w:rsidR="00DA07E5" w:rsidRDefault="00DA07E5" w:rsidP="00DA07E5">
      <w:pPr>
        <w:spacing w:before="100" w:beforeAutospacing="1" w:after="100" w:afterAutospacing="1" w:line="360" w:lineRule="auto"/>
        <w:contextualSpacing/>
        <w:jc w:val="both"/>
        <w:rPr>
          <w:rFonts w:eastAsia="Calibri"/>
          <w:noProof/>
          <w:lang w:val="es-DO"/>
        </w:rPr>
      </w:pPr>
    </w:p>
    <w:p w14:paraId="009357E8" w14:textId="77777777" w:rsidR="00DA07E5"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C2147F">
        <w:rPr>
          <w:rFonts w:eastAsia="Calibri"/>
          <w:noProof/>
          <w:lang w:val="es-DO"/>
        </w:rPr>
        <w:t xml:space="preserve">El 97.40% confirmó un trato muy bueno y bueno por parte del personal farmacéutico y auxiliar. </w:t>
      </w:r>
    </w:p>
    <w:p w14:paraId="51BF1BDB" w14:textId="77777777" w:rsidR="009B626E" w:rsidRDefault="009B626E" w:rsidP="009B626E">
      <w:pPr>
        <w:spacing w:before="100" w:beforeAutospacing="1" w:after="100" w:afterAutospacing="1" w:line="360" w:lineRule="auto"/>
        <w:contextualSpacing/>
        <w:jc w:val="both"/>
        <w:rPr>
          <w:rFonts w:eastAsia="Calibri"/>
          <w:noProof/>
          <w:lang w:val="es-DO"/>
        </w:rPr>
      </w:pPr>
    </w:p>
    <w:tbl>
      <w:tblPr>
        <w:tblStyle w:val="Tablaconcuadrcula2"/>
        <w:tblW w:w="8080" w:type="dxa"/>
        <w:tblInd w:w="-147" w:type="dxa"/>
        <w:tblLayout w:type="fixed"/>
        <w:tblLook w:val="04A0" w:firstRow="1" w:lastRow="0" w:firstColumn="1" w:lastColumn="0" w:noHBand="0" w:noVBand="1"/>
      </w:tblPr>
      <w:tblGrid>
        <w:gridCol w:w="709"/>
        <w:gridCol w:w="709"/>
        <w:gridCol w:w="851"/>
        <w:gridCol w:w="992"/>
        <w:gridCol w:w="567"/>
        <w:gridCol w:w="694"/>
        <w:gridCol w:w="709"/>
        <w:gridCol w:w="850"/>
        <w:gridCol w:w="1007"/>
        <w:gridCol w:w="567"/>
        <w:gridCol w:w="425"/>
      </w:tblGrid>
      <w:tr w:rsidR="00DA07E5" w:rsidRPr="00735749" w14:paraId="2AA63208" w14:textId="77777777" w:rsidTr="00F05CFB">
        <w:trPr>
          <w:trHeight w:val="283"/>
        </w:trPr>
        <w:tc>
          <w:tcPr>
            <w:tcW w:w="8080" w:type="dxa"/>
            <w:gridSpan w:val="11"/>
            <w:vAlign w:val="center"/>
            <w:hideMark/>
          </w:tcPr>
          <w:p w14:paraId="2FA01083"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8.- ¿Cómo considera el trato recibido por el personal?</w:t>
            </w:r>
          </w:p>
        </w:tc>
      </w:tr>
      <w:tr w:rsidR="00DA07E5" w:rsidRPr="00854537" w14:paraId="6C770D35" w14:textId="77777777" w:rsidTr="00F05CFB">
        <w:trPr>
          <w:trHeight w:val="283"/>
        </w:trPr>
        <w:tc>
          <w:tcPr>
            <w:tcW w:w="709" w:type="dxa"/>
            <w:vAlign w:val="center"/>
            <w:hideMark/>
          </w:tcPr>
          <w:p w14:paraId="44DA23FA"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Muy bueno</w:t>
            </w:r>
          </w:p>
        </w:tc>
        <w:tc>
          <w:tcPr>
            <w:tcW w:w="709" w:type="dxa"/>
            <w:vAlign w:val="center"/>
            <w:hideMark/>
          </w:tcPr>
          <w:p w14:paraId="7FA2FF73"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Bueno</w:t>
            </w:r>
          </w:p>
        </w:tc>
        <w:tc>
          <w:tcPr>
            <w:tcW w:w="851" w:type="dxa"/>
            <w:vAlign w:val="center"/>
            <w:hideMark/>
          </w:tcPr>
          <w:p w14:paraId="2B2EEE31"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Regular</w:t>
            </w:r>
          </w:p>
        </w:tc>
        <w:tc>
          <w:tcPr>
            <w:tcW w:w="992" w:type="dxa"/>
            <w:vAlign w:val="center"/>
            <w:hideMark/>
          </w:tcPr>
          <w:p w14:paraId="42749AC1"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Deficiente</w:t>
            </w:r>
          </w:p>
        </w:tc>
        <w:tc>
          <w:tcPr>
            <w:tcW w:w="567" w:type="dxa"/>
            <w:noWrap/>
            <w:vAlign w:val="center"/>
            <w:hideMark/>
          </w:tcPr>
          <w:p w14:paraId="0E61A67F"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N/A</w:t>
            </w:r>
          </w:p>
        </w:tc>
        <w:tc>
          <w:tcPr>
            <w:tcW w:w="694" w:type="dxa"/>
            <w:vAlign w:val="center"/>
            <w:hideMark/>
          </w:tcPr>
          <w:p w14:paraId="533D1B72" w14:textId="6431A7CC" w:rsidR="00DA07E5" w:rsidRPr="00F05CFB" w:rsidRDefault="00605988"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Muy bueno</w:t>
            </w:r>
            <w:r w:rsidR="00DA07E5" w:rsidRPr="00F05CFB">
              <w:rPr>
                <w:rFonts w:ascii="Times New Roman" w:hAnsi="Times New Roman"/>
                <w:noProof/>
                <w:color w:val="767171"/>
                <w:spacing w:val="20"/>
                <w:sz w:val="12"/>
                <w:szCs w:val="12"/>
              </w:rPr>
              <w:t>%</w:t>
            </w:r>
          </w:p>
        </w:tc>
        <w:tc>
          <w:tcPr>
            <w:tcW w:w="709" w:type="dxa"/>
            <w:vAlign w:val="center"/>
            <w:hideMark/>
          </w:tcPr>
          <w:p w14:paraId="6A52BEED" w14:textId="5B537517" w:rsidR="00DA07E5" w:rsidRPr="00F05CFB" w:rsidRDefault="00605988"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Bueno</w:t>
            </w:r>
            <w:r w:rsidR="00DA07E5" w:rsidRPr="00F05CFB">
              <w:rPr>
                <w:rFonts w:ascii="Times New Roman" w:hAnsi="Times New Roman"/>
                <w:noProof/>
                <w:color w:val="767171"/>
                <w:spacing w:val="20"/>
                <w:sz w:val="12"/>
                <w:szCs w:val="12"/>
              </w:rPr>
              <w:t>%</w:t>
            </w:r>
          </w:p>
        </w:tc>
        <w:tc>
          <w:tcPr>
            <w:tcW w:w="850" w:type="dxa"/>
            <w:vAlign w:val="center"/>
            <w:hideMark/>
          </w:tcPr>
          <w:p w14:paraId="03737420"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Regular %</w:t>
            </w:r>
          </w:p>
        </w:tc>
        <w:tc>
          <w:tcPr>
            <w:tcW w:w="1007" w:type="dxa"/>
            <w:vAlign w:val="center"/>
            <w:hideMark/>
          </w:tcPr>
          <w:p w14:paraId="7F3AA3EC"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Deficiente %</w:t>
            </w:r>
          </w:p>
        </w:tc>
        <w:tc>
          <w:tcPr>
            <w:tcW w:w="567" w:type="dxa"/>
            <w:noWrap/>
            <w:vAlign w:val="center"/>
            <w:hideMark/>
          </w:tcPr>
          <w:p w14:paraId="07AF8CB3" w14:textId="77777777" w:rsidR="00DA07E5" w:rsidRPr="00F05CFB" w:rsidRDefault="00DA07E5"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N/A</w:t>
            </w:r>
          </w:p>
        </w:tc>
        <w:tc>
          <w:tcPr>
            <w:tcW w:w="425" w:type="dxa"/>
            <w:vAlign w:val="center"/>
            <w:hideMark/>
          </w:tcPr>
          <w:p w14:paraId="74B55B28" w14:textId="7D15F8D2" w:rsidR="00DA07E5" w:rsidRPr="00F05CFB" w:rsidRDefault="00605988" w:rsidP="001C2E43">
            <w:pPr>
              <w:jc w:val="center"/>
              <w:rPr>
                <w:rFonts w:ascii="Times New Roman" w:hAnsi="Times New Roman"/>
                <w:noProof/>
                <w:color w:val="767171"/>
                <w:spacing w:val="20"/>
                <w:sz w:val="12"/>
                <w:szCs w:val="12"/>
              </w:rPr>
            </w:pPr>
            <w:r w:rsidRPr="00F05CFB">
              <w:rPr>
                <w:rFonts w:ascii="Times New Roman" w:hAnsi="Times New Roman"/>
                <w:noProof/>
                <w:color w:val="767171"/>
                <w:spacing w:val="20"/>
                <w:sz w:val="12"/>
                <w:szCs w:val="12"/>
              </w:rPr>
              <w:t>Total</w:t>
            </w:r>
          </w:p>
        </w:tc>
      </w:tr>
      <w:tr w:rsidR="00DA07E5" w:rsidRPr="00854537" w14:paraId="1A5EE5E5" w14:textId="77777777" w:rsidTr="00F05CFB">
        <w:trPr>
          <w:trHeight w:val="283"/>
        </w:trPr>
        <w:tc>
          <w:tcPr>
            <w:tcW w:w="709" w:type="dxa"/>
            <w:noWrap/>
            <w:vAlign w:val="center"/>
            <w:hideMark/>
          </w:tcPr>
          <w:p w14:paraId="2E4297E0"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31</w:t>
            </w:r>
          </w:p>
        </w:tc>
        <w:tc>
          <w:tcPr>
            <w:tcW w:w="709" w:type="dxa"/>
            <w:noWrap/>
            <w:vAlign w:val="center"/>
            <w:hideMark/>
          </w:tcPr>
          <w:p w14:paraId="4BC93C53"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44</w:t>
            </w:r>
          </w:p>
        </w:tc>
        <w:tc>
          <w:tcPr>
            <w:tcW w:w="851" w:type="dxa"/>
            <w:noWrap/>
            <w:vAlign w:val="center"/>
            <w:hideMark/>
          </w:tcPr>
          <w:p w14:paraId="021C0EBA"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2</w:t>
            </w:r>
          </w:p>
        </w:tc>
        <w:tc>
          <w:tcPr>
            <w:tcW w:w="992" w:type="dxa"/>
            <w:noWrap/>
            <w:vAlign w:val="center"/>
            <w:hideMark/>
          </w:tcPr>
          <w:p w14:paraId="096DAF7E"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0</w:t>
            </w:r>
          </w:p>
        </w:tc>
        <w:tc>
          <w:tcPr>
            <w:tcW w:w="567" w:type="dxa"/>
            <w:noWrap/>
            <w:vAlign w:val="center"/>
            <w:hideMark/>
          </w:tcPr>
          <w:p w14:paraId="4FF237E9"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0</w:t>
            </w:r>
          </w:p>
        </w:tc>
        <w:tc>
          <w:tcPr>
            <w:tcW w:w="694" w:type="dxa"/>
            <w:noWrap/>
            <w:vAlign w:val="center"/>
            <w:hideMark/>
          </w:tcPr>
          <w:p w14:paraId="1A57CCE4"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40.26%</w:t>
            </w:r>
          </w:p>
        </w:tc>
        <w:tc>
          <w:tcPr>
            <w:tcW w:w="709" w:type="dxa"/>
            <w:noWrap/>
            <w:vAlign w:val="center"/>
            <w:hideMark/>
          </w:tcPr>
          <w:p w14:paraId="355BF68F"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57.14%</w:t>
            </w:r>
          </w:p>
        </w:tc>
        <w:tc>
          <w:tcPr>
            <w:tcW w:w="850" w:type="dxa"/>
            <w:noWrap/>
            <w:vAlign w:val="center"/>
            <w:hideMark/>
          </w:tcPr>
          <w:p w14:paraId="240E9A7A"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2.60%</w:t>
            </w:r>
          </w:p>
        </w:tc>
        <w:tc>
          <w:tcPr>
            <w:tcW w:w="1007" w:type="dxa"/>
            <w:noWrap/>
            <w:vAlign w:val="center"/>
            <w:hideMark/>
          </w:tcPr>
          <w:p w14:paraId="5F48FB95"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0.00%</w:t>
            </w:r>
          </w:p>
        </w:tc>
        <w:tc>
          <w:tcPr>
            <w:tcW w:w="567" w:type="dxa"/>
            <w:noWrap/>
            <w:vAlign w:val="center"/>
            <w:hideMark/>
          </w:tcPr>
          <w:p w14:paraId="0DE864FD"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0.00%</w:t>
            </w:r>
          </w:p>
        </w:tc>
        <w:tc>
          <w:tcPr>
            <w:tcW w:w="425" w:type="dxa"/>
            <w:noWrap/>
            <w:vAlign w:val="center"/>
            <w:hideMark/>
          </w:tcPr>
          <w:p w14:paraId="2776F9EE" w14:textId="77777777" w:rsidR="00DA07E5" w:rsidRPr="00151336" w:rsidRDefault="00DA07E5" w:rsidP="001C2E43">
            <w:pPr>
              <w:jc w:val="center"/>
              <w:rPr>
                <w:rFonts w:ascii="Times New Roman" w:hAnsi="Times New Roman"/>
                <w:noProof/>
                <w:color w:val="767171"/>
                <w:spacing w:val="20"/>
                <w:sz w:val="14"/>
                <w:szCs w:val="14"/>
              </w:rPr>
            </w:pPr>
            <w:r w:rsidRPr="00151336">
              <w:rPr>
                <w:rFonts w:ascii="Times New Roman" w:hAnsi="Times New Roman"/>
                <w:noProof/>
                <w:color w:val="767171"/>
                <w:spacing w:val="20"/>
                <w:sz w:val="14"/>
                <w:szCs w:val="14"/>
              </w:rPr>
              <w:t>77</w:t>
            </w:r>
          </w:p>
        </w:tc>
      </w:tr>
    </w:tbl>
    <w:p w14:paraId="18AA01A7" w14:textId="77777777" w:rsidR="00DA07E5" w:rsidRDefault="00DA07E5"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0B245FB0" wp14:editId="24510F12">
            <wp:extent cx="4991100" cy="2340000"/>
            <wp:effectExtent l="0" t="0" r="0" b="3175"/>
            <wp:docPr id="252" name="Gráfico 252" descr="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3191ECFE" w14:textId="77777777" w:rsidR="00DA07E5" w:rsidRPr="0077659C"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C2147F">
        <w:rPr>
          <w:rFonts w:eastAsia="Calibri"/>
          <w:noProof/>
          <w:lang w:val="es-DO"/>
        </w:rPr>
        <w:t xml:space="preserve">Se evidenció que el 100% de los clientes ciudadanos manifestaron que las condiciones físicas de las Farmacias del </w:t>
      </w:r>
      <w:r w:rsidRPr="00C2147F">
        <w:rPr>
          <w:rFonts w:eastAsia="Calibri"/>
          <w:noProof/>
          <w:lang w:val="es-DO"/>
        </w:rPr>
        <w:lastRenderedPageBreak/>
        <w:t xml:space="preserve">Pueblo son adecuadas. </w:t>
      </w:r>
    </w:p>
    <w:tbl>
      <w:tblPr>
        <w:tblStyle w:val="Tablaconcuadrcula2"/>
        <w:tblW w:w="7803" w:type="dxa"/>
        <w:tblLook w:val="04A0" w:firstRow="1" w:lastRow="0" w:firstColumn="1" w:lastColumn="0" w:noHBand="0" w:noVBand="1"/>
      </w:tblPr>
      <w:tblGrid>
        <w:gridCol w:w="846"/>
        <w:gridCol w:w="850"/>
        <w:gridCol w:w="851"/>
        <w:gridCol w:w="992"/>
        <w:gridCol w:w="2693"/>
        <w:gridCol w:w="730"/>
        <w:gridCol w:w="841"/>
      </w:tblGrid>
      <w:tr w:rsidR="00DA07E5" w:rsidRPr="00735749" w14:paraId="44AA88C3" w14:textId="77777777" w:rsidTr="001C2E43">
        <w:trPr>
          <w:trHeight w:val="283"/>
        </w:trPr>
        <w:tc>
          <w:tcPr>
            <w:tcW w:w="7803" w:type="dxa"/>
            <w:gridSpan w:val="7"/>
            <w:vAlign w:val="center"/>
            <w:hideMark/>
          </w:tcPr>
          <w:p w14:paraId="463D9C86"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9.- ¿Está conforme con el local de la Farmacia?</w:t>
            </w:r>
          </w:p>
        </w:tc>
      </w:tr>
      <w:tr w:rsidR="00DA07E5" w:rsidRPr="00854537" w14:paraId="10658E3C" w14:textId="77777777" w:rsidTr="001C2E43">
        <w:trPr>
          <w:trHeight w:val="283"/>
        </w:trPr>
        <w:tc>
          <w:tcPr>
            <w:tcW w:w="846" w:type="dxa"/>
            <w:noWrap/>
            <w:vAlign w:val="center"/>
            <w:hideMark/>
          </w:tcPr>
          <w:p w14:paraId="5D4D70A3"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SI</w:t>
            </w:r>
          </w:p>
        </w:tc>
        <w:tc>
          <w:tcPr>
            <w:tcW w:w="850" w:type="dxa"/>
            <w:noWrap/>
            <w:vAlign w:val="center"/>
            <w:hideMark/>
          </w:tcPr>
          <w:p w14:paraId="7EE70835"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NO</w:t>
            </w:r>
          </w:p>
        </w:tc>
        <w:tc>
          <w:tcPr>
            <w:tcW w:w="851" w:type="dxa"/>
            <w:noWrap/>
            <w:vAlign w:val="center"/>
            <w:hideMark/>
          </w:tcPr>
          <w:p w14:paraId="0032E825"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N/A</w:t>
            </w:r>
          </w:p>
        </w:tc>
        <w:tc>
          <w:tcPr>
            <w:tcW w:w="992" w:type="dxa"/>
            <w:noWrap/>
            <w:vAlign w:val="center"/>
            <w:hideMark/>
          </w:tcPr>
          <w:p w14:paraId="3C0095E7"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SI %</w:t>
            </w:r>
          </w:p>
        </w:tc>
        <w:tc>
          <w:tcPr>
            <w:tcW w:w="2693" w:type="dxa"/>
            <w:noWrap/>
            <w:vAlign w:val="center"/>
            <w:hideMark/>
          </w:tcPr>
          <w:p w14:paraId="7D839D2D"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NO %</w:t>
            </w:r>
          </w:p>
        </w:tc>
        <w:tc>
          <w:tcPr>
            <w:tcW w:w="730" w:type="dxa"/>
            <w:noWrap/>
            <w:vAlign w:val="center"/>
            <w:hideMark/>
          </w:tcPr>
          <w:p w14:paraId="3D31C2E8"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N/A</w:t>
            </w:r>
          </w:p>
        </w:tc>
        <w:tc>
          <w:tcPr>
            <w:tcW w:w="841" w:type="dxa"/>
            <w:noWrap/>
            <w:hideMark/>
          </w:tcPr>
          <w:p w14:paraId="390F05FD"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TOTAL</w:t>
            </w:r>
          </w:p>
        </w:tc>
      </w:tr>
      <w:tr w:rsidR="00DA07E5" w:rsidRPr="00854537" w14:paraId="2C8A6056" w14:textId="77777777" w:rsidTr="001C2E43">
        <w:trPr>
          <w:trHeight w:val="283"/>
        </w:trPr>
        <w:tc>
          <w:tcPr>
            <w:tcW w:w="846" w:type="dxa"/>
            <w:noWrap/>
            <w:vAlign w:val="center"/>
            <w:hideMark/>
          </w:tcPr>
          <w:p w14:paraId="230E46AD"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77</w:t>
            </w:r>
          </w:p>
        </w:tc>
        <w:tc>
          <w:tcPr>
            <w:tcW w:w="850" w:type="dxa"/>
            <w:noWrap/>
            <w:vAlign w:val="center"/>
            <w:hideMark/>
          </w:tcPr>
          <w:p w14:paraId="75BA1B22"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0</w:t>
            </w:r>
          </w:p>
        </w:tc>
        <w:tc>
          <w:tcPr>
            <w:tcW w:w="851" w:type="dxa"/>
            <w:noWrap/>
            <w:vAlign w:val="center"/>
            <w:hideMark/>
          </w:tcPr>
          <w:p w14:paraId="7FAFE1B5"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0</w:t>
            </w:r>
          </w:p>
        </w:tc>
        <w:tc>
          <w:tcPr>
            <w:tcW w:w="992" w:type="dxa"/>
            <w:noWrap/>
            <w:vAlign w:val="center"/>
            <w:hideMark/>
          </w:tcPr>
          <w:p w14:paraId="1972CE6C"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100.00%</w:t>
            </w:r>
          </w:p>
        </w:tc>
        <w:tc>
          <w:tcPr>
            <w:tcW w:w="2693" w:type="dxa"/>
            <w:noWrap/>
            <w:vAlign w:val="center"/>
            <w:hideMark/>
          </w:tcPr>
          <w:p w14:paraId="6465CDD7"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0.00%</w:t>
            </w:r>
          </w:p>
        </w:tc>
        <w:tc>
          <w:tcPr>
            <w:tcW w:w="730" w:type="dxa"/>
            <w:noWrap/>
            <w:vAlign w:val="center"/>
            <w:hideMark/>
          </w:tcPr>
          <w:p w14:paraId="30968B52"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0.00%</w:t>
            </w:r>
          </w:p>
        </w:tc>
        <w:tc>
          <w:tcPr>
            <w:tcW w:w="841" w:type="dxa"/>
            <w:noWrap/>
            <w:hideMark/>
          </w:tcPr>
          <w:p w14:paraId="1A6B96F1" w14:textId="77777777" w:rsidR="00DA07E5" w:rsidRPr="00854537" w:rsidRDefault="00DA07E5" w:rsidP="001C2E43">
            <w:pPr>
              <w:jc w:val="center"/>
              <w:rPr>
                <w:rFonts w:ascii="Times New Roman" w:hAnsi="Times New Roman"/>
                <w:noProof/>
                <w:color w:val="767171"/>
                <w:spacing w:val="20"/>
                <w:sz w:val="16"/>
                <w:szCs w:val="16"/>
              </w:rPr>
            </w:pPr>
            <w:r w:rsidRPr="00854537">
              <w:rPr>
                <w:rFonts w:ascii="Times New Roman" w:hAnsi="Times New Roman"/>
                <w:noProof/>
                <w:color w:val="767171"/>
                <w:spacing w:val="20"/>
                <w:sz w:val="16"/>
                <w:szCs w:val="16"/>
              </w:rPr>
              <w:t>77</w:t>
            </w:r>
          </w:p>
        </w:tc>
      </w:tr>
    </w:tbl>
    <w:p w14:paraId="539E9357" w14:textId="77777777" w:rsidR="00DA07E5" w:rsidRPr="00854537" w:rsidRDefault="00DA07E5" w:rsidP="00DA07E5">
      <w:pPr>
        <w:spacing w:before="100" w:beforeAutospacing="1" w:after="100" w:afterAutospacing="1" w:line="360" w:lineRule="auto"/>
        <w:contextualSpacing/>
        <w:jc w:val="both"/>
        <w:rPr>
          <w:rFonts w:eastAsia="Calibri"/>
          <w:noProof/>
          <w:sz w:val="16"/>
          <w:szCs w:val="16"/>
          <w:lang w:val="es-DO"/>
        </w:rPr>
      </w:pPr>
    </w:p>
    <w:p w14:paraId="0587511E" w14:textId="77777777" w:rsidR="00DA07E5" w:rsidRDefault="00DA07E5"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3F735673" wp14:editId="46C841B5">
            <wp:extent cx="5000625" cy="2087880"/>
            <wp:effectExtent l="0" t="0" r="9525" b="7620"/>
            <wp:docPr id="253" name="Gráfico 253" descr="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333F9D94" w14:textId="77777777" w:rsidR="00DA07E5"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854537">
        <w:rPr>
          <w:rFonts w:eastAsia="Calibri"/>
          <w:noProof/>
          <w:lang w:val="es-DO"/>
        </w:rPr>
        <w:t xml:space="preserve">Un 100% de los usuarios que acuden a las Farmacias del Pueblo manifestó que confían en la calidad de las especialidades farmacéuticas. </w:t>
      </w:r>
    </w:p>
    <w:tbl>
      <w:tblPr>
        <w:tblStyle w:val="Tablaconcuadrcula2"/>
        <w:tblW w:w="7910" w:type="dxa"/>
        <w:tblLook w:val="04A0" w:firstRow="1" w:lastRow="0" w:firstColumn="1" w:lastColumn="0" w:noHBand="0" w:noVBand="1"/>
      </w:tblPr>
      <w:tblGrid>
        <w:gridCol w:w="830"/>
        <w:gridCol w:w="974"/>
        <w:gridCol w:w="974"/>
        <w:gridCol w:w="975"/>
        <w:gridCol w:w="1112"/>
        <w:gridCol w:w="1934"/>
        <w:gridCol w:w="1111"/>
      </w:tblGrid>
      <w:tr w:rsidR="00DA07E5" w:rsidRPr="00735749" w14:paraId="7D78A1DF" w14:textId="77777777" w:rsidTr="001C2E43">
        <w:trPr>
          <w:trHeight w:val="283"/>
        </w:trPr>
        <w:tc>
          <w:tcPr>
            <w:tcW w:w="7910" w:type="dxa"/>
            <w:gridSpan w:val="7"/>
            <w:vAlign w:val="center"/>
            <w:hideMark/>
          </w:tcPr>
          <w:p w14:paraId="2A8CFAA7"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10.- ¿Confía en la Calidad de nuestros medicamentos?</w:t>
            </w:r>
          </w:p>
        </w:tc>
      </w:tr>
      <w:tr w:rsidR="00DA07E5" w:rsidRPr="00780516" w14:paraId="5D7FC144" w14:textId="77777777" w:rsidTr="001C2E43">
        <w:trPr>
          <w:trHeight w:val="283"/>
        </w:trPr>
        <w:tc>
          <w:tcPr>
            <w:tcW w:w="830" w:type="dxa"/>
            <w:noWrap/>
            <w:vAlign w:val="center"/>
            <w:hideMark/>
          </w:tcPr>
          <w:p w14:paraId="17E6D39D"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SI</w:t>
            </w:r>
          </w:p>
        </w:tc>
        <w:tc>
          <w:tcPr>
            <w:tcW w:w="974" w:type="dxa"/>
            <w:noWrap/>
            <w:vAlign w:val="center"/>
            <w:hideMark/>
          </w:tcPr>
          <w:p w14:paraId="0D50DB38"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NO</w:t>
            </w:r>
          </w:p>
        </w:tc>
        <w:tc>
          <w:tcPr>
            <w:tcW w:w="974" w:type="dxa"/>
            <w:noWrap/>
            <w:vAlign w:val="center"/>
            <w:hideMark/>
          </w:tcPr>
          <w:p w14:paraId="71F6BB1F"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N/A</w:t>
            </w:r>
          </w:p>
        </w:tc>
        <w:tc>
          <w:tcPr>
            <w:tcW w:w="975" w:type="dxa"/>
            <w:noWrap/>
            <w:vAlign w:val="center"/>
            <w:hideMark/>
          </w:tcPr>
          <w:p w14:paraId="217594EA"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SI %</w:t>
            </w:r>
          </w:p>
        </w:tc>
        <w:tc>
          <w:tcPr>
            <w:tcW w:w="1112" w:type="dxa"/>
            <w:noWrap/>
            <w:vAlign w:val="center"/>
            <w:hideMark/>
          </w:tcPr>
          <w:p w14:paraId="36DEAA34"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NO %</w:t>
            </w:r>
          </w:p>
        </w:tc>
        <w:tc>
          <w:tcPr>
            <w:tcW w:w="1934" w:type="dxa"/>
            <w:noWrap/>
            <w:vAlign w:val="center"/>
            <w:hideMark/>
          </w:tcPr>
          <w:p w14:paraId="17345486"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N/A</w:t>
            </w:r>
          </w:p>
        </w:tc>
        <w:tc>
          <w:tcPr>
            <w:tcW w:w="1111" w:type="dxa"/>
            <w:noWrap/>
            <w:vAlign w:val="center"/>
            <w:hideMark/>
          </w:tcPr>
          <w:p w14:paraId="4D9B6508"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TOTAL</w:t>
            </w:r>
          </w:p>
        </w:tc>
      </w:tr>
      <w:tr w:rsidR="00DA07E5" w:rsidRPr="00780516" w14:paraId="14EF721F" w14:textId="77777777" w:rsidTr="001C2E43">
        <w:trPr>
          <w:trHeight w:val="283"/>
        </w:trPr>
        <w:tc>
          <w:tcPr>
            <w:tcW w:w="830" w:type="dxa"/>
            <w:noWrap/>
            <w:vAlign w:val="center"/>
            <w:hideMark/>
          </w:tcPr>
          <w:p w14:paraId="092633FC"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77</w:t>
            </w:r>
          </w:p>
        </w:tc>
        <w:tc>
          <w:tcPr>
            <w:tcW w:w="974" w:type="dxa"/>
            <w:noWrap/>
            <w:vAlign w:val="center"/>
            <w:hideMark/>
          </w:tcPr>
          <w:p w14:paraId="19A4FBB4"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w:t>
            </w:r>
          </w:p>
        </w:tc>
        <w:tc>
          <w:tcPr>
            <w:tcW w:w="974" w:type="dxa"/>
            <w:noWrap/>
            <w:vAlign w:val="center"/>
            <w:hideMark/>
          </w:tcPr>
          <w:p w14:paraId="6958E1DC"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w:t>
            </w:r>
          </w:p>
        </w:tc>
        <w:tc>
          <w:tcPr>
            <w:tcW w:w="975" w:type="dxa"/>
            <w:noWrap/>
            <w:vAlign w:val="center"/>
            <w:hideMark/>
          </w:tcPr>
          <w:p w14:paraId="11DD9AFA"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100.00%</w:t>
            </w:r>
          </w:p>
        </w:tc>
        <w:tc>
          <w:tcPr>
            <w:tcW w:w="1112" w:type="dxa"/>
            <w:noWrap/>
            <w:vAlign w:val="center"/>
            <w:hideMark/>
          </w:tcPr>
          <w:p w14:paraId="7D8F2B6E"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0.00%</w:t>
            </w:r>
          </w:p>
        </w:tc>
        <w:tc>
          <w:tcPr>
            <w:tcW w:w="1934" w:type="dxa"/>
            <w:noWrap/>
            <w:vAlign w:val="center"/>
            <w:hideMark/>
          </w:tcPr>
          <w:p w14:paraId="78820727"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0.00%</w:t>
            </w:r>
          </w:p>
        </w:tc>
        <w:tc>
          <w:tcPr>
            <w:tcW w:w="1111" w:type="dxa"/>
            <w:noWrap/>
            <w:vAlign w:val="center"/>
            <w:hideMark/>
          </w:tcPr>
          <w:p w14:paraId="2F596E76"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77</w:t>
            </w:r>
          </w:p>
        </w:tc>
      </w:tr>
    </w:tbl>
    <w:p w14:paraId="40F9CD27" w14:textId="77777777" w:rsidR="00DA07E5" w:rsidRDefault="00DA07E5" w:rsidP="00DA07E5">
      <w:pPr>
        <w:spacing w:before="100" w:beforeAutospacing="1" w:after="100" w:afterAutospacing="1" w:line="360" w:lineRule="auto"/>
        <w:contextualSpacing/>
        <w:jc w:val="both"/>
        <w:rPr>
          <w:rFonts w:eastAsia="Calibri"/>
          <w:noProof/>
          <w:lang w:val="es-DO"/>
        </w:rPr>
      </w:pPr>
    </w:p>
    <w:p w14:paraId="4A402C5B" w14:textId="77777777" w:rsidR="00DA07E5" w:rsidRDefault="00DA07E5" w:rsidP="00DA07E5">
      <w:pPr>
        <w:spacing w:before="100" w:beforeAutospacing="1" w:after="100" w:afterAutospacing="1" w:line="360" w:lineRule="auto"/>
        <w:contextualSpacing/>
        <w:jc w:val="both"/>
        <w:rPr>
          <w:rFonts w:eastAsia="Calibri"/>
          <w:noProof/>
          <w:lang w:val="es-DO"/>
        </w:rPr>
      </w:pPr>
      <w:r>
        <w:rPr>
          <w:noProof/>
          <w:lang w:val="es-DO" w:eastAsia="es-DO"/>
        </w:rPr>
        <w:drawing>
          <wp:inline distT="0" distB="0" distL="0" distR="0" wp14:anchorId="0B8DA4FC" wp14:editId="53FEFE0F">
            <wp:extent cx="5029200" cy="2159635"/>
            <wp:effectExtent l="0" t="0" r="0" b="12065"/>
            <wp:docPr id="254" name="Gráfico 254" descr="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1AF27B13" w14:textId="77777777" w:rsidR="00DA07E5" w:rsidRPr="00854537" w:rsidRDefault="00DA07E5" w:rsidP="00DA07E5">
      <w:pPr>
        <w:spacing w:before="100" w:beforeAutospacing="1" w:after="100" w:afterAutospacing="1" w:line="360" w:lineRule="auto"/>
        <w:contextualSpacing/>
        <w:jc w:val="both"/>
        <w:rPr>
          <w:rFonts w:eastAsia="Calibri"/>
          <w:noProof/>
          <w:lang w:val="es-DO"/>
        </w:rPr>
      </w:pPr>
    </w:p>
    <w:p w14:paraId="63683D79" w14:textId="77777777" w:rsidR="00DA07E5" w:rsidRPr="00780516" w:rsidRDefault="00DA07E5" w:rsidP="00A23B05">
      <w:pPr>
        <w:numPr>
          <w:ilvl w:val="0"/>
          <w:numId w:val="42"/>
        </w:numPr>
        <w:spacing w:before="100" w:beforeAutospacing="1" w:after="100" w:afterAutospacing="1" w:line="360" w:lineRule="auto"/>
        <w:ind w:left="284" w:hanging="284"/>
        <w:contextualSpacing/>
        <w:jc w:val="both"/>
        <w:rPr>
          <w:rFonts w:eastAsia="Calibri"/>
          <w:noProof/>
          <w:lang w:val="es-DO"/>
        </w:rPr>
      </w:pPr>
      <w:r w:rsidRPr="00780516">
        <w:rPr>
          <w:rFonts w:eastAsia="Calibri"/>
          <w:noProof/>
          <w:lang w:val="es-DO"/>
        </w:rPr>
        <w:t xml:space="preserve">El 100%% recomendó a otros ciudadanos comprar en las </w:t>
      </w:r>
      <w:r w:rsidRPr="00780516">
        <w:rPr>
          <w:rFonts w:eastAsia="Calibri"/>
          <w:noProof/>
          <w:lang w:val="es-DO"/>
        </w:rPr>
        <w:lastRenderedPageBreak/>
        <w:t xml:space="preserve">farmacias. </w:t>
      </w:r>
    </w:p>
    <w:tbl>
      <w:tblPr>
        <w:tblStyle w:val="Tablaconcuadrcula2"/>
        <w:tblW w:w="7945" w:type="dxa"/>
        <w:tblLook w:val="04A0" w:firstRow="1" w:lastRow="0" w:firstColumn="1" w:lastColumn="0" w:noHBand="0" w:noVBand="1"/>
      </w:tblPr>
      <w:tblGrid>
        <w:gridCol w:w="1413"/>
        <w:gridCol w:w="1134"/>
        <w:gridCol w:w="1134"/>
        <w:gridCol w:w="1276"/>
        <w:gridCol w:w="1134"/>
        <w:gridCol w:w="1013"/>
        <w:gridCol w:w="841"/>
      </w:tblGrid>
      <w:tr w:rsidR="00DA07E5" w:rsidRPr="00780516" w14:paraId="18945DFA" w14:textId="77777777" w:rsidTr="001C2E43">
        <w:trPr>
          <w:trHeight w:val="283"/>
        </w:trPr>
        <w:tc>
          <w:tcPr>
            <w:tcW w:w="7945" w:type="dxa"/>
            <w:gridSpan w:val="7"/>
            <w:vAlign w:val="center"/>
            <w:hideMark/>
          </w:tcPr>
          <w:p w14:paraId="310B464A"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11- ¿Recomendaría usted está Farmacia?</w:t>
            </w:r>
          </w:p>
        </w:tc>
      </w:tr>
      <w:tr w:rsidR="00DA07E5" w:rsidRPr="00780516" w14:paraId="74F674F1" w14:textId="77777777" w:rsidTr="001C2E43">
        <w:trPr>
          <w:trHeight w:val="283"/>
        </w:trPr>
        <w:tc>
          <w:tcPr>
            <w:tcW w:w="1413" w:type="dxa"/>
            <w:noWrap/>
            <w:vAlign w:val="center"/>
            <w:hideMark/>
          </w:tcPr>
          <w:p w14:paraId="0EE5F22D"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SI</w:t>
            </w:r>
          </w:p>
        </w:tc>
        <w:tc>
          <w:tcPr>
            <w:tcW w:w="1134" w:type="dxa"/>
            <w:noWrap/>
            <w:vAlign w:val="center"/>
            <w:hideMark/>
          </w:tcPr>
          <w:p w14:paraId="26885E39"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NO</w:t>
            </w:r>
          </w:p>
        </w:tc>
        <w:tc>
          <w:tcPr>
            <w:tcW w:w="1134" w:type="dxa"/>
            <w:noWrap/>
            <w:vAlign w:val="center"/>
            <w:hideMark/>
          </w:tcPr>
          <w:p w14:paraId="58937B2F"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N/A</w:t>
            </w:r>
          </w:p>
        </w:tc>
        <w:tc>
          <w:tcPr>
            <w:tcW w:w="1276" w:type="dxa"/>
            <w:noWrap/>
            <w:vAlign w:val="center"/>
            <w:hideMark/>
          </w:tcPr>
          <w:p w14:paraId="2CE9A90B"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SI %</w:t>
            </w:r>
          </w:p>
        </w:tc>
        <w:tc>
          <w:tcPr>
            <w:tcW w:w="1134" w:type="dxa"/>
            <w:noWrap/>
            <w:vAlign w:val="center"/>
            <w:hideMark/>
          </w:tcPr>
          <w:p w14:paraId="1B06E536"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NO %</w:t>
            </w:r>
          </w:p>
        </w:tc>
        <w:tc>
          <w:tcPr>
            <w:tcW w:w="1013" w:type="dxa"/>
            <w:noWrap/>
            <w:vAlign w:val="center"/>
            <w:hideMark/>
          </w:tcPr>
          <w:p w14:paraId="729416C4"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N/A</w:t>
            </w:r>
          </w:p>
        </w:tc>
        <w:tc>
          <w:tcPr>
            <w:tcW w:w="841" w:type="dxa"/>
            <w:noWrap/>
            <w:vAlign w:val="center"/>
            <w:hideMark/>
          </w:tcPr>
          <w:p w14:paraId="363A485A"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TOTAL</w:t>
            </w:r>
          </w:p>
        </w:tc>
      </w:tr>
      <w:tr w:rsidR="00DA07E5" w:rsidRPr="00780516" w14:paraId="542B8AC5" w14:textId="77777777" w:rsidTr="001C2E43">
        <w:trPr>
          <w:trHeight w:val="283"/>
        </w:trPr>
        <w:tc>
          <w:tcPr>
            <w:tcW w:w="1413" w:type="dxa"/>
            <w:noWrap/>
            <w:vAlign w:val="center"/>
            <w:hideMark/>
          </w:tcPr>
          <w:p w14:paraId="2DF12FFF"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77</w:t>
            </w:r>
          </w:p>
        </w:tc>
        <w:tc>
          <w:tcPr>
            <w:tcW w:w="1134" w:type="dxa"/>
            <w:noWrap/>
            <w:vAlign w:val="center"/>
            <w:hideMark/>
          </w:tcPr>
          <w:p w14:paraId="18CB1997"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w:t>
            </w:r>
          </w:p>
        </w:tc>
        <w:tc>
          <w:tcPr>
            <w:tcW w:w="1134" w:type="dxa"/>
            <w:noWrap/>
            <w:vAlign w:val="center"/>
            <w:hideMark/>
          </w:tcPr>
          <w:p w14:paraId="42A16210"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w:t>
            </w:r>
          </w:p>
        </w:tc>
        <w:tc>
          <w:tcPr>
            <w:tcW w:w="1276" w:type="dxa"/>
            <w:noWrap/>
            <w:vAlign w:val="center"/>
            <w:hideMark/>
          </w:tcPr>
          <w:p w14:paraId="443BE018"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100.00%</w:t>
            </w:r>
          </w:p>
        </w:tc>
        <w:tc>
          <w:tcPr>
            <w:tcW w:w="1134" w:type="dxa"/>
            <w:noWrap/>
            <w:vAlign w:val="center"/>
            <w:hideMark/>
          </w:tcPr>
          <w:p w14:paraId="4810E238"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0.00%</w:t>
            </w:r>
          </w:p>
        </w:tc>
        <w:tc>
          <w:tcPr>
            <w:tcW w:w="1013" w:type="dxa"/>
            <w:noWrap/>
            <w:vAlign w:val="center"/>
            <w:hideMark/>
          </w:tcPr>
          <w:p w14:paraId="4AC34E97"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0.00%</w:t>
            </w:r>
          </w:p>
        </w:tc>
        <w:tc>
          <w:tcPr>
            <w:tcW w:w="841" w:type="dxa"/>
            <w:noWrap/>
            <w:vAlign w:val="center"/>
            <w:hideMark/>
          </w:tcPr>
          <w:p w14:paraId="41AAE54D" w14:textId="77777777" w:rsidR="00DA07E5" w:rsidRPr="00780516" w:rsidRDefault="00DA07E5" w:rsidP="001C2E43">
            <w:pPr>
              <w:jc w:val="center"/>
              <w:rPr>
                <w:rFonts w:ascii="Times New Roman" w:hAnsi="Times New Roman"/>
                <w:noProof/>
                <w:color w:val="767171"/>
                <w:spacing w:val="20"/>
                <w:sz w:val="16"/>
                <w:szCs w:val="16"/>
              </w:rPr>
            </w:pPr>
            <w:r w:rsidRPr="00780516">
              <w:rPr>
                <w:rFonts w:ascii="Times New Roman" w:hAnsi="Times New Roman"/>
                <w:noProof/>
                <w:color w:val="767171"/>
                <w:spacing w:val="20"/>
                <w:sz w:val="16"/>
                <w:szCs w:val="16"/>
              </w:rPr>
              <w:t>77</w:t>
            </w:r>
          </w:p>
        </w:tc>
      </w:tr>
    </w:tbl>
    <w:p w14:paraId="25779291" w14:textId="77777777" w:rsidR="00DA07E5" w:rsidRDefault="00DA07E5" w:rsidP="00DA07E5">
      <w:pPr>
        <w:suppressAutoHyphens/>
        <w:spacing w:before="100" w:beforeAutospacing="1" w:after="100" w:afterAutospacing="1" w:line="360" w:lineRule="auto"/>
        <w:ind w:left="284"/>
        <w:contextualSpacing/>
        <w:jc w:val="both"/>
        <w:rPr>
          <w:rFonts w:eastAsia="Calibri"/>
          <w:noProof/>
          <w:lang w:val="es-DO"/>
        </w:rPr>
      </w:pPr>
    </w:p>
    <w:p w14:paraId="773E86D6" w14:textId="77777777" w:rsidR="00DA07E5" w:rsidRDefault="00DA07E5" w:rsidP="00DA07E5">
      <w:pPr>
        <w:suppressAutoHyphens/>
        <w:spacing w:before="100" w:beforeAutospacing="1" w:after="100" w:afterAutospacing="1" w:line="360" w:lineRule="auto"/>
        <w:ind w:left="284"/>
        <w:contextualSpacing/>
        <w:jc w:val="both"/>
        <w:rPr>
          <w:rFonts w:eastAsia="Calibri"/>
          <w:noProof/>
          <w:lang w:val="es-DO"/>
        </w:rPr>
      </w:pPr>
      <w:r>
        <w:rPr>
          <w:noProof/>
          <w:lang w:val="es-DO" w:eastAsia="es-DO"/>
        </w:rPr>
        <w:drawing>
          <wp:inline distT="0" distB="0" distL="0" distR="0" wp14:anchorId="78656D39" wp14:editId="661C137F">
            <wp:extent cx="4886325" cy="2087880"/>
            <wp:effectExtent l="0" t="0" r="9525" b="7620"/>
            <wp:docPr id="255" name="Gráfico 255" descr="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6A97C136" w14:textId="77777777" w:rsidR="00DA07E5" w:rsidRPr="00780516" w:rsidRDefault="00DA07E5" w:rsidP="00DA07E5">
      <w:pPr>
        <w:suppressAutoHyphens/>
        <w:spacing w:before="100" w:beforeAutospacing="1" w:after="100" w:afterAutospacing="1" w:line="360" w:lineRule="auto"/>
        <w:contextualSpacing/>
        <w:jc w:val="both"/>
        <w:rPr>
          <w:rFonts w:eastAsia="Calibri"/>
          <w:noProof/>
          <w:lang w:val="es-DO"/>
        </w:rPr>
      </w:pPr>
    </w:p>
    <w:p w14:paraId="5ADC33D8" w14:textId="77777777" w:rsidR="00DA07E5" w:rsidRPr="00E9338D" w:rsidRDefault="00DA07E5" w:rsidP="00A23B05">
      <w:pPr>
        <w:pStyle w:val="Prrafodelista"/>
        <w:numPr>
          <w:ilvl w:val="1"/>
          <w:numId w:val="41"/>
        </w:numPr>
        <w:suppressAutoHyphens/>
        <w:spacing w:before="100" w:beforeAutospacing="1" w:after="100" w:afterAutospacing="1" w:line="360" w:lineRule="auto"/>
        <w:ind w:left="851" w:hanging="284"/>
        <w:jc w:val="both"/>
        <w:rPr>
          <w:rFonts w:ascii="Times New Roman" w:eastAsia="Calibri" w:hAnsi="Times New Roman" w:cs="Times New Roman"/>
          <w:noProof/>
          <w:color w:val="767171"/>
          <w:spacing w:val="20"/>
          <w:sz w:val="24"/>
          <w:szCs w:val="24"/>
        </w:rPr>
      </w:pPr>
      <w:r w:rsidRPr="00E9338D">
        <w:rPr>
          <w:rFonts w:ascii="Times New Roman" w:eastAsia="Calibri" w:hAnsi="Times New Roman" w:cs="Times New Roman"/>
          <w:noProof/>
          <w:color w:val="767171"/>
          <w:spacing w:val="20"/>
          <w:sz w:val="24"/>
          <w:szCs w:val="24"/>
        </w:rPr>
        <w:t xml:space="preserve">Encuestas de Satisfacción </w:t>
      </w:r>
    </w:p>
    <w:p w14:paraId="4CBDCFA4" w14:textId="77777777" w:rsidR="00DA07E5" w:rsidRPr="00FD762B" w:rsidRDefault="00DA07E5" w:rsidP="00DA07E5">
      <w:pPr>
        <w:spacing w:before="100" w:beforeAutospacing="1" w:after="0" w:line="360" w:lineRule="auto"/>
        <w:jc w:val="both"/>
        <w:rPr>
          <w:rFonts w:eastAsia="Calibri"/>
          <w:noProof/>
          <w:lang w:val="es-DO"/>
        </w:rPr>
      </w:pPr>
      <w:r w:rsidRPr="00FD762B">
        <w:rPr>
          <w:rFonts w:eastAsia="Calibri"/>
          <w:noProof/>
          <w:lang w:val="es-DO"/>
        </w:rPr>
        <w:t>Dichas encuestas se realizan con el propósito de medir el nivel de satisfacción de los clientes/ciudadanos y obtener la información necesaria para conocer sus necesidades y diseñar los planes de acción tendentes  a la satisfacción de las mismas. De igual manera se garantiza el cumplimiento de los objetivos estratégicos y los indicadores que componen la Carta Compromiso al Ciudadano.</w:t>
      </w:r>
    </w:p>
    <w:p w14:paraId="28D3AF2E" w14:textId="77777777" w:rsidR="00DA07E5" w:rsidRPr="00FD762B" w:rsidRDefault="00DA07E5" w:rsidP="00DA07E5">
      <w:pPr>
        <w:spacing w:before="100" w:beforeAutospacing="1" w:after="0" w:line="360" w:lineRule="auto"/>
        <w:jc w:val="both"/>
        <w:rPr>
          <w:rFonts w:eastAsia="Calibri"/>
          <w:noProof/>
          <w:lang w:val="es-DO"/>
        </w:rPr>
      </w:pPr>
      <w:r w:rsidRPr="00FD762B">
        <w:rPr>
          <w:rFonts w:eastAsia="Calibri"/>
          <w:noProof/>
          <w:lang w:val="es-DO"/>
        </w:rPr>
        <w:t>El Plan Operativo Anual (POA) contempla la adquisición de equipos y automatización de estas actividades de medición. De igual manera establece la aplicación semestral de una encuesta con el objetivo de documentar la percepción y el nivel de satisfacción  de:</w:t>
      </w:r>
    </w:p>
    <w:p w14:paraId="5BF44110" w14:textId="77777777" w:rsidR="00DA07E5" w:rsidRPr="0002791C" w:rsidRDefault="00DA07E5" w:rsidP="00A23B05">
      <w:pPr>
        <w:pStyle w:val="Prrafodelista"/>
        <w:numPr>
          <w:ilvl w:val="0"/>
          <w:numId w:val="42"/>
        </w:numPr>
        <w:tabs>
          <w:tab w:val="left" w:pos="567"/>
        </w:tabs>
        <w:spacing w:after="0" w:line="360" w:lineRule="auto"/>
        <w:ind w:left="851" w:hanging="284"/>
        <w:jc w:val="both"/>
        <w:rPr>
          <w:rFonts w:ascii="Times New Roman" w:eastAsia="Calibri" w:hAnsi="Times New Roman" w:cs="Times New Roman"/>
          <w:noProof/>
          <w:color w:val="767171"/>
          <w:spacing w:val="20"/>
          <w:sz w:val="24"/>
          <w:szCs w:val="24"/>
          <w:lang w:val="es-DO"/>
        </w:rPr>
      </w:pPr>
      <w:r w:rsidRPr="0002791C">
        <w:rPr>
          <w:rFonts w:ascii="Times New Roman" w:eastAsia="Calibri" w:hAnsi="Times New Roman" w:cs="Times New Roman"/>
          <w:noProof/>
          <w:color w:val="767171"/>
          <w:spacing w:val="20"/>
          <w:sz w:val="24"/>
          <w:szCs w:val="24"/>
          <w:lang w:val="es-DO"/>
        </w:rPr>
        <w:t>La población usuaria de la red de Farmacias del Pueblo</w:t>
      </w:r>
      <w:r w:rsidRPr="0002791C">
        <w:rPr>
          <w:rFonts w:ascii="Times New Roman" w:eastAsia="Calibri" w:hAnsi="Times New Roman" w:cs="Times New Roman"/>
          <w:noProof/>
          <w:color w:val="767171"/>
          <w:spacing w:val="20"/>
          <w:sz w:val="24"/>
          <w:szCs w:val="24"/>
          <w:lang w:val="es-DO"/>
        </w:rPr>
        <w:tab/>
      </w:r>
    </w:p>
    <w:p w14:paraId="4470FC59" w14:textId="77777777" w:rsidR="00DA07E5" w:rsidRPr="0002791C" w:rsidRDefault="00DA07E5" w:rsidP="00A23B05">
      <w:pPr>
        <w:pStyle w:val="Prrafodelista"/>
        <w:numPr>
          <w:ilvl w:val="0"/>
          <w:numId w:val="42"/>
        </w:numPr>
        <w:tabs>
          <w:tab w:val="left" w:pos="851"/>
        </w:tabs>
        <w:spacing w:after="0" w:line="360" w:lineRule="auto"/>
        <w:ind w:left="851" w:hanging="284"/>
        <w:jc w:val="both"/>
        <w:rPr>
          <w:rFonts w:ascii="Times New Roman" w:eastAsia="Calibri" w:hAnsi="Times New Roman" w:cs="Times New Roman"/>
          <w:noProof/>
          <w:color w:val="767171"/>
          <w:spacing w:val="20"/>
          <w:sz w:val="24"/>
          <w:szCs w:val="24"/>
          <w:lang w:val="es-DO"/>
        </w:rPr>
      </w:pPr>
      <w:r w:rsidRPr="0002791C">
        <w:rPr>
          <w:rFonts w:ascii="Times New Roman" w:eastAsia="Calibri" w:hAnsi="Times New Roman" w:cs="Times New Roman"/>
          <w:noProof/>
          <w:color w:val="767171"/>
          <w:spacing w:val="20"/>
          <w:sz w:val="24"/>
          <w:szCs w:val="24"/>
          <w:lang w:val="es-DO"/>
        </w:rPr>
        <w:t xml:space="preserve">Personal de hospitales que interactúa con los servicios de </w:t>
      </w:r>
      <w:r w:rsidRPr="0002791C">
        <w:rPr>
          <w:rFonts w:ascii="Times New Roman" w:eastAsia="Calibri" w:hAnsi="Times New Roman" w:cs="Times New Roman"/>
          <w:noProof/>
          <w:color w:val="767171"/>
          <w:spacing w:val="20"/>
          <w:sz w:val="24"/>
          <w:szCs w:val="24"/>
          <w:lang w:val="es-DO"/>
        </w:rPr>
        <w:lastRenderedPageBreak/>
        <w:t>PROMESE/CAL</w:t>
      </w:r>
    </w:p>
    <w:p w14:paraId="3D8DADA3" w14:textId="77777777" w:rsidR="00DA07E5" w:rsidRPr="0002791C" w:rsidRDefault="00DA07E5" w:rsidP="00A23B05">
      <w:pPr>
        <w:pStyle w:val="Prrafodelista"/>
        <w:numPr>
          <w:ilvl w:val="0"/>
          <w:numId w:val="42"/>
        </w:numPr>
        <w:tabs>
          <w:tab w:val="left" w:pos="567"/>
        </w:tabs>
        <w:spacing w:after="0" w:line="360" w:lineRule="auto"/>
        <w:ind w:left="851" w:hanging="284"/>
        <w:jc w:val="both"/>
        <w:rPr>
          <w:rFonts w:ascii="Times New Roman" w:eastAsia="Calibri" w:hAnsi="Times New Roman" w:cs="Times New Roman"/>
          <w:noProof/>
          <w:color w:val="767171"/>
          <w:spacing w:val="20"/>
          <w:sz w:val="24"/>
          <w:szCs w:val="24"/>
          <w:lang w:val="es-DO"/>
        </w:rPr>
      </w:pPr>
      <w:r w:rsidRPr="0002791C">
        <w:rPr>
          <w:rFonts w:ascii="Times New Roman" w:eastAsia="Calibri" w:hAnsi="Times New Roman" w:cs="Times New Roman"/>
          <w:noProof/>
          <w:color w:val="767171"/>
          <w:spacing w:val="20"/>
          <w:sz w:val="24"/>
          <w:szCs w:val="24"/>
          <w:lang w:val="es-DO"/>
        </w:rPr>
        <w:t xml:space="preserve">Entidades Sin Fines de Lucro beneficiarias de donaciones </w:t>
      </w:r>
    </w:p>
    <w:p w14:paraId="7F4B0EBE" w14:textId="77777777" w:rsidR="00DA07E5" w:rsidRPr="0002791C" w:rsidRDefault="00DA07E5" w:rsidP="00A23B05">
      <w:pPr>
        <w:pStyle w:val="Prrafodelista"/>
        <w:numPr>
          <w:ilvl w:val="0"/>
          <w:numId w:val="42"/>
        </w:numPr>
        <w:tabs>
          <w:tab w:val="left" w:pos="567"/>
        </w:tabs>
        <w:spacing w:after="0" w:line="360" w:lineRule="auto"/>
        <w:ind w:left="851" w:hanging="284"/>
        <w:jc w:val="both"/>
        <w:rPr>
          <w:rFonts w:ascii="Times New Roman" w:eastAsia="Calibri" w:hAnsi="Times New Roman" w:cs="Times New Roman"/>
          <w:noProof/>
          <w:color w:val="767171"/>
          <w:spacing w:val="20"/>
          <w:sz w:val="24"/>
          <w:szCs w:val="24"/>
          <w:lang w:val="es-DO"/>
        </w:rPr>
      </w:pPr>
      <w:r w:rsidRPr="0002791C">
        <w:rPr>
          <w:rFonts w:ascii="Times New Roman" w:eastAsia="Calibri" w:hAnsi="Times New Roman" w:cs="Times New Roman"/>
          <w:noProof/>
          <w:color w:val="767171"/>
          <w:spacing w:val="20"/>
          <w:sz w:val="24"/>
          <w:szCs w:val="24"/>
          <w:lang w:val="es-DO"/>
        </w:rPr>
        <w:t>Pacientes asistidos a través de los Programas Sociales</w:t>
      </w:r>
    </w:p>
    <w:p w14:paraId="7D8188A1" w14:textId="77777777" w:rsidR="00DA07E5" w:rsidRPr="0002791C" w:rsidRDefault="00DA07E5" w:rsidP="00DA07E5">
      <w:pPr>
        <w:pStyle w:val="Prrafodelista"/>
        <w:tabs>
          <w:tab w:val="left" w:pos="567"/>
        </w:tabs>
        <w:spacing w:after="0" w:line="360" w:lineRule="auto"/>
        <w:ind w:left="567"/>
        <w:jc w:val="both"/>
        <w:rPr>
          <w:rFonts w:ascii="Times New Roman" w:eastAsia="Calibri" w:hAnsi="Times New Roman" w:cs="Times New Roman"/>
          <w:noProof/>
          <w:color w:val="767171"/>
          <w:spacing w:val="20"/>
          <w:sz w:val="24"/>
          <w:szCs w:val="24"/>
          <w:lang w:val="es-DO"/>
        </w:rPr>
      </w:pPr>
    </w:p>
    <w:p w14:paraId="6D638132" w14:textId="77777777" w:rsidR="00DA07E5" w:rsidRPr="00FD762B" w:rsidRDefault="00DA07E5" w:rsidP="00DA07E5">
      <w:pPr>
        <w:spacing w:line="360" w:lineRule="auto"/>
        <w:jc w:val="both"/>
        <w:rPr>
          <w:rFonts w:eastAsia="Calibri"/>
          <w:noProof/>
          <w:lang w:val="es-DO"/>
        </w:rPr>
      </w:pPr>
      <w:r w:rsidRPr="00FD762B">
        <w:rPr>
          <w:rFonts w:eastAsia="Calibri"/>
          <w:noProof/>
          <w:lang w:val="es-DO"/>
        </w:rPr>
        <w:t xml:space="preserve">Debido a la actualización de los procedimientos de encuestas, el cual consiste en la elaboración de un link que facilita la remisión y recepción de los formularios a nuestro grupo de interés (Programas Sociales, Entidades sin Fines de Lucro y Hospitales). Finalizada las encuestas los índices de satisfacción de los servicios ofrecidos de manera presencial y a los usuarios institucionales en el semestre enero-junio 2022 son los siguientes: </w:t>
      </w:r>
    </w:p>
    <w:tbl>
      <w:tblPr>
        <w:tblStyle w:val="Tablaconcuadrcula2"/>
        <w:tblW w:w="7933" w:type="dxa"/>
        <w:tblLook w:val="04A0" w:firstRow="1" w:lastRow="0" w:firstColumn="1" w:lastColumn="0" w:noHBand="0" w:noVBand="1"/>
      </w:tblPr>
      <w:tblGrid>
        <w:gridCol w:w="2405"/>
        <w:gridCol w:w="2268"/>
        <w:gridCol w:w="3260"/>
      </w:tblGrid>
      <w:tr w:rsidR="00DA07E5" w:rsidRPr="0002791C" w14:paraId="047C3C5D" w14:textId="77777777" w:rsidTr="001C2E43">
        <w:trPr>
          <w:trHeight w:val="283"/>
        </w:trPr>
        <w:tc>
          <w:tcPr>
            <w:tcW w:w="7933" w:type="dxa"/>
            <w:gridSpan w:val="3"/>
            <w:shd w:val="clear" w:color="auto" w:fill="1F3864" w:themeFill="accent1" w:themeFillShade="80"/>
            <w:noWrap/>
            <w:vAlign w:val="center"/>
            <w:hideMark/>
          </w:tcPr>
          <w:p w14:paraId="562C81CB" w14:textId="77777777" w:rsidR="00DA07E5" w:rsidRPr="0002791C" w:rsidRDefault="00DA07E5" w:rsidP="001C2E43">
            <w:pPr>
              <w:jc w:val="center"/>
              <w:rPr>
                <w:rFonts w:ascii="Times New Roman" w:hAnsi="Times New Roman"/>
                <w:noProof/>
                <w:color w:val="FFFFFF" w:themeColor="background1"/>
                <w:spacing w:val="20"/>
                <w:sz w:val="16"/>
                <w:szCs w:val="16"/>
              </w:rPr>
            </w:pPr>
            <w:r w:rsidRPr="0002791C">
              <w:rPr>
                <w:rFonts w:ascii="Times New Roman" w:hAnsi="Times New Roman"/>
                <w:noProof/>
                <w:color w:val="FFFFFF" w:themeColor="background1"/>
                <w:spacing w:val="20"/>
                <w:sz w:val="16"/>
                <w:szCs w:val="16"/>
              </w:rPr>
              <w:t>Encuestas Semestre Enero-Junio 2022</w:t>
            </w:r>
          </w:p>
        </w:tc>
      </w:tr>
      <w:tr w:rsidR="00DA07E5" w:rsidRPr="0002791C" w14:paraId="51784C18" w14:textId="77777777" w:rsidTr="001C2E43">
        <w:trPr>
          <w:trHeight w:val="283"/>
        </w:trPr>
        <w:tc>
          <w:tcPr>
            <w:tcW w:w="2405" w:type="dxa"/>
            <w:shd w:val="clear" w:color="auto" w:fill="1F3864" w:themeFill="accent1" w:themeFillShade="80"/>
            <w:vAlign w:val="center"/>
            <w:hideMark/>
          </w:tcPr>
          <w:p w14:paraId="2D2479AD" w14:textId="77777777" w:rsidR="00DA07E5" w:rsidRPr="0002791C" w:rsidRDefault="00DA07E5" w:rsidP="001C2E43">
            <w:pPr>
              <w:jc w:val="center"/>
              <w:rPr>
                <w:rFonts w:ascii="Times New Roman" w:hAnsi="Times New Roman"/>
                <w:noProof/>
                <w:color w:val="FFFFFF" w:themeColor="background1"/>
                <w:spacing w:val="20"/>
                <w:sz w:val="16"/>
                <w:szCs w:val="16"/>
              </w:rPr>
            </w:pPr>
            <w:r w:rsidRPr="0002791C">
              <w:rPr>
                <w:rFonts w:ascii="Times New Roman" w:hAnsi="Times New Roman"/>
                <w:noProof/>
                <w:color w:val="FFFFFF" w:themeColor="background1"/>
                <w:spacing w:val="20"/>
                <w:sz w:val="16"/>
                <w:szCs w:val="16"/>
              </w:rPr>
              <w:t>Suministro Medicamentos</w:t>
            </w:r>
          </w:p>
        </w:tc>
        <w:tc>
          <w:tcPr>
            <w:tcW w:w="2268" w:type="dxa"/>
            <w:shd w:val="clear" w:color="auto" w:fill="1F3864" w:themeFill="accent1" w:themeFillShade="80"/>
            <w:vAlign w:val="center"/>
            <w:hideMark/>
          </w:tcPr>
          <w:p w14:paraId="6B5CBD08" w14:textId="77777777" w:rsidR="00DA07E5" w:rsidRPr="0002791C" w:rsidRDefault="00DA07E5" w:rsidP="001C2E43">
            <w:pPr>
              <w:jc w:val="center"/>
              <w:rPr>
                <w:rFonts w:ascii="Times New Roman" w:hAnsi="Times New Roman"/>
                <w:noProof/>
                <w:color w:val="FFFFFF" w:themeColor="background1"/>
                <w:spacing w:val="20"/>
                <w:sz w:val="16"/>
                <w:szCs w:val="16"/>
              </w:rPr>
            </w:pPr>
            <w:r w:rsidRPr="0002791C">
              <w:rPr>
                <w:rFonts w:ascii="Times New Roman" w:hAnsi="Times New Roman"/>
                <w:noProof/>
                <w:color w:val="FFFFFF" w:themeColor="background1"/>
                <w:spacing w:val="20"/>
                <w:sz w:val="16"/>
                <w:szCs w:val="16"/>
              </w:rPr>
              <w:t>Atención Farmacéutica</w:t>
            </w:r>
          </w:p>
        </w:tc>
        <w:tc>
          <w:tcPr>
            <w:tcW w:w="3260" w:type="dxa"/>
            <w:shd w:val="clear" w:color="auto" w:fill="1F3864" w:themeFill="accent1" w:themeFillShade="80"/>
            <w:vAlign w:val="center"/>
            <w:hideMark/>
          </w:tcPr>
          <w:p w14:paraId="5FCCDE48" w14:textId="77777777" w:rsidR="00DA07E5" w:rsidRPr="0002791C" w:rsidRDefault="00DA07E5" w:rsidP="001C2E43">
            <w:pPr>
              <w:jc w:val="center"/>
              <w:rPr>
                <w:rFonts w:ascii="Times New Roman" w:hAnsi="Times New Roman"/>
                <w:noProof/>
                <w:color w:val="FFFFFF" w:themeColor="background1"/>
                <w:spacing w:val="20"/>
                <w:sz w:val="16"/>
                <w:szCs w:val="16"/>
              </w:rPr>
            </w:pPr>
            <w:r w:rsidRPr="0002791C">
              <w:rPr>
                <w:rFonts w:ascii="Times New Roman" w:hAnsi="Times New Roman"/>
                <w:noProof/>
                <w:color w:val="FFFFFF" w:themeColor="background1"/>
                <w:spacing w:val="20"/>
                <w:sz w:val="16"/>
                <w:szCs w:val="16"/>
              </w:rPr>
              <w:t>Donación de Medicamentos</w:t>
            </w:r>
          </w:p>
        </w:tc>
      </w:tr>
      <w:tr w:rsidR="00DA07E5" w:rsidRPr="0002791C" w14:paraId="6A45DF36" w14:textId="77777777" w:rsidTr="001C2E43">
        <w:trPr>
          <w:trHeight w:val="283"/>
        </w:trPr>
        <w:tc>
          <w:tcPr>
            <w:tcW w:w="2405" w:type="dxa"/>
            <w:vAlign w:val="center"/>
            <w:hideMark/>
          </w:tcPr>
          <w:p w14:paraId="0F0C09B1"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83</w:t>
            </w:r>
          </w:p>
        </w:tc>
        <w:tc>
          <w:tcPr>
            <w:tcW w:w="2268" w:type="dxa"/>
            <w:vAlign w:val="center"/>
            <w:hideMark/>
          </w:tcPr>
          <w:p w14:paraId="5BDC7E07"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82</w:t>
            </w:r>
          </w:p>
        </w:tc>
        <w:tc>
          <w:tcPr>
            <w:tcW w:w="3260" w:type="dxa"/>
            <w:vAlign w:val="center"/>
            <w:hideMark/>
          </w:tcPr>
          <w:p w14:paraId="34DBAB42"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90</w:t>
            </w:r>
          </w:p>
        </w:tc>
      </w:tr>
      <w:tr w:rsidR="00DA07E5" w:rsidRPr="0002791C" w14:paraId="6DF09822" w14:textId="77777777" w:rsidTr="001C2E43">
        <w:trPr>
          <w:trHeight w:val="283"/>
        </w:trPr>
        <w:tc>
          <w:tcPr>
            <w:tcW w:w="2405" w:type="dxa"/>
            <w:noWrap/>
            <w:vAlign w:val="center"/>
            <w:hideMark/>
          </w:tcPr>
          <w:p w14:paraId="15910B76"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81</w:t>
            </w:r>
          </w:p>
        </w:tc>
        <w:tc>
          <w:tcPr>
            <w:tcW w:w="2268" w:type="dxa"/>
            <w:noWrap/>
            <w:vAlign w:val="center"/>
            <w:hideMark/>
          </w:tcPr>
          <w:p w14:paraId="78717678"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86</w:t>
            </w:r>
          </w:p>
        </w:tc>
        <w:tc>
          <w:tcPr>
            <w:tcW w:w="3260" w:type="dxa"/>
            <w:noWrap/>
            <w:vAlign w:val="center"/>
            <w:hideMark/>
          </w:tcPr>
          <w:p w14:paraId="33DADA2C"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84</w:t>
            </w:r>
          </w:p>
        </w:tc>
      </w:tr>
      <w:tr w:rsidR="00DA07E5" w:rsidRPr="0002791C" w14:paraId="321D8954" w14:textId="77777777" w:rsidTr="001C2E43">
        <w:trPr>
          <w:trHeight w:val="283"/>
        </w:trPr>
        <w:tc>
          <w:tcPr>
            <w:tcW w:w="2405" w:type="dxa"/>
            <w:noWrap/>
            <w:vAlign w:val="center"/>
            <w:hideMark/>
          </w:tcPr>
          <w:p w14:paraId="42093B80"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96</w:t>
            </w:r>
          </w:p>
        </w:tc>
        <w:tc>
          <w:tcPr>
            <w:tcW w:w="2268" w:type="dxa"/>
            <w:noWrap/>
            <w:vAlign w:val="center"/>
            <w:hideMark/>
          </w:tcPr>
          <w:p w14:paraId="773C6DBF"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86</w:t>
            </w:r>
          </w:p>
        </w:tc>
        <w:tc>
          <w:tcPr>
            <w:tcW w:w="3260" w:type="dxa"/>
            <w:noWrap/>
            <w:vAlign w:val="center"/>
            <w:hideMark/>
          </w:tcPr>
          <w:p w14:paraId="644B26D4"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94</w:t>
            </w:r>
          </w:p>
        </w:tc>
      </w:tr>
      <w:tr w:rsidR="00DA07E5" w:rsidRPr="0002791C" w14:paraId="48C5FAB5" w14:textId="77777777" w:rsidTr="001C2E43">
        <w:trPr>
          <w:trHeight w:val="283"/>
        </w:trPr>
        <w:tc>
          <w:tcPr>
            <w:tcW w:w="2405" w:type="dxa"/>
            <w:noWrap/>
            <w:vAlign w:val="center"/>
            <w:hideMark/>
          </w:tcPr>
          <w:p w14:paraId="322A2E16"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85</w:t>
            </w:r>
          </w:p>
        </w:tc>
        <w:tc>
          <w:tcPr>
            <w:tcW w:w="2268" w:type="dxa"/>
            <w:noWrap/>
            <w:vAlign w:val="center"/>
            <w:hideMark/>
          </w:tcPr>
          <w:p w14:paraId="1736E247"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87</w:t>
            </w:r>
          </w:p>
        </w:tc>
        <w:tc>
          <w:tcPr>
            <w:tcW w:w="3260" w:type="dxa"/>
            <w:noWrap/>
            <w:vAlign w:val="center"/>
            <w:hideMark/>
          </w:tcPr>
          <w:p w14:paraId="2F9380EE"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89</w:t>
            </w:r>
          </w:p>
        </w:tc>
      </w:tr>
      <w:tr w:rsidR="00DA07E5" w:rsidRPr="0002791C" w14:paraId="4D6FFD33" w14:textId="77777777" w:rsidTr="001C2E43">
        <w:trPr>
          <w:trHeight w:val="283"/>
        </w:trPr>
        <w:tc>
          <w:tcPr>
            <w:tcW w:w="2405" w:type="dxa"/>
            <w:noWrap/>
            <w:vAlign w:val="center"/>
            <w:hideMark/>
          </w:tcPr>
          <w:p w14:paraId="6E2FE032"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86.25</w:t>
            </w:r>
          </w:p>
        </w:tc>
        <w:tc>
          <w:tcPr>
            <w:tcW w:w="2268" w:type="dxa"/>
            <w:noWrap/>
            <w:vAlign w:val="center"/>
            <w:hideMark/>
          </w:tcPr>
          <w:p w14:paraId="3DB8D454"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82</w:t>
            </w:r>
          </w:p>
        </w:tc>
        <w:tc>
          <w:tcPr>
            <w:tcW w:w="3260" w:type="dxa"/>
            <w:noWrap/>
            <w:vAlign w:val="center"/>
            <w:hideMark/>
          </w:tcPr>
          <w:p w14:paraId="76B65F39"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89.25</w:t>
            </w:r>
          </w:p>
        </w:tc>
      </w:tr>
      <w:tr w:rsidR="00DA07E5" w:rsidRPr="0002791C" w14:paraId="31ECCDA3" w14:textId="77777777" w:rsidTr="001C2E43">
        <w:trPr>
          <w:trHeight w:val="283"/>
        </w:trPr>
        <w:tc>
          <w:tcPr>
            <w:tcW w:w="2405" w:type="dxa"/>
            <w:noWrap/>
            <w:vAlign w:val="center"/>
            <w:hideMark/>
          </w:tcPr>
          <w:p w14:paraId="5C517228" w14:textId="77777777" w:rsidR="00DA07E5" w:rsidRPr="0002791C" w:rsidRDefault="00DA07E5" w:rsidP="001C2E43">
            <w:pPr>
              <w:jc w:val="center"/>
              <w:rPr>
                <w:rFonts w:ascii="Times New Roman" w:hAnsi="Times New Roman"/>
                <w:noProof/>
                <w:color w:val="767171"/>
                <w:spacing w:val="20"/>
                <w:sz w:val="16"/>
                <w:szCs w:val="16"/>
              </w:rPr>
            </w:pPr>
          </w:p>
        </w:tc>
        <w:tc>
          <w:tcPr>
            <w:tcW w:w="2268" w:type="dxa"/>
            <w:noWrap/>
            <w:vAlign w:val="center"/>
            <w:hideMark/>
          </w:tcPr>
          <w:p w14:paraId="3B954033" w14:textId="77777777" w:rsidR="00DA07E5" w:rsidRPr="0002791C" w:rsidRDefault="00DA07E5" w:rsidP="001C2E43">
            <w:pPr>
              <w:jc w:val="center"/>
              <w:rPr>
                <w:rFonts w:ascii="Times New Roman" w:hAnsi="Times New Roman"/>
                <w:noProof/>
                <w:color w:val="767171"/>
                <w:spacing w:val="20"/>
                <w:sz w:val="16"/>
                <w:szCs w:val="16"/>
              </w:rPr>
            </w:pPr>
            <w:r w:rsidRPr="0002791C">
              <w:rPr>
                <w:rFonts w:ascii="Times New Roman" w:hAnsi="Times New Roman"/>
                <w:noProof/>
                <w:color w:val="767171"/>
                <w:spacing w:val="20"/>
                <w:sz w:val="16"/>
                <w:szCs w:val="16"/>
              </w:rPr>
              <w:t>84.6</w:t>
            </w:r>
          </w:p>
        </w:tc>
        <w:tc>
          <w:tcPr>
            <w:tcW w:w="3260" w:type="dxa"/>
            <w:noWrap/>
            <w:vAlign w:val="center"/>
            <w:hideMark/>
          </w:tcPr>
          <w:p w14:paraId="67CCABEF" w14:textId="77777777" w:rsidR="00DA07E5" w:rsidRPr="0002791C" w:rsidRDefault="00DA07E5" w:rsidP="001C2E43">
            <w:pPr>
              <w:jc w:val="center"/>
              <w:rPr>
                <w:rFonts w:ascii="Times New Roman" w:hAnsi="Times New Roman"/>
                <w:noProof/>
                <w:color w:val="767171"/>
                <w:spacing w:val="20"/>
                <w:sz w:val="16"/>
                <w:szCs w:val="16"/>
              </w:rPr>
            </w:pPr>
          </w:p>
        </w:tc>
      </w:tr>
    </w:tbl>
    <w:p w14:paraId="6499A993" w14:textId="77777777" w:rsidR="00DA07E5" w:rsidRPr="0002791C" w:rsidRDefault="00DA07E5" w:rsidP="00DA07E5">
      <w:pPr>
        <w:spacing w:line="360" w:lineRule="auto"/>
        <w:jc w:val="both"/>
        <w:rPr>
          <w:rFonts w:eastAsia="Calibri"/>
          <w:noProof/>
          <w:sz w:val="16"/>
          <w:szCs w:val="16"/>
          <w:lang w:val="es-DO"/>
        </w:rPr>
      </w:pPr>
    </w:p>
    <w:p w14:paraId="760B518D" w14:textId="77777777" w:rsidR="00DA07E5" w:rsidRPr="00150359" w:rsidRDefault="00DA07E5" w:rsidP="00DA07E5">
      <w:pPr>
        <w:pStyle w:val="Prrafodelista"/>
        <w:spacing w:line="360" w:lineRule="auto"/>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Resultados de satisfacción de los servicios ofrecidos de manera presencial:</w:t>
      </w:r>
    </w:p>
    <w:p w14:paraId="2B4496AB"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81% el promedio de satisfacción en la dimensión de los elementos tangibles de las Farmacias del Pueblo</w:t>
      </w:r>
    </w:p>
    <w:p w14:paraId="0154EF1F"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86% el promedio de satisfacción en la dimensión de fiabilidad</w:t>
      </w:r>
    </w:p>
    <w:p w14:paraId="3266394D"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87% el promedio de satisfacción en la dimensión de seguridad</w:t>
      </w:r>
    </w:p>
    <w:p w14:paraId="16B10BEE"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82%  es el promedio de satisfacción en la dimensión empatía</w:t>
      </w:r>
    </w:p>
    <w:p w14:paraId="212356FB"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85% es el promedio de satisfacción en los servicios presenciales</w:t>
      </w:r>
    </w:p>
    <w:p w14:paraId="63CCAF24"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 xml:space="preserve">76% es el </w:t>
      </w:r>
      <w:r w:rsidRPr="00FD762B">
        <w:rPr>
          <w:rFonts w:ascii="Times New Roman" w:eastAsia="Calibri" w:hAnsi="Times New Roman" w:cs="Times New Roman"/>
          <w:noProof/>
          <w:color w:val="767171"/>
          <w:spacing w:val="20"/>
          <w:sz w:val="24"/>
          <w:szCs w:val="24"/>
          <w:lang w:val="es-DO"/>
        </w:rPr>
        <w:lastRenderedPageBreak/>
        <w:t>resultado de la percepción del servicio</w:t>
      </w:r>
    </w:p>
    <w:p w14:paraId="3E67D301" w14:textId="77777777" w:rsidR="00DA07E5" w:rsidRPr="00FD762B" w:rsidRDefault="00DA07E5" w:rsidP="00DA07E5">
      <w:pPr>
        <w:pStyle w:val="Prrafodelista"/>
        <w:spacing w:line="360" w:lineRule="auto"/>
        <w:jc w:val="both"/>
        <w:rPr>
          <w:rFonts w:ascii="Times New Roman" w:eastAsia="Calibri" w:hAnsi="Times New Roman" w:cs="Times New Roman"/>
          <w:noProof/>
          <w:color w:val="767171"/>
          <w:spacing w:val="20"/>
          <w:sz w:val="24"/>
          <w:szCs w:val="24"/>
          <w:lang w:val="es-DO"/>
        </w:rPr>
      </w:pPr>
    </w:p>
    <w:p w14:paraId="3016A422" w14:textId="77777777" w:rsidR="00DA07E5" w:rsidRPr="00FD762B" w:rsidRDefault="00DA07E5" w:rsidP="00DA07E5">
      <w:pPr>
        <w:pStyle w:val="Prrafodelista"/>
        <w:spacing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Resultados de satisfacción de los servicios ofrecidos a usuarios institucionales</w:t>
      </w:r>
    </w:p>
    <w:p w14:paraId="6FA36CDD"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86% el promedio de satisfacción en la dimensión de fiabilidad</w:t>
      </w:r>
    </w:p>
    <w:p w14:paraId="6B94432F"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84% el promedio de satisfacción en la dimensión de capacidad de respuesta</w:t>
      </w:r>
    </w:p>
    <w:p w14:paraId="31E2474E"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94% el promedio de satisfacción en la dimensión de seguridad</w:t>
      </w:r>
    </w:p>
    <w:p w14:paraId="50D63E19"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86%  es el promedio de satisfacción en la dimensión empatía</w:t>
      </w:r>
    </w:p>
    <w:p w14:paraId="461918DA" w14:textId="77777777" w:rsidR="00DA07E5" w:rsidRPr="00FD762B" w:rsidRDefault="00DA07E5" w:rsidP="00A23B05">
      <w:pPr>
        <w:pStyle w:val="Prrafodelista"/>
        <w:numPr>
          <w:ilvl w:val="0"/>
          <w:numId w:val="46"/>
        </w:numPr>
        <w:spacing w:after="200" w:line="360" w:lineRule="auto"/>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87% es el promedio de satisfacción en los servicios institucionales</w:t>
      </w:r>
    </w:p>
    <w:p w14:paraId="352E8F07" w14:textId="77777777" w:rsidR="00DA07E5" w:rsidRDefault="00DA07E5" w:rsidP="00DA07E5">
      <w:pPr>
        <w:spacing w:line="360" w:lineRule="auto"/>
        <w:jc w:val="both"/>
        <w:rPr>
          <w:rFonts w:eastAsia="Calibri"/>
          <w:noProof/>
        </w:rPr>
      </w:pPr>
      <w:r>
        <w:rPr>
          <w:rFonts w:eastAsia="Calibri"/>
          <w:noProof/>
        </w:rPr>
        <w:t>Logros 2022</w:t>
      </w:r>
    </w:p>
    <w:p w14:paraId="5631D5C9" w14:textId="77777777" w:rsidR="00DA07E5" w:rsidRPr="00150359" w:rsidRDefault="00DA07E5" w:rsidP="00A23B05">
      <w:pPr>
        <w:pStyle w:val="Prrafodelista"/>
        <w:numPr>
          <w:ilvl w:val="0"/>
          <w:numId w:val="50"/>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Seguimiento riguroso a las responsabilidades de cubrir las demandas de nuestra cartera de clientes, conforme a la disponibilidad en los almacenes, considerando que la existencia del producto este dirigido al nivel de atención de la entidad que corresponde y de acuerdo a la acción terapéutica y la especialidad del centro que lo amerite.</w:t>
      </w:r>
    </w:p>
    <w:p w14:paraId="50E35C7B" w14:textId="77777777" w:rsidR="00DA07E5" w:rsidRPr="00150359" w:rsidRDefault="00DA07E5" w:rsidP="00A23B05">
      <w:pPr>
        <w:pStyle w:val="Prrafodelista"/>
        <w:numPr>
          <w:ilvl w:val="0"/>
          <w:numId w:val="50"/>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 xml:space="preserve">Gestionamos el cambio de 250 bicarbonatos que se encontraban rezagados,  porque el cliente castrense que lo programó cambió de suplidor y a su vez de máquina, esto equivale a un monto DOP$537,500.00. pesos.  En vista de lo expuesto distribuimos  el producto a seis (6) clientes del SNS que tenían la misma máquina. </w:t>
      </w:r>
    </w:p>
    <w:p w14:paraId="3D5FBA11" w14:textId="77777777" w:rsidR="00DA07E5" w:rsidRPr="00150359" w:rsidRDefault="00DA07E5" w:rsidP="00A23B05">
      <w:pPr>
        <w:pStyle w:val="Prrafodelista"/>
        <w:numPr>
          <w:ilvl w:val="0"/>
          <w:numId w:val="50"/>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 xml:space="preserve">Luego de la nueva inclusión al catálogo del paracalcitol en el año 2021: en este semestre enero-junio 2022 iniciamos la autorización para el despacho a los clientes de unidades de </w:t>
      </w:r>
      <w:r w:rsidRPr="00150359">
        <w:rPr>
          <w:rFonts w:ascii="Times New Roman" w:eastAsia="Calibri" w:hAnsi="Times New Roman" w:cs="Times New Roman"/>
          <w:noProof/>
          <w:color w:val="767171"/>
          <w:spacing w:val="20"/>
          <w:sz w:val="24"/>
          <w:szCs w:val="24"/>
          <w:lang w:val="es-DO"/>
        </w:rPr>
        <w:lastRenderedPageBreak/>
        <w:t>hemodiálisis del  SNS.</w:t>
      </w:r>
    </w:p>
    <w:p w14:paraId="5FBFFCEC" w14:textId="77777777" w:rsidR="00D82C29" w:rsidRDefault="00DA07E5" w:rsidP="00A23B05">
      <w:pPr>
        <w:pStyle w:val="Prrafodelista"/>
        <w:numPr>
          <w:ilvl w:val="0"/>
          <w:numId w:val="50"/>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 xml:space="preserve">Impulsamos la salida del tubo de extracción con tapa morada de </w:t>
      </w:r>
    </w:p>
    <w:p w14:paraId="1C7200C9" w14:textId="6356C91E" w:rsidR="00DA07E5" w:rsidRPr="00150359" w:rsidRDefault="00DA07E5" w:rsidP="00D82C29">
      <w:pPr>
        <w:pStyle w:val="Prrafodelista"/>
        <w:spacing w:after="200" w:line="360" w:lineRule="auto"/>
        <w:ind w:left="567"/>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3ml, en las modalidades de venta y donación, ya que el mismo se encontraba en baja rotación.</w:t>
      </w:r>
    </w:p>
    <w:p w14:paraId="5C94D3FE" w14:textId="77777777" w:rsidR="00DA07E5" w:rsidRPr="00150359" w:rsidRDefault="00DA07E5" w:rsidP="00A23B05">
      <w:pPr>
        <w:pStyle w:val="Prrafodelista"/>
        <w:numPr>
          <w:ilvl w:val="0"/>
          <w:numId w:val="50"/>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Mediante acuerdos con el Programa de Inmunización (PAI) distribuimos mediante donación 40,000 unidades de batas a 52 hospitales autorizados por el Servicio Nacional de Salud (SNS).</w:t>
      </w:r>
    </w:p>
    <w:p w14:paraId="5495A139" w14:textId="77777777" w:rsidR="00DA07E5" w:rsidRPr="00150359" w:rsidRDefault="00DA07E5" w:rsidP="00A23B05">
      <w:pPr>
        <w:pStyle w:val="Prrafodelista"/>
        <w:numPr>
          <w:ilvl w:val="0"/>
          <w:numId w:val="47"/>
        </w:numPr>
        <w:spacing w:after="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 xml:space="preserve">Entre los meses marzo y julio de 2021, el decreto 113-21, que asigna a Promese/Cal la responsabilidad de adquirir y gestionar la logística de los medicamentos e insumos del Sistema Nacional de Salud, para garantizar el abaratamiento de los costos de los fármacos de alto costo. </w:t>
      </w:r>
    </w:p>
    <w:p w14:paraId="0B56DB68" w14:textId="77777777" w:rsidR="00DA07E5" w:rsidRPr="00150359" w:rsidRDefault="00DA07E5" w:rsidP="00DA07E5">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1E2BD423" w14:textId="77777777" w:rsidR="00DA07E5" w:rsidRPr="00FD762B" w:rsidRDefault="00DA07E5"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 xml:space="preserve">Esta medida nos permite viabilizar los fondos monetarios al incremento de las compras de los referidos productos y además nos brinda la posibilidad de permitir el acceso oportuno a las personas que viven con VIH. </w:t>
      </w:r>
    </w:p>
    <w:p w14:paraId="127614C4" w14:textId="77777777" w:rsidR="00DA07E5" w:rsidRPr="00FD762B" w:rsidRDefault="00DA07E5" w:rsidP="00DA07E5">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570752B5" w14:textId="77777777" w:rsidR="00DA07E5" w:rsidRDefault="00DA07E5"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Puesto en marcha el alusivo decreto, la Dirección de Trámites y Servicios asumió en el mismo año 2021 la responsabilidad de tramitar las autorizaciones para los despachos de los medicamentos VIH a los: Centros Hospitalarios, Servicios Regionales de Salud y Laboratorios, continuando ésta dirección con el compromiso en el presente año 2022. (ver tabla de quedas, reclamos,sugerencias (QRS))</w:t>
      </w:r>
    </w:p>
    <w:p w14:paraId="2301D89B" w14:textId="77777777" w:rsidR="00605988"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18DF7BD1" w14:textId="77777777" w:rsidR="00605988"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509DBBAB" w14:textId="77777777" w:rsidR="00605988"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4E35788B" w14:textId="77777777" w:rsidR="00605988"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745E5C23" w14:textId="77777777" w:rsidR="00605988"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63019D47" w14:textId="77777777" w:rsidR="00605988"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4FFBA2A8" w14:textId="77777777" w:rsidR="00605988" w:rsidRPr="00150359" w:rsidRDefault="00605988" w:rsidP="00605988">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4EFCC9BD" w14:textId="7D448EAF" w:rsidR="00DA07E5" w:rsidRPr="00150359" w:rsidRDefault="00DA07E5" w:rsidP="00605988">
      <w:pPr>
        <w:pStyle w:val="Prrafodelista"/>
        <w:ind w:left="0"/>
        <w:rPr>
          <w:rFonts w:ascii="Times New Roman" w:eastAsia="Calibri" w:hAnsi="Times New Roman" w:cs="Times New Roman"/>
          <w:noProof/>
          <w:color w:val="767171"/>
          <w:spacing w:val="20"/>
          <w:sz w:val="24"/>
          <w:szCs w:val="24"/>
          <w:lang w:val="es-DO"/>
        </w:rPr>
      </w:pPr>
    </w:p>
    <w:tbl>
      <w:tblPr>
        <w:tblStyle w:val="Tablaconcuadrcula2"/>
        <w:tblpPr w:leftFromText="141" w:rightFromText="141" w:vertAnchor="text" w:horzAnchor="margin" w:tblpXSpec="center" w:tblpY="361"/>
        <w:tblW w:w="8035" w:type="dxa"/>
        <w:tblLook w:val="04A0" w:firstRow="1" w:lastRow="0" w:firstColumn="1" w:lastColumn="0" w:noHBand="0" w:noVBand="1"/>
      </w:tblPr>
      <w:tblGrid>
        <w:gridCol w:w="512"/>
        <w:gridCol w:w="861"/>
        <w:gridCol w:w="2835"/>
        <w:gridCol w:w="1559"/>
        <w:gridCol w:w="1134"/>
        <w:gridCol w:w="1134"/>
      </w:tblGrid>
      <w:tr w:rsidR="00411D50" w:rsidRPr="00735749" w14:paraId="040D8493" w14:textId="77777777" w:rsidTr="00411D50">
        <w:trPr>
          <w:trHeight w:val="413"/>
        </w:trPr>
        <w:tc>
          <w:tcPr>
            <w:tcW w:w="8035" w:type="dxa"/>
            <w:gridSpan w:val="6"/>
            <w:shd w:val="clear" w:color="auto" w:fill="1F3864" w:themeFill="accent1" w:themeFillShade="80"/>
            <w:noWrap/>
            <w:vAlign w:val="center"/>
            <w:hideMark/>
          </w:tcPr>
          <w:p w14:paraId="6C0B2EC1" w14:textId="4B17FA92" w:rsidR="00411D50" w:rsidRPr="00411D50" w:rsidRDefault="00411D50" w:rsidP="00411D50">
            <w:pPr>
              <w:pStyle w:val="Prrafodelista"/>
              <w:ind w:left="0"/>
              <w:jc w:val="center"/>
              <w:rPr>
                <w:rFonts w:ascii="Times New Roman" w:hAnsi="Times New Roman" w:cs="Times New Roman"/>
                <w:noProof/>
                <w:color w:val="FFFFFF" w:themeColor="background1"/>
                <w:spacing w:val="20"/>
                <w:sz w:val="18"/>
                <w:szCs w:val="18"/>
              </w:rPr>
            </w:pPr>
            <w:r w:rsidRPr="00411D50">
              <w:rPr>
                <w:rFonts w:ascii="Times New Roman" w:hAnsi="Times New Roman" w:cs="Times New Roman"/>
                <w:noProof/>
                <w:color w:val="FFFFFF" w:themeColor="background1"/>
                <w:spacing w:val="20"/>
                <w:sz w:val="18"/>
                <w:szCs w:val="18"/>
              </w:rPr>
              <w:t>Cartera de Clientes: Servicios Regiones de Salud /Clientes VIH</w:t>
            </w:r>
          </w:p>
        </w:tc>
      </w:tr>
      <w:tr w:rsidR="00411D50" w:rsidRPr="00150359" w14:paraId="7ACB3BED" w14:textId="77777777" w:rsidTr="00411D50">
        <w:trPr>
          <w:trHeight w:val="283"/>
        </w:trPr>
        <w:tc>
          <w:tcPr>
            <w:tcW w:w="512" w:type="dxa"/>
            <w:shd w:val="clear" w:color="auto" w:fill="1F3864" w:themeFill="accent1" w:themeFillShade="80"/>
            <w:noWrap/>
            <w:vAlign w:val="center"/>
          </w:tcPr>
          <w:p w14:paraId="7E8B60A6" w14:textId="0C6A606D" w:rsidR="00411D50" w:rsidRPr="00150359" w:rsidRDefault="00411D50" w:rsidP="00411D50">
            <w:pPr>
              <w:jc w:val="center"/>
              <w:rPr>
                <w:noProof/>
                <w:color w:val="FFFFFF" w:themeColor="background1"/>
                <w:sz w:val="16"/>
                <w:szCs w:val="16"/>
              </w:rPr>
            </w:pPr>
            <w:r w:rsidRPr="00150359">
              <w:rPr>
                <w:rFonts w:ascii="Times New Roman" w:hAnsi="Times New Roman"/>
                <w:noProof/>
                <w:color w:val="FFFFFF" w:themeColor="background1"/>
                <w:spacing w:val="20"/>
                <w:sz w:val="16"/>
                <w:szCs w:val="16"/>
              </w:rPr>
              <w:t>No.</w:t>
            </w:r>
          </w:p>
        </w:tc>
        <w:tc>
          <w:tcPr>
            <w:tcW w:w="861" w:type="dxa"/>
            <w:shd w:val="clear" w:color="auto" w:fill="1F3864" w:themeFill="accent1" w:themeFillShade="80"/>
            <w:noWrap/>
            <w:vAlign w:val="center"/>
          </w:tcPr>
          <w:p w14:paraId="4407C3E1" w14:textId="6801EF84" w:rsidR="00411D50" w:rsidRPr="00150359" w:rsidRDefault="00411D50" w:rsidP="00411D50">
            <w:pPr>
              <w:jc w:val="center"/>
              <w:rPr>
                <w:noProof/>
                <w:color w:val="FFFFFF" w:themeColor="background1"/>
                <w:sz w:val="16"/>
                <w:szCs w:val="16"/>
              </w:rPr>
            </w:pPr>
            <w:r w:rsidRPr="00150359">
              <w:rPr>
                <w:rFonts w:ascii="Times New Roman" w:hAnsi="Times New Roman"/>
                <w:noProof/>
                <w:color w:val="FFFFFF" w:themeColor="background1"/>
                <w:spacing w:val="20"/>
                <w:sz w:val="16"/>
                <w:szCs w:val="16"/>
              </w:rPr>
              <w:t>Código ID</w:t>
            </w:r>
          </w:p>
        </w:tc>
        <w:tc>
          <w:tcPr>
            <w:tcW w:w="2835" w:type="dxa"/>
            <w:shd w:val="clear" w:color="auto" w:fill="1F3864" w:themeFill="accent1" w:themeFillShade="80"/>
            <w:noWrap/>
            <w:vAlign w:val="center"/>
          </w:tcPr>
          <w:p w14:paraId="78F26713" w14:textId="2D4E8474" w:rsidR="00411D50" w:rsidRPr="00150359" w:rsidRDefault="00411D50" w:rsidP="00411D50">
            <w:pPr>
              <w:jc w:val="center"/>
              <w:rPr>
                <w:noProof/>
                <w:color w:val="FFFFFF" w:themeColor="background1"/>
                <w:sz w:val="16"/>
                <w:szCs w:val="16"/>
              </w:rPr>
            </w:pPr>
            <w:r w:rsidRPr="00150359">
              <w:rPr>
                <w:rFonts w:ascii="Times New Roman" w:hAnsi="Times New Roman"/>
                <w:noProof/>
                <w:color w:val="FFFFFF" w:themeColor="background1"/>
                <w:spacing w:val="20"/>
                <w:sz w:val="16"/>
                <w:szCs w:val="16"/>
              </w:rPr>
              <w:t>Entidad</w:t>
            </w:r>
          </w:p>
        </w:tc>
        <w:tc>
          <w:tcPr>
            <w:tcW w:w="1559" w:type="dxa"/>
            <w:shd w:val="clear" w:color="auto" w:fill="1F3864" w:themeFill="accent1" w:themeFillShade="80"/>
            <w:noWrap/>
            <w:vAlign w:val="center"/>
          </w:tcPr>
          <w:p w14:paraId="06694A07" w14:textId="383C2664" w:rsidR="00411D50" w:rsidRPr="00150359" w:rsidRDefault="00411D50" w:rsidP="00411D50">
            <w:pPr>
              <w:jc w:val="center"/>
              <w:rPr>
                <w:noProof/>
                <w:color w:val="FFFFFF" w:themeColor="background1"/>
                <w:sz w:val="16"/>
                <w:szCs w:val="16"/>
              </w:rPr>
            </w:pPr>
            <w:r w:rsidRPr="00150359">
              <w:rPr>
                <w:rFonts w:ascii="Times New Roman" w:hAnsi="Times New Roman"/>
                <w:noProof/>
                <w:color w:val="FFFFFF" w:themeColor="background1"/>
                <w:spacing w:val="20"/>
                <w:sz w:val="16"/>
                <w:szCs w:val="16"/>
              </w:rPr>
              <w:t>Provincia</w:t>
            </w:r>
          </w:p>
        </w:tc>
        <w:tc>
          <w:tcPr>
            <w:tcW w:w="1134" w:type="dxa"/>
            <w:shd w:val="clear" w:color="auto" w:fill="1F3864" w:themeFill="accent1" w:themeFillShade="80"/>
            <w:noWrap/>
            <w:vAlign w:val="center"/>
          </w:tcPr>
          <w:p w14:paraId="1049A76B" w14:textId="76999268" w:rsidR="00411D50" w:rsidRPr="00150359" w:rsidRDefault="00411D50" w:rsidP="00411D50">
            <w:pPr>
              <w:jc w:val="center"/>
              <w:rPr>
                <w:noProof/>
                <w:color w:val="FFFFFF" w:themeColor="background1"/>
                <w:sz w:val="16"/>
                <w:szCs w:val="16"/>
              </w:rPr>
            </w:pPr>
            <w:r w:rsidRPr="00150359">
              <w:rPr>
                <w:rFonts w:ascii="Times New Roman" w:hAnsi="Times New Roman"/>
                <w:noProof/>
                <w:color w:val="FFFFFF" w:themeColor="background1"/>
                <w:spacing w:val="20"/>
                <w:sz w:val="16"/>
                <w:szCs w:val="16"/>
              </w:rPr>
              <w:t>Región</w:t>
            </w:r>
          </w:p>
        </w:tc>
        <w:tc>
          <w:tcPr>
            <w:tcW w:w="1134" w:type="dxa"/>
            <w:shd w:val="clear" w:color="auto" w:fill="1F3864" w:themeFill="accent1" w:themeFillShade="80"/>
            <w:noWrap/>
            <w:vAlign w:val="center"/>
          </w:tcPr>
          <w:p w14:paraId="74A8622D" w14:textId="7C9295F1" w:rsidR="00411D50" w:rsidRPr="00150359" w:rsidRDefault="00411D50" w:rsidP="00411D50">
            <w:pPr>
              <w:jc w:val="center"/>
              <w:rPr>
                <w:noProof/>
                <w:color w:val="FFFFFF" w:themeColor="background1"/>
                <w:sz w:val="16"/>
                <w:szCs w:val="16"/>
              </w:rPr>
            </w:pPr>
            <w:r w:rsidRPr="00150359">
              <w:rPr>
                <w:rFonts w:ascii="Times New Roman" w:hAnsi="Times New Roman"/>
                <w:noProof/>
                <w:color w:val="FFFFFF" w:themeColor="background1"/>
                <w:spacing w:val="20"/>
                <w:sz w:val="16"/>
                <w:szCs w:val="16"/>
              </w:rPr>
              <w:t>Zona</w:t>
            </w:r>
          </w:p>
        </w:tc>
      </w:tr>
      <w:tr w:rsidR="00411D50" w:rsidRPr="00150359" w14:paraId="147FD2E4" w14:textId="77777777" w:rsidTr="00411D50">
        <w:trPr>
          <w:trHeight w:val="283"/>
        </w:trPr>
        <w:tc>
          <w:tcPr>
            <w:tcW w:w="512" w:type="dxa"/>
            <w:noWrap/>
            <w:vAlign w:val="center"/>
            <w:hideMark/>
          </w:tcPr>
          <w:p w14:paraId="15A3A298"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w:t>
            </w:r>
          </w:p>
        </w:tc>
        <w:tc>
          <w:tcPr>
            <w:tcW w:w="861" w:type="dxa"/>
            <w:noWrap/>
            <w:vAlign w:val="center"/>
            <w:hideMark/>
          </w:tcPr>
          <w:p w14:paraId="41A1549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VIH401</w:t>
            </w:r>
          </w:p>
        </w:tc>
        <w:tc>
          <w:tcPr>
            <w:tcW w:w="2835" w:type="dxa"/>
            <w:noWrap/>
            <w:vAlign w:val="center"/>
            <w:hideMark/>
          </w:tcPr>
          <w:p w14:paraId="65382277"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- 0</w:t>
            </w:r>
          </w:p>
        </w:tc>
        <w:tc>
          <w:tcPr>
            <w:tcW w:w="1559" w:type="dxa"/>
            <w:noWrap/>
            <w:vAlign w:val="center"/>
            <w:hideMark/>
          </w:tcPr>
          <w:p w14:paraId="358F0CBE"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c>
          <w:tcPr>
            <w:tcW w:w="1134" w:type="dxa"/>
            <w:noWrap/>
            <w:vAlign w:val="center"/>
            <w:hideMark/>
          </w:tcPr>
          <w:p w14:paraId="4BE8A2E0"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0</w:t>
            </w:r>
          </w:p>
        </w:tc>
        <w:tc>
          <w:tcPr>
            <w:tcW w:w="1134" w:type="dxa"/>
            <w:noWrap/>
            <w:vAlign w:val="center"/>
            <w:hideMark/>
          </w:tcPr>
          <w:p w14:paraId="36BD3AA6"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r>
      <w:tr w:rsidR="00411D50" w:rsidRPr="00150359" w14:paraId="5B6E2285" w14:textId="77777777" w:rsidTr="00411D50">
        <w:trPr>
          <w:trHeight w:val="283"/>
        </w:trPr>
        <w:tc>
          <w:tcPr>
            <w:tcW w:w="512" w:type="dxa"/>
            <w:noWrap/>
            <w:vAlign w:val="center"/>
            <w:hideMark/>
          </w:tcPr>
          <w:p w14:paraId="06CA2D7A"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2</w:t>
            </w:r>
          </w:p>
        </w:tc>
        <w:tc>
          <w:tcPr>
            <w:tcW w:w="861" w:type="dxa"/>
            <w:noWrap/>
            <w:vAlign w:val="center"/>
            <w:hideMark/>
          </w:tcPr>
          <w:p w14:paraId="153F6116"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VIH447</w:t>
            </w:r>
          </w:p>
        </w:tc>
        <w:tc>
          <w:tcPr>
            <w:tcW w:w="2835" w:type="dxa"/>
            <w:noWrap/>
            <w:vAlign w:val="center"/>
            <w:hideMark/>
          </w:tcPr>
          <w:p w14:paraId="3B7C529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I</w:t>
            </w:r>
          </w:p>
        </w:tc>
        <w:tc>
          <w:tcPr>
            <w:tcW w:w="1559" w:type="dxa"/>
            <w:noWrap/>
            <w:vAlign w:val="center"/>
            <w:hideMark/>
          </w:tcPr>
          <w:p w14:paraId="2B78931E"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 Cristóbal</w:t>
            </w:r>
          </w:p>
        </w:tc>
        <w:tc>
          <w:tcPr>
            <w:tcW w:w="1134" w:type="dxa"/>
            <w:noWrap/>
            <w:vAlign w:val="center"/>
            <w:hideMark/>
          </w:tcPr>
          <w:p w14:paraId="4BB0A4D6"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I</w:t>
            </w:r>
          </w:p>
        </w:tc>
        <w:tc>
          <w:tcPr>
            <w:tcW w:w="1134" w:type="dxa"/>
            <w:noWrap/>
            <w:vAlign w:val="center"/>
            <w:hideMark/>
          </w:tcPr>
          <w:p w14:paraId="52B095C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Sur</w:t>
            </w:r>
          </w:p>
        </w:tc>
      </w:tr>
      <w:tr w:rsidR="00411D50" w:rsidRPr="00150359" w14:paraId="6BE76D49" w14:textId="77777777" w:rsidTr="00411D50">
        <w:trPr>
          <w:trHeight w:val="283"/>
        </w:trPr>
        <w:tc>
          <w:tcPr>
            <w:tcW w:w="512" w:type="dxa"/>
            <w:noWrap/>
            <w:vAlign w:val="center"/>
            <w:hideMark/>
          </w:tcPr>
          <w:p w14:paraId="2B2F2980"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3</w:t>
            </w:r>
          </w:p>
        </w:tc>
        <w:tc>
          <w:tcPr>
            <w:tcW w:w="861" w:type="dxa"/>
            <w:noWrap/>
            <w:vAlign w:val="center"/>
            <w:hideMark/>
          </w:tcPr>
          <w:p w14:paraId="4B57DD87"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VIH358</w:t>
            </w:r>
          </w:p>
        </w:tc>
        <w:tc>
          <w:tcPr>
            <w:tcW w:w="2835" w:type="dxa"/>
            <w:noWrap/>
            <w:vAlign w:val="center"/>
            <w:hideMark/>
          </w:tcPr>
          <w:p w14:paraId="04DA6F9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II</w:t>
            </w:r>
          </w:p>
        </w:tc>
        <w:tc>
          <w:tcPr>
            <w:tcW w:w="1559" w:type="dxa"/>
            <w:noWrap/>
            <w:vAlign w:val="center"/>
            <w:hideMark/>
          </w:tcPr>
          <w:p w14:paraId="4AF6DA4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Santiago</w:t>
            </w:r>
          </w:p>
        </w:tc>
        <w:tc>
          <w:tcPr>
            <w:tcW w:w="1134" w:type="dxa"/>
            <w:noWrap/>
            <w:vAlign w:val="center"/>
            <w:hideMark/>
          </w:tcPr>
          <w:p w14:paraId="7B1FBB8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II</w:t>
            </w:r>
          </w:p>
        </w:tc>
        <w:tc>
          <w:tcPr>
            <w:tcW w:w="1134" w:type="dxa"/>
            <w:noWrap/>
            <w:vAlign w:val="center"/>
            <w:hideMark/>
          </w:tcPr>
          <w:p w14:paraId="0B6990D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Norte</w:t>
            </w:r>
          </w:p>
        </w:tc>
      </w:tr>
      <w:tr w:rsidR="00411D50" w:rsidRPr="00150359" w14:paraId="309CF198" w14:textId="77777777" w:rsidTr="00411D50">
        <w:trPr>
          <w:trHeight w:val="283"/>
        </w:trPr>
        <w:tc>
          <w:tcPr>
            <w:tcW w:w="512" w:type="dxa"/>
            <w:noWrap/>
            <w:vAlign w:val="center"/>
            <w:hideMark/>
          </w:tcPr>
          <w:p w14:paraId="28588527"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4</w:t>
            </w:r>
          </w:p>
        </w:tc>
        <w:tc>
          <w:tcPr>
            <w:tcW w:w="861" w:type="dxa"/>
            <w:noWrap/>
            <w:vAlign w:val="center"/>
            <w:hideMark/>
          </w:tcPr>
          <w:p w14:paraId="66F8F7EA"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VIH404</w:t>
            </w:r>
          </w:p>
        </w:tc>
        <w:tc>
          <w:tcPr>
            <w:tcW w:w="2835" w:type="dxa"/>
            <w:noWrap/>
            <w:vAlign w:val="center"/>
            <w:hideMark/>
          </w:tcPr>
          <w:p w14:paraId="784BC88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III</w:t>
            </w:r>
          </w:p>
        </w:tc>
        <w:tc>
          <w:tcPr>
            <w:tcW w:w="1559" w:type="dxa"/>
            <w:noWrap/>
            <w:vAlign w:val="center"/>
            <w:hideMark/>
          </w:tcPr>
          <w:p w14:paraId="0E592BA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Duarte</w:t>
            </w:r>
          </w:p>
        </w:tc>
        <w:tc>
          <w:tcPr>
            <w:tcW w:w="1134" w:type="dxa"/>
            <w:noWrap/>
            <w:vAlign w:val="center"/>
            <w:hideMark/>
          </w:tcPr>
          <w:p w14:paraId="0DEB7CB5"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III</w:t>
            </w:r>
          </w:p>
        </w:tc>
        <w:tc>
          <w:tcPr>
            <w:tcW w:w="1134" w:type="dxa"/>
            <w:noWrap/>
            <w:vAlign w:val="center"/>
            <w:hideMark/>
          </w:tcPr>
          <w:p w14:paraId="1E1BEE98"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Nordeste</w:t>
            </w:r>
          </w:p>
        </w:tc>
      </w:tr>
      <w:tr w:rsidR="00411D50" w:rsidRPr="00150359" w14:paraId="24D2F516" w14:textId="77777777" w:rsidTr="00411D50">
        <w:trPr>
          <w:trHeight w:val="283"/>
        </w:trPr>
        <w:tc>
          <w:tcPr>
            <w:tcW w:w="512" w:type="dxa"/>
            <w:noWrap/>
            <w:vAlign w:val="center"/>
            <w:hideMark/>
          </w:tcPr>
          <w:p w14:paraId="0FED2CCA"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5</w:t>
            </w:r>
          </w:p>
        </w:tc>
        <w:tc>
          <w:tcPr>
            <w:tcW w:w="861" w:type="dxa"/>
            <w:noWrap/>
            <w:vAlign w:val="center"/>
            <w:hideMark/>
          </w:tcPr>
          <w:p w14:paraId="18DBE95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VIH428</w:t>
            </w:r>
          </w:p>
        </w:tc>
        <w:tc>
          <w:tcPr>
            <w:tcW w:w="2835" w:type="dxa"/>
            <w:noWrap/>
            <w:vAlign w:val="center"/>
            <w:hideMark/>
          </w:tcPr>
          <w:p w14:paraId="4792C18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IV</w:t>
            </w:r>
          </w:p>
        </w:tc>
        <w:tc>
          <w:tcPr>
            <w:tcW w:w="1559" w:type="dxa"/>
            <w:noWrap/>
            <w:vAlign w:val="center"/>
            <w:hideMark/>
          </w:tcPr>
          <w:p w14:paraId="6416867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Barahona</w:t>
            </w:r>
          </w:p>
        </w:tc>
        <w:tc>
          <w:tcPr>
            <w:tcW w:w="1134" w:type="dxa"/>
            <w:noWrap/>
            <w:vAlign w:val="center"/>
            <w:hideMark/>
          </w:tcPr>
          <w:p w14:paraId="4F30A4A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IV</w:t>
            </w:r>
          </w:p>
        </w:tc>
        <w:tc>
          <w:tcPr>
            <w:tcW w:w="1134" w:type="dxa"/>
            <w:noWrap/>
            <w:vAlign w:val="center"/>
            <w:hideMark/>
          </w:tcPr>
          <w:p w14:paraId="182A2B7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Sur</w:t>
            </w:r>
          </w:p>
        </w:tc>
      </w:tr>
      <w:tr w:rsidR="00411D50" w:rsidRPr="00150359" w14:paraId="3FC7A85A" w14:textId="77777777" w:rsidTr="00411D50">
        <w:trPr>
          <w:trHeight w:val="283"/>
        </w:trPr>
        <w:tc>
          <w:tcPr>
            <w:tcW w:w="512" w:type="dxa"/>
            <w:noWrap/>
            <w:vAlign w:val="center"/>
            <w:hideMark/>
          </w:tcPr>
          <w:p w14:paraId="4C1119F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6</w:t>
            </w:r>
          </w:p>
        </w:tc>
        <w:tc>
          <w:tcPr>
            <w:tcW w:w="861" w:type="dxa"/>
            <w:noWrap/>
            <w:vAlign w:val="center"/>
            <w:hideMark/>
          </w:tcPr>
          <w:p w14:paraId="471D214B"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VIH379</w:t>
            </w:r>
          </w:p>
        </w:tc>
        <w:tc>
          <w:tcPr>
            <w:tcW w:w="2835" w:type="dxa"/>
            <w:noWrap/>
            <w:vAlign w:val="center"/>
            <w:hideMark/>
          </w:tcPr>
          <w:p w14:paraId="439325EB"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V</w:t>
            </w:r>
          </w:p>
        </w:tc>
        <w:tc>
          <w:tcPr>
            <w:tcW w:w="1559" w:type="dxa"/>
            <w:noWrap/>
            <w:vAlign w:val="center"/>
            <w:hideMark/>
          </w:tcPr>
          <w:p w14:paraId="7F2282E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 Pedro de Macorís</w:t>
            </w:r>
          </w:p>
        </w:tc>
        <w:tc>
          <w:tcPr>
            <w:tcW w:w="1134" w:type="dxa"/>
            <w:noWrap/>
            <w:vAlign w:val="center"/>
            <w:hideMark/>
          </w:tcPr>
          <w:p w14:paraId="6A04021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w:t>
            </w:r>
          </w:p>
        </w:tc>
        <w:tc>
          <w:tcPr>
            <w:tcW w:w="1134" w:type="dxa"/>
            <w:noWrap/>
            <w:vAlign w:val="center"/>
            <w:hideMark/>
          </w:tcPr>
          <w:p w14:paraId="36D2605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Este</w:t>
            </w:r>
          </w:p>
        </w:tc>
      </w:tr>
      <w:tr w:rsidR="00411D50" w:rsidRPr="00150359" w14:paraId="269EFBD7" w14:textId="77777777" w:rsidTr="00411D50">
        <w:trPr>
          <w:trHeight w:val="283"/>
        </w:trPr>
        <w:tc>
          <w:tcPr>
            <w:tcW w:w="512" w:type="dxa"/>
            <w:noWrap/>
            <w:vAlign w:val="center"/>
            <w:hideMark/>
          </w:tcPr>
          <w:p w14:paraId="699252FE"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7</w:t>
            </w:r>
          </w:p>
        </w:tc>
        <w:tc>
          <w:tcPr>
            <w:tcW w:w="861" w:type="dxa"/>
            <w:noWrap/>
            <w:vAlign w:val="center"/>
            <w:hideMark/>
          </w:tcPr>
          <w:p w14:paraId="2D86D35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VIH393</w:t>
            </w:r>
          </w:p>
        </w:tc>
        <w:tc>
          <w:tcPr>
            <w:tcW w:w="2835" w:type="dxa"/>
            <w:noWrap/>
            <w:vAlign w:val="center"/>
            <w:hideMark/>
          </w:tcPr>
          <w:p w14:paraId="28673848"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VI</w:t>
            </w:r>
          </w:p>
        </w:tc>
        <w:tc>
          <w:tcPr>
            <w:tcW w:w="1559" w:type="dxa"/>
            <w:noWrap/>
            <w:vAlign w:val="center"/>
            <w:hideMark/>
          </w:tcPr>
          <w:p w14:paraId="1AE6DD0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 Juan M.</w:t>
            </w:r>
          </w:p>
        </w:tc>
        <w:tc>
          <w:tcPr>
            <w:tcW w:w="1134" w:type="dxa"/>
            <w:noWrap/>
            <w:vAlign w:val="center"/>
            <w:hideMark/>
          </w:tcPr>
          <w:p w14:paraId="25BB0CB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w:t>
            </w:r>
          </w:p>
        </w:tc>
        <w:tc>
          <w:tcPr>
            <w:tcW w:w="1134" w:type="dxa"/>
            <w:noWrap/>
            <w:vAlign w:val="center"/>
            <w:hideMark/>
          </w:tcPr>
          <w:p w14:paraId="13E3D63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Sur</w:t>
            </w:r>
          </w:p>
        </w:tc>
      </w:tr>
      <w:tr w:rsidR="00411D50" w:rsidRPr="00150359" w14:paraId="51251BF7" w14:textId="77777777" w:rsidTr="00411D50">
        <w:trPr>
          <w:trHeight w:val="283"/>
        </w:trPr>
        <w:tc>
          <w:tcPr>
            <w:tcW w:w="512" w:type="dxa"/>
            <w:noWrap/>
            <w:vAlign w:val="center"/>
            <w:hideMark/>
          </w:tcPr>
          <w:p w14:paraId="3C302F7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8</w:t>
            </w:r>
          </w:p>
        </w:tc>
        <w:tc>
          <w:tcPr>
            <w:tcW w:w="861" w:type="dxa"/>
            <w:noWrap/>
            <w:vAlign w:val="center"/>
            <w:hideMark/>
          </w:tcPr>
          <w:p w14:paraId="1F9A93B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VIH446</w:t>
            </w:r>
          </w:p>
        </w:tc>
        <w:tc>
          <w:tcPr>
            <w:tcW w:w="2835" w:type="dxa"/>
            <w:noWrap/>
            <w:vAlign w:val="center"/>
            <w:hideMark/>
          </w:tcPr>
          <w:p w14:paraId="0821D45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  de Salud - VII</w:t>
            </w:r>
          </w:p>
        </w:tc>
        <w:tc>
          <w:tcPr>
            <w:tcW w:w="1559" w:type="dxa"/>
            <w:noWrap/>
            <w:vAlign w:val="center"/>
            <w:hideMark/>
          </w:tcPr>
          <w:p w14:paraId="14DC9116"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Espaillat</w:t>
            </w:r>
          </w:p>
        </w:tc>
        <w:tc>
          <w:tcPr>
            <w:tcW w:w="1134" w:type="dxa"/>
            <w:noWrap/>
            <w:vAlign w:val="center"/>
            <w:hideMark/>
          </w:tcPr>
          <w:p w14:paraId="6CB6AD4A"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VII</w:t>
            </w:r>
          </w:p>
        </w:tc>
        <w:tc>
          <w:tcPr>
            <w:tcW w:w="1134" w:type="dxa"/>
            <w:noWrap/>
            <w:vAlign w:val="center"/>
            <w:hideMark/>
          </w:tcPr>
          <w:p w14:paraId="3722E7D8"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Norte</w:t>
            </w:r>
          </w:p>
        </w:tc>
      </w:tr>
      <w:tr w:rsidR="00411D50" w:rsidRPr="00150359" w14:paraId="78A7AB4F" w14:textId="77777777" w:rsidTr="00411D50">
        <w:trPr>
          <w:trHeight w:val="283"/>
        </w:trPr>
        <w:tc>
          <w:tcPr>
            <w:tcW w:w="512" w:type="dxa"/>
            <w:noWrap/>
            <w:vAlign w:val="center"/>
            <w:hideMark/>
          </w:tcPr>
          <w:p w14:paraId="17AEAC0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9</w:t>
            </w:r>
          </w:p>
        </w:tc>
        <w:tc>
          <w:tcPr>
            <w:tcW w:w="861" w:type="dxa"/>
            <w:noWrap/>
            <w:vAlign w:val="center"/>
            <w:hideMark/>
          </w:tcPr>
          <w:p w14:paraId="230B0F9E"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VIH357</w:t>
            </w:r>
          </w:p>
        </w:tc>
        <w:tc>
          <w:tcPr>
            <w:tcW w:w="2835" w:type="dxa"/>
            <w:noWrap/>
            <w:vAlign w:val="center"/>
            <w:hideMark/>
          </w:tcPr>
          <w:p w14:paraId="7A62F045"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Servicios Regionales de Salud - VIII</w:t>
            </w:r>
          </w:p>
        </w:tc>
        <w:tc>
          <w:tcPr>
            <w:tcW w:w="1559" w:type="dxa"/>
            <w:noWrap/>
            <w:vAlign w:val="center"/>
            <w:hideMark/>
          </w:tcPr>
          <w:p w14:paraId="40A87908"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La Vega</w:t>
            </w:r>
          </w:p>
        </w:tc>
        <w:tc>
          <w:tcPr>
            <w:tcW w:w="1134" w:type="dxa"/>
            <w:noWrap/>
            <w:vAlign w:val="center"/>
            <w:hideMark/>
          </w:tcPr>
          <w:p w14:paraId="1A380C6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VIII</w:t>
            </w:r>
          </w:p>
        </w:tc>
        <w:tc>
          <w:tcPr>
            <w:tcW w:w="1134" w:type="dxa"/>
            <w:noWrap/>
            <w:vAlign w:val="center"/>
            <w:hideMark/>
          </w:tcPr>
          <w:p w14:paraId="733FFBB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Norte</w:t>
            </w:r>
          </w:p>
        </w:tc>
      </w:tr>
      <w:tr w:rsidR="00411D50" w:rsidRPr="00150359" w14:paraId="4D5C0595" w14:textId="77777777" w:rsidTr="00411D50">
        <w:trPr>
          <w:trHeight w:val="283"/>
        </w:trPr>
        <w:tc>
          <w:tcPr>
            <w:tcW w:w="512" w:type="dxa"/>
            <w:noWrap/>
            <w:vAlign w:val="center"/>
            <w:hideMark/>
          </w:tcPr>
          <w:p w14:paraId="5363F93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10</w:t>
            </w:r>
          </w:p>
        </w:tc>
        <w:tc>
          <w:tcPr>
            <w:tcW w:w="861" w:type="dxa"/>
            <w:noWrap/>
            <w:vAlign w:val="center"/>
            <w:hideMark/>
          </w:tcPr>
          <w:p w14:paraId="3D5BEAFA"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VIH901</w:t>
            </w:r>
          </w:p>
        </w:tc>
        <w:tc>
          <w:tcPr>
            <w:tcW w:w="2835" w:type="dxa"/>
            <w:noWrap/>
            <w:vAlign w:val="center"/>
            <w:hideMark/>
          </w:tcPr>
          <w:p w14:paraId="0A523D4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Laboratorio Nacional de Salud  Dr. Defilló</w:t>
            </w:r>
          </w:p>
        </w:tc>
        <w:tc>
          <w:tcPr>
            <w:tcW w:w="1559" w:type="dxa"/>
            <w:noWrap/>
            <w:vAlign w:val="center"/>
            <w:hideMark/>
          </w:tcPr>
          <w:p w14:paraId="1006B3E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c>
          <w:tcPr>
            <w:tcW w:w="1134" w:type="dxa"/>
            <w:noWrap/>
            <w:vAlign w:val="center"/>
            <w:hideMark/>
          </w:tcPr>
          <w:p w14:paraId="6C3155B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0</w:t>
            </w:r>
          </w:p>
        </w:tc>
        <w:tc>
          <w:tcPr>
            <w:tcW w:w="1134" w:type="dxa"/>
            <w:noWrap/>
            <w:vAlign w:val="center"/>
            <w:hideMark/>
          </w:tcPr>
          <w:p w14:paraId="3BB2971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r>
      <w:tr w:rsidR="00411D50" w:rsidRPr="00150359" w14:paraId="1A88F00B" w14:textId="77777777" w:rsidTr="00411D50">
        <w:trPr>
          <w:trHeight w:val="283"/>
        </w:trPr>
        <w:tc>
          <w:tcPr>
            <w:tcW w:w="512" w:type="dxa"/>
            <w:noWrap/>
            <w:vAlign w:val="center"/>
            <w:hideMark/>
          </w:tcPr>
          <w:p w14:paraId="5E4EFAF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11</w:t>
            </w:r>
          </w:p>
        </w:tc>
        <w:tc>
          <w:tcPr>
            <w:tcW w:w="861" w:type="dxa"/>
            <w:noWrap/>
            <w:vAlign w:val="center"/>
            <w:hideMark/>
          </w:tcPr>
          <w:p w14:paraId="16FFE89F"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VIH902</w:t>
            </w:r>
          </w:p>
        </w:tc>
        <w:tc>
          <w:tcPr>
            <w:tcW w:w="2835" w:type="dxa"/>
            <w:noWrap/>
            <w:vAlign w:val="center"/>
            <w:hideMark/>
          </w:tcPr>
          <w:p w14:paraId="728BE96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Conavihsida</w:t>
            </w:r>
          </w:p>
        </w:tc>
        <w:tc>
          <w:tcPr>
            <w:tcW w:w="1559" w:type="dxa"/>
            <w:noWrap/>
            <w:vAlign w:val="center"/>
            <w:hideMark/>
          </w:tcPr>
          <w:p w14:paraId="7C855BB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c>
          <w:tcPr>
            <w:tcW w:w="1134" w:type="dxa"/>
            <w:noWrap/>
            <w:vAlign w:val="center"/>
            <w:hideMark/>
          </w:tcPr>
          <w:p w14:paraId="231BA8B0"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0</w:t>
            </w:r>
          </w:p>
        </w:tc>
        <w:tc>
          <w:tcPr>
            <w:tcW w:w="1134" w:type="dxa"/>
            <w:noWrap/>
            <w:vAlign w:val="center"/>
            <w:hideMark/>
          </w:tcPr>
          <w:p w14:paraId="77232680"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r>
      <w:tr w:rsidR="00411D50" w:rsidRPr="00150359" w14:paraId="63F8CC79" w14:textId="77777777" w:rsidTr="00411D50">
        <w:trPr>
          <w:trHeight w:val="283"/>
        </w:trPr>
        <w:tc>
          <w:tcPr>
            <w:tcW w:w="512" w:type="dxa"/>
            <w:noWrap/>
            <w:vAlign w:val="center"/>
            <w:hideMark/>
          </w:tcPr>
          <w:p w14:paraId="126D8D1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12</w:t>
            </w:r>
          </w:p>
        </w:tc>
        <w:tc>
          <w:tcPr>
            <w:tcW w:w="861" w:type="dxa"/>
            <w:noWrap/>
            <w:vAlign w:val="center"/>
            <w:hideMark/>
          </w:tcPr>
          <w:p w14:paraId="0FC9B26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VIH903</w:t>
            </w:r>
          </w:p>
        </w:tc>
        <w:tc>
          <w:tcPr>
            <w:tcW w:w="2835" w:type="dxa"/>
            <w:noWrap/>
            <w:vAlign w:val="center"/>
            <w:hideMark/>
          </w:tcPr>
          <w:p w14:paraId="47CEACA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Centro Sanitario Santo Domingo</w:t>
            </w:r>
          </w:p>
        </w:tc>
        <w:tc>
          <w:tcPr>
            <w:tcW w:w="1559" w:type="dxa"/>
            <w:noWrap/>
            <w:vAlign w:val="center"/>
            <w:hideMark/>
          </w:tcPr>
          <w:p w14:paraId="5EC17CB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c>
          <w:tcPr>
            <w:tcW w:w="1134" w:type="dxa"/>
            <w:noWrap/>
            <w:vAlign w:val="center"/>
            <w:hideMark/>
          </w:tcPr>
          <w:p w14:paraId="3FD99B32"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0</w:t>
            </w:r>
          </w:p>
        </w:tc>
        <w:tc>
          <w:tcPr>
            <w:tcW w:w="1134" w:type="dxa"/>
            <w:noWrap/>
            <w:vAlign w:val="center"/>
            <w:hideMark/>
          </w:tcPr>
          <w:p w14:paraId="1A23A18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Santo Domingo</w:t>
            </w:r>
          </w:p>
        </w:tc>
      </w:tr>
      <w:tr w:rsidR="00411D50" w:rsidRPr="00150359" w14:paraId="35D3BD38" w14:textId="77777777" w:rsidTr="00411D50">
        <w:trPr>
          <w:trHeight w:val="283"/>
        </w:trPr>
        <w:tc>
          <w:tcPr>
            <w:tcW w:w="512" w:type="dxa"/>
            <w:noWrap/>
            <w:vAlign w:val="center"/>
            <w:hideMark/>
          </w:tcPr>
          <w:p w14:paraId="5AC937A4"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13</w:t>
            </w:r>
          </w:p>
        </w:tc>
        <w:tc>
          <w:tcPr>
            <w:tcW w:w="861" w:type="dxa"/>
            <w:noWrap/>
            <w:vAlign w:val="center"/>
            <w:hideMark/>
          </w:tcPr>
          <w:p w14:paraId="746867D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VIH904</w:t>
            </w:r>
          </w:p>
        </w:tc>
        <w:tc>
          <w:tcPr>
            <w:tcW w:w="2835" w:type="dxa"/>
            <w:noWrap/>
            <w:vAlign w:val="center"/>
            <w:hideMark/>
          </w:tcPr>
          <w:p w14:paraId="6463A39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Hospital L. L. Bogaert</w:t>
            </w:r>
          </w:p>
        </w:tc>
        <w:tc>
          <w:tcPr>
            <w:tcW w:w="1559" w:type="dxa"/>
            <w:noWrap/>
            <w:vAlign w:val="center"/>
            <w:hideMark/>
          </w:tcPr>
          <w:p w14:paraId="5D8738E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Valverde Mao</w:t>
            </w:r>
          </w:p>
        </w:tc>
        <w:tc>
          <w:tcPr>
            <w:tcW w:w="1134" w:type="dxa"/>
            <w:noWrap/>
            <w:vAlign w:val="center"/>
            <w:hideMark/>
          </w:tcPr>
          <w:p w14:paraId="279F1BD0"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VII</w:t>
            </w:r>
          </w:p>
        </w:tc>
        <w:tc>
          <w:tcPr>
            <w:tcW w:w="1134" w:type="dxa"/>
            <w:noWrap/>
            <w:vAlign w:val="center"/>
            <w:hideMark/>
          </w:tcPr>
          <w:p w14:paraId="1DFAB3E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Norte</w:t>
            </w:r>
          </w:p>
        </w:tc>
      </w:tr>
      <w:tr w:rsidR="00411D50" w:rsidRPr="00150359" w14:paraId="6F52ACF1" w14:textId="77777777" w:rsidTr="00411D50">
        <w:trPr>
          <w:trHeight w:val="283"/>
        </w:trPr>
        <w:tc>
          <w:tcPr>
            <w:tcW w:w="512" w:type="dxa"/>
            <w:noWrap/>
            <w:vAlign w:val="center"/>
            <w:hideMark/>
          </w:tcPr>
          <w:p w14:paraId="170ED83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14</w:t>
            </w:r>
          </w:p>
        </w:tc>
        <w:tc>
          <w:tcPr>
            <w:tcW w:w="861" w:type="dxa"/>
            <w:noWrap/>
            <w:vAlign w:val="center"/>
            <w:hideMark/>
          </w:tcPr>
          <w:p w14:paraId="2F88E19D"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VIH905</w:t>
            </w:r>
          </w:p>
        </w:tc>
        <w:tc>
          <w:tcPr>
            <w:tcW w:w="2835" w:type="dxa"/>
            <w:noWrap/>
            <w:vAlign w:val="center"/>
            <w:hideMark/>
          </w:tcPr>
          <w:p w14:paraId="314409A5"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Centro Diagnostico Gurabo</w:t>
            </w:r>
          </w:p>
        </w:tc>
        <w:tc>
          <w:tcPr>
            <w:tcW w:w="1559" w:type="dxa"/>
            <w:noWrap/>
            <w:vAlign w:val="center"/>
            <w:hideMark/>
          </w:tcPr>
          <w:p w14:paraId="1A32CEF8"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Santiago</w:t>
            </w:r>
          </w:p>
        </w:tc>
        <w:tc>
          <w:tcPr>
            <w:tcW w:w="1134" w:type="dxa"/>
            <w:noWrap/>
            <w:vAlign w:val="center"/>
            <w:hideMark/>
          </w:tcPr>
          <w:p w14:paraId="2A3AB345"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II</w:t>
            </w:r>
          </w:p>
        </w:tc>
        <w:tc>
          <w:tcPr>
            <w:tcW w:w="1134" w:type="dxa"/>
            <w:noWrap/>
            <w:vAlign w:val="center"/>
            <w:hideMark/>
          </w:tcPr>
          <w:p w14:paraId="28FC3A3B"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Norte</w:t>
            </w:r>
          </w:p>
        </w:tc>
      </w:tr>
      <w:tr w:rsidR="00411D50" w:rsidRPr="00150359" w14:paraId="7EBD8122" w14:textId="77777777" w:rsidTr="00411D50">
        <w:trPr>
          <w:trHeight w:val="283"/>
        </w:trPr>
        <w:tc>
          <w:tcPr>
            <w:tcW w:w="512" w:type="dxa"/>
            <w:noWrap/>
            <w:vAlign w:val="center"/>
            <w:hideMark/>
          </w:tcPr>
          <w:p w14:paraId="51C18CA4"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15</w:t>
            </w:r>
          </w:p>
        </w:tc>
        <w:tc>
          <w:tcPr>
            <w:tcW w:w="861" w:type="dxa"/>
            <w:noWrap/>
            <w:vAlign w:val="center"/>
            <w:hideMark/>
          </w:tcPr>
          <w:p w14:paraId="093D496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VIH906</w:t>
            </w:r>
          </w:p>
        </w:tc>
        <w:tc>
          <w:tcPr>
            <w:tcW w:w="2835" w:type="dxa"/>
            <w:noWrap/>
            <w:vAlign w:val="center"/>
            <w:hideMark/>
          </w:tcPr>
          <w:p w14:paraId="0F365F8C"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Centro Diagnostico Porvenir</w:t>
            </w:r>
          </w:p>
        </w:tc>
        <w:tc>
          <w:tcPr>
            <w:tcW w:w="1559" w:type="dxa"/>
            <w:noWrap/>
            <w:vAlign w:val="center"/>
            <w:hideMark/>
          </w:tcPr>
          <w:p w14:paraId="33FC30E3"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San Pedro de Macorís</w:t>
            </w:r>
          </w:p>
        </w:tc>
        <w:tc>
          <w:tcPr>
            <w:tcW w:w="1134" w:type="dxa"/>
            <w:noWrap/>
            <w:vAlign w:val="center"/>
            <w:hideMark/>
          </w:tcPr>
          <w:p w14:paraId="6CEC42B0"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w:t>
            </w:r>
          </w:p>
        </w:tc>
        <w:tc>
          <w:tcPr>
            <w:tcW w:w="1134" w:type="dxa"/>
            <w:noWrap/>
            <w:vAlign w:val="center"/>
            <w:hideMark/>
          </w:tcPr>
          <w:p w14:paraId="3EC74C0E"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Este</w:t>
            </w:r>
          </w:p>
        </w:tc>
      </w:tr>
      <w:tr w:rsidR="00411D50" w:rsidRPr="00150359" w14:paraId="35E6C6B4" w14:textId="77777777" w:rsidTr="00411D50">
        <w:trPr>
          <w:trHeight w:val="283"/>
        </w:trPr>
        <w:tc>
          <w:tcPr>
            <w:tcW w:w="512" w:type="dxa"/>
            <w:noWrap/>
            <w:vAlign w:val="center"/>
            <w:hideMark/>
          </w:tcPr>
          <w:p w14:paraId="47100391"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16</w:t>
            </w:r>
          </w:p>
        </w:tc>
        <w:tc>
          <w:tcPr>
            <w:tcW w:w="861" w:type="dxa"/>
            <w:noWrap/>
            <w:vAlign w:val="center"/>
            <w:hideMark/>
          </w:tcPr>
          <w:p w14:paraId="4C65A23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VIH907</w:t>
            </w:r>
          </w:p>
        </w:tc>
        <w:tc>
          <w:tcPr>
            <w:tcW w:w="2835" w:type="dxa"/>
            <w:noWrap/>
            <w:vAlign w:val="center"/>
            <w:hideMark/>
          </w:tcPr>
          <w:p w14:paraId="720D48A9"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Centro Diagnostico de Atención Primaria Azua</w:t>
            </w:r>
          </w:p>
        </w:tc>
        <w:tc>
          <w:tcPr>
            <w:tcW w:w="1559" w:type="dxa"/>
            <w:noWrap/>
            <w:vAlign w:val="center"/>
            <w:hideMark/>
          </w:tcPr>
          <w:p w14:paraId="02A96114"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Azua</w:t>
            </w:r>
          </w:p>
        </w:tc>
        <w:tc>
          <w:tcPr>
            <w:tcW w:w="1134" w:type="dxa"/>
            <w:noWrap/>
            <w:vAlign w:val="center"/>
            <w:hideMark/>
          </w:tcPr>
          <w:p w14:paraId="36FDDC1C" w14:textId="77777777" w:rsidR="00411D50" w:rsidRPr="00150359" w:rsidRDefault="00411D50" w:rsidP="00411D50">
            <w:pPr>
              <w:jc w:val="center"/>
              <w:rPr>
                <w:rFonts w:ascii="Times New Roman" w:hAnsi="Times New Roman"/>
                <w:noProof/>
                <w:color w:val="767171"/>
                <w:spacing w:val="20"/>
                <w:sz w:val="16"/>
                <w:szCs w:val="16"/>
              </w:rPr>
            </w:pPr>
          </w:p>
        </w:tc>
        <w:tc>
          <w:tcPr>
            <w:tcW w:w="1134" w:type="dxa"/>
            <w:noWrap/>
            <w:vAlign w:val="center"/>
            <w:hideMark/>
          </w:tcPr>
          <w:p w14:paraId="43F1FF95" w14:textId="77777777" w:rsidR="00411D50" w:rsidRPr="00150359" w:rsidRDefault="00411D50" w:rsidP="00411D50">
            <w:pPr>
              <w:jc w:val="center"/>
              <w:rPr>
                <w:rFonts w:ascii="Times New Roman" w:hAnsi="Times New Roman"/>
                <w:noProof/>
                <w:color w:val="767171"/>
                <w:spacing w:val="20"/>
                <w:sz w:val="16"/>
                <w:szCs w:val="16"/>
              </w:rPr>
            </w:pPr>
            <w:r w:rsidRPr="00150359">
              <w:rPr>
                <w:rFonts w:ascii="Times New Roman" w:hAnsi="Times New Roman"/>
                <w:noProof/>
                <w:color w:val="767171"/>
                <w:spacing w:val="20"/>
                <w:sz w:val="16"/>
                <w:szCs w:val="16"/>
              </w:rPr>
              <w:t>Sur</w:t>
            </w:r>
          </w:p>
        </w:tc>
      </w:tr>
    </w:tbl>
    <w:p w14:paraId="48489899" w14:textId="77777777" w:rsidR="00605988" w:rsidRDefault="00605988" w:rsidP="00DA07E5">
      <w:pPr>
        <w:rPr>
          <w:rFonts w:eastAsia="Calibri"/>
          <w:noProof/>
        </w:rPr>
      </w:pPr>
    </w:p>
    <w:p w14:paraId="063E2032" w14:textId="77777777" w:rsidR="00411D50" w:rsidRPr="00402559" w:rsidRDefault="00411D50" w:rsidP="00DA07E5">
      <w:pPr>
        <w:rPr>
          <w:rFonts w:eastAsia="Calibri"/>
          <w:noProof/>
        </w:rPr>
      </w:pPr>
    </w:p>
    <w:p w14:paraId="4DAF0C92" w14:textId="77777777" w:rsidR="00DA07E5" w:rsidRPr="00150359" w:rsidRDefault="00DA07E5" w:rsidP="00A23B05">
      <w:pPr>
        <w:pStyle w:val="Prrafodelista"/>
        <w:numPr>
          <w:ilvl w:val="0"/>
          <w:numId w:val="47"/>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150359">
        <w:rPr>
          <w:rFonts w:ascii="Times New Roman" w:eastAsia="Calibri" w:hAnsi="Times New Roman" w:cs="Times New Roman"/>
          <w:noProof/>
          <w:color w:val="767171"/>
          <w:spacing w:val="20"/>
          <w:sz w:val="24"/>
          <w:szCs w:val="24"/>
          <w:lang w:val="es-DO"/>
        </w:rPr>
        <w:t xml:space="preserve">Iniciamos en el mes de marzo del presente año las visitas a los hospitales, con el objetivo de realizar un levantamiento de acuerdo a sus necesidades y además socializar el índice de satisfacción de sus demandas, para aplicar acciones </w:t>
      </w:r>
      <w:r w:rsidRPr="00150359">
        <w:rPr>
          <w:rFonts w:ascii="Times New Roman" w:eastAsia="Calibri" w:hAnsi="Times New Roman" w:cs="Times New Roman"/>
          <w:noProof/>
          <w:color w:val="767171"/>
          <w:spacing w:val="20"/>
          <w:sz w:val="24"/>
          <w:szCs w:val="24"/>
          <w:lang w:val="es-DO"/>
        </w:rPr>
        <w:lastRenderedPageBreak/>
        <w:t>correctivas, con el fin de realizar mejoras continuas.</w:t>
      </w:r>
    </w:p>
    <w:p w14:paraId="4F8224AA" w14:textId="72845784" w:rsidR="00DA07E5" w:rsidRPr="00FD762B" w:rsidRDefault="00DA07E5" w:rsidP="00DA07E5">
      <w:pPr>
        <w:spacing w:line="360" w:lineRule="auto"/>
        <w:ind w:left="567"/>
        <w:jc w:val="both"/>
        <w:rPr>
          <w:rFonts w:eastAsia="Calibri"/>
          <w:noProof/>
          <w:lang w:val="es-DO"/>
        </w:rPr>
      </w:pPr>
      <w:r w:rsidRPr="00FD762B">
        <w:rPr>
          <w:rFonts w:eastAsia="Calibri"/>
          <w:noProof/>
          <w:lang w:val="es-DO"/>
        </w:rPr>
        <w:t>Podemos resaltar que durante los meses marzo-noviembre del presente año 2022 los 13 hospitales visitados han tenido similitud en cuanto a la falta de medicamentos e insumos sanitarios, y además en el alto incremento de población que visita su centro. Esto se debe a que algunos de los Centro Especializado Atención Salud (CEAS) que cubren la zona, se encuentran en proceso de remodelación y otro caso por la visita de extranjeros a nuestros hospitales. Esto ha provocado una</w:t>
      </w:r>
      <w:r w:rsidR="00F05CFB">
        <w:rPr>
          <w:rFonts w:eastAsia="Calibri"/>
          <w:noProof/>
          <w:lang w:val="es-DO"/>
        </w:rPr>
        <w:t xml:space="preserve"> alta demanda de sus fármacos.</w:t>
      </w:r>
    </w:p>
    <w:p w14:paraId="4EC56F9D" w14:textId="77777777" w:rsidR="00DA07E5" w:rsidRPr="00FD762B" w:rsidRDefault="00DA07E5" w:rsidP="00DA07E5">
      <w:pPr>
        <w:spacing w:line="360" w:lineRule="auto"/>
        <w:ind w:left="567"/>
        <w:jc w:val="both"/>
        <w:rPr>
          <w:rFonts w:eastAsia="Calibri"/>
          <w:noProof/>
          <w:lang w:val="es-DO"/>
        </w:rPr>
      </w:pPr>
      <w:r w:rsidRPr="00FD762B">
        <w:rPr>
          <w:rFonts w:eastAsia="Calibri"/>
          <w:noProof/>
          <w:lang w:val="es-DO"/>
        </w:rPr>
        <w:t>En esta visita observamos que un hospital no posee buenas prácticas de almacenamiento, le estamos dando continuidad hasta lograr las normas y políticas de almacenamiento según el Ministerio de Salud Pública.</w:t>
      </w:r>
    </w:p>
    <w:p w14:paraId="0757BC6B" w14:textId="77777777" w:rsidR="00DA07E5" w:rsidRPr="00FD762B" w:rsidRDefault="00DA07E5" w:rsidP="00DA07E5">
      <w:pPr>
        <w:spacing w:line="360" w:lineRule="auto"/>
        <w:ind w:left="567"/>
        <w:jc w:val="both"/>
        <w:rPr>
          <w:rFonts w:eastAsia="Calibri"/>
          <w:noProof/>
          <w:lang w:val="es-DO"/>
        </w:rPr>
      </w:pPr>
      <w:r w:rsidRPr="00FD762B">
        <w:rPr>
          <w:rFonts w:eastAsia="Calibri"/>
          <w:noProof/>
          <w:lang w:val="es-DO"/>
        </w:rPr>
        <w:t xml:space="preserve">En el mismo orden en la zona Sur el hospital Simón Striddels reabrió por la pandemia del Covid 19, al momento de la visita, la cual fue en el mes de agosto, se encontraba tan abastecido de medicamentos, que tomaron la iniciativa de donar los fármacos a los centros de salud aledaños. </w:t>
      </w:r>
    </w:p>
    <w:p w14:paraId="4BE41B4E" w14:textId="11386005" w:rsidR="00DA07E5" w:rsidRPr="00FD762B" w:rsidRDefault="00DA07E5" w:rsidP="00A23B05">
      <w:pPr>
        <w:pStyle w:val="Prrafodelista"/>
        <w:numPr>
          <w:ilvl w:val="0"/>
          <w:numId w:val="47"/>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La Dirección TIC ejecutó en este año 2022 el Sistema Dynamic GP, logrando dinamizar y automatizar de una manera más oportuna los resultados de nuestros procesos. En vista de esta ejecución del sistema podemos visualizar los resultados de los productos de Rápido Consumo que esta dirección ha estado impulsando a nuestros clientes hospitalarios, haciendo un total en unidades de fármacos de 193,3</w:t>
      </w:r>
      <w:r w:rsidR="00D82C29">
        <w:rPr>
          <w:rFonts w:ascii="Times New Roman" w:eastAsia="Calibri" w:hAnsi="Times New Roman" w:cs="Times New Roman"/>
          <w:noProof/>
          <w:color w:val="767171"/>
          <w:spacing w:val="20"/>
          <w:sz w:val="24"/>
          <w:szCs w:val="24"/>
          <w:lang w:val="es-DO"/>
        </w:rPr>
        <w:t>77 y en valor de RD</w:t>
      </w:r>
      <w:r w:rsidRPr="00FD762B">
        <w:rPr>
          <w:rFonts w:ascii="Times New Roman" w:eastAsia="Calibri" w:hAnsi="Times New Roman" w:cs="Times New Roman"/>
          <w:noProof/>
          <w:color w:val="767171"/>
          <w:spacing w:val="20"/>
          <w:sz w:val="24"/>
          <w:szCs w:val="24"/>
          <w:lang w:val="es-DO"/>
        </w:rPr>
        <w:t xml:space="preserve">$11,751,150.51. esta labor reduce en productos y costos la </w:t>
      </w:r>
      <w:r w:rsidRPr="00FD762B">
        <w:rPr>
          <w:rFonts w:ascii="Times New Roman" w:eastAsia="Calibri" w:hAnsi="Times New Roman" w:cs="Times New Roman"/>
          <w:noProof/>
          <w:color w:val="767171"/>
          <w:spacing w:val="20"/>
          <w:sz w:val="24"/>
          <w:szCs w:val="24"/>
          <w:lang w:val="es-DO"/>
        </w:rPr>
        <w:lastRenderedPageBreak/>
        <w:t>incineración de parte de la Sección de Devoluciones y Decomiso.</w:t>
      </w:r>
    </w:p>
    <w:p w14:paraId="08F84F4A" w14:textId="77777777" w:rsidR="00DA07E5" w:rsidRPr="00402559" w:rsidRDefault="00DA07E5" w:rsidP="00A23B05">
      <w:pPr>
        <w:pStyle w:val="Prrafodelista"/>
        <w:numPr>
          <w:ilvl w:val="0"/>
          <w:numId w:val="47"/>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FD762B">
        <w:rPr>
          <w:rFonts w:ascii="Times New Roman" w:eastAsia="Calibri" w:hAnsi="Times New Roman" w:cs="Times New Roman"/>
          <w:noProof/>
          <w:color w:val="767171"/>
          <w:spacing w:val="20"/>
          <w:sz w:val="24"/>
          <w:szCs w:val="24"/>
          <w:lang w:val="es-DO"/>
        </w:rPr>
        <w:t xml:space="preserve">En el mes de octubre Promese/Cal realizó los aprestos de compra de medicamentos e insumos sanitarios bajo las directrices implementadas por el Servicio Nacional de Salud para abastecer a los 72 centros hospitalarios que se encuentran localizados en las zonas afectadas por la tormenta Fiona, las cuales citamos: Santo Domingo, Norte y Este. Por la alta demanda de la población por la tormenta tropical, se extendieron la distribución de los fármacos a 83 centros hospitalarios. </w:t>
      </w:r>
      <w:r w:rsidRPr="00402559">
        <w:rPr>
          <w:rFonts w:ascii="Times New Roman" w:eastAsia="Calibri" w:hAnsi="Times New Roman" w:cs="Times New Roman"/>
          <w:noProof/>
          <w:color w:val="767171"/>
          <w:spacing w:val="20"/>
          <w:sz w:val="24"/>
          <w:szCs w:val="24"/>
          <w:lang w:val="es-DO"/>
        </w:rPr>
        <w:t>Esta dirección durante el mes de noviembre tramitó los despachos, de acuerdo a la recepción de necesidades de los hospitales y autorización del Servicio Nacional de Salud, facturando una cantidad estimada en unidades de 12,109,483; equivalente en monto RD$ 105,936,328.66</w:t>
      </w:r>
      <w:r>
        <w:rPr>
          <w:rFonts w:ascii="Times New Roman" w:eastAsia="Calibri" w:hAnsi="Times New Roman" w:cs="Times New Roman"/>
          <w:noProof/>
          <w:color w:val="767171"/>
          <w:spacing w:val="20"/>
          <w:sz w:val="24"/>
          <w:szCs w:val="24"/>
          <w:lang w:val="es-DO"/>
        </w:rPr>
        <w:t>.</w:t>
      </w:r>
    </w:p>
    <w:p w14:paraId="39067617" w14:textId="77777777" w:rsidR="00DA07E5" w:rsidRPr="00402559" w:rsidRDefault="00DA07E5" w:rsidP="00DA07E5">
      <w:pPr>
        <w:pStyle w:val="Prrafodelista"/>
        <w:spacing w:line="360" w:lineRule="auto"/>
        <w:jc w:val="both"/>
        <w:rPr>
          <w:rFonts w:ascii="Times New Roman" w:eastAsia="Calibri" w:hAnsi="Times New Roman" w:cs="Times New Roman"/>
          <w:noProof/>
          <w:color w:val="767171"/>
          <w:spacing w:val="20"/>
          <w:sz w:val="24"/>
          <w:szCs w:val="24"/>
          <w:lang w:val="es-DO"/>
        </w:rPr>
      </w:pPr>
    </w:p>
    <w:p w14:paraId="47ED30A3" w14:textId="77777777" w:rsidR="00DA07E5" w:rsidRPr="00402559" w:rsidRDefault="00DA07E5" w:rsidP="00A23B05">
      <w:pPr>
        <w:pStyle w:val="Prrafodelista"/>
        <w:numPr>
          <w:ilvl w:val="0"/>
          <w:numId w:val="47"/>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Se están realizando reuniones en nuestra DTSS (Santiago y Ciudad Salud) para socializar y fomentar unificación de nuestros procesos, con el objetivo de eficientizar y unificar criterios para un mejor desenvolvimiento general en nuestra dirección y por ende que se extienda en los servicios que ofrecemos a los clientes.</w:t>
      </w:r>
    </w:p>
    <w:p w14:paraId="716FC6B6" w14:textId="77777777" w:rsidR="00DA07E5" w:rsidRPr="00402559" w:rsidRDefault="00DA07E5" w:rsidP="00DA07E5">
      <w:pPr>
        <w:spacing w:line="360" w:lineRule="auto"/>
        <w:jc w:val="both"/>
        <w:rPr>
          <w:rFonts w:eastAsia="Calibri"/>
          <w:noProof/>
          <w:lang w:val="es-DO"/>
        </w:rPr>
      </w:pPr>
      <w:r>
        <w:rPr>
          <w:rFonts w:eastAsia="Calibri"/>
          <w:noProof/>
          <w:lang w:val="es-DO"/>
        </w:rPr>
        <w:t>Metas 2023</w:t>
      </w:r>
    </w:p>
    <w:p w14:paraId="68272ABA" w14:textId="77777777" w:rsidR="00DA07E5" w:rsidRPr="00402559" w:rsidRDefault="00DA07E5" w:rsidP="00A23B05">
      <w:pPr>
        <w:pStyle w:val="Prrafodelista"/>
        <w:numPr>
          <w:ilvl w:val="0"/>
          <w:numId w:val="51"/>
        </w:numPr>
        <w:spacing w:after="200" w:line="360" w:lineRule="auto"/>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Retomar los estándares de los niveles de cumplimiento de los indicadores de la demanda.</w:t>
      </w:r>
    </w:p>
    <w:p w14:paraId="419F1017" w14:textId="77777777" w:rsidR="00DA07E5" w:rsidRPr="00402559" w:rsidRDefault="00DA07E5" w:rsidP="00A23B05">
      <w:pPr>
        <w:pStyle w:val="Prrafodelista"/>
        <w:numPr>
          <w:ilvl w:val="0"/>
          <w:numId w:val="51"/>
        </w:numPr>
        <w:spacing w:after="200" w:line="360" w:lineRule="auto"/>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 xml:space="preserve">Identificar los productos de baja rotación y colocar un termómetro mensual, para visualizar la frecuencia y la </w:t>
      </w:r>
      <w:r w:rsidRPr="00402559">
        <w:rPr>
          <w:rFonts w:ascii="Times New Roman" w:eastAsia="Calibri" w:hAnsi="Times New Roman" w:cs="Times New Roman"/>
          <w:noProof/>
          <w:color w:val="767171"/>
          <w:spacing w:val="20"/>
          <w:sz w:val="24"/>
          <w:szCs w:val="24"/>
          <w:lang w:val="es-DO"/>
        </w:rPr>
        <w:lastRenderedPageBreak/>
        <w:t>cantidad de salida del producto.</w:t>
      </w:r>
    </w:p>
    <w:p w14:paraId="0E391920" w14:textId="77777777" w:rsidR="00DA07E5" w:rsidRPr="00402559" w:rsidRDefault="00DA07E5" w:rsidP="00A23B05">
      <w:pPr>
        <w:pStyle w:val="Prrafodelista"/>
        <w:numPr>
          <w:ilvl w:val="0"/>
          <w:numId w:val="51"/>
        </w:numPr>
        <w:spacing w:after="200" w:line="360" w:lineRule="auto"/>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Continuar con los informes de R/C dando seguimiento riguroso a los productos para bajar el decomiso de los mismos a la menor proporción.</w:t>
      </w:r>
    </w:p>
    <w:p w14:paraId="3F85A123" w14:textId="77777777" w:rsidR="00DA07E5" w:rsidRPr="00402559" w:rsidRDefault="00DA07E5" w:rsidP="00A23B05">
      <w:pPr>
        <w:pStyle w:val="Prrafodelista"/>
        <w:numPr>
          <w:ilvl w:val="0"/>
          <w:numId w:val="51"/>
        </w:numPr>
        <w:spacing w:after="200" w:line="360" w:lineRule="auto"/>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Retomar los productos trazadores para identificar la frecuencia de salida y el tiempo estacionario que permanece en nuestros almacenes.</w:t>
      </w:r>
    </w:p>
    <w:p w14:paraId="0483A49E" w14:textId="77777777" w:rsidR="00DA07E5" w:rsidRPr="00402559" w:rsidRDefault="00DA07E5" w:rsidP="00A23B05">
      <w:pPr>
        <w:pStyle w:val="Prrafodelista"/>
        <w:numPr>
          <w:ilvl w:val="0"/>
          <w:numId w:val="51"/>
        </w:numPr>
        <w:spacing w:after="200" w:line="360" w:lineRule="auto"/>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Continuar con la socialización con las áreas involucradas para fortalecer y dar continuidad a los procesos:</w:t>
      </w:r>
    </w:p>
    <w:p w14:paraId="494F0043" w14:textId="77777777" w:rsidR="00DA07E5" w:rsidRPr="00402559" w:rsidRDefault="00DA07E5" w:rsidP="00DA07E5">
      <w:pPr>
        <w:pStyle w:val="Prrafodelista"/>
        <w:spacing w:after="200" w:line="360" w:lineRule="auto"/>
        <w:ind w:left="1843"/>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Inclusión de nuevos clientes</w:t>
      </w:r>
    </w:p>
    <w:p w14:paraId="76C9F363" w14:textId="77777777" w:rsidR="00DA07E5" w:rsidRDefault="00DA07E5" w:rsidP="00DA07E5">
      <w:pPr>
        <w:pStyle w:val="Prrafodelista"/>
        <w:spacing w:after="200" w:line="360" w:lineRule="auto"/>
        <w:ind w:left="1843"/>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Inclusión de nuevos productos</w:t>
      </w:r>
    </w:p>
    <w:p w14:paraId="2CC33EAB" w14:textId="77777777" w:rsidR="00D760E5" w:rsidRPr="00402559" w:rsidRDefault="00D760E5" w:rsidP="00DA07E5">
      <w:pPr>
        <w:pStyle w:val="Prrafodelista"/>
        <w:spacing w:after="200" w:line="360" w:lineRule="auto"/>
        <w:ind w:left="1843"/>
        <w:jc w:val="both"/>
        <w:rPr>
          <w:rFonts w:ascii="Times New Roman" w:eastAsia="Calibri" w:hAnsi="Times New Roman" w:cs="Times New Roman"/>
          <w:noProof/>
          <w:color w:val="767171"/>
          <w:spacing w:val="20"/>
          <w:sz w:val="24"/>
          <w:szCs w:val="24"/>
          <w:lang w:val="es-DO"/>
        </w:rPr>
      </w:pPr>
    </w:p>
    <w:p w14:paraId="3C8B1021" w14:textId="77777777" w:rsidR="00DA07E5" w:rsidRPr="00402559" w:rsidRDefault="00DA07E5" w:rsidP="00A23B05">
      <w:pPr>
        <w:pStyle w:val="Prrafodelista"/>
        <w:numPr>
          <w:ilvl w:val="0"/>
          <w:numId w:val="52"/>
        </w:numPr>
        <w:spacing w:after="200" w:line="360" w:lineRule="auto"/>
        <w:ind w:left="567" w:hanging="283"/>
        <w:jc w:val="both"/>
        <w:rPr>
          <w:rFonts w:ascii="Times New Roman" w:eastAsia="Calibri" w:hAnsi="Times New Roman" w:cs="Times New Roman"/>
          <w:noProof/>
          <w:color w:val="767171"/>
          <w:spacing w:val="20"/>
          <w:sz w:val="24"/>
          <w:szCs w:val="24"/>
          <w:lang w:val="es-DO"/>
        </w:rPr>
      </w:pPr>
      <w:r w:rsidRPr="00402559">
        <w:rPr>
          <w:rFonts w:ascii="Times New Roman" w:eastAsia="Calibri" w:hAnsi="Times New Roman" w:cs="Times New Roman"/>
          <w:noProof/>
          <w:color w:val="767171"/>
          <w:spacing w:val="20"/>
          <w:sz w:val="24"/>
          <w:szCs w:val="24"/>
          <w:lang w:val="es-DO"/>
        </w:rPr>
        <w:t>Socialización y unificación de criterios, referentes a medidas  correctivas y nuevos lineamientos fomentados para la mejora continua departamental e Institucional (Mesa de trabajo).</w:t>
      </w:r>
    </w:p>
    <w:p w14:paraId="3DF6A2DF" w14:textId="77777777" w:rsidR="00DA07E5" w:rsidRPr="00402559" w:rsidRDefault="00DA07E5" w:rsidP="00DA07E5">
      <w:pPr>
        <w:spacing w:line="360" w:lineRule="auto"/>
        <w:jc w:val="both"/>
        <w:rPr>
          <w:rFonts w:eastAsia="Calibri"/>
          <w:noProof/>
          <w:lang w:val="es-DO"/>
        </w:rPr>
      </w:pPr>
    </w:p>
    <w:p w14:paraId="4B7D59CD" w14:textId="77777777" w:rsidR="00DA07E5" w:rsidRDefault="00DA07E5" w:rsidP="00DA07E5">
      <w:pPr>
        <w:rPr>
          <w:rFonts w:eastAsia="Calibri"/>
          <w:noProof/>
          <w:lang w:val="es-DO"/>
        </w:rPr>
      </w:pPr>
      <w:r>
        <w:rPr>
          <w:rFonts w:eastAsia="Calibri"/>
          <w:noProof/>
          <w:lang w:val="es-DO"/>
        </w:rPr>
        <w:br w:type="page"/>
      </w:r>
    </w:p>
    <w:p w14:paraId="22EAE79D" w14:textId="24130AF6" w:rsidR="00DA07E5" w:rsidRPr="007F1301" w:rsidRDefault="00383108" w:rsidP="00DA07E5">
      <w:pPr>
        <w:pStyle w:val="Sinespaciado"/>
        <w:spacing w:line="360" w:lineRule="auto"/>
        <w:rPr>
          <w:rFonts w:eastAsiaTheme="minorHAnsi"/>
          <w:b/>
          <w:color w:val="767171"/>
          <w:lang w:val="es-DO"/>
        </w:rPr>
      </w:pPr>
      <w:r>
        <w:rPr>
          <w:rFonts w:eastAsiaTheme="minorHAnsi"/>
          <w:b/>
          <w:color w:val="767171"/>
          <w:lang w:val="es-DO"/>
        </w:rPr>
        <w:lastRenderedPageBreak/>
        <w:t xml:space="preserve">Departamento de </w:t>
      </w:r>
      <w:r w:rsidR="00E053DD" w:rsidRPr="007F1301">
        <w:rPr>
          <w:rFonts w:eastAsiaTheme="minorHAnsi"/>
          <w:b/>
          <w:color w:val="767171"/>
          <w:lang w:val="es-DO"/>
        </w:rPr>
        <w:t>Acceso a la Información</w:t>
      </w:r>
      <w:r w:rsidR="00605988">
        <w:rPr>
          <w:rFonts w:eastAsiaTheme="minorHAnsi"/>
          <w:b/>
          <w:color w:val="767171"/>
          <w:lang w:val="es-DO"/>
        </w:rPr>
        <w:t xml:space="preserve"> </w:t>
      </w:r>
      <w:r>
        <w:rPr>
          <w:rFonts w:eastAsiaTheme="minorHAnsi"/>
          <w:b/>
          <w:color w:val="767171"/>
          <w:lang w:val="es-DO"/>
        </w:rPr>
        <w:t>(OAI)</w:t>
      </w:r>
    </w:p>
    <w:p w14:paraId="24985715" w14:textId="57FBB408" w:rsidR="00383108" w:rsidRPr="00383108" w:rsidRDefault="00383108" w:rsidP="00383108">
      <w:pPr>
        <w:pStyle w:val="Sinespaciado"/>
        <w:spacing w:after="240" w:line="360" w:lineRule="auto"/>
        <w:jc w:val="both"/>
        <w:rPr>
          <w:noProof/>
          <w:color w:val="767171"/>
          <w:lang w:val="es-DO"/>
        </w:rPr>
      </w:pPr>
      <w:r w:rsidRPr="00383108">
        <w:rPr>
          <w:noProof/>
          <w:color w:val="767171"/>
          <w:lang w:val="es-DO"/>
        </w:rPr>
        <w:t>En cumplimiento de la Ley No. 200-04 de Libre Acceso a la Información Pública y la Resolución 01/2018 sobre Políticas de Estandarización Portales de Transparencia, de fecha 29 de junio de 2018, emitida por la DIGEIG, como órgano rector en materia de transparencia. El Departamento de Acceso a la Información garantiza que el sub-portal de transparencia en el sitio web de la institución, cumpla con todo lo requisito que dispone dicha resolución.</w:t>
      </w:r>
      <w:r w:rsidRPr="00EF09BD">
        <w:rPr>
          <w:noProof/>
          <w:lang w:val="es-DO"/>
        </w:rPr>
        <w:t xml:space="preserve"> </w:t>
      </w:r>
    </w:p>
    <w:p w14:paraId="684F3946" w14:textId="06C38B1A" w:rsidR="00383108" w:rsidRPr="00EF09BD" w:rsidRDefault="00383108" w:rsidP="00411D50">
      <w:pPr>
        <w:pStyle w:val="Sinespaciado"/>
        <w:spacing w:after="240" w:line="360" w:lineRule="auto"/>
        <w:jc w:val="both"/>
        <w:rPr>
          <w:noProof/>
          <w:color w:val="767171"/>
          <w:lang w:val="es-DO"/>
        </w:rPr>
      </w:pPr>
      <w:r w:rsidRPr="00383108">
        <w:rPr>
          <w:noProof/>
          <w:color w:val="767171"/>
          <w:lang w:val="es-DO"/>
        </w:rPr>
        <w:t xml:space="preserve">PROMESE/CAL ha implementado dentro de sus prioridades el brindar respuestas con las disposiciones que establece la Ley, con el fin de optimizar y cumplir con disposiciones para alcanzar la máxima calificación, el Departamento de Acceso a la Información (OAI) estableció lineamientos con las unidades organizativas involucradas y apoyo individual con cada uno de los incumbentes a los fines detectar las inobservancia que teníamos que mejorar, a raíz de las nueva disposiciones establecidas por el órgano rector en materia </w:t>
      </w:r>
      <w:r w:rsidR="00411D50">
        <w:rPr>
          <w:noProof/>
          <w:color w:val="767171"/>
          <w:lang w:val="es-DO"/>
        </w:rPr>
        <w:t>de transparencia gubernamental.</w:t>
      </w:r>
    </w:p>
    <w:tbl>
      <w:tblPr>
        <w:tblStyle w:val="Tablaconcuadrcula2"/>
        <w:tblW w:w="0" w:type="auto"/>
        <w:tblInd w:w="1120" w:type="dxa"/>
        <w:tblLook w:val="04A0" w:firstRow="1" w:lastRow="0" w:firstColumn="1" w:lastColumn="0" w:noHBand="0" w:noVBand="1"/>
      </w:tblPr>
      <w:tblGrid>
        <w:gridCol w:w="2844"/>
        <w:gridCol w:w="2826"/>
      </w:tblGrid>
      <w:tr w:rsidR="00411D50" w:rsidRPr="00311CE0" w14:paraId="32455322" w14:textId="77777777" w:rsidTr="006C136F">
        <w:trPr>
          <w:trHeight w:val="227"/>
        </w:trPr>
        <w:tc>
          <w:tcPr>
            <w:tcW w:w="5670" w:type="dxa"/>
            <w:gridSpan w:val="2"/>
            <w:shd w:val="clear" w:color="auto" w:fill="1F3864" w:themeFill="accent1" w:themeFillShade="80"/>
            <w:vAlign w:val="center"/>
            <w:hideMark/>
          </w:tcPr>
          <w:p w14:paraId="00371AEB" w14:textId="77777777" w:rsidR="00411D50" w:rsidRPr="00411D50" w:rsidRDefault="00411D50" w:rsidP="00411D50">
            <w:pPr>
              <w:pStyle w:val="Sinespaciado"/>
              <w:jc w:val="center"/>
              <w:rPr>
                <w:rFonts w:ascii="Times New Roman" w:hAnsi="Times New Roman"/>
                <w:noProof/>
                <w:color w:val="FFFFFF" w:themeColor="background1"/>
                <w:spacing w:val="20"/>
                <w:sz w:val="18"/>
                <w:szCs w:val="18"/>
              </w:rPr>
            </w:pPr>
            <w:r w:rsidRPr="00411D50">
              <w:rPr>
                <w:rFonts w:ascii="Times New Roman" w:hAnsi="Times New Roman"/>
                <w:noProof/>
                <w:color w:val="FFFFFF" w:themeColor="background1"/>
                <w:spacing w:val="20"/>
                <w:sz w:val="18"/>
                <w:szCs w:val="18"/>
              </w:rPr>
              <w:t>Cuadro Mensual de la evaluación del portal de</w:t>
            </w:r>
          </w:p>
          <w:p w14:paraId="5933C625" w14:textId="5D105487" w:rsidR="00411D50" w:rsidRPr="00311CE0" w:rsidRDefault="00411D50" w:rsidP="00411D50">
            <w:pPr>
              <w:autoSpaceDE w:val="0"/>
              <w:autoSpaceDN w:val="0"/>
              <w:adjustRightInd w:val="0"/>
              <w:spacing w:line="360" w:lineRule="auto"/>
              <w:jc w:val="center"/>
              <w:rPr>
                <w:rFonts w:ascii="Times New Roman" w:hAnsi="Times New Roman"/>
                <w:noProof/>
                <w:color w:val="FFFFFF" w:themeColor="background1"/>
                <w:sz w:val="16"/>
                <w:szCs w:val="16"/>
                <w:lang w:eastAsia="es-DO"/>
              </w:rPr>
            </w:pPr>
            <w:r w:rsidRPr="00411D50">
              <w:rPr>
                <w:rFonts w:ascii="Times New Roman" w:hAnsi="Times New Roman"/>
                <w:noProof/>
                <w:color w:val="FFFFFF" w:themeColor="background1"/>
                <w:spacing w:val="20"/>
                <w:sz w:val="18"/>
                <w:szCs w:val="18"/>
              </w:rPr>
              <w:t>Transparencia de la institucional</w:t>
            </w:r>
          </w:p>
        </w:tc>
      </w:tr>
      <w:tr w:rsidR="00411D50" w:rsidRPr="00311CE0" w14:paraId="33651FD6" w14:textId="77777777" w:rsidTr="00605988">
        <w:trPr>
          <w:trHeight w:val="227"/>
        </w:trPr>
        <w:tc>
          <w:tcPr>
            <w:tcW w:w="2844" w:type="dxa"/>
            <w:shd w:val="clear" w:color="auto" w:fill="1F3864" w:themeFill="accent1" w:themeFillShade="80"/>
            <w:vAlign w:val="center"/>
          </w:tcPr>
          <w:p w14:paraId="5CCCF032" w14:textId="77FF2998" w:rsidR="00411D50" w:rsidRPr="00311CE0" w:rsidRDefault="00411D50" w:rsidP="00411D50">
            <w:pPr>
              <w:autoSpaceDE w:val="0"/>
              <w:autoSpaceDN w:val="0"/>
              <w:adjustRightInd w:val="0"/>
              <w:spacing w:line="360" w:lineRule="auto"/>
              <w:jc w:val="center"/>
              <w:rPr>
                <w:noProof/>
                <w:color w:val="FFFFFF" w:themeColor="background1"/>
                <w:sz w:val="16"/>
                <w:szCs w:val="16"/>
                <w:lang w:eastAsia="es-DO"/>
              </w:rPr>
            </w:pPr>
            <w:r w:rsidRPr="00311CE0">
              <w:rPr>
                <w:rFonts w:ascii="Times New Roman" w:hAnsi="Times New Roman"/>
                <w:noProof/>
                <w:color w:val="FFFFFF" w:themeColor="background1"/>
                <w:sz w:val="16"/>
                <w:szCs w:val="16"/>
                <w:lang w:eastAsia="es-DO"/>
              </w:rPr>
              <w:t>Periodo 2022</w:t>
            </w:r>
          </w:p>
        </w:tc>
        <w:tc>
          <w:tcPr>
            <w:tcW w:w="2826" w:type="dxa"/>
            <w:shd w:val="clear" w:color="auto" w:fill="1F3864" w:themeFill="accent1" w:themeFillShade="80"/>
            <w:vAlign w:val="center"/>
          </w:tcPr>
          <w:p w14:paraId="3D279AA9" w14:textId="12EBAD8C" w:rsidR="00411D50" w:rsidRPr="00311CE0" w:rsidRDefault="00411D50" w:rsidP="00411D50">
            <w:pPr>
              <w:autoSpaceDE w:val="0"/>
              <w:autoSpaceDN w:val="0"/>
              <w:adjustRightInd w:val="0"/>
              <w:spacing w:line="360" w:lineRule="auto"/>
              <w:jc w:val="center"/>
              <w:rPr>
                <w:noProof/>
                <w:color w:val="FFFFFF" w:themeColor="background1"/>
                <w:sz w:val="16"/>
                <w:szCs w:val="16"/>
                <w:lang w:eastAsia="es-DO"/>
              </w:rPr>
            </w:pPr>
            <w:r w:rsidRPr="00311CE0">
              <w:rPr>
                <w:rFonts w:ascii="Times New Roman" w:hAnsi="Times New Roman"/>
                <w:noProof/>
                <w:color w:val="FFFFFF" w:themeColor="background1"/>
                <w:sz w:val="16"/>
                <w:szCs w:val="16"/>
                <w:lang w:eastAsia="es-DO"/>
              </w:rPr>
              <w:t>Calificación obtenida</w:t>
            </w:r>
          </w:p>
        </w:tc>
      </w:tr>
      <w:tr w:rsidR="00411D50" w:rsidRPr="00311CE0" w14:paraId="78577B99" w14:textId="77777777" w:rsidTr="00605988">
        <w:trPr>
          <w:trHeight w:val="227"/>
        </w:trPr>
        <w:tc>
          <w:tcPr>
            <w:tcW w:w="2844" w:type="dxa"/>
            <w:vAlign w:val="center"/>
            <w:hideMark/>
          </w:tcPr>
          <w:p w14:paraId="28930317"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Enero</w:t>
            </w:r>
          </w:p>
        </w:tc>
        <w:tc>
          <w:tcPr>
            <w:tcW w:w="2826" w:type="dxa"/>
            <w:vAlign w:val="center"/>
            <w:hideMark/>
          </w:tcPr>
          <w:p w14:paraId="2AEA44A0"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96.5</w:t>
            </w:r>
          </w:p>
        </w:tc>
      </w:tr>
      <w:tr w:rsidR="00411D50" w:rsidRPr="00311CE0" w14:paraId="168409D7" w14:textId="77777777" w:rsidTr="00605988">
        <w:trPr>
          <w:trHeight w:val="227"/>
        </w:trPr>
        <w:tc>
          <w:tcPr>
            <w:tcW w:w="2844" w:type="dxa"/>
            <w:vAlign w:val="center"/>
            <w:hideMark/>
          </w:tcPr>
          <w:p w14:paraId="4F2D95BE"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Febrero</w:t>
            </w:r>
          </w:p>
        </w:tc>
        <w:tc>
          <w:tcPr>
            <w:tcW w:w="2826" w:type="dxa"/>
            <w:vAlign w:val="center"/>
            <w:hideMark/>
          </w:tcPr>
          <w:p w14:paraId="22D668ED"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96.5</w:t>
            </w:r>
          </w:p>
        </w:tc>
      </w:tr>
      <w:tr w:rsidR="00411D50" w:rsidRPr="00311CE0" w14:paraId="346BFD40" w14:textId="77777777" w:rsidTr="00605988">
        <w:trPr>
          <w:trHeight w:val="227"/>
        </w:trPr>
        <w:tc>
          <w:tcPr>
            <w:tcW w:w="2844" w:type="dxa"/>
            <w:vAlign w:val="center"/>
            <w:hideMark/>
          </w:tcPr>
          <w:p w14:paraId="627A4A5B"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Marzo</w:t>
            </w:r>
          </w:p>
        </w:tc>
        <w:tc>
          <w:tcPr>
            <w:tcW w:w="2826" w:type="dxa"/>
            <w:vAlign w:val="center"/>
            <w:hideMark/>
          </w:tcPr>
          <w:p w14:paraId="08836951"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98</w:t>
            </w:r>
          </w:p>
        </w:tc>
      </w:tr>
      <w:tr w:rsidR="00411D50" w:rsidRPr="00311CE0" w14:paraId="67D842C2" w14:textId="77777777" w:rsidTr="00605988">
        <w:trPr>
          <w:trHeight w:val="227"/>
        </w:trPr>
        <w:tc>
          <w:tcPr>
            <w:tcW w:w="2844" w:type="dxa"/>
            <w:vAlign w:val="center"/>
            <w:hideMark/>
          </w:tcPr>
          <w:p w14:paraId="2DDF5C43"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Abril</w:t>
            </w:r>
          </w:p>
        </w:tc>
        <w:tc>
          <w:tcPr>
            <w:tcW w:w="2826" w:type="dxa"/>
            <w:vAlign w:val="center"/>
            <w:hideMark/>
          </w:tcPr>
          <w:p w14:paraId="6CE35246"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98</w:t>
            </w:r>
          </w:p>
        </w:tc>
      </w:tr>
      <w:tr w:rsidR="00411D50" w:rsidRPr="00311CE0" w14:paraId="7E0FA883" w14:textId="77777777" w:rsidTr="00605988">
        <w:trPr>
          <w:trHeight w:val="227"/>
        </w:trPr>
        <w:tc>
          <w:tcPr>
            <w:tcW w:w="2844" w:type="dxa"/>
            <w:vAlign w:val="center"/>
            <w:hideMark/>
          </w:tcPr>
          <w:p w14:paraId="6E860C14"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Mayo</w:t>
            </w:r>
          </w:p>
        </w:tc>
        <w:tc>
          <w:tcPr>
            <w:tcW w:w="2826" w:type="dxa"/>
            <w:vAlign w:val="center"/>
            <w:hideMark/>
          </w:tcPr>
          <w:p w14:paraId="278A41EB"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100</w:t>
            </w:r>
          </w:p>
        </w:tc>
      </w:tr>
      <w:tr w:rsidR="00411D50" w:rsidRPr="00311CE0" w14:paraId="3075C2FD" w14:textId="77777777" w:rsidTr="00605988">
        <w:trPr>
          <w:trHeight w:val="227"/>
        </w:trPr>
        <w:tc>
          <w:tcPr>
            <w:tcW w:w="2844" w:type="dxa"/>
            <w:vAlign w:val="center"/>
            <w:hideMark/>
          </w:tcPr>
          <w:p w14:paraId="39C0A91E"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Junio</w:t>
            </w:r>
          </w:p>
        </w:tc>
        <w:tc>
          <w:tcPr>
            <w:tcW w:w="2826" w:type="dxa"/>
            <w:vAlign w:val="center"/>
            <w:hideMark/>
          </w:tcPr>
          <w:p w14:paraId="2F24C3BC"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95</w:t>
            </w:r>
          </w:p>
        </w:tc>
      </w:tr>
      <w:tr w:rsidR="00411D50" w:rsidRPr="00311CE0" w14:paraId="460D8E85" w14:textId="77777777" w:rsidTr="00605988">
        <w:trPr>
          <w:trHeight w:val="227"/>
        </w:trPr>
        <w:tc>
          <w:tcPr>
            <w:tcW w:w="2844" w:type="dxa"/>
            <w:vAlign w:val="center"/>
          </w:tcPr>
          <w:p w14:paraId="30C62686"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Julio</w:t>
            </w:r>
          </w:p>
        </w:tc>
        <w:tc>
          <w:tcPr>
            <w:tcW w:w="2826" w:type="dxa"/>
            <w:vAlign w:val="center"/>
          </w:tcPr>
          <w:p w14:paraId="3CC0A883"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99</w:t>
            </w:r>
          </w:p>
        </w:tc>
      </w:tr>
      <w:tr w:rsidR="00411D50" w:rsidRPr="00311CE0" w14:paraId="26E71AC3" w14:textId="77777777" w:rsidTr="00605988">
        <w:trPr>
          <w:trHeight w:val="227"/>
        </w:trPr>
        <w:tc>
          <w:tcPr>
            <w:tcW w:w="2844" w:type="dxa"/>
            <w:vAlign w:val="center"/>
          </w:tcPr>
          <w:p w14:paraId="1121517F" w14:textId="4B71FBA8"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Agosto</w:t>
            </w:r>
          </w:p>
        </w:tc>
        <w:tc>
          <w:tcPr>
            <w:tcW w:w="2826" w:type="dxa"/>
            <w:vAlign w:val="center"/>
          </w:tcPr>
          <w:p w14:paraId="46402C0F"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96.5</w:t>
            </w:r>
          </w:p>
        </w:tc>
      </w:tr>
      <w:tr w:rsidR="00411D50" w:rsidRPr="00311CE0" w14:paraId="161354DA" w14:textId="77777777" w:rsidTr="00605988">
        <w:trPr>
          <w:trHeight w:val="227"/>
        </w:trPr>
        <w:tc>
          <w:tcPr>
            <w:tcW w:w="2844" w:type="dxa"/>
            <w:vAlign w:val="center"/>
          </w:tcPr>
          <w:p w14:paraId="0AFA601E"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Septiembre</w:t>
            </w:r>
          </w:p>
        </w:tc>
        <w:tc>
          <w:tcPr>
            <w:tcW w:w="2826" w:type="dxa"/>
            <w:vAlign w:val="center"/>
          </w:tcPr>
          <w:p w14:paraId="424617FE"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96</w:t>
            </w:r>
          </w:p>
        </w:tc>
      </w:tr>
      <w:tr w:rsidR="00411D50" w:rsidRPr="00311CE0" w14:paraId="5A0D07D2" w14:textId="77777777" w:rsidTr="00605988">
        <w:trPr>
          <w:trHeight w:val="227"/>
        </w:trPr>
        <w:tc>
          <w:tcPr>
            <w:tcW w:w="2844" w:type="dxa"/>
            <w:vAlign w:val="center"/>
          </w:tcPr>
          <w:p w14:paraId="7EAAE00C"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Octubre</w:t>
            </w:r>
          </w:p>
        </w:tc>
        <w:tc>
          <w:tcPr>
            <w:tcW w:w="2826" w:type="dxa"/>
            <w:vAlign w:val="center"/>
          </w:tcPr>
          <w:p w14:paraId="7C6216AE"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p>
        </w:tc>
      </w:tr>
      <w:tr w:rsidR="00411D50" w:rsidRPr="00311CE0" w14:paraId="6885B29B" w14:textId="77777777" w:rsidTr="00605988">
        <w:trPr>
          <w:trHeight w:val="227"/>
        </w:trPr>
        <w:tc>
          <w:tcPr>
            <w:tcW w:w="2844" w:type="dxa"/>
            <w:vAlign w:val="center"/>
          </w:tcPr>
          <w:p w14:paraId="40F1F1CF"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Noviembre</w:t>
            </w:r>
          </w:p>
        </w:tc>
        <w:tc>
          <w:tcPr>
            <w:tcW w:w="2826" w:type="dxa"/>
            <w:vAlign w:val="center"/>
          </w:tcPr>
          <w:p w14:paraId="1CD668F8"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p>
        </w:tc>
      </w:tr>
      <w:tr w:rsidR="00411D50" w:rsidRPr="00311CE0" w14:paraId="57580ACF" w14:textId="77777777" w:rsidTr="00605988">
        <w:trPr>
          <w:trHeight w:val="227"/>
        </w:trPr>
        <w:tc>
          <w:tcPr>
            <w:tcW w:w="2844" w:type="dxa"/>
            <w:vAlign w:val="center"/>
          </w:tcPr>
          <w:p w14:paraId="6C21CD35" w14:textId="77777777" w:rsidR="00411D50" w:rsidRPr="00311CE0" w:rsidRDefault="00411D50" w:rsidP="00411D50">
            <w:pPr>
              <w:autoSpaceDE w:val="0"/>
              <w:autoSpaceDN w:val="0"/>
              <w:adjustRightInd w:val="0"/>
              <w:spacing w:line="276" w:lineRule="auto"/>
              <w:jc w:val="center"/>
              <w:rPr>
                <w:rFonts w:ascii="Times New Roman" w:hAnsi="Times New Roman"/>
                <w:noProof/>
                <w:color w:val="767171"/>
                <w:sz w:val="16"/>
                <w:szCs w:val="16"/>
                <w:lang w:eastAsia="es-DO"/>
              </w:rPr>
            </w:pPr>
            <w:r w:rsidRPr="00311CE0">
              <w:rPr>
                <w:rFonts w:ascii="Times New Roman" w:hAnsi="Times New Roman"/>
                <w:noProof/>
                <w:color w:val="767171"/>
                <w:sz w:val="16"/>
                <w:szCs w:val="16"/>
                <w:lang w:eastAsia="es-DO"/>
              </w:rPr>
              <w:t>Diciembre</w:t>
            </w:r>
          </w:p>
        </w:tc>
        <w:tc>
          <w:tcPr>
            <w:tcW w:w="2826" w:type="dxa"/>
            <w:vAlign w:val="center"/>
          </w:tcPr>
          <w:p w14:paraId="67CA4F7B" w14:textId="77777777" w:rsidR="00411D50" w:rsidRPr="00311CE0" w:rsidRDefault="00411D50" w:rsidP="00411D50">
            <w:pPr>
              <w:autoSpaceDE w:val="0"/>
              <w:autoSpaceDN w:val="0"/>
              <w:adjustRightInd w:val="0"/>
              <w:jc w:val="center"/>
              <w:rPr>
                <w:rFonts w:ascii="Times New Roman" w:hAnsi="Times New Roman"/>
                <w:noProof/>
                <w:color w:val="767171"/>
                <w:sz w:val="16"/>
                <w:szCs w:val="16"/>
                <w:lang w:eastAsia="es-DO"/>
              </w:rPr>
            </w:pPr>
          </w:p>
        </w:tc>
      </w:tr>
    </w:tbl>
    <w:p w14:paraId="05B158C9" w14:textId="03958E69" w:rsidR="00383108" w:rsidRPr="00311CE0" w:rsidRDefault="00383108" w:rsidP="00151336">
      <w:pPr>
        <w:spacing w:line="240" w:lineRule="auto"/>
        <w:ind w:left="1125"/>
        <w:rPr>
          <w:rFonts w:eastAsia="Calibri"/>
          <w:noProof/>
          <w:spacing w:val="0"/>
          <w:sz w:val="16"/>
          <w:szCs w:val="16"/>
          <w:lang w:val="es-DO" w:eastAsia="es-DO"/>
        </w:rPr>
      </w:pPr>
      <w:r w:rsidRPr="00311CE0">
        <w:rPr>
          <w:rFonts w:eastAsia="Calibri"/>
          <w:noProof/>
          <w:spacing w:val="0"/>
          <w:sz w:val="16"/>
          <w:szCs w:val="16"/>
          <w:lang w:val="es-DO" w:eastAsia="es-DO"/>
        </w:rPr>
        <w:t xml:space="preserve">Nota: Al momento de este informe solo hemos recibido las evaluaciones por parte de la </w:t>
      </w:r>
      <w:r>
        <w:rPr>
          <w:rFonts w:eastAsia="Calibri"/>
          <w:noProof/>
          <w:spacing w:val="0"/>
          <w:sz w:val="16"/>
          <w:szCs w:val="16"/>
          <w:lang w:val="es-DO" w:eastAsia="es-DO"/>
        </w:rPr>
        <w:t xml:space="preserve"> </w:t>
      </w:r>
      <w:r w:rsidR="00605988">
        <w:rPr>
          <w:rFonts w:eastAsia="Calibri"/>
          <w:noProof/>
          <w:spacing w:val="0"/>
          <w:sz w:val="16"/>
          <w:szCs w:val="16"/>
          <w:lang w:val="es-DO" w:eastAsia="es-DO"/>
        </w:rPr>
        <w:t xml:space="preserve">DIGEIG hasta el mes </w:t>
      </w:r>
      <w:r w:rsidRPr="00311CE0">
        <w:rPr>
          <w:rFonts w:eastAsia="Calibri"/>
          <w:noProof/>
          <w:spacing w:val="0"/>
          <w:sz w:val="16"/>
          <w:szCs w:val="16"/>
          <w:lang w:val="es-DO" w:eastAsia="es-DO"/>
        </w:rPr>
        <w:t>de septiembre 2022.</w:t>
      </w:r>
    </w:p>
    <w:p w14:paraId="0457308C" w14:textId="77777777" w:rsidR="00383108" w:rsidRPr="00383108" w:rsidRDefault="00383108" w:rsidP="00383108">
      <w:pPr>
        <w:pStyle w:val="Sinespaciado"/>
        <w:spacing w:after="240" w:line="360" w:lineRule="auto"/>
        <w:jc w:val="both"/>
        <w:rPr>
          <w:noProof/>
          <w:color w:val="767171"/>
          <w:lang w:val="es-DO"/>
        </w:rPr>
      </w:pPr>
      <w:r w:rsidRPr="00383108">
        <w:rPr>
          <w:noProof/>
          <w:color w:val="767171"/>
          <w:lang w:val="es-DO"/>
        </w:rPr>
        <w:lastRenderedPageBreak/>
        <w:t xml:space="preserve">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14:paraId="3F133A75" w14:textId="77777777" w:rsidR="00383108" w:rsidRPr="00EF09BD" w:rsidRDefault="00B712A3" w:rsidP="00383108">
      <w:pPr>
        <w:pStyle w:val="Sinespaciado"/>
        <w:spacing w:line="360" w:lineRule="auto"/>
        <w:rPr>
          <w:noProof/>
          <w:color w:val="767171"/>
          <w:lang w:val="es-DO"/>
        </w:rPr>
      </w:pPr>
      <w:hyperlink r:id="rId134" w:anchor="_Toc60128743" w:history="1">
        <w:r w:rsidR="00383108" w:rsidRPr="00EF09BD">
          <w:rPr>
            <w:noProof/>
            <w:color w:val="767171"/>
            <w:lang w:val="es-DO"/>
          </w:rPr>
          <w:t>Resultado Sistema de Quejas, Reclamos y Sugerencias</w:t>
        </w:r>
      </w:hyperlink>
    </w:p>
    <w:p w14:paraId="5FB672B1" w14:textId="77777777" w:rsidR="00383108" w:rsidRPr="00EF09BD" w:rsidRDefault="00383108" w:rsidP="00383108">
      <w:pPr>
        <w:autoSpaceDE w:val="0"/>
        <w:autoSpaceDN w:val="0"/>
        <w:adjustRightInd w:val="0"/>
        <w:spacing w:line="360" w:lineRule="auto"/>
        <w:jc w:val="both"/>
        <w:rPr>
          <w:rFonts w:eastAsia="Calibri"/>
          <w:noProof/>
          <w:lang w:val="es-DO"/>
        </w:rPr>
      </w:pPr>
      <w:r w:rsidRPr="00EF09BD">
        <w:rPr>
          <w:rFonts w:eastAsia="Calibri"/>
          <w:noProof/>
          <w:lang w:val="es-DO"/>
        </w:rPr>
        <w:t>A través de la línea 311 se recibieron un total de once (11), de las cuales:  -Nueve (09) en modalidad de quejas de ciudadanos; dos (2) generadas por desabastecimiento de medicamentos en las Farmacias del Pueblo y en el Programa de Alto Costo, una (1) queja por duda sobre un procesos de concurso en el que el ciudadano participó en la institución y una (1) queja fue cerrada porque la información del ciudadano estaba incompleta y al tratar de comunicarnos con el mismo fue imposible ya que los contacto que dejo no estaba correcto, dos (2) por maltrato de parte de empleados de las farmacias, una (1) por cierre temprano de la farmacia y negarse a vender algunos medicamentos una (1) por parte de una empleada que se queja de su evaluación, una (1) por quejarse del poco personal que atiende en la Farmacia del Pueblo.</w:t>
      </w:r>
    </w:p>
    <w:p w14:paraId="755AE87C" w14:textId="77777777" w:rsidR="00383108" w:rsidRPr="00EF09BD" w:rsidRDefault="00383108" w:rsidP="00383108">
      <w:pPr>
        <w:autoSpaceDE w:val="0"/>
        <w:autoSpaceDN w:val="0"/>
        <w:adjustRightInd w:val="0"/>
        <w:spacing w:line="360" w:lineRule="auto"/>
        <w:jc w:val="both"/>
        <w:rPr>
          <w:rFonts w:eastAsia="Calibri"/>
          <w:noProof/>
          <w:lang w:val="es-DO"/>
        </w:rPr>
      </w:pPr>
      <w:r w:rsidRPr="00EF09BD">
        <w:rPr>
          <w:rFonts w:eastAsia="Calibri"/>
          <w:noProof/>
          <w:lang w:val="es-DO"/>
        </w:rPr>
        <w:t xml:space="preserve">-Una (1) en modalidad de sugerencia, solicitando más personal para las Farmacias del Pueblo. </w:t>
      </w:r>
    </w:p>
    <w:p w14:paraId="3B95C460" w14:textId="77777777" w:rsidR="00383108" w:rsidRPr="00EF09BD" w:rsidRDefault="00383108" w:rsidP="00383108">
      <w:pPr>
        <w:autoSpaceDE w:val="0"/>
        <w:autoSpaceDN w:val="0"/>
        <w:adjustRightInd w:val="0"/>
        <w:spacing w:line="360" w:lineRule="auto"/>
        <w:jc w:val="both"/>
        <w:rPr>
          <w:rFonts w:eastAsia="Calibri"/>
          <w:noProof/>
          <w:lang w:val="es-DO"/>
        </w:rPr>
      </w:pPr>
      <w:r w:rsidRPr="00EF09BD">
        <w:rPr>
          <w:rFonts w:eastAsia="Calibri"/>
          <w:noProof/>
          <w:lang w:val="es-DO"/>
        </w:rPr>
        <w:t xml:space="preserve">-Una (1) en modalidad de denuncia, por sobre venta en el precio de los medicamentos. Cabe destacar que dicha solicitud fue recibida por la DIGEIG, quien remitió a esta institución. </w:t>
      </w:r>
    </w:p>
    <w:p w14:paraId="7B9B5CEE" w14:textId="77777777" w:rsidR="00383108" w:rsidRDefault="00383108" w:rsidP="00383108">
      <w:pPr>
        <w:autoSpaceDE w:val="0"/>
        <w:autoSpaceDN w:val="0"/>
        <w:adjustRightInd w:val="0"/>
        <w:spacing w:line="360" w:lineRule="auto"/>
        <w:jc w:val="both"/>
        <w:rPr>
          <w:rFonts w:eastAsia="Calibri"/>
          <w:noProof/>
          <w:lang w:val="es-DO"/>
        </w:rPr>
      </w:pPr>
      <w:r w:rsidRPr="00EF09BD">
        <w:rPr>
          <w:rFonts w:eastAsia="Calibri"/>
          <w:noProof/>
          <w:lang w:val="es-DO"/>
        </w:rPr>
        <w:t>El Departamento de Acceso a la Información ha cumplido con cada una de las solicitudes de información al ciudadano en plazo que otorga la Ley No. 200-04.</w:t>
      </w:r>
    </w:p>
    <w:p w14:paraId="1249104C" w14:textId="77777777" w:rsidR="00383108" w:rsidRPr="00EF09BD" w:rsidRDefault="00383108" w:rsidP="00383108">
      <w:pPr>
        <w:autoSpaceDE w:val="0"/>
        <w:autoSpaceDN w:val="0"/>
        <w:adjustRightInd w:val="0"/>
        <w:spacing w:line="360" w:lineRule="auto"/>
        <w:jc w:val="both"/>
        <w:rPr>
          <w:rFonts w:eastAsia="Calibri"/>
          <w:noProof/>
          <w:lang w:val="es-DO"/>
        </w:rPr>
      </w:pPr>
    </w:p>
    <w:tbl>
      <w:tblPr>
        <w:tblW w:w="8015" w:type="dxa"/>
        <w:jc w:val="center"/>
        <w:tblCellMar>
          <w:left w:w="70" w:type="dxa"/>
          <w:right w:w="70" w:type="dxa"/>
        </w:tblCellMar>
        <w:tblLook w:val="04A0" w:firstRow="1" w:lastRow="0" w:firstColumn="1" w:lastColumn="0" w:noHBand="0" w:noVBand="1"/>
      </w:tblPr>
      <w:tblGrid>
        <w:gridCol w:w="2402"/>
        <w:gridCol w:w="1042"/>
        <w:gridCol w:w="1221"/>
        <w:gridCol w:w="834"/>
        <w:gridCol w:w="838"/>
        <w:gridCol w:w="834"/>
        <w:gridCol w:w="844"/>
      </w:tblGrid>
      <w:tr w:rsidR="00383108" w:rsidRPr="00735749" w14:paraId="446D7163" w14:textId="77777777" w:rsidTr="00537657">
        <w:trPr>
          <w:trHeight w:val="458"/>
          <w:jc w:val="center"/>
        </w:trPr>
        <w:tc>
          <w:tcPr>
            <w:tcW w:w="8015" w:type="dxa"/>
            <w:gridSpan w:val="7"/>
            <w:vMerge w:val="restart"/>
            <w:tcBorders>
              <w:top w:val="single" w:sz="8" w:space="0" w:color="auto"/>
              <w:left w:val="single" w:sz="8" w:space="0" w:color="auto"/>
              <w:bottom w:val="single" w:sz="8" w:space="0" w:color="000000"/>
              <w:right w:val="single" w:sz="8" w:space="0" w:color="000000"/>
            </w:tcBorders>
            <w:shd w:val="clear" w:color="auto" w:fill="1F3864" w:themeFill="accent1" w:themeFillShade="80"/>
            <w:noWrap/>
            <w:vAlign w:val="center"/>
            <w:hideMark/>
          </w:tcPr>
          <w:p w14:paraId="1802F493" w14:textId="77777777" w:rsidR="00383108" w:rsidRPr="00411D50" w:rsidRDefault="00383108" w:rsidP="00537657">
            <w:pPr>
              <w:spacing w:after="0" w:line="240" w:lineRule="auto"/>
              <w:jc w:val="center"/>
              <w:rPr>
                <w:rFonts w:eastAsia="Calibri"/>
                <w:noProof/>
                <w:color w:val="FFFFFF" w:themeColor="background1"/>
                <w:spacing w:val="0"/>
                <w:sz w:val="18"/>
                <w:szCs w:val="18"/>
                <w:lang w:val="es-DO" w:eastAsia="es-DO"/>
              </w:rPr>
            </w:pPr>
            <w:r w:rsidRPr="00411D50">
              <w:rPr>
                <w:rFonts w:eastAsia="Calibri"/>
                <w:noProof/>
                <w:color w:val="FFFFFF" w:themeColor="background1"/>
                <w:spacing w:val="0"/>
                <w:sz w:val="18"/>
                <w:szCs w:val="18"/>
                <w:lang w:val="es-DO" w:eastAsia="es-DO"/>
              </w:rPr>
              <w:t>Reporte de actividades semestre enero- junio 2022</w:t>
            </w:r>
          </w:p>
        </w:tc>
      </w:tr>
      <w:tr w:rsidR="00383108" w:rsidRPr="00735749" w14:paraId="638F5387" w14:textId="77777777" w:rsidTr="00537657">
        <w:trPr>
          <w:trHeight w:val="458"/>
          <w:jc w:val="center"/>
        </w:trPr>
        <w:tc>
          <w:tcPr>
            <w:tcW w:w="0" w:type="auto"/>
            <w:gridSpan w:val="7"/>
            <w:vMerge/>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35A3AF78"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p>
        </w:tc>
      </w:tr>
      <w:tr w:rsidR="00383108" w:rsidRPr="00EF09BD" w14:paraId="0F82825F" w14:textId="77777777" w:rsidTr="00537657">
        <w:trPr>
          <w:trHeight w:val="20"/>
          <w:jc w:val="center"/>
        </w:trPr>
        <w:tc>
          <w:tcPr>
            <w:tcW w:w="2402" w:type="dxa"/>
            <w:vMerge w:val="restart"/>
            <w:tcBorders>
              <w:top w:val="nil"/>
              <w:left w:val="single" w:sz="8" w:space="0" w:color="auto"/>
              <w:bottom w:val="single" w:sz="8" w:space="0" w:color="000000"/>
              <w:right w:val="single" w:sz="8" w:space="0" w:color="auto"/>
            </w:tcBorders>
            <w:shd w:val="clear" w:color="auto" w:fill="1F3864" w:themeFill="accent1" w:themeFillShade="80"/>
            <w:vAlign w:val="center"/>
            <w:hideMark/>
          </w:tcPr>
          <w:p w14:paraId="0C844015"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Medio de Solicitud</w:t>
            </w:r>
          </w:p>
        </w:tc>
        <w:tc>
          <w:tcPr>
            <w:tcW w:w="2263" w:type="dxa"/>
            <w:gridSpan w:val="2"/>
            <w:vMerge w:val="restart"/>
            <w:tcBorders>
              <w:top w:val="single" w:sz="8" w:space="0" w:color="auto"/>
              <w:left w:val="nil"/>
              <w:bottom w:val="single" w:sz="8" w:space="0" w:color="000000"/>
              <w:right w:val="single" w:sz="8" w:space="0" w:color="000000"/>
            </w:tcBorders>
            <w:shd w:val="clear" w:color="auto" w:fill="1F3864" w:themeFill="accent1" w:themeFillShade="80"/>
            <w:noWrap/>
            <w:vAlign w:val="center"/>
            <w:hideMark/>
          </w:tcPr>
          <w:p w14:paraId="489B1788"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Enero-Junio</w:t>
            </w:r>
          </w:p>
        </w:tc>
        <w:tc>
          <w:tcPr>
            <w:tcW w:w="3350" w:type="dxa"/>
            <w:gridSpan w:val="4"/>
            <w:tcBorders>
              <w:top w:val="single" w:sz="8" w:space="0" w:color="auto"/>
              <w:left w:val="nil"/>
              <w:bottom w:val="single" w:sz="8" w:space="0" w:color="auto"/>
              <w:right w:val="single" w:sz="8" w:space="0" w:color="000000"/>
            </w:tcBorders>
            <w:shd w:val="clear" w:color="auto" w:fill="1F3864" w:themeFill="accent1" w:themeFillShade="80"/>
            <w:noWrap/>
            <w:vAlign w:val="center"/>
            <w:hideMark/>
          </w:tcPr>
          <w:p w14:paraId="00E29533"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Respuestas</w:t>
            </w:r>
          </w:p>
        </w:tc>
      </w:tr>
      <w:tr w:rsidR="00383108" w:rsidRPr="00EF09BD" w14:paraId="1DE5C93E" w14:textId="77777777" w:rsidTr="00537657">
        <w:trPr>
          <w:trHeight w:val="20"/>
          <w:jc w:val="center"/>
        </w:trPr>
        <w:tc>
          <w:tcPr>
            <w:tcW w:w="0" w:type="auto"/>
            <w:vMerge/>
            <w:tcBorders>
              <w:top w:val="nil"/>
              <w:left w:val="single" w:sz="8" w:space="0" w:color="auto"/>
              <w:bottom w:val="single" w:sz="8" w:space="0" w:color="000000"/>
              <w:right w:val="single" w:sz="8" w:space="0" w:color="auto"/>
            </w:tcBorders>
            <w:shd w:val="clear" w:color="auto" w:fill="1F3864" w:themeFill="accent1" w:themeFillShade="80"/>
            <w:vAlign w:val="center"/>
            <w:hideMark/>
          </w:tcPr>
          <w:p w14:paraId="1CD03CDF"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p>
        </w:tc>
        <w:tc>
          <w:tcPr>
            <w:tcW w:w="0" w:type="auto"/>
            <w:gridSpan w:val="2"/>
            <w:vMerge/>
            <w:tcBorders>
              <w:top w:val="single" w:sz="8" w:space="0" w:color="auto"/>
              <w:left w:val="nil"/>
              <w:bottom w:val="single" w:sz="8" w:space="0" w:color="000000"/>
              <w:right w:val="single" w:sz="8" w:space="0" w:color="000000"/>
            </w:tcBorders>
            <w:shd w:val="clear" w:color="auto" w:fill="1F3864" w:themeFill="accent1" w:themeFillShade="80"/>
            <w:vAlign w:val="center"/>
            <w:hideMark/>
          </w:tcPr>
          <w:p w14:paraId="7BBC0B7D"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p>
        </w:tc>
        <w:tc>
          <w:tcPr>
            <w:tcW w:w="1672" w:type="dxa"/>
            <w:gridSpan w:val="2"/>
            <w:tcBorders>
              <w:top w:val="single" w:sz="8" w:space="0" w:color="auto"/>
              <w:left w:val="nil"/>
              <w:bottom w:val="single" w:sz="8" w:space="0" w:color="auto"/>
              <w:right w:val="single" w:sz="8" w:space="0" w:color="000000"/>
            </w:tcBorders>
            <w:shd w:val="clear" w:color="auto" w:fill="1F3864" w:themeFill="accent1" w:themeFillShade="80"/>
            <w:vAlign w:val="center"/>
            <w:hideMark/>
          </w:tcPr>
          <w:p w14:paraId="7811C61C"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Resueltas</w:t>
            </w:r>
          </w:p>
        </w:tc>
        <w:tc>
          <w:tcPr>
            <w:tcW w:w="1678" w:type="dxa"/>
            <w:gridSpan w:val="2"/>
            <w:tcBorders>
              <w:top w:val="single" w:sz="8" w:space="0" w:color="auto"/>
              <w:left w:val="nil"/>
              <w:bottom w:val="single" w:sz="8" w:space="0" w:color="auto"/>
              <w:right w:val="single" w:sz="8" w:space="0" w:color="000000"/>
            </w:tcBorders>
            <w:shd w:val="clear" w:color="auto" w:fill="1F3864" w:themeFill="accent1" w:themeFillShade="80"/>
            <w:vAlign w:val="center"/>
            <w:hideMark/>
          </w:tcPr>
          <w:p w14:paraId="5CEA26F7"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Rechazadas</w:t>
            </w:r>
          </w:p>
        </w:tc>
      </w:tr>
      <w:tr w:rsidR="00383108" w:rsidRPr="00EF09BD" w14:paraId="07B45330" w14:textId="77777777" w:rsidTr="00537657">
        <w:trPr>
          <w:trHeight w:val="20"/>
          <w:jc w:val="center"/>
        </w:trPr>
        <w:tc>
          <w:tcPr>
            <w:tcW w:w="0" w:type="auto"/>
            <w:vMerge/>
            <w:tcBorders>
              <w:top w:val="nil"/>
              <w:left w:val="single" w:sz="8" w:space="0" w:color="auto"/>
              <w:bottom w:val="single" w:sz="8" w:space="0" w:color="000000"/>
              <w:right w:val="single" w:sz="8" w:space="0" w:color="auto"/>
            </w:tcBorders>
            <w:shd w:val="clear" w:color="auto" w:fill="1F3864" w:themeFill="accent1" w:themeFillShade="80"/>
            <w:vAlign w:val="center"/>
            <w:hideMark/>
          </w:tcPr>
          <w:p w14:paraId="13661E80"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p>
        </w:tc>
        <w:tc>
          <w:tcPr>
            <w:tcW w:w="1042" w:type="dxa"/>
            <w:tcBorders>
              <w:top w:val="nil"/>
              <w:left w:val="nil"/>
              <w:bottom w:val="single" w:sz="8" w:space="0" w:color="auto"/>
              <w:right w:val="single" w:sz="8" w:space="0" w:color="auto"/>
            </w:tcBorders>
            <w:shd w:val="clear" w:color="auto" w:fill="1F3864" w:themeFill="accent1" w:themeFillShade="80"/>
            <w:noWrap/>
            <w:vAlign w:val="center"/>
            <w:hideMark/>
          </w:tcPr>
          <w:p w14:paraId="4FACD935"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Recibidas</w:t>
            </w:r>
          </w:p>
        </w:tc>
        <w:tc>
          <w:tcPr>
            <w:tcW w:w="1221" w:type="dxa"/>
            <w:tcBorders>
              <w:top w:val="nil"/>
              <w:left w:val="nil"/>
              <w:bottom w:val="single" w:sz="8" w:space="0" w:color="auto"/>
              <w:right w:val="single" w:sz="8" w:space="0" w:color="auto"/>
            </w:tcBorders>
            <w:shd w:val="clear" w:color="auto" w:fill="1F3864" w:themeFill="accent1" w:themeFillShade="80"/>
            <w:noWrap/>
            <w:vAlign w:val="center"/>
            <w:hideMark/>
          </w:tcPr>
          <w:p w14:paraId="3515B5C0"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Pendientes</w:t>
            </w:r>
          </w:p>
        </w:tc>
        <w:tc>
          <w:tcPr>
            <w:tcW w:w="834" w:type="dxa"/>
            <w:tcBorders>
              <w:top w:val="nil"/>
              <w:left w:val="nil"/>
              <w:bottom w:val="single" w:sz="8" w:space="0" w:color="auto"/>
              <w:right w:val="single" w:sz="8" w:space="0" w:color="auto"/>
            </w:tcBorders>
            <w:shd w:val="clear" w:color="auto" w:fill="1F3864" w:themeFill="accent1" w:themeFillShade="80"/>
            <w:noWrap/>
            <w:vAlign w:val="center"/>
            <w:hideMark/>
          </w:tcPr>
          <w:p w14:paraId="1CEA4505"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&lt; 5 días</w:t>
            </w:r>
          </w:p>
        </w:tc>
        <w:tc>
          <w:tcPr>
            <w:tcW w:w="838" w:type="dxa"/>
            <w:tcBorders>
              <w:top w:val="nil"/>
              <w:left w:val="nil"/>
              <w:bottom w:val="single" w:sz="8" w:space="0" w:color="auto"/>
              <w:right w:val="single" w:sz="8" w:space="0" w:color="auto"/>
            </w:tcBorders>
            <w:shd w:val="clear" w:color="auto" w:fill="1F3864" w:themeFill="accent1" w:themeFillShade="80"/>
            <w:noWrap/>
            <w:vAlign w:val="center"/>
            <w:hideMark/>
          </w:tcPr>
          <w:p w14:paraId="6266821E"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5 días &gt;</w:t>
            </w:r>
          </w:p>
        </w:tc>
        <w:tc>
          <w:tcPr>
            <w:tcW w:w="834" w:type="dxa"/>
            <w:tcBorders>
              <w:top w:val="nil"/>
              <w:left w:val="nil"/>
              <w:bottom w:val="single" w:sz="8" w:space="0" w:color="auto"/>
              <w:right w:val="single" w:sz="8" w:space="0" w:color="auto"/>
            </w:tcBorders>
            <w:shd w:val="clear" w:color="auto" w:fill="1F3864" w:themeFill="accent1" w:themeFillShade="80"/>
            <w:noWrap/>
            <w:vAlign w:val="center"/>
            <w:hideMark/>
          </w:tcPr>
          <w:p w14:paraId="119AA6AC"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&lt; 5 días</w:t>
            </w:r>
          </w:p>
        </w:tc>
        <w:tc>
          <w:tcPr>
            <w:tcW w:w="844" w:type="dxa"/>
            <w:tcBorders>
              <w:top w:val="nil"/>
              <w:left w:val="nil"/>
              <w:bottom w:val="single" w:sz="8" w:space="0" w:color="auto"/>
              <w:right w:val="single" w:sz="8" w:space="0" w:color="auto"/>
            </w:tcBorders>
            <w:shd w:val="clear" w:color="auto" w:fill="1F3864" w:themeFill="accent1" w:themeFillShade="80"/>
            <w:noWrap/>
            <w:vAlign w:val="center"/>
            <w:hideMark/>
          </w:tcPr>
          <w:p w14:paraId="74F8CBEE"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5 días &gt;</w:t>
            </w:r>
          </w:p>
        </w:tc>
      </w:tr>
      <w:tr w:rsidR="00383108" w:rsidRPr="00EF09BD" w14:paraId="0479382B" w14:textId="77777777" w:rsidTr="00537657">
        <w:trPr>
          <w:trHeight w:val="20"/>
          <w:jc w:val="center"/>
        </w:trPr>
        <w:tc>
          <w:tcPr>
            <w:tcW w:w="2402" w:type="dxa"/>
            <w:tcBorders>
              <w:top w:val="nil"/>
              <w:left w:val="single" w:sz="8" w:space="0" w:color="auto"/>
              <w:bottom w:val="single" w:sz="8" w:space="0" w:color="auto"/>
              <w:right w:val="single" w:sz="8" w:space="0" w:color="auto"/>
            </w:tcBorders>
            <w:vAlign w:val="center"/>
            <w:hideMark/>
          </w:tcPr>
          <w:p w14:paraId="2BE8174E"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Quejas, Reclamaciones y Sugerencias atendidas a través de la línea 311</w:t>
            </w:r>
          </w:p>
        </w:tc>
        <w:tc>
          <w:tcPr>
            <w:tcW w:w="1042" w:type="dxa"/>
            <w:tcBorders>
              <w:top w:val="nil"/>
              <w:left w:val="nil"/>
              <w:bottom w:val="single" w:sz="8" w:space="0" w:color="auto"/>
              <w:right w:val="single" w:sz="8" w:space="0" w:color="auto"/>
            </w:tcBorders>
            <w:noWrap/>
            <w:vAlign w:val="center"/>
            <w:hideMark/>
          </w:tcPr>
          <w:p w14:paraId="01D2CE07"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11</w:t>
            </w:r>
          </w:p>
        </w:tc>
        <w:tc>
          <w:tcPr>
            <w:tcW w:w="1221" w:type="dxa"/>
            <w:tcBorders>
              <w:top w:val="nil"/>
              <w:left w:val="nil"/>
              <w:bottom w:val="single" w:sz="8" w:space="0" w:color="auto"/>
              <w:right w:val="single" w:sz="8" w:space="0" w:color="auto"/>
            </w:tcBorders>
            <w:noWrap/>
            <w:vAlign w:val="center"/>
            <w:hideMark/>
          </w:tcPr>
          <w:p w14:paraId="0F3688FC"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0</w:t>
            </w:r>
          </w:p>
        </w:tc>
        <w:tc>
          <w:tcPr>
            <w:tcW w:w="834" w:type="dxa"/>
            <w:tcBorders>
              <w:top w:val="nil"/>
              <w:left w:val="nil"/>
              <w:bottom w:val="single" w:sz="8" w:space="0" w:color="auto"/>
              <w:right w:val="single" w:sz="8" w:space="0" w:color="auto"/>
            </w:tcBorders>
            <w:shd w:val="clear" w:color="auto" w:fill="FFFFFF"/>
            <w:noWrap/>
            <w:vAlign w:val="center"/>
            <w:hideMark/>
          </w:tcPr>
          <w:p w14:paraId="3A31E5FE"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9</w:t>
            </w:r>
          </w:p>
        </w:tc>
        <w:tc>
          <w:tcPr>
            <w:tcW w:w="838" w:type="dxa"/>
            <w:tcBorders>
              <w:top w:val="nil"/>
              <w:left w:val="nil"/>
              <w:bottom w:val="single" w:sz="8" w:space="0" w:color="auto"/>
              <w:right w:val="single" w:sz="8" w:space="0" w:color="auto"/>
            </w:tcBorders>
            <w:shd w:val="clear" w:color="auto" w:fill="FFFFFF"/>
            <w:noWrap/>
            <w:vAlign w:val="center"/>
            <w:hideMark/>
          </w:tcPr>
          <w:p w14:paraId="275125D4"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2</w:t>
            </w:r>
          </w:p>
        </w:tc>
        <w:tc>
          <w:tcPr>
            <w:tcW w:w="834" w:type="dxa"/>
            <w:tcBorders>
              <w:top w:val="nil"/>
              <w:left w:val="nil"/>
              <w:bottom w:val="single" w:sz="8" w:space="0" w:color="auto"/>
              <w:right w:val="single" w:sz="8" w:space="0" w:color="auto"/>
            </w:tcBorders>
            <w:shd w:val="clear" w:color="auto" w:fill="FFFFFF"/>
            <w:noWrap/>
            <w:vAlign w:val="center"/>
            <w:hideMark/>
          </w:tcPr>
          <w:p w14:paraId="6F2506B6"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0</w:t>
            </w:r>
          </w:p>
        </w:tc>
        <w:tc>
          <w:tcPr>
            <w:tcW w:w="844" w:type="dxa"/>
            <w:tcBorders>
              <w:top w:val="nil"/>
              <w:left w:val="nil"/>
              <w:bottom w:val="single" w:sz="8" w:space="0" w:color="auto"/>
              <w:right w:val="single" w:sz="8" w:space="0" w:color="auto"/>
            </w:tcBorders>
            <w:shd w:val="clear" w:color="auto" w:fill="FFFFFF"/>
            <w:noWrap/>
            <w:vAlign w:val="center"/>
            <w:hideMark/>
          </w:tcPr>
          <w:p w14:paraId="7A7F6601" w14:textId="77777777" w:rsidR="00383108" w:rsidRPr="00311CE0" w:rsidRDefault="00383108" w:rsidP="00537657">
            <w:pPr>
              <w:spacing w:after="0" w:line="240" w:lineRule="auto"/>
              <w:jc w:val="center"/>
              <w:rPr>
                <w:rFonts w:eastAsia="Calibri"/>
                <w:noProof/>
                <w:spacing w:val="0"/>
                <w:sz w:val="16"/>
                <w:szCs w:val="16"/>
                <w:lang w:val="es-DO" w:eastAsia="es-DO"/>
              </w:rPr>
            </w:pPr>
            <w:r w:rsidRPr="00311CE0">
              <w:rPr>
                <w:rFonts w:eastAsia="Calibri"/>
                <w:noProof/>
                <w:spacing w:val="0"/>
                <w:sz w:val="16"/>
                <w:szCs w:val="16"/>
                <w:lang w:val="es-DO" w:eastAsia="es-DO"/>
              </w:rPr>
              <w:t>0</w:t>
            </w:r>
          </w:p>
        </w:tc>
      </w:tr>
      <w:tr w:rsidR="00383108" w:rsidRPr="00EF09BD" w14:paraId="3482EED6" w14:textId="77777777" w:rsidTr="00537657">
        <w:trPr>
          <w:trHeight w:val="20"/>
          <w:jc w:val="center"/>
        </w:trPr>
        <w:tc>
          <w:tcPr>
            <w:tcW w:w="2402" w:type="dxa"/>
            <w:tcBorders>
              <w:top w:val="nil"/>
              <w:left w:val="single" w:sz="8" w:space="0" w:color="auto"/>
              <w:bottom w:val="single" w:sz="8" w:space="0" w:color="auto"/>
              <w:right w:val="single" w:sz="8" w:space="0" w:color="auto"/>
            </w:tcBorders>
            <w:shd w:val="clear" w:color="auto" w:fill="1F3864" w:themeFill="accent1" w:themeFillShade="80"/>
            <w:noWrap/>
            <w:vAlign w:val="center"/>
            <w:hideMark/>
          </w:tcPr>
          <w:p w14:paraId="396C6A37"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total</w:t>
            </w:r>
          </w:p>
        </w:tc>
        <w:tc>
          <w:tcPr>
            <w:tcW w:w="1042" w:type="dxa"/>
            <w:tcBorders>
              <w:top w:val="nil"/>
              <w:left w:val="nil"/>
              <w:bottom w:val="single" w:sz="8" w:space="0" w:color="auto"/>
              <w:right w:val="single" w:sz="8" w:space="0" w:color="auto"/>
            </w:tcBorders>
            <w:shd w:val="clear" w:color="auto" w:fill="1F3864" w:themeFill="accent1" w:themeFillShade="80"/>
            <w:noWrap/>
            <w:vAlign w:val="center"/>
            <w:hideMark/>
          </w:tcPr>
          <w:p w14:paraId="0F339A59"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11</w:t>
            </w:r>
          </w:p>
        </w:tc>
        <w:tc>
          <w:tcPr>
            <w:tcW w:w="1221" w:type="dxa"/>
            <w:tcBorders>
              <w:top w:val="nil"/>
              <w:left w:val="nil"/>
              <w:bottom w:val="single" w:sz="8" w:space="0" w:color="auto"/>
              <w:right w:val="single" w:sz="8" w:space="0" w:color="auto"/>
            </w:tcBorders>
            <w:shd w:val="clear" w:color="auto" w:fill="1F3864" w:themeFill="accent1" w:themeFillShade="80"/>
            <w:noWrap/>
            <w:vAlign w:val="center"/>
            <w:hideMark/>
          </w:tcPr>
          <w:p w14:paraId="49B4FE0E"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0</w:t>
            </w:r>
          </w:p>
        </w:tc>
        <w:tc>
          <w:tcPr>
            <w:tcW w:w="834" w:type="dxa"/>
            <w:tcBorders>
              <w:top w:val="nil"/>
              <w:left w:val="nil"/>
              <w:bottom w:val="single" w:sz="8" w:space="0" w:color="auto"/>
              <w:right w:val="single" w:sz="8" w:space="0" w:color="auto"/>
            </w:tcBorders>
            <w:shd w:val="clear" w:color="auto" w:fill="1F3864" w:themeFill="accent1" w:themeFillShade="80"/>
            <w:noWrap/>
            <w:vAlign w:val="center"/>
            <w:hideMark/>
          </w:tcPr>
          <w:p w14:paraId="3F8341FE"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9</w:t>
            </w:r>
          </w:p>
        </w:tc>
        <w:tc>
          <w:tcPr>
            <w:tcW w:w="838" w:type="dxa"/>
            <w:tcBorders>
              <w:top w:val="nil"/>
              <w:left w:val="nil"/>
              <w:bottom w:val="single" w:sz="8" w:space="0" w:color="auto"/>
              <w:right w:val="single" w:sz="8" w:space="0" w:color="auto"/>
            </w:tcBorders>
            <w:shd w:val="clear" w:color="auto" w:fill="1F3864" w:themeFill="accent1" w:themeFillShade="80"/>
            <w:noWrap/>
            <w:vAlign w:val="center"/>
            <w:hideMark/>
          </w:tcPr>
          <w:p w14:paraId="29877E1F"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2</w:t>
            </w:r>
          </w:p>
        </w:tc>
        <w:tc>
          <w:tcPr>
            <w:tcW w:w="834" w:type="dxa"/>
            <w:tcBorders>
              <w:top w:val="nil"/>
              <w:left w:val="nil"/>
              <w:bottom w:val="single" w:sz="8" w:space="0" w:color="auto"/>
              <w:right w:val="single" w:sz="8" w:space="0" w:color="auto"/>
            </w:tcBorders>
            <w:shd w:val="clear" w:color="auto" w:fill="1F3864" w:themeFill="accent1" w:themeFillShade="80"/>
            <w:noWrap/>
            <w:vAlign w:val="center"/>
            <w:hideMark/>
          </w:tcPr>
          <w:p w14:paraId="4DFE44BA"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0</w:t>
            </w:r>
          </w:p>
        </w:tc>
        <w:tc>
          <w:tcPr>
            <w:tcW w:w="844" w:type="dxa"/>
            <w:tcBorders>
              <w:top w:val="nil"/>
              <w:left w:val="nil"/>
              <w:bottom w:val="single" w:sz="8" w:space="0" w:color="auto"/>
              <w:right w:val="single" w:sz="8" w:space="0" w:color="auto"/>
            </w:tcBorders>
            <w:shd w:val="clear" w:color="auto" w:fill="1F3864" w:themeFill="accent1" w:themeFillShade="80"/>
            <w:noWrap/>
            <w:vAlign w:val="center"/>
            <w:hideMark/>
          </w:tcPr>
          <w:p w14:paraId="2E9F68C4" w14:textId="77777777" w:rsidR="00383108" w:rsidRPr="00311CE0" w:rsidRDefault="00383108" w:rsidP="00537657">
            <w:pPr>
              <w:spacing w:after="0" w:line="240" w:lineRule="auto"/>
              <w:jc w:val="center"/>
              <w:rPr>
                <w:rFonts w:eastAsia="Calibri"/>
                <w:noProof/>
                <w:color w:val="FFFFFF" w:themeColor="background1"/>
                <w:spacing w:val="0"/>
                <w:sz w:val="16"/>
                <w:szCs w:val="16"/>
                <w:lang w:val="es-DO" w:eastAsia="es-DO"/>
              </w:rPr>
            </w:pPr>
            <w:r w:rsidRPr="00311CE0">
              <w:rPr>
                <w:rFonts w:eastAsia="Calibri"/>
                <w:noProof/>
                <w:color w:val="FFFFFF" w:themeColor="background1"/>
                <w:spacing w:val="0"/>
                <w:sz w:val="16"/>
                <w:szCs w:val="16"/>
                <w:lang w:val="es-DO" w:eastAsia="es-DO"/>
              </w:rPr>
              <w:t>0</w:t>
            </w:r>
          </w:p>
        </w:tc>
      </w:tr>
    </w:tbl>
    <w:p w14:paraId="1E115419" w14:textId="77777777" w:rsidR="00383108" w:rsidRPr="00EF09BD" w:rsidRDefault="00383108" w:rsidP="00383108">
      <w:pPr>
        <w:pStyle w:val="Sinespaciado"/>
        <w:spacing w:line="360" w:lineRule="auto"/>
        <w:ind w:firstLine="708"/>
        <w:rPr>
          <w:noProof/>
          <w:color w:val="767171"/>
          <w:lang w:val="es-DO"/>
        </w:rPr>
      </w:pPr>
    </w:p>
    <w:p w14:paraId="28C43938" w14:textId="77777777" w:rsidR="00DA07E5" w:rsidRPr="00EF09BD" w:rsidRDefault="00DA07E5" w:rsidP="00DA07E5">
      <w:pPr>
        <w:spacing w:after="0" w:line="360" w:lineRule="auto"/>
        <w:jc w:val="both"/>
        <w:rPr>
          <w:rFonts w:eastAsia="Calibri"/>
          <w:noProof/>
          <w:lang w:val="es-DO"/>
        </w:rPr>
      </w:pPr>
      <w:r w:rsidRPr="00EF09BD">
        <w:rPr>
          <w:rFonts w:eastAsia="Calibri"/>
          <w:noProof/>
          <w:lang w:val="es-DO"/>
        </w:rPr>
        <w:t>Durante el período enero - diciembre 2022, el Departamento de Acceso a la Información (OAI), recibió un total de treinta y seis (36) solicitudes de información mediante el Portal Único de Solicitud de Acceso a la Información Pública (SAIP), de las cuales veintiocho (28) solicitudes fueron respondidas dentro de los 15 días hábiles tal como lo establece la Ley. Cinco solicitudes (05) fueron cerradas por requerimiento del ciudadano, una (01) fue rechazada por duplicación de solicitud, una (01) solicitud requirió prórroga de plazo y la misma fue respondida en el tiempo otorgado, dos (02) fueron transferidas a otras instituciones.</w:t>
      </w:r>
    </w:p>
    <w:p w14:paraId="0AD3E241" w14:textId="77777777" w:rsidR="00DA07E5" w:rsidRDefault="00DA07E5" w:rsidP="00DA07E5">
      <w:pPr>
        <w:pStyle w:val="Sinespaciado"/>
        <w:spacing w:line="360" w:lineRule="auto"/>
        <w:rPr>
          <w:noProof/>
          <w:color w:val="767171"/>
          <w:lang w:val="es-DO"/>
        </w:rPr>
      </w:pPr>
    </w:p>
    <w:tbl>
      <w:tblPr>
        <w:tblW w:w="7938" w:type="dxa"/>
        <w:tblInd w:w="-10" w:type="dxa"/>
        <w:tblCellMar>
          <w:left w:w="70" w:type="dxa"/>
          <w:right w:w="70" w:type="dxa"/>
        </w:tblCellMar>
        <w:tblLook w:val="04A0" w:firstRow="1" w:lastRow="0" w:firstColumn="1" w:lastColumn="0" w:noHBand="0" w:noVBand="1"/>
      </w:tblPr>
      <w:tblGrid>
        <w:gridCol w:w="993"/>
        <w:gridCol w:w="771"/>
        <w:gridCol w:w="940"/>
        <w:gridCol w:w="834"/>
        <w:gridCol w:w="715"/>
        <w:gridCol w:w="709"/>
        <w:gridCol w:w="1275"/>
        <w:gridCol w:w="1701"/>
      </w:tblGrid>
      <w:tr w:rsidR="00DA07E5" w:rsidRPr="00735749" w14:paraId="51AFB47C" w14:textId="77777777" w:rsidTr="00151336">
        <w:trPr>
          <w:trHeight w:val="458"/>
        </w:trPr>
        <w:tc>
          <w:tcPr>
            <w:tcW w:w="7938" w:type="dxa"/>
            <w:gridSpan w:val="8"/>
            <w:vMerge w:val="restart"/>
            <w:tcBorders>
              <w:top w:val="single" w:sz="8" w:space="0" w:color="auto"/>
              <w:left w:val="single" w:sz="8" w:space="0" w:color="auto"/>
              <w:bottom w:val="single" w:sz="8" w:space="0" w:color="000000"/>
              <w:right w:val="single" w:sz="8" w:space="0" w:color="000000"/>
            </w:tcBorders>
            <w:shd w:val="clear" w:color="auto" w:fill="1F3864" w:themeFill="accent1" w:themeFillShade="80"/>
            <w:noWrap/>
            <w:vAlign w:val="center"/>
            <w:hideMark/>
          </w:tcPr>
          <w:p w14:paraId="7D9B80F8" w14:textId="77777777" w:rsidR="00DA07E5" w:rsidRPr="00411D50" w:rsidRDefault="00DA07E5" w:rsidP="001C2E43">
            <w:pPr>
              <w:spacing w:after="0" w:line="240" w:lineRule="auto"/>
              <w:jc w:val="center"/>
              <w:rPr>
                <w:rFonts w:eastAsia="Times New Roman"/>
                <w:color w:val="FFFFFF" w:themeColor="background1"/>
                <w:spacing w:val="0"/>
                <w:sz w:val="18"/>
                <w:szCs w:val="18"/>
                <w:lang w:val="es-DO" w:eastAsia="es-DO"/>
              </w:rPr>
            </w:pPr>
            <w:r w:rsidRPr="00411D50">
              <w:rPr>
                <w:rFonts w:eastAsia="Calibri"/>
                <w:noProof/>
                <w:color w:val="FFFFFF" w:themeColor="background1"/>
                <w:spacing w:val="0"/>
                <w:sz w:val="18"/>
                <w:szCs w:val="18"/>
                <w:lang w:val="es-DO" w:eastAsia="es-DO"/>
              </w:rPr>
              <w:t>Reporte de actividades actualización del año 2022</w:t>
            </w:r>
          </w:p>
        </w:tc>
      </w:tr>
      <w:tr w:rsidR="00DA07E5" w:rsidRPr="00735749" w14:paraId="499A7F8C" w14:textId="77777777" w:rsidTr="00151336">
        <w:trPr>
          <w:trHeight w:val="458"/>
        </w:trPr>
        <w:tc>
          <w:tcPr>
            <w:tcW w:w="7938" w:type="dxa"/>
            <w:gridSpan w:val="8"/>
            <w:vMerge/>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5CABE5C4"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p>
        </w:tc>
      </w:tr>
      <w:tr w:rsidR="00DA07E5" w:rsidRPr="00EF09BD" w14:paraId="1540C195" w14:textId="77777777" w:rsidTr="00151336">
        <w:trPr>
          <w:trHeight w:val="20"/>
        </w:trPr>
        <w:tc>
          <w:tcPr>
            <w:tcW w:w="993" w:type="dxa"/>
            <w:vMerge w:val="restart"/>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471BF48D"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color w:val="FFFFFF" w:themeColor="background1"/>
                <w:spacing w:val="0"/>
                <w:sz w:val="16"/>
                <w:szCs w:val="16"/>
                <w:lang w:val="es-DO" w:eastAsia="es-DO"/>
              </w:rPr>
              <w:t>Medio de Solicitud</w:t>
            </w:r>
          </w:p>
        </w:tc>
        <w:tc>
          <w:tcPr>
            <w:tcW w:w="2545" w:type="dxa"/>
            <w:gridSpan w:val="3"/>
            <w:vMerge w:val="restart"/>
            <w:tcBorders>
              <w:top w:val="single" w:sz="8" w:space="0" w:color="auto"/>
              <w:left w:val="single" w:sz="8" w:space="0" w:color="auto"/>
              <w:bottom w:val="single" w:sz="8" w:space="0" w:color="000000"/>
              <w:right w:val="single" w:sz="8" w:space="0" w:color="000000"/>
            </w:tcBorders>
            <w:shd w:val="clear" w:color="auto" w:fill="1F3864" w:themeFill="accent1" w:themeFillShade="80"/>
            <w:noWrap/>
            <w:vAlign w:val="center"/>
            <w:hideMark/>
          </w:tcPr>
          <w:p w14:paraId="1681A522"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Actualización de año</w:t>
            </w:r>
          </w:p>
        </w:tc>
        <w:tc>
          <w:tcPr>
            <w:tcW w:w="4400" w:type="dxa"/>
            <w:gridSpan w:val="4"/>
            <w:tcBorders>
              <w:top w:val="single" w:sz="8" w:space="0" w:color="auto"/>
              <w:left w:val="nil"/>
              <w:bottom w:val="single" w:sz="8" w:space="0" w:color="auto"/>
              <w:right w:val="single" w:sz="8" w:space="0" w:color="000000"/>
            </w:tcBorders>
            <w:shd w:val="clear" w:color="auto" w:fill="1F3864" w:themeFill="accent1" w:themeFillShade="80"/>
            <w:noWrap/>
            <w:vAlign w:val="center"/>
            <w:hideMark/>
          </w:tcPr>
          <w:p w14:paraId="06A8D003"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Respuestas</w:t>
            </w:r>
          </w:p>
        </w:tc>
      </w:tr>
      <w:tr w:rsidR="00DA07E5" w:rsidRPr="00EF09BD" w14:paraId="0A9DE0A5" w14:textId="77777777" w:rsidTr="00151336">
        <w:trPr>
          <w:trHeight w:val="20"/>
        </w:trPr>
        <w:tc>
          <w:tcPr>
            <w:tcW w:w="993" w:type="dxa"/>
            <w:vMerge/>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704F3756"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2545" w:type="dxa"/>
            <w:gridSpan w:val="3"/>
            <w:vMerge/>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2A0ABFA7"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p>
        </w:tc>
        <w:tc>
          <w:tcPr>
            <w:tcW w:w="1424" w:type="dxa"/>
            <w:gridSpan w:val="2"/>
            <w:tcBorders>
              <w:top w:val="single" w:sz="8" w:space="0" w:color="auto"/>
              <w:left w:val="nil"/>
              <w:bottom w:val="single" w:sz="8" w:space="0" w:color="auto"/>
              <w:right w:val="single" w:sz="8" w:space="0" w:color="000000"/>
            </w:tcBorders>
            <w:shd w:val="clear" w:color="auto" w:fill="1F3864" w:themeFill="accent1" w:themeFillShade="80"/>
            <w:vAlign w:val="center"/>
            <w:hideMark/>
          </w:tcPr>
          <w:p w14:paraId="7967223C"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Resueltas</w:t>
            </w:r>
          </w:p>
        </w:tc>
        <w:tc>
          <w:tcPr>
            <w:tcW w:w="2976" w:type="dxa"/>
            <w:gridSpan w:val="2"/>
            <w:tcBorders>
              <w:top w:val="single" w:sz="8" w:space="0" w:color="auto"/>
              <w:left w:val="nil"/>
              <w:bottom w:val="single" w:sz="8" w:space="0" w:color="auto"/>
              <w:right w:val="single" w:sz="8" w:space="0" w:color="000000"/>
            </w:tcBorders>
            <w:shd w:val="clear" w:color="auto" w:fill="1F3864" w:themeFill="accent1" w:themeFillShade="80"/>
            <w:vAlign w:val="center"/>
            <w:hideMark/>
          </w:tcPr>
          <w:p w14:paraId="04995D53"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Rechazadas</w:t>
            </w:r>
          </w:p>
        </w:tc>
      </w:tr>
      <w:tr w:rsidR="00DA07E5" w:rsidRPr="00EF09BD" w14:paraId="3BA68298" w14:textId="77777777" w:rsidTr="00151336">
        <w:trPr>
          <w:trHeight w:val="20"/>
        </w:trPr>
        <w:tc>
          <w:tcPr>
            <w:tcW w:w="993" w:type="dxa"/>
            <w:vMerge/>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65BFC2DA"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771" w:type="dxa"/>
            <w:tcBorders>
              <w:top w:val="nil"/>
              <w:left w:val="nil"/>
              <w:bottom w:val="single" w:sz="8" w:space="0" w:color="auto"/>
              <w:right w:val="single" w:sz="8" w:space="0" w:color="auto"/>
            </w:tcBorders>
            <w:shd w:val="clear" w:color="auto" w:fill="1F3864" w:themeFill="accent1" w:themeFillShade="80"/>
            <w:noWrap/>
            <w:vAlign w:val="center"/>
            <w:hideMark/>
          </w:tcPr>
          <w:p w14:paraId="08A305C8"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Recibidas</w:t>
            </w:r>
          </w:p>
        </w:tc>
        <w:tc>
          <w:tcPr>
            <w:tcW w:w="940" w:type="dxa"/>
            <w:tcBorders>
              <w:top w:val="nil"/>
              <w:left w:val="nil"/>
              <w:bottom w:val="single" w:sz="8" w:space="0" w:color="auto"/>
              <w:right w:val="single" w:sz="8" w:space="0" w:color="auto"/>
            </w:tcBorders>
            <w:shd w:val="clear" w:color="auto" w:fill="1F3864" w:themeFill="accent1" w:themeFillShade="80"/>
            <w:vAlign w:val="center"/>
            <w:hideMark/>
          </w:tcPr>
          <w:p w14:paraId="7121824D"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Transferidas</w:t>
            </w:r>
          </w:p>
        </w:tc>
        <w:tc>
          <w:tcPr>
            <w:tcW w:w="834" w:type="dxa"/>
            <w:tcBorders>
              <w:top w:val="nil"/>
              <w:left w:val="nil"/>
              <w:bottom w:val="single" w:sz="8" w:space="0" w:color="auto"/>
              <w:right w:val="single" w:sz="8" w:space="0" w:color="auto"/>
            </w:tcBorders>
            <w:shd w:val="clear" w:color="auto" w:fill="1F3864" w:themeFill="accent1" w:themeFillShade="80"/>
            <w:noWrap/>
            <w:vAlign w:val="center"/>
            <w:hideMark/>
          </w:tcPr>
          <w:p w14:paraId="2D90AA1A"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Pendientes</w:t>
            </w:r>
          </w:p>
        </w:tc>
        <w:tc>
          <w:tcPr>
            <w:tcW w:w="715" w:type="dxa"/>
            <w:tcBorders>
              <w:top w:val="nil"/>
              <w:left w:val="nil"/>
              <w:bottom w:val="single" w:sz="8" w:space="0" w:color="auto"/>
              <w:right w:val="single" w:sz="8" w:space="0" w:color="auto"/>
            </w:tcBorders>
            <w:shd w:val="clear" w:color="auto" w:fill="1F3864" w:themeFill="accent1" w:themeFillShade="80"/>
            <w:noWrap/>
            <w:vAlign w:val="center"/>
            <w:hideMark/>
          </w:tcPr>
          <w:p w14:paraId="21DA711A"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&lt; 5 días</w:t>
            </w:r>
          </w:p>
        </w:tc>
        <w:tc>
          <w:tcPr>
            <w:tcW w:w="709" w:type="dxa"/>
            <w:tcBorders>
              <w:top w:val="nil"/>
              <w:left w:val="nil"/>
              <w:bottom w:val="single" w:sz="8" w:space="0" w:color="auto"/>
              <w:right w:val="single" w:sz="8" w:space="0" w:color="auto"/>
            </w:tcBorders>
            <w:shd w:val="clear" w:color="auto" w:fill="1F3864" w:themeFill="accent1" w:themeFillShade="80"/>
            <w:noWrap/>
            <w:vAlign w:val="center"/>
            <w:hideMark/>
          </w:tcPr>
          <w:p w14:paraId="5431BB20"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5 días &gt;</w:t>
            </w:r>
          </w:p>
        </w:tc>
        <w:tc>
          <w:tcPr>
            <w:tcW w:w="1275" w:type="dxa"/>
            <w:tcBorders>
              <w:top w:val="nil"/>
              <w:left w:val="nil"/>
              <w:bottom w:val="single" w:sz="8" w:space="0" w:color="auto"/>
              <w:right w:val="single" w:sz="8" w:space="0" w:color="auto"/>
            </w:tcBorders>
            <w:shd w:val="clear" w:color="auto" w:fill="1F3864" w:themeFill="accent1" w:themeFillShade="80"/>
            <w:noWrap/>
            <w:vAlign w:val="center"/>
            <w:hideMark/>
          </w:tcPr>
          <w:p w14:paraId="12E49BCF"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&lt; 5 días</w:t>
            </w:r>
          </w:p>
        </w:tc>
        <w:tc>
          <w:tcPr>
            <w:tcW w:w="1701" w:type="dxa"/>
            <w:tcBorders>
              <w:top w:val="nil"/>
              <w:left w:val="nil"/>
              <w:bottom w:val="single" w:sz="8" w:space="0" w:color="auto"/>
              <w:right w:val="single" w:sz="8" w:space="0" w:color="auto"/>
            </w:tcBorders>
            <w:shd w:val="clear" w:color="auto" w:fill="1F3864" w:themeFill="accent1" w:themeFillShade="80"/>
            <w:noWrap/>
            <w:vAlign w:val="center"/>
            <w:hideMark/>
          </w:tcPr>
          <w:p w14:paraId="673A1E3A" w14:textId="77777777" w:rsidR="00DA07E5" w:rsidRPr="00EF09BD" w:rsidRDefault="00DA07E5" w:rsidP="001C2E43">
            <w:pPr>
              <w:spacing w:after="0" w:line="240" w:lineRule="auto"/>
              <w:jc w:val="center"/>
              <w:rPr>
                <w:rFonts w:eastAsia="Times New Roman"/>
                <w:color w:val="FFFFFF" w:themeColor="background1"/>
                <w:spacing w:val="0"/>
                <w:sz w:val="16"/>
                <w:szCs w:val="16"/>
                <w:lang w:val="es-DO" w:eastAsia="es-DO"/>
              </w:rPr>
            </w:pPr>
            <w:r w:rsidRPr="00EF09BD">
              <w:rPr>
                <w:rFonts w:eastAsia="Calibri"/>
                <w:noProof/>
                <w:color w:val="FFFFFF" w:themeColor="background1"/>
                <w:spacing w:val="0"/>
                <w:sz w:val="16"/>
                <w:szCs w:val="16"/>
                <w:lang w:val="es-DO" w:eastAsia="es-DO"/>
              </w:rPr>
              <w:t>5 días &gt;</w:t>
            </w:r>
          </w:p>
        </w:tc>
      </w:tr>
      <w:tr w:rsidR="00DA07E5" w:rsidRPr="00EF09BD" w14:paraId="4FFD5A0A" w14:textId="77777777" w:rsidTr="00151336">
        <w:trPr>
          <w:trHeight w:val="20"/>
        </w:trPr>
        <w:tc>
          <w:tcPr>
            <w:tcW w:w="99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ECCDCB"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Físico</w:t>
            </w:r>
          </w:p>
        </w:tc>
        <w:tc>
          <w:tcPr>
            <w:tcW w:w="771" w:type="dxa"/>
            <w:tcBorders>
              <w:top w:val="nil"/>
              <w:left w:val="nil"/>
              <w:bottom w:val="single" w:sz="8" w:space="0" w:color="auto"/>
              <w:right w:val="single" w:sz="8" w:space="0" w:color="auto"/>
            </w:tcBorders>
            <w:shd w:val="clear" w:color="auto" w:fill="auto"/>
            <w:noWrap/>
            <w:vAlign w:val="center"/>
            <w:hideMark/>
          </w:tcPr>
          <w:p w14:paraId="009FD704"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940" w:type="dxa"/>
            <w:tcBorders>
              <w:top w:val="nil"/>
              <w:left w:val="nil"/>
              <w:bottom w:val="single" w:sz="4" w:space="0" w:color="auto"/>
              <w:right w:val="single" w:sz="8" w:space="0" w:color="auto"/>
            </w:tcBorders>
            <w:shd w:val="clear" w:color="auto" w:fill="auto"/>
            <w:vAlign w:val="center"/>
            <w:hideMark/>
          </w:tcPr>
          <w:p w14:paraId="0F086815"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834" w:type="dxa"/>
            <w:tcBorders>
              <w:top w:val="nil"/>
              <w:left w:val="nil"/>
              <w:bottom w:val="single" w:sz="8" w:space="0" w:color="auto"/>
              <w:right w:val="single" w:sz="8" w:space="0" w:color="auto"/>
            </w:tcBorders>
            <w:shd w:val="clear" w:color="auto" w:fill="auto"/>
            <w:noWrap/>
            <w:vAlign w:val="center"/>
            <w:hideMark/>
          </w:tcPr>
          <w:p w14:paraId="508DA6E0"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15" w:type="dxa"/>
            <w:tcBorders>
              <w:top w:val="nil"/>
              <w:left w:val="nil"/>
              <w:bottom w:val="single" w:sz="8" w:space="0" w:color="auto"/>
              <w:right w:val="single" w:sz="8" w:space="0" w:color="auto"/>
            </w:tcBorders>
            <w:shd w:val="clear" w:color="auto" w:fill="auto"/>
            <w:noWrap/>
            <w:vAlign w:val="center"/>
            <w:hideMark/>
          </w:tcPr>
          <w:p w14:paraId="6547BC06"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09" w:type="dxa"/>
            <w:tcBorders>
              <w:top w:val="nil"/>
              <w:left w:val="nil"/>
              <w:bottom w:val="single" w:sz="8" w:space="0" w:color="auto"/>
              <w:right w:val="single" w:sz="8" w:space="0" w:color="auto"/>
            </w:tcBorders>
            <w:shd w:val="clear" w:color="auto" w:fill="auto"/>
            <w:noWrap/>
            <w:vAlign w:val="center"/>
            <w:hideMark/>
          </w:tcPr>
          <w:p w14:paraId="0C050FD8"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1275" w:type="dxa"/>
            <w:tcBorders>
              <w:top w:val="nil"/>
              <w:left w:val="nil"/>
              <w:bottom w:val="single" w:sz="8" w:space="0" w:color="auto"/>
              <w:right w:val="single" w:sz="8" w:space="0" w:color="auto"/>
            </w:tcBorders>
            <w:shd w:val="clear" w:color="auto" w:fill="auto"/>
            <w:noWrap/>
            <w:vAlign w:val="center"/>
            <w:hideMark/>
          </w:tcPr>
          <w:p w14:paraId="393D86E5"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1701" w:type="dxa"/>
            <w:tcBorders>
              <w:top w:val="nil"/>
              <w:left w:val="nil"/>
              <w:bottom w:val="single" w:sz="8" w:space="0" w:color="auto"/>
              <w:right w:val="single" w:sz="8" w:space="0" w:color="auto"/>
            </w:tcBorders>
            <w:shd w:val="clear" w:color="auto" w:fill="auto"/>
            <w:noWrap/>
            <w:vAlign w:val="center"/>
            <w:hideMark/>
          </w:tcPr>
          <w:p w14:paraId="086CC63A"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r>
      <w:tr w:rsidR="00DA07E5" w:rsidRPr="00EF09BD" w14:paraId="48B2A293" w14:textId="77777777" w:rsidTr="00151336">
        <w:trPr>
          <w:trHeight w:val="20"/>
        </w:trPr>
        <w:tc>
          <w:tcPr>
            <w:tcW w:w="993"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5740999"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Página Web/Correo (SAIP)</w:t>
            </w:r>
          </w:p>
        </w:tc>
        <w:tc>
          <w:tcPr>
            <w:tcW w:w="771"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FA115DE"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36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08C9D"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834"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8AF27E5"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1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9A5342"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6</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578E75D"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22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A50B334"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4F79242"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5</w:t>
            </w:r>
          </w:p>
        </w:tc>
      </w:tr>
      <w:tr w:rsidR="00DA07E5" w:rsidRPr="00EF09BD" w14:paraId="7A77485A" w14:textId="77777777" w:rsidTr="00151336">
        <w:trPr>
          <w:trHeight w:val="20"/>
        </w:trPr>
        <w:tc>
          <w:tcPr>
            <w:tcW w:w="993" w:type="dxa"/>
            <w:vMerge/>
            <w:tcBorders>
              <w:top w:val="single" w:sz="8" w:space="0" w:color="auto"/>
              <w:left w:val="single" w:sz="8" w:space="0" w:color="auto"/>
              <w:bottom w:val="single" w:sz="8" w:space="0" w:color="000000"/>
              <w:right w:val="single" w:sz="8" w:space="0" w:color="000000"/>
            </w:tcBorders>
            <w:vAlign w:val="center"/>
            <w:hideMark/>
          </w:tcPr>
          <w:p w14:paraId="0813CEE0"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771" w:type="dxa"/>
            <w:vMerge/>
            <w:tcBorders>
              <w:top w:val="nil"/>
              <w:left w:val="single" w:sz="8" w:space="0" w:color="auto"/>
              <w:bottom w:val="single" w:sz="8" w:space="0" w:color="000000"/>
              <w:right w:val="single" w:sz="8" w:space="0" w:color="auto"/>
            </w:tcBorders>
            <w:vAlign w:val="center"/>
            <w:hideMark/>
          </w:tcPr>
          <w:p w14:paraId="7AF4294F"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940" w:type="dxa"/>
            <w:tcBorders>
              <w:top w:val="single" w:sz="4" w:space="0" w:color="auto"/>
              <w:left w:val="nil"/>
              <w:bottom w:val="single" w:sz="8" w:space="0" w:color="auto"/>
              <w:right w:val="single" w:sz="8" w:space="0" w:color="auto"/>
            </w:tcBorders>
            <w:shd w:val="clear" w:color="auto" w:fill="auto"/>
            <w:vAlign w:val="center"/>
            <w:hideMark/>
          </w:tcPr>
          <w:p w14:paraId="03E1B5E9"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2</w:t>
            </w:r>
          </w:p>
        </w:tc>
        <w:tc>
          <w:tcPr>
            <w:tcW w:w="834" w:type="dxa"/>
            <w:vMerge/>
            <w:tcBorders>
              <w:top w:val="nil"/>
              <w:left w:val="single" w:sz="8" w:space="0" w:color="auto"/>
              <w:bottom w:val="single" w:sz="8" w:space="0" w:color="000000"/>
              <w:right w:val="single" w:sz="8" w:space="0" w:color="auto"/>
            </w:tcBorders>
            <w:vAlign w:val="center"/>
            <w:hideMark/>
          </w:tcPr>
          <w:p w14:paraId="050C6904"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715" w:type="dxa"/>
            <w:vMerge/>
            <w:tcBorders>
              <w:top w:val="nil"/>
              <w:left w:val="single" w:sz="8" w:space="0" w:color="auto"/>
              <w:bottom w:val="single" w:sz="8" w:space="0" w:color="000000"/>
              <w:right w:val="single" w:sz="8" w:space="0" w:color="auto"/>
            </w:tcBorders>
            <w:vAlign w:val="center"/>
            <w:hideMark/>
          </w:tcPr>
          <w:p w14:paraId="482568DD"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709" w:type="dxa"/>
            <w:vMerge/>
            <w:tcBorders>
              <w:top w:val="nil"/>
              <w:left w:val="single" w:sz="8" w:space="0" w:color="auto"/>
              <w:bottom w:val="single" w:sz="8" w:space="0" w:color="000000"/>
              <w:right w:val="single" w:sz="8" w:space="0" w:color="auto"/>
            </w:tcBorders>
            <w:vAlign w:val="center"/>
            <w:hideMark/>
          </w:tcPr>
          <w:p w14:paraId="5E34B8C8"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1275" w:type="dxa"/>
            <w:vMerge/>
            <w:tcBorders>
              <w:top w:val="nil"/>
              <w:left w:val="single" w:sz="8" w:space="0" w:color="auto"/>
              <w:bottom w:val="single" w:sz="8" w:space="0" w:color="000000"/>
              <w:right w:val="single" w:sz="8" w:space="0" w:color="auto"/>
            </w:tcBorders>
            <w:vAlign w:val="center"/>
            <w:hideMark/>
          </w:tcPr>
          <w:p w14:paraId="27A1A9F9"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1701" w:type="dxa"/>
            <w:vMerge/>
            <w:tcBorders>
              <w:top w:val="nil"/>
              <w:left w:val="single" w:sz="8" w:space="0" w:color="auto"/>
              <w:bottom w:val="single" w:sz="8" w:space="0" w:color="000000"/>
              <w:right w:val="single" w:sz="8" w:space="0" w:color="auto"/>
            </w:tcBorders>
            <w:vAlign w:val="center"/>
            <w:hideMark/>
          </w:tcPr>
          <w:p w14:paraId="00027CB8" w14:textId="77777777" w:rsidR="00DA07E5" w:rsidRPr="00EF09BD" w:rsidRDefault="00DA07E5" w:rsidP="001C2E43">
            <w:pPr>
              <w:spacing w:after="0" w:line="240" w:lineRule="auto"/>
              <w:jc w:val="center"/>
              <w:rPr>
                <w:rFonts w:eastAsia="Times New Roman"/>
                <w:spacing w:val="0"/>
                <w:sz w:val="16"/>
                <w:szCs w:val="16"/>
                <w:lang w:val="es-DO" w:eastAsia="es-DO"/>
              </w:rPr>
            </w:pPr>
          </w:p>
        </w:tc>
      </w:tr>
      <w:tr w:rsidR="00DA07E5" w:rsidRPr="00EF09BD" w14:paraId="682112E6" w14:textId="77777777" w:rsidTr="00151336">
        <w:trPr>
          <w:trHeight w:val="20"/>
        </w:trPr>
        <w:tc>
          <w:tcPr>
            <w:tcW w:w="99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1F96AA"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Telefónica</w:t>
            </w:r>
          </w:p>
        </w:tc>
        <w:tc>
          <w:tcPr>
            <w:tcW w:w="771" w:type="dxa"/>
            <w:tcBorders>
              <w:top w:val="nil"/>
              <w:left w:val="nil"/>
              <w:bottom w:val="single" w:sz="8" w:space="0" w:color="auto"/>
              <w:right w:val="single" w:sz="8" w:space="0" w:color="auto"/>
            </w:tcBorders>
            <w:shd w:val="clear" w:color="auto" w:fill="auto"/>
            <w:noWrap/>
            <w:vAlign w:val="center"/>
            <w:hideMark/>
          </w:tcPr>
          <w:p w14:paraId="4FE3C3A9"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940" w:type="dxa"/>
            <w:tcBorders>
              <w:top w:val="nil"/>
              <w:left w:val="nil"/>
              <w:bottom w:val="single" w:sz="8" w:space="0" w:color="auto"/>
              <w:right w:val="single" w:sz="8" w:space="0" w:color="auto"/>
            </w:tcBorders>
            <w:shd w:val="clear" w:color="auto" w:fill="auto"/>
            <w:vAlign w:val="center"/>
            <w:hideMark/>
          </w:tcPr>
          <w:p w14:paraId="6FD6044E"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834" w:type="dxa"/>
            <w:tcBorders>
              <w:top w:val="nil"/>
              <w:left w:val="nil"/>
              <w:bottom w:val="single" w:sz="8" w:space="0" w:color="auto"/>
              <w:right w:val="single" w:sz="8" w:space="0" w:color="auto"/>
            </w:tcBorders>
            <w:shd w:val="clear" w:color="auto" w:fill="auto"/>
            <w:noWrap/>
            <w:vAlign w:val="center"/>
            <w:hideMark/>
          </w:tcPr>
          <w:p w14:paraId="00702358"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15" w:type="dxa"/>
            <w:tcBorders>
              <w:top w:val="nil"/>
              <w:left w:val="nil"/>
              <w:bottom w:val="single" w:sz="8" w:space="0" w:color="auto"/>
              <w:right w:val="single" w:sz="8" w:space="0" w:color="auto"/>
            </w:tcBorders>
            <w:shd w:val="clear" w:color="auto" w:fill="auto"/>
            <w:noWrap/>
            <w:vAlign w:val="center"/>
            <w:hideMark/>
          </w:tcPr>
          <w:p w14:paraId="690895F2"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09" w:type="dxa"/>
            <w:tcBorders>
              <w:top w:val="nil"/>
              <w:left w:val="nil"/>
              <w:bottom w:val="single" w:sz="8" w:space="0" w:color="auto"/>
              <w:right w:val="single" w:sz="8" w:space="0" w:color="auto"/>
            </w:tcBorders>
            <w:shd w:val="clear" w:color="auto" w:fill="auto"/>
            <w:noWrap/>
            <w:vAlign w:val="center"/>
            <w:hideMark/>
          </w:tcPr>
          <w:p w14:paraId="096D60DA"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1275" w:type="dxa"/>
            <w:tcBorders>
              <w:top w:val="nil"/>
              <w:left w:val="nil"/>
              <w:bottom w:val="single" w:sz="8" w:space="0" w:color="auto"/>
              <w:right w:val="single" w:sz="8" w:space="0" w:color="auto"/>
            </w:tcBorders>
            <w:shd w:val="clear" w:color="auto" w:fill="auto"/>
            <w:noWrap/>
            <w:vAlign w:val="center"/>
            <w:hideMark/>
          </w:tcPr>
          <w:p w14:paraId="44293468"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1701" w:type="dxa"/>
            <w:tcBorders>
              <w:top w:val="nil"/>
              <w:left w:val="nil"/>
              <w:bottom w:val="single" w:sz="8" w:space="0" w:color="auto"/>
              <w:right w:val="single" w:sz="8" w:space="0" w:color="auto"/>
            </w:tcBorders>
            <w:shd w:val="clear" w:color="auto" w:fill="auto"/>
            <w:noWrap/>
            <w:vAlign w:val="center"/>
            <w:hideMark/>
          </w:tcPr>
          <w:p w14:paraId="7BCC4FDF"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r>
      <w:tr w:rsidR="00DA07E5" w:rsidRPr="00EF09BD" w14:paraId="3E3221BF" w14:textId="77777777" w:rsidTr="00151336">
        <w:trPr>
          <w:trHeight w:val="20"/>
        </w:trPr>
        <w:tc>
          <w:tcPr>
            <w:tcW w:w="99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7DEE92E"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Otra vía</w:t>
            </w:r>
          </w:p>
        </w:tc>
        <w:tc>
          <w:tcPr>
            <w:tcW w:w="771" w:type="dxa"/>
            <w:tcBorders>
              <w:top w:val="nil"/>
              <w:left w:val="nil"/>
              <w:bottom w:val="single" w:sz="8" w:space="0" w:color="auto"/>
              <w:right w:val="single" w:sz="8" w:space="0" w:color="auto"/>
            </w:tcBorders>
            <w:shd w:val="clear" w:color="auto" w:fill="auto"/>
            <w:noWrap/>
            <w:vAlign w:val="center"/>
            <w:hideMark/>
          </w:tcPr>
          <w:p w14:paraId="1DA46B92"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940" w:type="dxa"/>
            <w:tcBorders>
              <w:top w:val="nil"/>
              <w:left w:val="nil"/>
              <w:bottom w:val="single" w:sz="8" w:space="0" w:color="auto"/>
              <w:right w:val="single" w:sz="8" w:space="0" w:color="auto"/>
            </w:tcBorders>
            <w:shd w:val="clear" w:color="auto" w:fill="auto"/>
            <w:vAlign w:val="center"/>
            <w:hideMark/>
          </w:tcPr>
          <w:p w14:paraId="47BF7C0E"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834" w:type="dxa"/>
            <w:tcBorders>
              <w:top w:val="nil"/>
              <w:left w:val="nil"/>
              <w:bottom w:val="single" w:sz="8" w:space="0" w:color="auto"/>
              <w:right w:val="single" w:sz="8" w:space="0" w:color="auto"/>
            </w:tcBorders>
            <w:shd w:val="clear" w:color="auto" w:fill="auto"/>
            <w:noWrap/>
            <w:vAlign w:val="center"/>
            <w:hideMark/>
          </w:tcPr>
          <w:p w14:paraId="180711E2"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15" w:type="dxa"/>
            <w:tcBorders>
              <w:top w:val="nil"/>
              <w:left w:val="nil"/>
              <w:bottom w:val="single" w:sz="8" w:space="0" w:color="auto"/>
              <w:right w:val="single" w:sz="8" w:space="0" w:color="auto"/>
            </w:tcBorders>
            <w:shd w:val="clear" w:color="auto" w:fill="auto"/>
            <w:noWrap/>
            <w:vAlign w:val="center"/>
            <w:hideMark/>
          </w:tcPr>
          <w:p w14:paraId="6245DB0C"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09" w:type="dxa"/>
            <w:tcBorders>
              <w:top w:val="nil"/>
              <w:left w:val="nil"/>
              <w:bottom w:val="single" w:sz="8" w:space="0" w:color="auto"/>
              <w:right w:val="single" w:sz="8" w:space="0" w:color="auto"/>
            </w:tcBorders>
            <w:shd w:val="clear" w:color="auto" w:fill="auto"/>
            <w:noWrap/>
            <w:vAlign w:val="center"/>
            <w:hideMark/>
          </w:tcPr>
          <w:p w14:paraId="2CF1544C"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1275" w:type="dxa"/>
            <w:tcBorders>
              <w:top w:val="nil"/>
              <w:left w:val="nil"/>
              <w:bottom w:val="single" w:sz="8" w:space="0" w:color="auto"/>
              <w:right w:val="single" w:sz="8" w:space="0" w:color="auto"/>
            </w:tcBorders>
            <w:shd w:val="clear" w:color="auto" w:fill="auto"/>
            <w:noWrap/>
            <w:vAlign w:val="center"/>
            <w:hideMark/>
          </w:tcPr>
          <w:p w14:paraId="413BA187"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1701" w:type="dxa"/>
            <w:tcBorders>
              <w:top w:val="nil"/>
              <w:left w:val="nil"/>
              <w:bottom w:val="single" w:sz="8" w:space="0" w:color="auto"/>
              <w:right w:val="single" w:sz="8" w:space="0" w:color="auto"/>
            </w:tcBorders>
            <w:shd w:val="clear" w:color="auto" w:fill="auto"/>
            <w:noWrap/>
            <w:vAlign w:val="center"/>
            <w:hideMark/>
          </w:tcPr>
          <w:p w14:paraId="27B0A18B"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r>
      <w:tr w:rsidR="00DA07E5" w:rsidRPr="00EF09BD" w14:paraId="723D0839" w14:textId="77777777" w:rsidTr="00151336">
        <w:trPr>
          <w:trHeight w:val="20"/>
        </w:trPr>
        <w:tc>
          <w:tcPr>
            <w:tcW w:w="993"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4456478"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Total</w:t>
            </w:r>
          </w:p>
        </w:tc>
        <w:tc>
          <w:tcPr>
            <w:tcW w:w="77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2C1F65"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36</w:t>
            </w:r>
          </w:p>
        </w:tc>
        <w:tc>
          <w:tcPr>
            <w:tcW w:w="940" w:type="dxa"/>
            <w:tcBorders>
              <w:top w:val="nil"/>
              <w:left w:val="nil"/>
              <w:bottom w:val="nil"/>
              <w:right w:val="single" w:sz="8" w:space="0" w:color="auto"/>
            </w:tcBorders>
            <w:shd w:val="clear" w:color="auto" w:fill="auto"/>
            <w:vAlign w:val="center"/>
            <w:hideMark/>
          </w:tcPr>
          <w:p w14:paraId="58BD2A53" w14:textId="77777777" w:rsidR="00DA07E5" w:rsidRPr="00EF09BD" w:rsidRDefault="00DA07E5" w:rsidP="001C2E43">
            <w:pPr>
              <w:spacing w:after="0" w:line="240" w:lineRule="auto"/>
              <w:jc w:val="center"/>
              <w:rPr>
                <w:rFonts w:eastAsia="Times New Roman"/>
                <w:spacing w:val="0"/>
                <w:sz w:val="16"/>
                <w:szCs w:val="16"/>
                <w:lang w:val="es-DO" w:eastAsia="es-DO"/>
              </w:rPr>
            </w:pPr>
          </w:p>
        </w:tc>
        <w:tc>
          <w:tcPr>
            <w:tcW w:w="8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C0D9AAD"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0</w:t>
            </w:r>
          </w:p>
        </w:tc>
        <w:tc>
          <w:tcPr>
            <w:tcW w:w="71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0F3C799"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6</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3D1007"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22</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89C8F0B"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928832D"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5</w:t>
            </w:r>
          </w:p>
        </w:tc>
      </w:tr>
      <w:tr w:rsidR="00DA07E5" w:rsidRPr="00EF09BD" w14:paraId="24BAE1D3" w14:textId="77777777" w:rsidTr="001C2E43">
        <w:trPr>
          <w:trHeight w:val="315"/>
        </w:trPr>
        <w:tc>
          <w:tcPr>
            <w:tcW w:w="993" w:type="dxa"/>
            <w:vMerge/>
            <w:tcBorders>
              <w:top w:val="single" w:sz="8" w:space="0" w:color="auto"/>
              <w:left w:val="single" w:sz="8" w:space="0" w:color="auto"/>
              <w:bottom w:val="single" w:sz="8" w:space="0" w:color="000000"/>
              <w:right w:val="single" w:sz="8" w:space="0" w:color="000000"/>
            </w:tcBorders>
            <w:vAlign w:val="center"/>
            <w:hideMark/>
          </w:tcPr>
          <w:p w14:paraId="2A71595C" w14:textId="77777777" w:rsidR="00DA07E5" w:rsidRPr="00EF09BD" w:rsidRDefault="00DA07E5" w:rsidP="001C2E43">
            <w:pPr>
              <w:spacing w:after="0" w:line="240" w:lineRule="auto"/>
              <w:rPr>
                <w:rFonts w:eastAsia="Times New Roman"/>
                <w:spacing w:val="0"/>
                <w:sz w:val="16"/>
                <w:szCs w:val="16"/>
                <w:lang w:val="es-DO" w:eastAsia="es-DO"/>
              </w:rPr>
            </w:pPr>
          </w:p>
        </w:tc>
        <w:tc>
          <w:tcPr>
            <w:tcW w:w="771" w:type="dxa"/>
            <w:vMerge/>
            <w:tcBorders>
              <w:top w:val="nil"/>
              <w:left w:val="single" w:sz="8" w:space="0" w:color="auto"/>
              <w:bottom w:val="single" w:sz="8" w:space="0" w:color="000000"/>
              <w:right w:val="single" w:sz="8" w:space="0" w:color="auto"/>
            </w:tcBorders>
            <w:vAlign w:val="center"/>
            <w:hideMark/>
          </w:tcPr>
          <w:p w14:paraId="597DF291" w14:textId="77777777" w:rsidR="00DA07E5" w:rsidRPr="00EF09BD" w:rsidRDefault="00DA07E5" w:rsidP="001C2E43">
            <w:pPr>
              <w:spacing w:after="0" w:line="240" w:lineRule="auto"/>
              <w:rPr>
                <w:rFonts w:eastAsia="Times New Roman"/>
                <w:spacing w:val="0"/>
                <w:sz w:val="16"/>
                <w:szCs w:val="16"/>
                <w:lang w:val="es-DO" w:eastAsia="es-DO"/>
              </w:rPr>
            </w:pPr>
          </w:p>
        </w:tc>
        <w:tc>
          <w:tcPr>
            <w:tcW w:w="940" w:type="dxa"/>
            <w:tcBorders>
              <w:top w:val="nil"/>
              <w:left w:val="nil"/>
              <w:bottom w:val="single" w:sz="8" w:space="0" w:color="auto"/>
              <w:right w:val="single" w:sz="8" w:space="0" w:color="auto"/>
            </w:tcBorders>
            <w:shd w:val="clear" w:color="auto" w:fill="auto"/>
            <w:vAlign w:val="center"/>
            <w:hideMark/>
          </w:tcPr>
          <w:p w14:paraId="4FCF7DD7" w14:textId="77777777" w:rsidR="00DA07E5" w:rsidRPr="00EF09BD" w:rsidRDefault="00DA07E5" w:rsidP="001C2E43">
            <w:pPr>
              <w:spacing w:after="0" w:line="240" w:lineRule="auto"/>
              <w:jc w:val="center"/>
              <w:rPr>
                <w:rFonts w:eastAsia="Times New Roman"/>
                <w:spacing w:val="0"/>
                <w:sz w:val="16"/>
                <w:szCs w:val="16"/>
                <w:lang w:val="es-DO" w:eastAsia="es-DO"/>
              </w:rPr>
            </w:pPr>
            <w:r w:rsidRPr="00EF09BD">
              <w:rPr>
                <w:rFonts w:eastAsia="Calibri"/>
                <w:noProof/>
                <w:spacing w:val="0"/>
                <w:sz w:val="16"/>
                <w:szCs w:val="16"/>
                <w:lang w:val="es-DO" w:eastAsia="es-DO"/>
              </w:rPr>
              <w:t>2</w:t>
            </w:r>
          </w:p>
        </w:tc>
        <w:tc>
          <w:tcPr>
            <w:tcW w:w="834" w:type="dxa"/>
            <w:vMerge/>
            <w:tcBorders>
              <w:top w:val="nil"/>
              <w:left w:val="single" w:sz="8" w:space="0" w:color="auto"/>
              <w:bottom w:val="single" w:sz="8" w:space="0" w:color="000000"/>
              <w:right w:val="single" w:sz="8" w:space="0" w:color="auto"/>
            </w:tcBorders>
            <w:vAlign w:val="center"/>
            <w:hideMark/>
          </w:tcPr>
          <w:p w14:paraId="661B80C9" w14:textId="77777777" w:rsidR="00DA07E5" w:rsidRPr="00EF09BD" w:rsidRDefault="00DA07E5" w:rsidP="001C2E43">
            <w:pPr>
              <w:spacing w:after="0" w:line="240" w:lineRule="auto"/>
              <w:rPr>
                <w:rFonts w:eastAsia="Times New Roman"/>
                <w:spacing w:val="0"/>
                <w:sz w:val="16"/>
                <w:szCs w:val="16"/>
                <w:lang w:val="es-DO" w:eastAsia="es-DO"/>
              </w:rPr>
            </w:pPr>
          </w:p>
        </w:tc>
        <w:tc>
          <w:tcPr>
            <w:tcW w:w="715" w:type="dxa"/>
            <w:vMerge/>
            <w:tcBorders>
              <w:top w:val="nil"/>
              <w:left w:val="single" w:sz="8" w:space="0" w:color="auto"/>
              <w:bottom w:val="single" w:sz="8" w:space="0" w:color="000000"/>
              <w:right w:val="single" w:sz="8" w:space="0" w:color="auto"/>
            </w:tcBorders>
            <w:vAlign w:val="center"/>
            <w:hideMark/>
          </w:tcPr>
          <w:p w14:paraId="48289D80" w14:textId="77777777" w:rsidR="00DA07E5" w:rsidRPr="00EF09BD" w:rsidRDefault="00DA07E5" w:rsidP="001C2E43">
            <w:pPr>
              <w:spacing w:after="0" w:line="240" w:lineRule="auto"/>
              <w:rPr>
                <w:rFonts w:eastAsia="Times New Roman"/>
                <w:spacing w:val="0"/>
                <w:sz w:val="16"/>
                <w:szCs w:val="16"/>
                <w:lang w:val="es-DO" w:eastAsia="es-DO"/>
              </w:rPr>
            </w:pPr>
          </w:p>
        </w:tc>
        <w:tc>
          <w:tcPr>
            <w:tcW w:w="709" w:type="dxa"/>
            <w:vMerge/>
            <w:tcBorders>
              <w:top w:val="nil"/>
              <w:left w:val="single" w:sz="8" w:space="0" w:color="auto"/>
              <w:bottom w:val="single" w:sz="8" w:space="0" w:color="000000"/>
              <w:right w:val="single" w:sz="8" w:space="0" w:color="auto"/>
            </w:tcBorders>
            <w:vAlign w:val="center"/>
            <w:hideMark/>
          </w:tcPr>
          <w:p w14:paraId="592F025A" w14:textId="77777777" w:rsidR="00DA07E5" w:rsidRPr="00EF09BD" w:rsidRDefault="00DA07E5" w:rsidP="001C2E43">
            <w:pPr>
              <w:spacing w:after="0" w:line="240" w:lineRule="auto"/>
              <w:rPr>
                <w:rFonts w:eastAsia="Times New Roman"/>
                <w:spacing w:val="0"/>
                <w:sz w:val="16"/>
                <w:szCs w:val="16"/>
                <w:lang w:val="es-DO" w:eastAsia="es-DO"/>
              </w:rPr>
            </w:pPr>
          </w:p>
        </w:tc>
        <w:tc>
          <w:tcPr>
            <w:tcW w:w="1275" w:type="dxa"/>
            <w:vMerge/>
            <w:tcBorders>
              <w:top w:val="nil"/>
              <w:left w:val="single" w:sz="8" w:space="0" w:color="auto"/>
              <w:bottom w:val="single" w:sz="8" w:space="0" w:color="000000"/>
              <w:right w:val="single" w:sz="8" w:space="0" w:color="auto"/>
            </w:tcBorders>
            <w:vAlign w:val="center"/>
            <w:hideMark/>
          </w:tcPr>
          <w:p w14:paraId="7B7A2224" w14:textId="77777777" w:rsidR="00DA07E5" w:rsidRPr="00EF09BD" w:rsidRDefault="00DA07E5" w:rsidP="001C2E43">
            <w:pPr>
              <w:spacing w:after="0" w:line="240" w:lineRule="auto"/>
              <w:rPr>
                <w:rFonts w:eastAsia="Times New Roman"/>
                <w:spacing w:val="0"/>
                <w:sz w:val="16"/>
                <w:szCs w:val="16"/>
                <w:lang w:val="es-DO" w:eastAsia="es-DO"/>
              </w:rPr>
            </w:pPr>
          </w:p>
        </w:tc>
        <w:tc>
          <w:tcPr>
            <w:tcW w:w="1701" w:type="dxa"/>
            <w:vMerge/>
            <w:tcBorders>
              <w:top w:val="nil"/>
              <w:left w:val="single" w:sz="8" w:space="0" w:color="auto"/>
              <w:bottom w:val="single" w:sz="8" w:space="0" w:color="000000"/>
              <w:right w:val="single" w:sz="8" w:space="0" w:color="auto"/>
            </w:tcBorders>
            <w:vAlign w:val="center"/>
            <w:hideMark/>
          </w:tcPr>
          <w:p w14:paraId="177CAB0D" w14:textId="77777777" w:rsidR="00DA07E5" w:rsidRPr="00EF09BD" w:rsidRDefault="00DA07E5" w:rsidP="001C2E43">
            <w:pPr>
              <w:spacing w:after="0" w:line="240" w:lineRule="auto"/>
              <w:rPr>
                <w:rFonts w:eastAsia="Times New Roman"/>
                <w:spacing w:val="0"/>
                <w:sz w:val="16"/>
                <w:szCs w:val="16"/>
                <w:lang w:val="es-DO" w:eastAsia="es-DO"/>
              </w:rPr>
            </w:pPr>
          </w:p>
        </w:tc>
      </w:tr>
    </w:tbl>
    <w:p w14:paraId="307615CC" w14:textId="77777777" w:rsidR="00DA07E5" w:rsidRDefault="00DA07E5" w:rsidP="00DA07E5">
      <w:pPr>
        <w:pStyle w:val="Sinespaciado"/>
        <w:spacing w:line="360" w:lineRule="auto"/>
        <w:rPr>
          <w:noProof/>
          <w:color w:val="767171"/>
          <w:lang w:val="es-DO"/>
        </w:rPr>
      </w:pPr>
    </w:p>
    <w:p w14:paraId="636AB302" w14:textId="77777777" w:rsidR="00DA07E5" w:rsidRPr="00C73E95" w:rsidRDefault="00DA07E5" w:rsidP="00DA07E5">
      <w:pPr>
        <w:spacing w:line="360" w:lineRule="auto"/>
        <w:jc w:val="both"/>
        <w:rPr>
          <w:rFonts w:eastAsia="Calibri"/>
          <w:noProof/>
          <w:lang w:val="es-DO"/>
        </w:rPr>
      </w:pPr>
    </w:p>
    <w:p w14:paraId="0F622F4B" w14:textId="77777777" w:rsidR="00DA07E5" w:rsidRPr="00C73E95" w:rsidRDefault="00DA07E5" w:rsidP="00DA07E5">
      <w:pPr>
        <w:rPr>
          <w:rFonts w:eastAsia="Calibri"/>
          <w:noProof/>
          <w:lang w:val="es-DO"/>
        </w:rPr>
      </w:pPr>
      <w:r>
        <w:rPr>
          <w:rFonts w:eastAsia="Calibri"/>
          <w:noProof/>
          <w:lang w:val="es-DO"/>
        </w:rPr>
        <w:lastRenderedPageBreak/>
        <w:br w:type="page"/>
      </w:r>
    </w:p>
    <w:p w14:paraId="30FF63ED" w14:textId="77777777" w:rsidR="00DD7615" w:rsidRPr="00485B71" w:rsidRDefault="00DD7615" w:rsidP="00DD7615">
      <w:pPr>
        <w:pStyle w:val="Ttulo1"/>
        <w:rPr>
          <w:lang w:val="es-DO"/>
        </w:rPr>
      </w:pPr>
      <w:bookmarkStart w:id="30" w:name="_Toc117160676"/>
      <w:r w:rsidRPr="00485B71">
        <w:rPr>
          <w:lang w:val="es-DO"/>
        </w:rPr>
        <w:lastRenderedPageBreak/>
        <w:t>PROYECCIONES AL PRÓXIMO AÑO</w:t>
      </w:r>
      <w:bookmarkEnd w:id="30"/>
    </w:p>
    <w:p w14:paraId="50A93A1D" w14:textId="77777777" w:rsidR="00DD7615" w:rsidRPr="00485B71" w:rsidRDefault="00DD7615" w:rsidP="00DD7615">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A2D93D"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7777777" w:rsidR="00DD7615" w:rsidRPr="00485B71" w:rsidRDefault="00DD7615" w:rsidP="00DD7615">
      <w:pPr>
        <w:jc w:val="center"/>
        <w:rPr>
          <w:rFonts w:eastAsia="Calibri"/>
          <w:szCs w:val="36"/>
          <w:lang w:val="es-DO"/>
        </w:rPr>
      </w:pPr>
      <w:r w:rsidRPr="00485B71">
        <w:rPr>
          <w:rFonts w:eastAsia="Calibri"/>
          <w:szCs w:val="36"/>
          <w:lang w:val="es-DO"/>
        </w:rPr>
        <w:t>Memoria institucional 2022</w:t>
      </w:r>
    </w:p>
    <w:p w14:paraId="07155875" w14:textId="77777777" w:rsidR="00DD7615" w:rsidRPr="00485B71" w:rsidRDefault="00DD7615" w:rsidP="00DD7615">
      <w:pPr>
        <w:spacing w:line="360" w:lineRule="auto"/>
        <w:jc w:val="both"/>
        <w:rPr>
          <w:rFonts w:eastAsia="Calibri"/>
          <w:lang w:val="es-DO"/>
        </w:rPr>
      </w:pPr>
    </w:p>
    <w:p w14:paraId="509E46B0" w14:textId="212F443A" w:rsidR="00DD7615" w:rsidRPr="00CC5AB5" w:rsidRDefault="002907B3"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sidRPr="00CC5AB5">
        <w:rPr>
          <w:rFonts w:ascii="Times New Roman" w:eastAsia="Calibri" w:hAnsi="Times New Roman" w:cs="Times New Roman"/>
          <w:noProof/>
          <w:color w:val="767171"/>
          <w:spacing w:val="20"/>
          <w:sz w:val="24"/>
          <w:szCs w:val="24"/>
          <w:lang w:val="es-MX"/>
        </w:rPr>
        <w:t>Fortalecer el nivel</w:t>
      </w:r>
      <w:r w:rsidR="00CC5AB5">
        <w:rPr>
          <w:rFonts w:ascii="Times New Roman" w:eastAsia="Calibri" w:hAnsi="Times New Roman" w:cs="Times New Roman"/>
          <w:noProof/>
          <w:color w:val="767171"/>
          <w:spacing w:val="20"/>
          <w:sz w:val="24"/>
          <w:szCs w:val="24"/>
          <w:lang w:val="es-MX"/>
        </w:rPr>
        <w:t xml:space="preserve"> de abastecimiento al Sistema Pú</w:t>
      </w:r>
      <w:r w:rsidRPr="00CC5AB5">
        <w:rPr>
          <w:rFonts w:ascii="Times New Roman" w:eastAsia="Calibri" w:hAnsi="Times New Roman" w:cs="Times New Roman"/>
          <w:noProof/>
          <w:color w:val="767171"/>
          <w:spacing w:val="20"/>
          <w:sz w:val="24"/>
          <w:szCs w:val="24"/>
          <w:lang w:val="es-MX"/>
        </w:rPr>
        <w:t>blico Nacional de Salud</w:t>
      </w:r>
      <w:r w:rsidR="00DD7615" w:rsidRPr="00CC5AB5">
        <w:rPr>
          <w:rFonts w:ascii="Times New Roman" w:eastAsia="Calibri" w:hAnsi="Times New Roman" w:cs="Times New Roman"/>
          <w:noProof/>
          <w:color w:val="767171"/>
          <w:spacing w:val="20"/>
          <w:sz w:val="24"/>
          <w:szCs w:val="24"/>
          <w:lang w:val="es-MX"/>
        </w:rPr>
        <w:t>.</w:t>
      </w:r>
    </w:p>
    <w:p w14:paraId="03418368" w14:textId="561B61E8" w:rsidR="002907B3" w:rsidRPr="00CC5AB5" w:rsidRDefault="00CC5AB5"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Pr>
          <w:rFonts w:ascii="Times New Roman" w:eastAsia="Calibri" w:hAnsi="Times New Roman" w:cs="Times New Roman"/>
          <w:noProof/>
          <w:color w:val="767171"/>
          <w:spacing w:val="20"/>
          <w:sz w:val="24"/>
          <w:szCs w:val="24"/>
          <w:lang w:val="es-MX"/>
        </w:rPr>
        <w:t>Lograr Certificación del Almacén Central en Buenas Prá</w:t>
      </w:r>
      <w:r w:rsidR="002907B3" w:rsidRPr="00CC5AB5">
        <w:rPr>
          <w:rFonts w:ascii="Times New Roman" w:eastAsia="Calibri" w:hAnsi="Times New Roman" w:cs="Times New Roman"/>
          <w:noProof/>
          <w:color w:val="767171"/>
          <w:spacing w:val="20"/>
          <w:sz w:val="24"/>
          <w:szCs w:val="24"/>
          <w:lang w:val="es-MX"/>
        </w:rPr>
        <w:t>cticas de Almacenamiento.</w:t>
      </w:r>
    </w:p>
    <w:p w14:paraId="2A1ADA09" w14:textId="1FE56C4D" w:rsidR="00D12853" w:rsidRPr="00CC5AB5" w:rsidRDefault="00D12853"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sidRPr="00CC5AB5">
        <w:rPr>
          <w:rFonts w:ascii="Times New Roman" w:eastAsia="Calibri" w:hAnsi="Times New Roman" w:cs="Times New Roman"/>
          <w:noProof/>
          <w:color w:val="767171"/>
          <w:spacing w:val="20"/>
          <w:sz w:val="24"/>
          <w:szCs w:val="24"/>
          <w:lang w:val="es-MX"/>
        </w:rPr>
        <w:t>Seguir fortaleciendo la Red de Farma</w:t>
      </w:r>
      <w:r w:rsidR="00CC5AB5">
        <w:rPr>
          <w:rFonts w:ascii="Times New Roman" w:eastAsia="Calibri" w:hAnsi="Times New Roman" w:cs="Times New Roman"/>
          <w:noProof/>
          <w:color w:val="767171"/>
          <w:spacing w:val="20"/>
          <w:sz w:val="24"/>
          <w:szCs w:val="24"/>
          <w:lang w:val="es-MX"/>
        </w:rPr>
        <w:t>cias del Pueblo con su ampliació</w:t>
      </w:r>
      <w:r w:rsidRPr="00CC5AB5">
        <w:rPr>
          <w:rFonts w:ascii="Times New Roman" w:eastAsia="Calibri" w:hAnsi="Times New Roman" w:cs="Times New Roman"/>
          <w:noProof/>
          <w:color w:val="767171"/>
          <w:spacing w:val="20"/>
          <w:sz w:val="24"/>
          <w:szCs w:val="24"/>
          <w:lang w:val="es-MX"/>
        </w:rPr>
        <w:t>n en el territorio nacional.</w:t>
      </w:r>
    </w:p>
    <w:p w14:paraId="2840C78F" w14:textId="4DA70729" w:rsidR="002907B3" w:rsidRPr="00CC5AB5" w:rsidRDefault="00D12853"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sidRPr="00CC5AB5">
        <w:rPr>
          <w:rFonts w:ascii="Times New Roman" w:eastAsia="Calibri" w:hAnsi="Times New Roman" w:cs="Times New Roman"/>
          <w:noProof/>
          <w:color w:val="767171"/>
          <w:spacing w:val="20"/>
          <w:sz w:val="24"/>
          <w:szCs w:val="24"/>
          <w:lang w:val="es-MX"/>
        </w:rPr>
        <w:t>Establecer alianzas interinstitucionales a fin de consolidar las compras conjun</w:t>
      </w:r>
      <w:r w:rsidR="00CC5AB5">
        <w:rPr>
          <w:rFonts w:ascii="Times New Roman" w:eastAsia="Calibri" w:hAnsi="Times New Roman" w:cs="Times New Roman"/>
          <w:noProof/>
          <w:color w:val="767171"/>
          <w:spacing w:val="20"/>
          <w:sz w:val="24"/>
          <w:szCs w:val="24"/>
          <w:lang w:val="es-MX"/>
        </w:rPr>
        <w:t>tas de medicamentos e insumos mé</w:t>
      </w:r>
      <w:r w:rsidRPr="00CC5AB5">
        <w:rPr>
          <w:rFonts w:ascii="Times New Roman" w:eastAsia="Calibri" w:hAnsi="Times New Roman" w:cs="Times New Roman"/>
          <w:noProof/>
          <w:color w:val="767171"/>
          <w:spacing w:val="20"/>
          <w:sz w:val="24"/>
          <w:szCs w:val="24"/>
          <w:lang w:val="es-MX"/>
        </w:rPr>
        <w:t>dicos en el Estado.</w:t>
      </w:r>
    </w:p>
    <w:p w14:paraId="098454D9" w14:textId="2084474D" w:rsidR="00D12853" w:rsidRPr="00CC5AB5" w:rsidRDefault="00D12853"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sidRPr="00CC5AB5">
        <w:rPr>
          <w:rFonts w:ascii="Times New Roman" w:eastAsia="Calibri" w:hAnsi="Times New Roman" w:cs="Times New Roman"/>
          <w:noProof/>
          <w:color w:val="767171"/>
          <w:spacing w:val="20"/>
          <w:sz w:val="24"/>
          <w:szCs w:val="24"/>
          <w:lang w:val="es-MX"/>
        </w:rPr>
        <w:t>F</w:t>
      </w:r>
      <w:r w:rsidR="00CC5AB5">
        <w:rPr>
          <w:rFonts w:ascii="Times New Roman" w:eastAsia="Calibri" w:hAnsi="Times New Roman" w:cs="Times New Roman"/>
          <w:noProof/>
          <w:color w:val="767171"/>
          <w:spacing w:val="20"/>
          <w:sz w:val="24"/>
          <w:szCs w:val="24"/>
          <w:lang w:val="es-MX"/>
        </w:rPr>
        <w:t>ortalecer los procesos de gestió</w:t>
      </w:r>
      <w:r w:rsidRPr="00CC5AB5">
        <w:rPr>
          <w:rFonts w:ascii="Times New Roman" w:eastAsia="Calibri" w:hAnsi="Times New Roman" w:cs="Times New Roman"/>
          <w:noProof/>
          <w:color w:val="767171"/>
          <w:spacing w:val="20"/>
          <w:sz w:val="24"/>
          <w:szCs w:val="24"/>
          <w:lang w:val="es-MX"/>
        </w:rPr>
        <w:t>n el talento humano con la actualizacion del Manual de Cargos Institucional.</w:t>
      </w:r>
    </w:p>
    <w:p w14:paraId="0686A279" w14:textId="7AA04CA6" w:rsidR="00D12853" w:rsidRPr="0061491B" w:rsidRDefault="00D12853"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sidRPr="0061491B">
        <w:rPr>
          <w:rFonts w:ascii="Times New Roman" w:eastAsia="Calibri" w:hAnsi="Times New Roman" w:cs="Times New Roman"/>
          <w:noProof/>
          <w:color w:val="767171"/>
          <w:spacing w:val="20"/>
          <w:sz w:val="24"/>
          <w:szCs w:val="24"/>
          <w:lang w:val="es-MX"/>
        </w:rPr>
        <w:t>Avanza</w:t>
      </w:r>
      <w:r w:rsidR="0061491B">
        <w:rPr>
          <w:rFonts w:ascii="Times New Roman" w:eastAsia="Calibri" w:hAnsi="Times New Roman" w:cs="Times New Roman"/>
          <w:noProof/>
          <w:color w:val="767171"/>
          <w:spacing w:val="20"/>
          <w:sz w:val="24"/>
          <w:szCs w:val="24"/>
          <w:lang w:val="es-MX"/>
        </w:rPr>
        <w:t>r en las gestiones de formulación y aprobació</w:t>
      </w:r>
      <w:r w:rsidRPr="0061491B">
        <w:rPr>
          <w:rFonts w:ascii="Times New Roman" w:eastAsia="Calibri" w:hAnsi="Times New Roman" w:cs="Times New Roman"/>
          <w:noProof/>
          <w:color w:val="767171"/>
          <w:spacing w:val="20"/>
          <w:sz w:val="24"/>
          <w:szCs w:val="24"/>
          <w:lang w:val="es-MX"/>
        </w:rPr>
        <w:t>n de los pro</w:t>
      </w:r>
      <w:r w:rsidR="0061491B">
        <w:rPr>
          <w:rFonts w:ascii="Times New Roman" w:eastAsia="Calibri" w:hAnsi="Times New Roman" w:cs="Times New Roman"/>
          <w:noProof/>
          <w:color w:val="767171"/>
          <w:spacing w:val="20"/>
          <w:sz w:val="24"/>
          <w:szCs w:val="24"/>
          <w:lang w:val="es-MX"/>
        </w:rPr>
        <w:t>yectos de Farmacia del Pueblo Móvil y Almacé</w:t>
      </w:r>
      <w:r w:rsidRPr="0061491B">
        <w:rPr>
          <w:rFonts w:ascii="Times New Roman" w:eastAsia="Calibri" w:hAnsi="Times New Roman" w:cs="Times New Roman"/>
          <w:noProof/>
          <w:color w:val="767171"/>
          <w:spacing w:val="20"/>
          <w:sz w:val="24"/>
          <w:szCs w:val="24"/>
          <w:lang w:val="es-MX"/>
        </w:rPr>
        <w:t>n Regional Sur.</w:t>
      </w:r>
    </w:p>
    <w:p w14:paraId="7D932913" w14:textId="1D002513" w:rsidR="00D12853" w:rsidRPr="0061491B" w:rsidRDefault="00D12853" w:rsidP="00A23B05">
      <w:pPr>
        <w:pStyle w:val="Prrafodelista"/>
        <w:numPr>
          <w:ilvl w:val="0"/>
          <w:numId w:val="52"/>
        </w:numPr>
        <w:spacing w:line="360" w:lineRule="auto"/>
        <w:ind w:left="851" w:hanging="284"/>
        <w:jc w:val="both"/>
        <w:rPr>
          <w:rFonts w:ascii="Times New Roman" w:eastAsia="Calibri" w:hAnsi="Times New Roman" w:cs="Times New Roman"/>
          <w:noProof/>
          <w:color w:val="767171"/>
          <w:spacing w:val="20"/>
          <w:sz w:val="24"/>
          <w:szCs w:val="24"/>
          <w:lang w:val="es-MX"/>
        </w:rPr>
      </w:pPr>
      <w:r w:rsidRPr="0061491B">
        <w:rPr>
          <w:rFonts w:ascii="Times New Roman" w:eastAsia="Calibri" w:hAnsi="Times New Roman" w:cs="Times New Roman"/>
          <w:noProof/>
          <w:color w:val="767171"/>
          <w:spacing w:val="20"/>
          <w:sz w:val="24"/>
          <w:szCs w:val="24"/>
          <w:lang w:val="es-MX"/>
        </w:rPr>
        <w:t>Continuar los aprestos para iniciar los procesos de co</w:t>
      </w:r>
      <w:r w:rsidR="00141E6B" w:rsidRPr="0061491B">
        <w:rPr>
          <w:rFonts w:ascii="Times New Roman" w:eastAsia="Calibri" w:hAnsi="Times New Roman" w:cs="Times New Roman"/>
          <w:noProof/>
          <w:color w:val="767171"/>
          <w:spacing w:val="20"/>
          <w:sz w:val="24"/>
          <w:szCs w:val="24"/>
          <w:lang w:val="es-MX"/>
        </w:rPr>
        <w:t>mpras internacionales, con el apoyo y asesoriamiento de USAID.</w:t>
      </w:r>
      <w:r w:rsidRPr="0061491B">
        <w:rPr>
          <w:rFonts w:ascii="Times New Roman" w:eastAsia="Calibri" w:hAnsi="Times New Roman" w:cs="Times New Roman"/>
          <w:noProof/>
          <w:color w:val="767171"/>
          <w:spacing w:val="20"/>
          <w:sz w:val="24"/>
          <w:szCs w:val="24"/>
          <w:lang w:val="es-MX"/>
        </w:rPr>
        <w:t xml:space="preserve"> </w:t>
      </w:r>
    </w:p>
    <w:p w14:paraId="3CAC04BE" w14:textId="6CBB009D" w:rsidR="00141E6B" w:rsidRPr="00605988" w:rsidRDefault="00605988" w:rsidP="00605988">
      <w:pPr>
        <w:rPr>
          <w:rFonts w:eastAsia="Calibri"/>
          <w:noProof/>
          <w:lang w:val="es-MX"/>
        </w:rPr>
      </w:pPr>
      <w:r>
        <w:rPr>
          <w:rFonts w:eastAsia="Calibri"/>
          <w:noProof/>
          <w:lang w:val="es-MX"/>
        </w:rPr>
        <w:br w:type="page"/>
      </w:r>
      <w:bookmarkStart w:id="31" w:name="_Toc117160677"/>
    </w:p>
    <w:p w14:paraId="291E62A0" w14:textId="299B0F70" w:rsidR="00DD7615" w:rsidRPr="00DD7615" w:rsidRDefault="00DD7615" w:rsidP="00DD7615">
      <w:pPr>
        <w:pStyle w:val="Ttulo1"/>
      </w:pPr>
      <w:r w:rsidRPr="00DD7615">
        <w:lastRenderedPageBreak/>
        <w:t>ANEXOS</w:t>
      </w:r>
      <w:bookmarkEnd w:id="31"/>
      <w:r w:rsidRPr="00DD7615">
        <w:t xml:space="preserve"> </w:t>
      </w:r>
    </w:p>
    <w:p w14:paraId="0DBA53BE" w14:textId="77777777" w:rsidR="00DD7615" w:rsidRPr="00DD7615" w:rsidRDefault="00DD7615" w:rsidP="00DD7615">
      <w:pPr>
        <w:jc w:val="both"/>
        <w:rPr>
          <w:rFonts w:eastAsia="Calibri"/>
          <w:sz w:val="18"/>
        </w:rPr>
      </w:pPr>
      <w:r w:rsidRPr="002B4451">
        <w:rPr>
          <w:rFonts w:eastAsia="Calibri"/>
          <w:noProof/>
          <w:sz w:val="18"/>
          <w:lang w:val="es-DO"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C5F8D3"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77777777" w:rsidR="00DD7615" w:rsidRPr="00DD7615" w:rsidRDefault="00DD7615" w:rsidP="00DD7615">
      <w:pPr>
        <w:jc w:val="center"/>
        <w:rPr>
          <w:rFonts w:eastAsia="Calibri"/>
          <w:szCs w:val="36"/>
        </w:rPr>
      </w:pPr>
      <w:r w:rsidRPr="00DD7615">
        <w:rPr>
          <w:rFonts w:eastAsia="Calibri"/>
          <w:szCs w:val="36"/>
        </w:rPr>
        <w:t>Memoria institucional 2022</w:t>
      </w:r>
    </w:p>
    <w:p w14:paraId="5A687913" w14:textId="77777777" w:rsidR="00DD7615" w:rsidRPr="00DD7615" w:rsidRDefault="00DD7615" w:rsidP="00DD7615">
      <w:pPr>
        <w:spacing w:line="360" w:lineRule="auto"/>
        <w:jc w:val="both"/>
        <w:rPr>
          <w:rFonts w:eastAsia="Calibri"/>
        </w:rPr>
      </w:pPr>
    </w:p>
    <w:p w14:paraId="5CA54CFC" w14:textId="77777777" w:rsidR="00D05BB5" w:rsidRPr="00D05BB5" w:rsidRDefault="00D05BB5" w:rsidP="00A23B05">
      <w:pPr>
        <w:numPr>
          <w:ilvl w:val="0"/>
          <w:numId w:val="53"/>
        </w:numPr>
        <w:spacing w:after="0" w:line="456" w:lineRule="auto"/>
        <w:jc w:val="both"/>
        <w:rPr>
          <w:rFonts w:eastAsia="Calibri"/>
          <w:szCs w:val="36"/>
        </w:rPr>
      </w:pPr>
      <w:r w:rsidRPr="00D05BB5">
        <w:rPr>
          <w:rFonts w:eastAsia="Calibri"/>
          <w:szCs w:val="36"/>
        </w:rPr>
        <w:t xml:space="preserve">Plan de </w:t>
      </w:r>
      <w:proofErr w:type="spellStart"/>
      <w:r w:rsidRPr="00D05BB5">
        <w:rPr>
          <w:rFonts w:eastAsia="Calibri"/>
          <w:szCs w:val="36"/>
        </w:rPr>
        <w:t>Compras</w:t>
      </w:r>
      <w:proofErr w:type="spellEnd"/>
    </w:p>
    <w:tbl>
      <w:tblPr>
        <w:tblW w:w="7878" w:type="dxa"/>
        <w:tblInd w:w="55" w:type="dxa"/>
        <w:tblCellMar>
          <w:left w:w="70" w:type="dxa"/>
          <w:right w:w="70" w:type="dxa"/>
        </w:tblCellMar>
        <w:tblLook w:val="04A0" w:firstRow="1" w:lastRow="0" w:firstColumn="1" w:lastColumn="0" w:noHBand="0" w:noVBand="1"/>
      </w:tblPr>
      <w:tblGrid>
        <w:gridCol w:w="2067"/>
        <w:gridCol w:w="1943"/>
        <w:gridCol w:w="2043"/>
        <w:gridCol w:w="1943"/>
      </w:tblGrid>
      <w:tr w:rsidR="00D05BB5" w:rsidRPr="007A695B" w14:paraId="15D87AED" w14:textId="77777777" w:rsidTr="00D05BB5">
        <w:trPr>
          <w:trHeight w:val="283"/>
        </w:trPr>
        <w:tc>
          <w:tcPr>
            <w:tcW w:w="7878" w:type="dxa"/>
            <w:gridSpan w:val="4"/>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A57D021" w14:textId="77777777" w:rsidR="00D05BB5" w:rsidRPr="00D05BB5" w:rsidRDefault="00D05BB5" w:rsidP="00D05BB5">
            <w:pPr>
              <w:spacing w:after="0" w:line="240" w:lineRule="auto"/>
              <w:jc w:val="center"/>
              <w:rPr>
                <w:rFonts w:eastAsia="Calibri"/>
                <w:color w:val="FFFFFF" w:themeColor="background1"/>
                <w:sz w:val="16"/>
                <w:szCs w:val="16"/>
              </w:rPr>
            </w:pPr>
            <w:r w:rsidRPr="00D05BB5">
              <w:rPr>
                <w:rFonts w:eastAsia="Calibri"/>
                <w:color w:val="FFFFFF" w:themeColor="background1"/>
                <w:sz w:val="16"/>
                <w:szCs w:val="16"/>
              </w:rPr>
              <w:t>DATOS CABECERA DEL PACC</w:t>
            </w:r>
          </w:p>
        </w:tc>
      </w:tr>
      <w:tr w:rsidR="00D05BB5" w:rsidRPr="007A695B" w14:paraId="2338CD2F"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14:paraId="2CF0902B" w14:textId="77777777" w:rsidR="00D05BB5" w:rsidRPr="00D05BB5" w:rsidRDefault="00D05BB5" w:rsidP="008C6380">
            <w:pPr>
              <w:spacing w:after="0" w:line="240" w:lineRule="auto"/>
              <w:jc w:val="center"/>
              <w:rPr>
                <w:rFonts w:eastAsia="Calibri"/>
                <w:color w:val="FFFFFF" w:themeColor="background1"/>
                <w:sz w:val="16"/>
                <w:szCs w:val="16"/>
              </w:rPr>
            </w:pPr>
            <w:r w:rsidRPr="00D05BB5">
              <w:rPr>
                <w:rFonts w:eastAsia="Calibri"/>
                <w:color w:val="FFFFFF" w:themeColor="background1"/>
                <w:sz w:val="16"/>
                <w:szCs w:val="16"/>
              </w:rPr>
              <w:t> </w:t>
            </w:r>
          </w:p>
        </w:tc>
        <w:tc>
          <w:tcPr>
            <w:tcW w:w="1943" w:type="dxa"/>
            <w:tcBorders>
              <w:top w:val="nil"/>
              <w:left w:val="nil"/>
              <w:bottom w:val="single" w:sz="4" w:space="0" w:color="auto"/>
              <w:right w:val="single" w:sz="4" w:space="0" w:color="auto"/>
            </w:tcBorders>
            <w:shd w:val="clear" w:color="auto" w:fill="1F3864" w:themeFill="accent1" w:themeFillShade="80"/>
            <w:vAlign w:val="center"/>
            <w:hideMark/>
          </w:tcPr>
          <w:p w14:paraId="23D792B2" w14:textId="77777777" w:rsidR="00D05BB5" w:rsidRPr="00D05BB5" w:rsidRDefault="00D05BB5" w:rsidP="008C6380">
            <w:pPr>
              <w:spacing w:after="0" w:line="240" w:lineRule="auto"/>
              <w:jc w:val="center"/>
              <w:rPr>
                <w:rFonts w:eastAsia="Calibri"/>
                <w:color w:val="FFFFFF" w:themeColor="background1"/>
                <w:sz w:val="16"/>
                <w:szCs w:val="16"/>
              </w:rPr>
            </w:pPr>
            <w:proofErr w:type="spellStart"/>
            <w:r w:rsidRPr="00D05BB5">
              <w:rPr>
                <w:rFonts w:eastAsia="Calibri"/>
                <w:color w:val="FFFFFF" w:themeColor="background1"/>
                <w:sz w:val="16"/>
                <w:szCs w:val="16"/>
              </w:rPr>
              <w:t>Programación</w:t>
            </w:r>
            <w:proofErr w:type="spellEnd"/>
          </w:p>
        </w:tc>
        <w:tc>
          <w:tcPr>
            <w:tcW w:w="2043" w:type="dxa"/>
            <w:tcBorders>
              <w:top w:val="nil"/>
              <w:left w:val="nil"/>
              <w:bottom w:val="single" w:sz="4" w:space="0" w:color="auto"/>
              <w:right w:val="single" w:sz="4" w:space="0" w:color="auto"/>
            </w:tcBorders>
            <w:shd w:val="clear" w:color="auto" w:fill="1F3864" w:themeFill="accent1" w:themeFillShade="80"/>
            <w:vAlign w:val="center"/>
            <w:hideMark/>
          </w:tcPr>
          <w:p w14:paraId="20237EAC" w14:textId="77777777" w:rsidR="00D05BB5" w:rsidRPr="00D05BB5" w:rsidRDefault="00D05BB5" w:rsidP="008C6380">
            <w:pPr>
              <w:spacing w:after="0" w:line="240" w:lineRule="auto"/>
              <w:jc w:val="center"/>
              <w:rPr>
                <w:rFonts w:eastAsia="Calibri"/>
                <w:color w:val="FFFFFF" w:themeColor="background1"/>
                <w:sz w:val="16"/>
                <w:szCs w:val="16"/>
              </w:rPr>
            </w:pPr>
            <w:proofErr w:type="spellStart"/>
            <w:r w:rsidRPr="00D05BB5">
              <w:rPr>
                <w:rFonts w:eastAsia="Calibri"/>
                <w:color w:val="FFFFFF" w:themeColor="background1"/>
                <w:sz w:val="16"/>
                <w:szCs w:val="16"/>
              </w:rPr>
              <w:t>Ejecución</w:t>
            </w:r>
            <w:proofErr w:type="spellEnd"/>
            <w:r w:rsidRPr="00D05BB5">
              <w:rPr>
                <w:rFonts w:eastAsia="Calibri"/>
                <w:color w:val="FFFFFF" w:themeColor="background1"/>
                <w:sz w:val="16"/>
                <w:szCs w:val="16"/>
              </w:rPr>
              <w:t xml:space="preserve"> -</w:t>
            </w:r>
            <w:proofErr w:type="spellStart"/>
            <w:r w:rsidRPr="00D05BB5">
              <w:rPr>
                <w:rFonts w:eastAsia="Calibri"/>
                <w:color w:val="FFFFFF" w:themeColor="background1"/>
                <w:sz w:val="16"/>
                <w:szCs w:val="16"/>
              </w:rPr>
              <w:t>Estimado</w:t>
            </w:r>
            <w:proofErr w:type="spellEnd"/>
          </w:p>
        </w:tc>
        <w:tc>
          <w:tcPr>
            <w:tcW w:w="1825" w:type="dxa"/>
            <w:tcBorders>
              <w:top w:val="nil"/>
              <w:left w:val="nil"/>
              <w:bottom w:val="single" w:sz="4" w:space="0" w:color="auto"/>
              <w:right w:val="single" w:sz="4" w:space="0" w:color="auto"/>
            </w:tcBorders>
            <w:shd w:val="clear" w:color="auto" w:fill="1F3864" w:themeFill="accent1" w:themeFillShade="80"/>
            <w:vAlign w:val="center"/>
            <w:hideMark/>
          </w:tcPr>
          <w:p w14:paraId="0CBF5551" w14:textId="77777777" w:rsidR="00D05BB5" w:rsidRPr="00D05BB5" w:rsidRDefault="00D05BB5" w:rsidP="008C6380">
            <w:pPr>
              <w:spacing w:after="0" w:line="240" w:lineRule="auto"/>
              <w:jc w:val="center"/>
              <w:rPr>
                <w:rFonts w:eastAsia="Calibri"/>
                <w:color w:val="FFFFFF" w:themeColor="background1"/>
                <w:sz w:val="16"/>
                <w:szCs w:val="16"/>
              </w:rPr>
            </w:pPr>
            <w:proofErr w:type="spellStart"/>
            <w:r w:rsidRPr="00D05BB5">
              <w:rPr>
                <w:rFonts w:eastAsia="Calibri"/>
                <w:color w:val="FFFFFF" w:themeColor="background1"/>
                <w:sz w:val="16"/>
                <w:szCs w:val="16"/>
              </w:rPr>
              <w:t>Adjudicado</w:t>
            </w:r>
            <w:proofErr w:type="spellEnd"/>
            <w:r w:rsidRPr="00D05BB5">
              <w:rPr>
                <w:rFonts w:eastAsia="Calibri"/>
                <w:color w:val="FFFFFF" w:themeColor="background1"/>
                <w:sz w:val="16"/>
                <w:szCs w:val="16"/>
              </w:rPr>
              <w:t xml:space="preserve"> al 23/11/22</w:t>
            </w:r>
          </w:p>
        </w:tc>
      </w:tr>
      <w:tr w:rsidR="00D05BB5" w:rsidRPr="007A695B" w14:paraId="1760134B"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552445DC"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Monto</w:t>
            </w:r>
            <w:proofErr w:type="spellEnd"/>
            <w:r w:rsidRPr="00D05BB5">
              <w:rPr>
                <w:rFonts w:eastAsia="Calibri"/>
                <w:sz w:val="16"/>
                <w:szCs w:val="16"/>
              </w:rPr>
              <w:t xml:space="preserve"> </w:t>
            </w:r>
            <w:proofErr w:type="spellStart"/>
            <w:r w:rsidRPr="00D05BB5">
              <w:rPr>
                <w:rFonts w:eastAsia="Calibri"/>
                <w:sz w:val="16"/>
                <w:szCs w:val="16"/>
              </w:rPr>
              <w:t>estimado</w:t>
            </w:r>
            <w:proofErr w:type="spellEnd"/>
            <w:r w:rsidRPr="00D05BB5">
              <w:rPr>
                <w:rFonts w:eastAsia="Calibri"/>
                <w:sz w:val="16"/>
                <w:szCs w:val="16"/>
              </w:rPr>
              <w:t xml:space="preserve"> total</w:t>
            </w:r>
          </w:p>
        </w:tc>
        <w:tc>
          <w:tcPr>
            <w:tcW w:w="1943" w:type="dxa"/>
            <w:tcBorders>
              <w:top w:val="nil"/>
              <w:left w:val="nil"/>
              <w:bottom w:val="single" w:sz="4" w:space="0" w:color="auto"/>
              <w:right w:val="single" w:sz="4" w:space="0" w:color="auto"/>
            </w:tcBorders>
            <w:shd w:val="clear" w:color="auto" w:fill="auto"/>
            <w:noWrap/>
            <w:vAlign w:val="bottom"/>
            <w:hideMark/>
          </w:tcPr>
          <w:p w14:paraId="6B98F531" w14:textId="77777777" w:rsidR="00D05BB5" w:rsidRPr="00D05BB5" w:rsidRDefault="00D05BB5" w:rsidP="008C6380">
            <w:pPr>
              <w:spacing w:after="0" w:line="240" w:lineRule="auto"/>
              <w:jc w:val="center"/>
              <w:rPr>
                <w:rFonts w:eastAsia="Calibri"/>
                <w:sz w:val="16"/>
                <w:szCs w:val="16"/>
              </w:rPr>
            </w:pPr>
            <w:r w:rsidRPr="00D05BB5">
              <w:rPr>
                <w:rFonts w:eastAsia="Calibri"/>
                <w:sz w:val="16"/>
                <w:szCs w:val="16"/>
              </w:rPr>
              <w:t xml:space="preserve"> RD$1,273,609,605.39 </w:t>
            </w:r>
          </w:p>
        </w:tc>
        <w:tc>
          <w:tcPr>
            <w:tcW w:w="2043" w:type="dxa"/>
            <w:tcBorders>
              <w:top w:val="nil"/>
              <w:left w:val="nil"/>
              <w:bottom w:val="single" w:sz="4" w:space="0" w:color="auto"/>
              <w:right w:val="single" w:sz="4" w:space="0" w:color="auto"/>
            </w:tcBorders>
            <w:shd w:val="clear" w:color="auto" w:fill="auto"/>
            <w:noWrap/>
            <w:vAlign w:val="bottom"/>
            <w:hideMark/>
          </w:tcPr>
          <w:p w14:paraId="660344B2"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266F5016"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74989B32"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5BD0D9AB"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Monto</w:t>
            </w:r>
            <w:proofErr w:type="spellEnd"/>
            <w:r w:rsidRPr="00D05BB5">
              <w:rPr>
                <w:rFonts w:eastAsia="Calibri"/>
                <w:sz w:val="16"/>
                <w:szCs w:val="16"/>
              </w:rPr>
              <w:t xml:space="preserve"> total </w:t>
            </w:r>
            <w:proofErr w:type="spellStart"/>
            <w:r w:rsidRPr="00D05BB5">
              <w:rPr>
                <w:rFonts w:eastAsia="Calibri"/>
                <w:sz w:val="16"/>
                <w:szCs w:val="16"/>
              </w:rPr>
              <w:t>contratado</w:t>
            </w:r>
            <w:proofErr w:type="spellEnd"/>
          </w:p>
        </w:tc>
        <w:tc>
          <w:tcPr>
            <w:tcW w:w="1943" w:type="dxa"/>
            <w:tcBorders>
              <w:top w:val="nil"/>
              <w:left w:val="nil"/>
              <w:bottom w:val="single" w:sz="4" w:space="0" w:color="auto"/>
              <w:right w:val="single" w:sz="4" w:space="0" w:color="auto"/>
            </w:tcBorders>
            <w:shd w:val="clear" w:color="auto" w:fill="auto"/>
            <w:noWrap/>
            <w:vAlign w:val="bottom"/>
            <w:hideMark/>
          </w:tcPr>
          <w:p w14:paraId="763B6283"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2043" w:type="dxa"/>
            <w:tcBorders>
              <w:top w:val="nil"/>
              <w:left w:val="nil"/>
              <w:bottom w:val="single" w:sz="4" w:space="0" w:color="auto"/>
              <w:right w:val="single" w:sz="4" w:space="0" w:color="auto"/>
            </w:tcBorders>
            <w:shd w:val="clear" w:color="auto" w:fill="auto"/>
            <w:noWrap/>
            <w:vAlign w:val="bottom"/>
            <w:hideMark/>
          </w:tcPr>
          <w:p w14:paraId="5F3F4349"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RD$12,878,098,267.55</w:t>
            </w:r>
          </w:p>
        </w:tc>
        <w:tc>
          <w:tcPr>
            <w:tcW w:w="1825" w:type="dxa"/>
            <w:tcBorders>
              <w:top w:val="nil"/>
              <w:left w:val="nil"/>
              <w:bottom w:val="single" w:sz="4" w:space="0" w:color="auto"/>
              <w:right w:val="single" w:sz="4" w:space="0" w:color="auto"/>
            </w:tcBorders>
            <w:shd w:val="clear" w:color="auto" w:fill="auto"/>
            <w:noWrap/>
            <w:vAlign w:val="bottom"/>
            <w:hideMark/>
          </w:tcPr>
          <w:p w14:paraId="19051F90"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RD$9,722,209,880.73</w:t>
            </w:r>
          </w:p>
        </w:tc>
      </w:tr>
      <w:tr w:rsidR="00D05BB5" w:rsidRPr="007A695B" w14:paraId="669456CC"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1D86BCBC"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Cantidad</w:t>
            </w:r>
            <w:proofErr w:type="spellEnd"/>
            <w:r w:rsidRPr="00D05BB5">
              <w:rPr>
                <w:rFonts w:eastAsia="Calibri"/>
                <w:sz w:val="16"/>
                <w:szCs w:val="16"/>
              </w:rPr>
              <w:t xml:space="preserve"> de </w:t>
            </w:r>
            <w:proofErr w:type="spellStart"/>
            <w:r w:rsidRPr="00D05BB5">
              <w:rPr>
                <w:rFonts w:eastAsia="Calibri"/>
                <w:sz w:val="16"/>
                <w:szCs w:val="16"/>
              </w:rPr>
              <w:t>procesos</w:t>
            </w:r>
            <w:proofErr w:type="spellEnd"/>
            <w:r w:rsidRPr="00D05BB5">
              <w:rPr>
                <w:rFonts w:eastAsia="Calibri"/>
                <w:sz w:val="16"/>
                <w:szCs w:val="16"/>
              </w:rPr>
              <w:t xml:space="preserve"> </w:t>
            </w:r>
            <w:proofErr w:type="spellStart"/>
            <w:r w:rsidRPr="00D05BB5">
              <w:rPr>
                <w:rFonts w:eastAsia="Calibri"/>
                <w:sz w:val="16"/>
                <w:szCs w:val="16"/>
              </w:rPr>
              <w:t>registrados</w:t>
            </w:r>
            <w:proofErr w:type="spellEnd"/>
          </w:p>
        </w:tc>
        <w:tc>
          <w:tcPr>
            <w:tcW w:w="1943" w:type="dxa"/>
            <w:tcBorders>
              <w:top w:val="nil"/>
              <w:left w:val="nil"/>
              <w:bottom w:val="single" w:sz="4" w:space="0" w:color="auto"/>
              <w:right w:val="single" w:sz="4" w:space="0" w:color="auto"/>
            </w:tcBorders>
            <w:shd w:val="clear" w:color="auto" w:fill="auto"/>
            <w:noWrap/>
            <w:vAlign w:val="bottom"/>
            <w:hideMark/>
          </w:tcPr>
          <w:p w14:paraId="55033D9B"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226 </w:t>
            </w:r>
          </w:p>
        </w:tc>
        <w:tc>
          <w:tcPr>
            <w:tcW w:w="2043" w:type="dxa"/>
            <w:tcBorders>
              <w:top w:val="nil"/>
              <w:left w:val="nil"/>
              <w:bottom w:val="single" w:sz="4" w:space="0" w:color="auto"/>
              <w:right w:val="single" w:sz="4" w:space="0" w:color="auto"/>
            </w:tcBorders>
            <w:shd w:val="clear" w:color="auto" w:fill="auto"/>
            <w:noWrap/>
            <w:vAlign w:val="bottom"/>
            <w:hideMark/>
          </w:tcPr>
          <w:p w14:paraId="785F3DD2"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78D38B4F"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39331A1B"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63D2CF1C"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Capítulo</w:t>
            </w:r>
            <w:proofErr w:type="spellEnd"/>
          </w:p>
        </w:tc>
        <w:tc>
          <w:tcPr>
            <w:tcW w:w="1943" w:type="dxa"/>
            <w:tcBorders>
              <w:top w:val="nil"/>
              <w:left w:val="nil"/>
              <w:bottom w:val="single" w:sz="4" w:space="0" w:color="auto"/>
              <w:right w:val="single" w:sz="4" w:space="0" w:color="auto"/>
            </w:tcBorders>
            <w:shd w:val="clear" w:color="auto" w:fill="auto"/>
            <w:noWrap/>
            <w:vAlign w:val="bottom"/>
            <w:hideMark/>
          </w:tcPr>
          <w:p w14:paraId="296060CE"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0207</w:t>
            </w:r>
          </w:p>
        </w:tc>
        <w:tc>
          <w:tcPr>
            <w:tcW w:w="2043" w:type="dxa"/>
            <w:tcBorders>
              <w:top w:val="nil"/>
              <w:left w:val="nil"/>
              <w:bottom w:val="single" w:sz="4" w:space="0" w:color="auto"/>
              <w:right w:val="single" w:sz="4" w:space="0" w:color="auto"/>
            </w:tcBorders>
            <w:shd w:val="clear" w:color="auto" w:fill="auto"/>
            <w:noWrap/>
            <w:vAlign w:val="bottom"/>
            <w:hideMark/>
          </w:tcPr>
          <w:p w14:paraId="716E8D6F"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3934C9EB"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47BA0DE5"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787D6090" w14:textId="77777777" w:rsidR="00D05BB5" w:rsidRPr="00D05BB5" w:rsidRDefault="00D05BB5" w:rsidP="008C6380">
            <w:pPr>
              <w:spacing w:after="0" w:line="240" w:lineRule="auto"/>
              <w:rPr>
                <w:rFonts w:eastAsia="Calibri"/>
                <w:sz w:val="16"/>
                <w:szCs w:val="16"/>
              </w:rPr>
            </w:pPr>
            <w:r w:rsidRPr="00D05BB5">
              <w:rPr>
                <w:rFonts w:eastAsia="Calibri"/>
                <w:sz w:val="16"/>
                <w:szCs w:val="16"/>
              </w:rPr>
              <w:t xml:space="preserve">Sub </w:t>
            </w:r>
            <w:proofErr w:type="spellStart"/>
            <w:r w:rsidRPr="00D05BB5">
              <w:rPr>
                <w:rFonts w:eastAsia="Calibri"/>
                <w:sz w:val="16"/>
                <w:szCs w:val="16"/>
              </w:rPr>
              <w:t>capítulo</w:t>
            </w:r>
            <w:proofErr w:type="spellEnd"/>
            <w:r w:rsidRPr="00D05BB5">
              <w:rPr>
                <w:rFonts w:eastAsia="Calibri"/>
                <w:sz w:val="16"/>
                <w:szCs w:val="16"/>
              </w:rPr>
              <w:t xml:space="preserve"> </w:t>
            </w:r>
          </w:p>
        </w:tc>
        <w:tc>
          <w:tcPr>
            <w:tcW w:w="1943" w:type="dxa"/>
            <w:tcBorders>
              <w:top w:val="nil"/>
              <w:left w:val="nil"/>
              <w:bottom w:val="single" w:sz="4" w:space="0" w:color="auto"/>
              <w:right w:val="single" w:sz="4" w:space="0" w:color="auto"/>
            </w:tcBorders>
            <w:shd w:val="clear" w:color="auto" w:fill="auto"/>
            <w:noWrap/>
            <w:vAlign w:val="bottom"/>
            <w:hideMark/>
          </w:tcPr>
          <w:p w14:paraId="7CEE5D95"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01</w:t>
            </w:r>
          </w:p>
        </w:tc>
        <w:tc>
          <w:tcPr>
            <w:tcW w:w="2043" w:type="dxa"/>
            <w:tcBorders>
              <w:top w:val="nil"/>
              <w:left w:val="nil"/>
              <w:bottom w:val="single" w:sz="4" w:space="0" w:color="auto"/>
              <w:right w:val="single" w:sz="4" w:space="0" w:color="auto"/>
            </w:tcBorders>
            <w:shd w:val="clear" w:color="auto" w:fill="auto"/>
            <w:noWrap/>
            <w:vAlign w:val="bottom"/>
            <w:hideMark/>
          </w:tcPr>
          <w:p w14:paraId="5F892546"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2B67C9EB"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574F2A61"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47B3D5A5"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Unidad</w:t>
            </w:r>
            <w:proofErr w:type="spellEnd"/>
            <w:r w:rsidRPr="00D05BB5">
              <w:rPr>
                <w:rFonts w:eastAsia="Calibri"/>
                <w:sz w:val="16"/>
                <w:szCs w:val="16"/>
              </w:rPr>
              <w:t xml:space="preserve"> </w:t>
            </w:r>
            <w:proofErr w:type="spellStart"/>
            <w:r w:rsidRPr="00D05BB5">
              <w:rPr>
                <w:rFonts w:eastAsia="Calibri"/>
                <w:sz w:val="16"/>
                <w:szCs w:val="16"/>
              </w:rPr>
              <w:t>ejecutora</w:t>
            </w:r>
            <w:proofErr w:type="spellEnd"/>
          </w:p>
        </w:tc>
        <w:tc>
          <w:tcPr>
            <w:tcW w:w="1943" w:type="dxa"/>
            <w:tcBorders>
              <w:top w:val="nil"/>
              <w:left w:val="nil"/>
              <w:bottom w:val="single" w:sz="4" w:space="0" w:color="auto"/>
              <w:right w:val="single" w:sz="4" w:space="0" w:color="auto"/>
            </w:tcBorders>
            <w:shd w:val="clear" w:color="auto" w:fill="auto"/>
            <w:noWrap/>
            <w:vAlign w:val="bottom"/>
            <w:hideMark/>
          </w:tcPr>
          <w:p w14:paraId="5917F168"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0017</w:t>
            </w:r>
          </w:p>
        </w:tc>
        <w:tc>
          <w:tcPr>
            <w:tcW w:w="2043" w:type="dxa"/>
            <w:tcBorders>
              <w:top w:val="nil"/>
              <w:left w:val="nil"/>
              <w:bottom w:val="single" w:sz="4" w:space="0" w:color="auto"/>
              <w:right w:val="single" w:sz="4" w:space="0" w:color="auto"/>
            </w:tcBorders>
            <w:shd w:val="clear" w:color="auto" w:fill="auto"/>
            <w:noWrap/>
            <w:vAlign w:val="bottom"/>
            <w:hideMark/>
          </w:tcPr>
          <w:p w14:paraId="06951427"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2032C8D4"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35D8114E"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1319C261"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Unidad</w:t>
            </w:r>
            <w:proofErr w:type="spellEnd"/>
            <w:r w:rsidRPr="00D05BB5">
              <w:rPr>
                <w:rFonts w:eastAsia="Calibri"/>
                <w:sz w:val="16"/>
                <w:szCs w:val="16"/>
              </w:rPr>
              <w:t xml:space="preserve"> de </w:t>
            </w:r>
            <w:proofErr w:type="spellStart"/>
            <w:r w:rsidRPr="00D05BB5">
              <w:rPr>
                <w:rFonts w:eastAsia="Calibri"/>
                <w:sz w:val="16"/>
                <w:szCs w:val="16"/>
              </w:rPr>
              <w:t>compra</w:t>
            </w:r>
            <w:proofErr w:type="spellEnd"/>
            <w:r w:rsidRPr="00D05BB5">
              <w:rPr>
                <w:rFonts w:eastAsia="Calibri"/>
                <w:sz w:val="16"/>
                <w:szCs w:val="16"/>
              </w:rPr>
              <w:t xml:space="preserve"> </w:t>
            </w:r>
          </w:p>
        </w:tc>
        <w:tc>
          <w:tcPr>
            <w:tcW w:w="1943" w:type="dxa"/>
            <w:tcBorders>
              <w:top w:val="nil"/>
              <w:left w:val="nil"/>
              <w:bottom w:val="single" w:sz="4" w:space="0" w:color="auto"/>
              <w:right w:val="single" w:sz="4" w:space="0" w:color="auto"/>
            </w:tcBorders>
            <w:shd w:val="clear" w:color="auto" w:fill="auto"/>
            <w:vAlign w:val="bottom"/>
            <w:hideMark/>
          </w:tcPr>
          <w:p w14:paraId="5E42AF5F" w14:textId="77777777" w:rsidR="00D05BB5" w:rsidRPr="00D05BB5" w:rsidRDefault="00D05BB5" w:rsidP="008C6380">
            <w:pPr>
              <w:spacing w:after="0" w:line="240" w:lineRule="auto"/>
              <w:jc w:val="right"/>
              <w:rPr>
                <w:rFonts w:eastAsia="Calibri"/>
                <w:sz w:val="16"/>
                <w:szCs w:val="16"/>
              </w:rPr>
            </w:pPr>
            <w:proofErr w:type="spellStart"/>
            <w:r w:rsidRPr="00D05BB5">
              <w:rPr>
                <w:rFonts w:eastAsia="Calibri"/>
                <w:sz w:val="16"/>
                <w:szCs w:val="16"/>
              </w:rPr>
              <w:t>Programa</w:t>
            </w:r>
            <w:proofErr w:type="spellEnd"/>
            <w:r w:rsidRPr="00D05BB5">
              <w:rPr>
                <w:rFonts w:eastAsia="Calibri"/>
                <w:sz w:val="16"/>
                <w:szCs w:val="16"/>
              </w:rPr>
              <w:t xml:space="preserve"> de </w:t>
            </w:r>
            <w:proofErr w:type="spellStart"/>
            <w:r w:rsidRPr="00D05BB5">
              <w:rPr>
                <w:rFonts w:eastAsia="Calibri"/>
                <w:sz w:val="16"/>
                <w:szCs w:val="16"/>
              </w:rPr>
              <w:t>Medicamentos</w:t>
            </w:r>
            <w:proofErr w:type="spellEnd"/>
            <w:r w:rsidRPr="00D05BB5">
              <w:rPr>
                <w:rFonts w:eastAsia="Calibri"/>
                <w:sz w:val="16"/>
                <w:szCs w:val="16"/>
              </w:rPr>
              <w:t xml:space="preserve"> </w:t>
            </w:r>
            <w:proofErr w:type="spellStart"/>
            <w:r w:rsidRPr="00D05BB5">
              <w:rPr>
                <w:rFonts w:eastAsia="Calibri"/>
                <w:sz w:val="16"/>
                <w:szCs w:val="16"/>
              </w:rPr>
              <w:t>Esenciales</w:t>
            </w:r>
            <w:proofErr w:type="spellEnd"/>
          </w:p>
        </w:tc>
        <w:tc>
          <w:tcPr>
            <w:tcW w:w="2043" w:type="dxa"/>
            <w:tcBorders>
              <w:top w:val="nil"/>
              <w:left w:val="nil"/>
              <w:bottom w:val="single" w:sz="4" w:space="0" w:color="auto"/>
              <w:right w:val="single" w:sz="4" w:space="0" w:color="auto"/>
            </w:tcBorders>
            <w:shd w:val="clear" w:color="auto" w:fill="auto"/>
            <w:noWrap/>
            <w:vAlign w:val="bottom"/>
            <w:hideMark/>
          </w:tcPr>
          <w:p w14:paraId="3F4EA8D4"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47AF9446"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5B391D53"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3D1CA8F0" w14:textId="77777777" w:rsidR="00D05BB5" w:rsidRPr="00D05BB5" w:rsidRDefault="00D05BB5" w:rsidP="008C6380">
            <w:pPr>
              <w:spacing w:after="0" w:line="240" w:lineRule="auto"/>
              <w:rPr>
                <w:rFonts w:eastAsia="Calibri"/>
                <w:sz w:val="16"/>
                <w:szCs w:val="16"/>
              </w:rPr>
            </w:pPr>
            <w:r w:rsidRPr="00D05BB5">
              <w:rPr>
                <w:rFonts w:eastAsia="Calibri"/>
                <w:sz w:val="16"/>
                <w:szCs w:val="16"/>
              </w:rPr>
              <w:t xml:space="preserve"> </w:t>
            </w:r>
            <w:proofErr w:type="spellStart"/>
            <w:r w:rsidRPr="00D05BB5">
              <w:rPr>
                <w:rFonts w:eastAsia="Calibri"/>
                <w:sz w:val="16"/>
                <w:szCs w:val="16"/>
              </w:rPr>
              <w:t>Año</w:t>
            </w:r>
            <w:proofErr w:type="spellEnd"/>
            <w:r w:rsidRPr="00D05BB5">
              <w:rPr>
                <w:rFonts w:eastAsia="Calibri"/>
                <w:sz w:val="16"/>
                <w:szCs w:val="16"/>
              </w:rPr>
              <w:t xml:space="preserve"> fiscal</w:t>
            </w:r>
          </w:p>
        </w:tc>
        <w:tc>
          <w:tcPr>
            <w:tcW w:w="1943" w:type="dxa"/>
            <w:tcBorders>
              <w:top w:val="nil"/>
              <w:left w:val="nil"/>
              <w:bottom w:val="single" w:sz="4" w:space="0" w:color="auto"/>
              <w:right w:val="single" w:sz="4" w:space="0" w:color="auto"/>
            </w:tcBorders>
            <w:shd w:val="clear" w:color="auto" w:fill="auto"/>
            <w:noWrap/>
            <w:vAlign w:val="bottom"/>
            <w:hideMark/>
          </w:tcPr>
          <w:p w14:paraId="0F89E398"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2022</w:t>
            </w:r>
          </w:p>
        </w:tc>
        <w:tc>
          <w:tcPr>
            <w:tcW w:w="2043" w:type="dxa"/>
            <w:tcBorders>
              <w:top w:val="nil"/>
              <w:left w:val="nil"/>
              <w:bottom w:val="single" w:sz="4" w:space="0" w:color="auto"/>
              <w:right w:val="single" w:sz="4" w:space="0" w:color="auto"/>
            </w:tcBorders>
            <w:shd w:val="clear" w:color="auto" w:fill="auto"/>
            <w:noWrap/>
            <w:vAlign w:val="bottom"/>
            <w:hideMark/>
          </w:tcPr>
          <w:p w14:paraId="37ED00FB"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1A4B70F5"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3A73BB52" w14:textId="77777777" w:rsidTr="00D05BB5">
        <w:trPr>
          <w:trHeight w:val="283"/>
        </w:trPr>
        <w:tc>
          <w:tcPr>
            <w:tcW w:w="2067" w:type="dxa"/>
            <w:tcBorders>
              <w:top w:val="nil"/>
              <w:left w:val="single" w:sz="4" w:space="0" w:color="auto"/>
              <w:bottom w:val="single" w:sz="4" w:space="0" w:color="auto"/>
              <w:right w:val="single" w:sz="4" w:space="0" w:color="auto"/>
            </w:tcBorders>
            <w:shd w:val="clear" w:color="auto" w:fill="auto"/>
            <w:noWrap/>
            <w:vAlign w:val="bottom"/>
            <w:hideMark/>
          </w:tcPr>
          <w:p w14:paraId="3926ED71"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Fecha</w:t>
            </w:r>
            <w:proofErr w:type="spellEnd"/>
            <w:r w:rsidRPr="00D05BB5">
              <w:rPr>
                <w:rFonts w:eastAsia="Calibri"/>
                <w:sz w:val="16"/>
                <w:szCs w:val="16"/>
              </w:rPr>
              <w:t xml:space="preserve"> </w:t>
            </w:r>
            <w:proofErr w:type="spellStart"/>
            <w:r w:rsidRPr="00D05BB5">
              <w:rPr>
                <w:rFonts w:eastAsia="Calibri"/>
                <w:sz w:val="16"/>
                <w:szCs w:val="16"/>
              </w:rPr>
              <w:t>aprobación</w:t>
            </w:r>
            <w:proofErr w:type="spellEnd"/>
          </w:p>
        </w:tc>
        <w:tc>
          <w:tcPr>
            <w:tcW w:w="1943" w:type="dxa"/>
            <w:tcBorders>
              <w:top w:val="nil"/>
              <w:left w:val="nil"/>
              <w:bottom w:val="single" w:sz="4" w:space="0" w:color="auto"/>
              <w:right w:val="single" w:sz="4" w:space="0" w:color="auto"/>
            </w:tcBorders>
            <w:shd w:val="clear" w:color="auto" w:fill="auto"/>
            <w:noWrap/>
            <w:vAlign w:val="bottom"/>
            <w:hideMark/>
          </w:tcPr>
          <w:p w14:paraId="256FDE4C"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2043" w:type="dxa"/>
            <w:tcBorders>
              <w:top w:val="nil"/>
              <w:left w:val="nil"/>
              <w:bottom w:val="single" w:sz="4" w:space="0" w:color="auto"/>
              <w:right w:val="single" w:sz="4" w:space="0" w:color="auto"/>
            </w:tcBorders>
            <w:shd w:val="clear" w:color="auto" w:fill="auto"/>
            <w:noWrap/>
            <w:vAlign w:val="bottom"/>
            <w:hideMark/>
          </w:tcPr>
          <w:p w14:paraId="4FAFBFB5"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auto" w:fill="auto"/>
            <w:noWrap/>
            <w:vAlign w:val="bottom"/>
            <w:hideMark/>
          </w:tcPr>
          <w:p w14:paraId="245A6224" w14:textId="77777777" w:rsidR="00D05BB5" w:rsidRPr="00D05BB5" w:rsidRDefault="00D05BB5" w:rsidP="008C6380">
            <w:pPr>
              <w:spacing w:after="0" w:line="240" w:lineRule="auto"/>
              <w:rPr>
                <w:rFonts w:eastAsia="Calibri"/>
                <w:sz w:val="16"/>
                <w:szCs w:val="16"/>
              </w:rPr>
            </w:pPr>
            <w:r w:rsidRPr="00D05BB5">
              <w:rPr>
                <w:rFonts w:eastAsia="Calibri"/>
                <w:sz w:val="16"/>
                <w:szCs w:val="16"/>
              </w:rPr>
              <w:t> </w:t>
            </w:r>
          </w:p>
        </w:tc>
      </w:tr>
      <w:tr w:rsidR="00D05BB5" w:rsidRPr="007A695B" w14:paraId="55E2A4CD" w14:textId="77777777" w:rsidTr="00D05BB5">
        <w:trPr>
          <w:trHeight w:val="283"/>
        </w:trPr>
        <w:tc>
          <w:tcPr>
            <w:tcW w:w="4010" w:type="dxa"/>
            <w:gridSpan w:val="2"/>
            <w:tcBorders>
              <w:top w:val="single" w:sz="4" w:space="0" w:color="auto"/>
              <w:left w:val="single" w:sz="4" w:space="0" w:color="auto"/>
              <w:bottom w:val="single" w:sz="4" w:space="0" w:color="auto"/>
              <w:right w:val="single" w:sz="4" w:space="0" w:color="000000"/>
            </w:tcBorders>
            <w:shd w:val="clear" w:color="auto" w:fill="1F3864" w:themeFill="accent1" w:themeFillShade="80"/>
            <w:vAlign w:val="center"/>
            <w:hideMark/>
          </w:tcPr>
          <w:p w14:paraId="04E61421" w14:textId="77777777" w:rsidR="00D05BB5" w:rsidRPr="00157133" w:rsidRDefault="00D05BB5" w:rsidP="008C6380">
            <w:pPr>
              <w:spacing w:after="0" w:line="240" w:lineRule="auto"/>
              <w:jc w:val="center"/>
              <w:rPr>
                <w:rFonts w:eastAsia="Calibri"/>
                <w:color w:val="FFFFFF" w:themeColor="background1"/>
                <w:sz w:val="16"/>
                <w:szCs w:val="16"/>
                <w:lang w:val="es-DO"/>
              </w:rPr>
            </w:pPr>
            <w:r w:rsidRPr="00157133">
              <w:rPr>
                <w:rFonts w:eastAsia="Calibri"/>
                <w:color w:val="FFFFFF" w:themeColor="background1"/>
                <w:sz w:val="16"/>
                <w:szCs w:val="16"/>
                <w:lang w:val="es-DO"/>
              </w:rPr>
              <w:t xml:space="preserve">MONTOS ESTIMADOS SEGÚN OBJETO DE CONTRATACIÓN </w:t>
            </w:r>
          </w:p>
        </w:tc>
        <w:tc>
          <w:tcPr>
            <w:tcW w:w="2043"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099EF994" w14:textId="77777777" w:rsidR="00D05BB5" w:rsidRPr="00157133" w:rsidRDefault="00D05BB5" w:rsidP="008C6380">
            <w:pPr>
              <w:spacing w:after="0" w:line="240" w:lineRule="auto"/>
              <w:jc w:val="center"/>
              <w:rPr>
                <w:rFonts w:eastAsia="Calibri"/>
                <w:color w:val="FFFFFF" w:themeColor="background1"/>
                <w:sz w:val="16"/>
                <w:szCs w:val="16"/>
              </w:rPr>
            </w:pPr>
            <w:proofErr w:type="spellStart"/>
            <w:r w:rsidRPr="00157133">
              <w:rPr>
                <w:rFonts w:eastAsia="Calibri"/>
                <w:color w:val="FFFFFF" w:themeColor="background1"/>
                <w:sz w:val="16"/>
                <w:szCs w:val="16"/>
              </w:rPr>
              <w:t>Ejecución</w:t>
            </w:r>
            <w:proofErr w:type="spellEnd"/>
            <w:r w:rsidRPr="00157133">
              <w:rPr>
                <w:rFonts w:eastAsia="Calibri"/>
                <w:color w:val="FFFFFF" w:themeColor="background1"/>
                <w:sz w:val="16"/>
                <w:szCs w:val="16"/>
              </w:rPr>
              <w:t xml:space="preserve"> -</w:t>
            </w:r>
            <w:proofErr w:type="spellStart"/>
            <w:r w:rsidRPr="00157133">
              <w:rPr>
                <w:rFonts w:eastAsia="Calibri"/>
                <w:color w:val="FFFFFF" w:themeColor="background1"/>
                <w:sz w:val="16"/>
                <w:szCs w:val="16"/>
              </w:rPr>
              <w:t>Estimado</w:t>
            </w:r>
            <w:proofErr w:type="spellEnd"/>
          </w:p>
        </w:tc>
        <w:tc>
          <w:tcPr>
            <w:tcW w:w="182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32D95019" w14:textId="77777777" w:rsidR="00D05BB5" w:rsidRPr="00157133" w:rsidRDefault="00D05BB5" w:rsidP="008C6380">
            <w:pPr>
              <w:spacing w:after="0" w:line="240" w:lineRule="auto"/>
              <w:jc w:val="center"/>
              <w:rPr>
                <w:rFonts w:eastAsia="Calibri"/>
                <w:color w:val="FFFFFF" w:themeColor="background1"/>
                <w:sz w:val="16"/>
                <w:szCs w:val="16"/>
              </w:rPr>
            </w:pPr>
            <w:proofErr w:type="spellStart"/>
            <w:r w:rsidRPr="00157133">
              <w:rPr>
                <w:rFonts w:eastAsia="Calibri"/>
                <w:color w:val="FFFFFF" w:themeColor="background1"/>
                <w:sz w:val="16"/>
                <w:szCs w:val="16"/>
              </w:rPr>
              <w:t>Adjudicado</w:t>
            </w:r>
            <w:proofErr w:type="spellEnd"/>
            <w:r w:rsidRPr="00157133">
              <w:rPr>
                <w:rFonts w:eastAsia="Calibri"/>
                <w:color w:val="FFFFFF" w:themeColor="background1"/>
                <w:sz w:val="16"/>
                <w:szCs w:val="16"/>
              </w:rPr>
              <w:t xml:space="preserve"> al 23/11/22</w:t>
            </w:r>
          </w:p>
        </w:tc>
      </w:tr>
      <w:tr w:rsidR="00D05BB5" w:rsidRPr="007A695B" w14:paraId="5F3C1B6A"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72D91E84"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Bienes</w:t>
            </w:r>
            <w:proofErr w:type="spellEnd"/>
            <w:r w:rsidRPr="00D05BB5">
              <w:rPr>
                <w:rFonts w:eastAsia="Calibri"/>
                <w:sz w:val="16"/>
                <w:szCs w:val="16"/>
              </w:rPr>
              <w:t xml:space="preserve"> </w:t>
            </w:r>
          </w:p>
        </w:tc>
        <w:tc>
          <w:tcPr>
            <w:tcW w:w="1943" w:type="dxa"/>
            <w:tcBorders>
              <w:top w:val="nil"/>
              <w:left w:val="nil"/>
              <w:bottom w:val="single" w:sz="4" w:space="0" w:color="auto"/>
              <w:right w:val="single" w:sz="4" w:space="0" w:color="auto"/>
            </w:tcBorders>
            <w:shd w:val="clear" w:color="000000" w:fill="FFFFFF"/>
            <w:noWrap/>
            <w:vAlign w:val="bottom"/>
            <w:hideMark/>
          </w:tcPr>
          <w:p w14:paraId="0E74AA30" w14:textId="77777777" w:rsidR="00D05BB5" w:rsidRPr="00D05BB5" w:rsidRDefault="00D05BB5" w:rsidP="008C6380">
            <w:pPr>
              <w:spacing w:after="0" w:line="240" w:lineRule="auto"/>
              <w:jc w:val="center"/>
              <w:rPr>
                <w:rFonts w:eastAsia="Calibri"/>
                <w:sz w:val="16"/>
                <w:szCs w:val="16"/>
              </w:rPr>
            </w:pPr>
            <w:r w:rsidRPr="00D05BB5">
              <w:rPr>
                <w:rFonts w:eastAsia="Calibri"/>
                <w:sz w:val="16"/>
                <w:szCs w:val="16"/>
              </w:rPr>
              <w:t xml:space="preserve"> RD$ 718,899,292.31 </w:t>
            </w:r>
          </w:p>
        </w:tc>
        <w:tc>
          <w:tcPr>
            <w:tcW w:w="2043" w:type="dxa"/>
            <w:tcBorders>
              <w:top w:val="nil"/>
              <w:left w:val="nil"/>
              <w:bottom w:val="single" w:sz="4" w:space="0" w:color="auto"/>
              <w:right w:val="single" w:sz="4" w:space="0" w:color="auto"/>
            </w:tcBorders>
            <w:shd w:val="clear" w:color="000000" w:fill="FFFFFF"/>
            <w:noWrap/>
            <w:vAlign w:val="bottom"/>
            <w:hideMark/>
          </w:tcPr>
          <w:p w14:paraId="2CB1AD35"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RD$12,771,693,392.75</w:t>
            </w:r>
          </w:p>
        </w:tc>
        <w:tc>
          <w:tcPr>
            <w:tcW w:w="1825" w:type="dxa"/>
            <w:tcBorders>
              <w:top w:val="nil"/>
              <w:left w:val="nil"/>
              <w:bottom w:val="single" w:sz="4" w:space="0" w:color="auto"/>
              <w:right w:val="single" w:sz="4" w:space="0" w:color="auto"/>
            </w:tcBorders>
            <w:shd w:val="clear" w:color="000000" w:fill="FFFFFF"/>
            <w:noWrap/>
            <w:vAlign w:val="bottom"/>
            <w:hideMark/>
          </w:tcPr>
          <w:p w14:paraId="374EA5D1"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RD$9,690,285,599.46</w:t>
            </w:r>
          </w:p>
        </w:tc>
      </w:tr>
      <w:tr w:rsidR="00D05BB5" w:rsidRPr="007A695B" w14:paraId="6729D224"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1FF49F35"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Obras</w:t>
            </w:r>
            <w:proofErr w:type="spellEnd"/>
            <w:r w:rsidRPr="00D05BB5">
              <w:rPr>
                <w:rFonts w:eastAsia="Calibri"/>
                <w:sz w:val="16"/>
                <w:szCs w:val="16"/>
              </w:rPr>
              <w:t xml:space="preserve"> </w:t>
            </w:r>
          </w:p>
        </w:tc>
        <w:tc>
          <w:tcPr>
            <w:tcW w:w="1943" w:type="dxa"/>
            <w:tcBorders>
              <w:top w:val="nil"/>
              <w:left w:val="nil"/>
              <w:bottom w:val="single" w:sz="4" w:space="0" w:color="auto"/>
              <w:right w:val="single" w:sz="4" w:space="0" w:color="auto"/>
            </w:tcBorders>
            <w:shd w:val="clear" w:color="000000" w:fill="FFFFFF"/>
            <w:noWrap/>
            <w:vAlign w:val="bottom"/>
            <w:hideMark/>
          </w:tcPr>
          <w:p w14:paraId="068C64BD"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2043" w:type="dxa"/>
            <w:tcBorders>
              <w:top w:val="nil"/>
              <w:left w:val="nil"/>
              <w:bottom w:val="single" w:sz="4" w:space="0" w:color="auto"/>
              <w:right w:val="single" w:sz="4" w:space="0" w:color="auto"/>
            </w:tcBorders>
            <w:shd w:val="clear" w:color="000000" w:fill="FFFFFF"/>
            <w:noWrap/>
            <w:vAlign w:val="bottom"/>
            <w:hideMark/>
          </w:tcPr>
          <w:p w14:paraId="530147C7"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1825" w:type="dxa"/>
            <w:tcBorders>
              <w:top w:val="nil"/>
              <w:left w:val="nil"/>
              <w:bottom w:val="single" w:sz="4" w:space="0" w:color="auto"/>
              <w:right w:val="single" w:sz="4" w:space="0" w:color="auto"/>
            </w:tcBorders>
            <w:shd w:val="clear" w:color="000000" w:fill="FFFFFF"/>
            <w:noWrap/>
            <w:vAlign w:val="bottom"/>
            <w:hideMark/>
          </w:tcPr>
          <w:p w14:paraId="732B8212"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r>
      <w:tr w:rsidR="00D05BB5" w:rsidRPr="007A695B" w14:paraId="6A5CE11D"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4A6F949B"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Servicios</w:t>
            </w:r>
            <w:proofErr w:type="spellEnd"/>
          </w:p>
        </w:tc>
        <w:tc>
          <w:tcPr>
            <w:tcW w:w="1943" w:type="dxa"/>
            <w:tcBorders>
              <w:top w:val="nil"/>
              <w:left w:val="nil"/>
              <w:bottom w:val="single" w:sz="4" w:space="0" w:color="auto"/>
              <w:right w:val="single" w:sz="4" w:space="0" w:color="auto"/>
            </w:tcBorders>
            <w:shd w:val="clear" w:color="000000" w:fill="FFFFFF"/>
            <w:noWrap/>
            <w:vAlign w:val="bottom"/>
            <w:hideMark/>
          </w:tcPr>
          <w:p w14:paraId="35A4DCDE"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xml:space="preserve"> RD$  554,710,313.08 </w:t>
            </w:r>
          </w:p>
        </w:tc>
        <w:tc>
          <w:tcPr>
            <w:tcW w:w="2043" w:type="dxa"/>
            <w:tcBorders>
              <w:top w:val="nil"/>
              <w:left w:val="nil"/>
              <w:bottom w:val="single" w:sz="4" w:space="0" w:color="auto"/>
              <w:right w:val="single" w:sz="4" w:space="0" w:color="auto"/>
            </w:tcBorders>
            <w:shd w:val="clear" w:color="000000" w:fill="FFFFFF"/>
            <w:noWrap/>
            <w:vAlign w:val="bottom"/>
            <w:hideMark/>
          </w:tcPr>
          <w:p w14:paraId="10BA1355"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RD$31,625,405.61</w:t>
            </w:r>
          </w:p>
        </w:tc>
        <w:tc>
          <w:tcPr>
            <w:tcW w:w="1825" w:type="dxa"/>
            <w:tcBorders>
              <w:top w:val="nil"/>
              <w:left w:val="nil"/>
              <w:bottom w:val="single" w:sz="4" w:space="0" w:color="auto"/>
              <w:right w:val="single" w:sz="4" w:space="0" w:color="auto"/>
            </w:tcBorders>
            <w:shd w:val="clear" w:color="000000" w:fill="FFFFFF"/>
            <w:noWrap/>
            <w:vAlign w:val="bottom"/>
            <w:hideMark/>
          </w:tcPr>
          <w:p w14:paraId="4D845FD2"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RD$29,473,870.85</w:t>
            </w:r>
          </w:p>
        </w:tc>
      </w:tr>
      <w:tr w:rsidR="00D05BB5" w:rsidRPr="007A695B" w14:paraId="7F295195"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08350FF9"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Servicios</w:t>
            </w:r>
            <w:proofErr w:type="spellEnd"/>
            <w:r w:rsidRPr="00D05BB5">
              <w:rPr>
                <w:rFonts w:eastAsia="Calibri"/>
                <w:sz w:val="16"/>
                <w:szCs w:val="16"/>
              </w:rPr>
              <w:t xml:space="preserve">: </w:t>
            </w:r>
            <w:proofErr w:type="spellStart"/>
            <w:r w:rsidRPr="00D05BB5">
              <w:rPr>
                <w:rFonts w:eastAsia="Calibri"/>
                <w:sz w:val="16"/>
                <w:szCs w:val="16"/>
              </w:rPr>
              <w:t>consultoría</w:t>
            </w:r>
            <w:proofErr w:type="spellEnd"/>
          </w:p>
        </w:tc>
        <w:tc>
          <w:tcPr>
            <w:tcW w:w="1943" w:type="dxa"/>
            <w:tcBorders>
              <w:top w:val="nil"/>
              <w:left w:val="nil"/>
              <w:bottom w:val="single" w:sz="4" w:space="0" w:color="auto"/>
              <w:right w:val="single" w:sz="4" w:space="0" w:color="auto"/>
            </w:tcBorders>
            <w:shd w:val="clear" w:color="000000" w:fill="FFFFFF"/>
            <w:noWrap/>
            <w:vAlign w:val="bottom"/>
            <w:hideMark/>
          </w:tcPr>
          <w:p w14:paraId="76B26F49"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w:t>
            </w:r>
          </w:p>
        </w:tc>
        <w:tc>
          <w:tcPr>
            <w:tcW w:w="2043" w:type="dxa"/>
            <w:tcBorders>
              <w:top w:val="nil"/>
              <w:left w:val="nil"/>
              <w:bottom w:val="single" w:sz="4" w:space="0" w:color="auto"/>
              <w:right w:val="single" w:sz="4" w:space="0" w:color="auto"/>
            </w:tcBorders>
            <w:shd w:val="clear" w:color="000000" w:fill="FFFFFF"/>
            <w:noWrap/>
            <w:vAlign w:val="bottom"/>
            <w:hideMark/>
          </w:tcPr>
          <w:p w14:paraId="36644DB0"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RD$2,451,450.00</w:t>
            </w:r>
          </w:p>
        </w:tc>
        <w:tc>
          <w:tcPr>
            <w:tcW w:w="1825" w:type="dxa"/>
            <w:tcBorders>
              <w:top w:val="nil"/>
              <w:left w:val="nil"/>
              <w:bottom w:val="single" w:sz="4" w:space="0" w:color="auto"/>
              <w:right w:val="single" w:sz="4" w:space="0" w:color="auto"/>
            </w:tcBorders>
            <w:shd w:val="clear" w:color="000000" w:fill="FFFFFF"/>
            <w:noWrap/>
            <w:vAlign w:val="bottom"/>
            <w:hideMark/>
          </w:tcPr>
          <w:p w14:paraId="410530AE"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RD$2,450,410.42</w:t>
            </w:r>
          </w:p>
        </w:tc>
      </w:tr>
      <w:tr w:rsidR="00D05BB5" w:rsidRPr="00735749" w14:paraId="2F4A4365"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vAlign w:val="bottom"/>
            <w:hideMark/>
          </w:tcPr>
          <w:p w14:paraId="6F2BC12E" w14:textId="77777777" w:rsidR="00D05BB5" w:rsidRPr="0039453A" w:rsidRDefault="00D05BB5" w:rsidP="008C6380">
            <w:pPr>
              <w:spacing w:after="0" w:line="240" w:lineRule="auto"/>
              <w:rPr>
                <w:rFonts w:eastAsia="Calibri"/>
                <w:sz w:val="16"/>
                <w:szCs w:val="16"/>
                <w:lang w:val="es-MX"/>
              </w:rPr>
            </w:pPr>
            <w:r w:rsidRPr="0039453A">
              <w:rPr>
                <w:rFonts w:eastAsia="Calibri"/>
                <w:sz w:val="16"/>
                <w:szCs w:val="16"/>
                <w:lang w:val="es-MX"/>
              </w:rPr>
              <w:t>Servicios: consultoría basada en la calidad de los servicios</w:t>
            </w:r>
          </w:p>
        </w:tc>
        <w:tc>
          <w:tcPr>
            <w:tcW w:w="1943" w:type="dxa"/>
            <w:tcBorders>
              <w:top w:val="nil"/>
              <w:left w:val="nil"/>
              <w:bottom w:val="single" w:sz="4" w:space="0" w:color="auto"/>
              <w:right w:val="single" w:sz="4" w:space="0" w:color="auto"/>
            </w:tcBorders>
            <w:shd w:val="clear" w:color="000000" w:fill="FFFFFF"/>
            <w:noWrap/>
            <w:vAlign w:val="bottom"/>
            <w:hideMark/>
          </w:tcPr>
          <w:p w14:paraId="7C9EEBE2" w14:textId="77777777" w:rsidR="00D05BB5" w:rsidRPr="0039453A" w:rsidRDefault="00D05BB5" w:rsidP="008C6380">
            <w:pPr>
              <w:spacing w:after="0" w:line="240" w:lineRule="auto"/>
              <w:jc w:val="right"/>
              <w:rPr>
                <w:rFonts w:eastAsia="Calibri"/>
                <w:sz w:val="16"/>
                <w:szCs w:val="16"/>
                <w:lang w:val="es-MX"/>
              </w:rPr>
            </w:pPr>
            <w:r w:rsidRPr="0039453A">
              <w:rPr>
                <w:rFonts w:eastAsia="Calibri"/>
                <w:sz w:val="16"/>
                <w:szCs w:val="16"/>
                <w:lang w:val="es-MX"/>
              </w:rPr>
              <w:t> </w:t>
            </w:r>
          </w:p>
        </w:tc>
        <w:tc>
          <w:tcPr>
            <w:tcW w:w="2043" w:type="dxa"/>
            <w:tcBorders>
              <w:top w:val="nil"/>
              <w:left w:val="nil"/>
              <w:bottom w:val="single" w:sz="4" w:space="0" w:color="auto"/>
              <w:right w:val="single" w:sz="4" w:space="0" w:color="auto"/>
            </w:tcBorders>
            <w:shd w:val="clear" w:color="000000" w:fill="FFFFFF"/>
            <w:noWrap/>
            <w:vAlign w:val="bottom"/>
            <w:hideMark/>
          </w:tcPr>
          <w:p w14:paraId="77CC25C6" w14:textId="77777777" w:rsidR="00D05BB5" w:rsidRPr="0039453A" w:rsidRDefault="00D05BB5" w:rsidP="008C6380">
            <w:pPr>
              <w:spacing w:after="0" w:line="240" w:lineRule="auto"/>
              <w:jc w:val="right"/>
              <w:rPr>
                <w:rFonts w:eastAsia="Calibri"/>
                <w:sz w:val="16"/>
                <w:szCs w:val="16"/>
                <w:lang w:val="es-MX"/>
              </w:rPr>
            </w:pPr>
            <w:r w:rsidRPr="0039453A">
              <w:rPr>
                <w:rFonts w:eastAsia="Calibri"/>
                <w:sz w:val="16"/>
                <w:szCs w:val="16"/>
                <w:lang w:val="es-MX"/>
              </w:rPr>
              <w:t> </w:t>
            </w:r>
          </w:p>
        </w:tc>
        <w:tc>
          <w:tcPr>
            <w:tcW w:w="1825" w:type="dxa"/>
            <w:tcBorders>
              <w:top w:val="nil"/>
              <w:left w:val="nil"/>
              <w:bottom w:val="single" w:sz="4" w:space="0" w:color="auto"/>
              <w:right w:val="single" w:sz="4" w:space="0" w:color="auto"/>
            </w:tcBorders>
            <w:shd w:val="clear" w:color="000000" w:fill="FFFFFF"/>
            <w:noWrap/>
            <w:vAlign w:val="bottom"/>
            <w:hideMark/>
          </w:tcPr>
          <w:p w14:paraId="6DD213B0" w14:textId="77777777" w:rsidR="00D05BB5" w:rsidRPr="0039453A" w:rsidRDefault="00D05BB5" w:rsidP="008C6380">
            <w:pPr>
              <w:spacing w:after="0" w:line="240" w:lineRule="auto"/>
              <w:jc w:val="right"/>
              <w:rPr>
                <w:rFonts w:eastAsia="Calibri"/>
                <w:sz w:val="16"/>
                <w:szCs w:val="16"/>
                <w:lang w:val="es-MX"/>
              </w:rPr>
            </w:pPr>
            <w:r w:rsidRPr="0039453A">
              <w:rPr>
                <w:rFonts w:eastAsia="Calibri"/>
                <w:sz w:val="16"/>
                <w:szCs w:val="16"/>
                <w:lang w:val="es-MX"/>
              </w:rPr>
              <w:t> </w:t>
            </w:r>
          </w:p>
        </w:tc>
      </w:tr>
      <w:tr w:rsidR="00D05BB5" w:rsidRPr="007A695B" w14:paraId="2CFA1ED8" w14:textId="77777777" w:rsidTr="00D05BB5">
        <w:trPr>
          <w:trHeight w:val="283"/>
        </w:trPr>
        <w:tc>
          <w:tcPr>
            <w:tcW w:w="4010"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F08484A" w14:textId="77777777" w:rsidR="00D05BB5" w:rsidRPr="0039453A" w:rsidRDefault="00D05BB5" w:rsidP="008C6380">
            <w:pPr>
              <w:spacing w:after="0" w:line="240" w:lineRule="auto"/>
              <w:jc w:val="center"/>
              <w:rPr>
                <w:rFonts w:eastAsia="Calibri"/>
                <w:color w:val="FFFFFF" w:themeColor="background1"/>
                <w:sz w:val="16"/>
                <w:szCs w:val="16"/>
                <w:lang w:val="es-MX"/>
              </w:rPr>
            </w:pPr>
            <w:r w:rsidRPr="0039453A">
              <w:rPr>
                <w:rFonts w:eastAsia="Calibri"/>
                <w:color w:val="FFFFFF" w:themeColor="background1"/>
                <w:sz w:val="16"/>
                <w:szCs w:val="16"/>
                <w:lang w:val="es-MX"/>
              </w:rPr>
              <w:t xml:space="preserve">MONTOS ESTIMADOS SEGÚN CLASIFICACIÓN MIPYMES </w:t>
            </w:r>
          </w:p>
        </w:tc>
        <w:tc>
          <w:tcPr>
            <w:tcW w:w="2043"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0BCA2D7B" w14:textId="77777777" w:rsidR="00D05BB5" w:rsidRPr="00157133" w:rsidRDefault="00D05BB5" w:rsidP="008C6380">
            <w:pPr>
              <w:spacing w:after="0" w:line="240" w:lineRule="auto"/>
              <w:jc w:val="center"/>
              <w:rPr>
                <w:rFonts w:eastAsia="Calibri"/>
                <w:color w:val="FFFFFF" w:themeColor="background1"/>
                <w:sz w:val="16"/>
                <w:szCs w:val="16"/>
              </w:rPr>
            </w:pPr>
            <w:proofErr w:type="spellStart"/>
            <w:r w:rsidRPr="00157133">
              <w:rPr>
                <w:rFonts w:eastAsia="Calibri"/>
                <w:color w:val="FFFFFF" w:themeColor="background1"/>
                <w:sz w:val="16"/>
                <w:szCs w:val="16"/>
              </w:rPr>
              <w:t>Ejecución</w:t>
            </w:r>
            <w:proofErr w:type="spellEnd"/>
            <w:r w:rsidRPr="00157133">
              <w:rPr>
                <w:rFonts w:eastAsia="Calibri"/>
                <w:color w:val="FFFFFF" w:themeColor="background1"/>
                <w:sz w:val="16"/>
                <w:szCs w:val="16"/>
              </w:rPr>
              <w:t xml:space="preserve"> -</w:t>
            </w:r>
            <w:proofErr w:type="spellStart"/>
            <w:r w:rsidRPr="00157133">
              <w:rPr>
                <w:rFonts w:eastAsia="Calibri"/>
                <w:color w:val="FFFFFF" w:themeColor="background1"/>
                <w:sz w:val="16"/>
                <w:szCs w:val="16"/>
              </w:rPr>
              <w:t>Estimado</w:t>
            </w:r>
            <w:proofErr w:type="spellEnd"/>
          </w:p>
        </w:tc>
        <w:tc>
          <w:tcPr>
            <w:tcW w:w="182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63F7F0E" w14:textId="77777777" w:rsidR="00D05BB5" w:rsidRPr="00157133" w:rsidRDefault="00D05BB5" w:rsidP="008C6380">
            <w:pPr>
              <w:spacing w:after="0" w:line="240" w:lineRule="auto"/>
              <w:jc w:val="center"/>
              <w:rPr>
                <w:rFonts w:eastAsia="Calibri"/>
                <w:color w:val="FFFFFF" w:themeColor="background1"/>
                <w:sz w:val="16"/>
                <w:szCs w:val="16"/>
              </w:rPr>
            </w:pPr>
            <w:proofErr w:type="spellStart"/>
            <w:r w:rsidRPr="00157133">
              <w:rPr>
                <w:rFonts w:eastAsia="Calibri"/>
                <w:color w:val="FFFFFF" w:themeColor="background1"/>
                <w:sz w:val="16"/>
                <w:szCs w:val="16"/>
              </w:rPr>
              <w:t>Adjudicado</w:t>
            </w:r>
            <w:proofErr w:type="spellEnd"/>
            <w:r w:rsidRPr="00157133">
              <w:rPr>
                <w:rFonts w:eastAsia="Calibri"/>
                <w:color w:val="FFFFFF" w:themeColor="background1"/>
                <w:sz w:val="16"/>
                <w:szCs w:val="16"/>
              </w:rPr>
              <w:t xml:space="preserve"> al 23/11/22</w:t>
            </w:r>
          </w:p>
        </w:tc>
      </w:tr>
      <w:tr w:rsidR="00D05BB5" w:rsidRPr="007A695B" w14:paraId="649B6748"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127E0762"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MiPymes</w:t>
            </w:r>
            <w:proofErr w:type="spellEnd"/>
          </w:p>
        </w:tc>
        <w:tc>
          <w:tcPr>
            <w:tcW w:w="1943" w:type="dxa"/>
            <w:tcBorders>
              <w:top w:val="nil"/>
              <w:left w:val="nil"/>
              <w:bottom w:val="single" w:sz="4" w:space="0" w:color="auto"/>
              <w:right w:val="single" w:sz="4" w:space="0" w:color="auto"/>
            </w:tcBorders>
            <w:shd w:val="clear" w:color="000000" w:fill="FFFFFF"/>
            <w:noWrap/>
            <w:vAlign w:val="bottom"/>
            <w:hideMark/>
          </w:tcPr>
          <w:p w14:paraId="07EDF5F3"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xml:space="preserve"> RD$ 67,374,989.12 </w:t>
            </w:r>
          </w:p>
        </w:tc>
        <w:tc>
          <w:tcPr>
            <w:tcW w:w="2043" w:type="dxa"/>
            <w:tcBorders>
              <w:top w:val="nil"/>
              <w:left w:val="nil"/>
              <w:bottom w:val="single" w:sz="4" w:space="0" w:color="auto"/>
              <w:right w:val="single" w:sz="4" w:space="0" w:color="auto"/>
            </w:tcBorders>
            <w:shd w:val="clear" w:color="000000" w:fill="FFFFFF"/>
            <w:noWrap/>
            <w:vAlign w:val="bottom"/>
            <w:hideMark/>
          </w:tcPr>
          <w:p w14:paraId="4F01195C"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RD$4,165,105.00</w:t>
            </w:r>
          </w:p>
        </w:tc>
        <w:tc>
          <w:tcPr>
            <w:tcW w:w="1825" w:type="dxa"/>
            <w:tcBorders>
              <w:top w:val="nil"/>
              <w:left w:val="nil"/>
              <w:bottom w:val="single" w:sz="4" w:space="0" w:color="auto"/>
              <w:right w:val="single" w:sz="4" w:space="0" w:color="auto"/>
            </w:tcBorders>
            <w:shd w:val="clear" w:color="000000" w:fill="FFFFFF"/>
            <w:noWrap/>
            <w:vAlign w:val="center"/>
            <w:hideMark/>
          </w:tcPr>
          <w:p w14:paraId="7836AD18"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RD$3,686,197.99</w:t>
            </w:r>
          </w:p>
        </w:tc>
      </w:tr>
      <w:tr w:rsidR="00D05BB5" w:rsidRPr="007A695B" w14:paraId="613D7724"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38D60ED9" w14:textId="77777777" w:rsidR="00D05BB5" w:rsidRPr="00D05BB5" w:rsidRDefault="00D05BB5" w:rsidP="008C6380">
            <w:pPr>
              <w:spacing w:after="0" w:line="240" w:lineRule="auto"/>
              <w:rPr>
                <w:rFonts w:eastAsia="Calibri"/>
                <w:sz w:val="16"/>
                <w:szCs w:val="16"/>
              </w:rPr>
            </w:pPr>
            <w:proofErr w:type="spellStart"/>
            <w:r w:rsidRPr="00D05BB5">
              <w:rPr>
                <w:rFonts w:eastAsia="Calibri"/>
                <w:sz w:val="16"/>
                <w:szCs w:val="16"/>
              </w:rPr>
              <w:t>MiPymes</w:t>
            </w:r>
            <w:proofErr w:type="spellEnd"/>
            <w:r w:rsidRPr="00D05BB5">
              <w:rPr>
                <w:rFonts w:eastAsia="Calibri"/>
                <w:sz w:val="16"/>
                <w:szCs w:val="16"/>
              </w:rPr>
              <w:t xml:space="preserve"> </w:t>
            </w:r>
            <w:proofErr w:type="spellStart"/>
            <w:r w:rsidRPr="00D05BB5">
              <w:rPr>
                <w:rFonts w:eastAsia="Calibri"/>
                <w:sz w:val="16"/>
                <w:szCs w:val="16"/>
              </w:rPr>
              <w:t>mujer</w:t>
            </w:r>
            <w:proofErr w:type="spellEnd"/>
          </w:p>
        </w:tc>
        <w:tc>
          <w:tcPr>
            <w:tcW w:w="1943" w:type="dxa"/>
            <w:tcBorders>
              <w:top w:val="nil"/>
              <w:left w:val="nil"/>
              <w:bottom w:val="single" w:sz="4" w:space="0" w:color="auto"/>
              <w:right w:val="single" w:sz="4" w:space="0" w:color="auto"/>
            </w:tcBorders>
            <w:shd w:val="clear" w:color="000000" w:fill="FFFFFF"/>
            <w:noWrap/>
            <w:vAlign w:val="bottom"/>
            <w:hideMark/>
          </w:tcPr>
          <w:p w14:paraId="07045E92"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xml:space="preserve"> RD$   600,000.00 </w:t>
            </w:r>
          </w:p>
        </w:tc>
        <w:tc>
          <w:tcPr>
            <w:tcW w:w="2043" w:type="dxa"/>
            <w:tcBorders>
              <w:top w:val="nil"/>
              <w:left w:val="nil"/>
              <w:bottom w:val="single" w:sz="4" w:space="0" w:color="auto"/>
              <w:right w:val="single" w:sz="4" w:space="0" w:color="auto"/>
            </w:tcBorders>
            <w:shd w:val="clear" w:color="000000" w:fill="FFFFFF"/>
            <w:noWrap/>
            <w:vAlign w:val="bottom"/>
            <w:hideMark/>
          </w:tcPr>
          <w:p w14:paraId="4DACC24F"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RD$1,760,496.28</w:t>
            </w:r>
          </w:p>
        </w:tc>
        <w:tc>
          <w:tcPr>
            <w:tcW w:w="1825" w:type="dxa"/>
            <w:tcBorders>
              <w:top w:val="nil"/>
              <w:left w:val="nil"/>
              <w:bottom w:val="single" w:sz="4" w:space="0" w:color="auto"/>
              <w:right w:val="single" w:sz="4" w:space="0" w:color="auto"/>
            </w:tcBorders>
            <w:shd w:val="clear" w:color="000000" w:fill="FFFFFF"/>
            <w:noWrap/>
            <w:vAlign w:val="center"/>
            <w:hideMark/>
          </w:tcPr>
          <w:p w14:paraId="77A71E2C"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RD$1,881,111.99</w:t>
            </w:r>
          </w:p>
        </w:tc>
      </w:tr>
      <w:tr w:rsidR="00D05BB5" w:rsidRPr="007A695B" w14:paraId="71A94D9A" w14:textId="77777777" w:rsidTr="00D05BB5">
        <w:trPr>
          <w:trHeight w:val="283"/>
        </w:trPr>
        <w:tc>
          <w:tcPr>
            <w:tcW w:w="2067" w:type="dxa"/>
            <w:tcBorders>
              <w:top w:val="nil"/>
              <w:left w:val="single" w:sz="4" w:space="0" w:color="auto"/>
              <w:bottom w:val="single" w:sz="4" w:space="0" w:color="auto"/>
              <w:right w:val="single" w:sz="4" w:space="0" w:color="auto"/>
            </w:tcBorders>
            <w:shd w:val="clear" w:color="000000" w:fill="FFFFFF"/>
            <w:noWrap/>
            <w:vAlign w:val="bottom"/>
            <w:hideMark/>
          </w:tcPr>
          <w:p w14:paraId="0E109558" w14:textId="77777777" w:rsidR="00D05BB5" w:rsidRPr="00D05BB5" w:rsidRDefault="00D05BB5" w:rsidP="008C6380">
            <w:pPr>
              <w:spacing w:after="0" w:line="240" w:lineRule="auto"/>
              <w:rPr>
                <w:rFonts w:eastAsia="Calibri"/>
                <w:sz w:val="16"/>
                <w:szCs w:val="16"/>
              </w:rPr>
            </w:pPr>
            <w:r w:rsidRPr="00D05BB5">
              <w:rPr>
                <w:rFonts w:eastAsia="Calibri"/>
                <w:sz w:val="16"/>
                <w:szCs w:val="16"/>
              </w:rPr>
              <w:t xml:space="preserve">No </w:t>
            </w:r>
            <w:proofErr w:type="spellStart"/>
            <w:r w:rsidRPr="00D05BB5">
              <w:rPr>
                <w:rFonts w:eastAsia="Calibri"/>
                <w:sz w:val="16"/>
                <w:szCs w:val="16"/>
              </w:rPr>
              <w:t>MiPymes</w:t>
            </w:r>
            <w:proofErr w:type="spellEnd"/>
            <w:r w:rsidRPr="00D05BB5">
              <w:rPr>
                <w:rFonts w:eastAsia="Calibri"/>
                <w:sz w:val="16"/>
                <w:szCs w:val="16"/>
              </w:rPr>
              <w:t xml:space="preserve"> </w:t>
            </w:r>
          </w:p>
        </w:tc>
        <w:tc>
          <w:tcPr>
            <w:tcW w:w="1943" w:type="dxa"/>
            <w:tcBorders>
              <w:top w:val="nil"/>
              <w:left w:val="nil"/>
              <w:bottom w:val="single" w:sz="4" w:space="0" w:color="auto"/>
              <w:right w:val="single" w:sz="4" w:space="0" w:color="auto"/>
            </w:tcBorders>
            <w:shd w:val="clear" w:color="000000" w:fill="FFFFFF"/>
            <w:noWrap/>
            <w:vAlign w:val="bottom"/>
            <w:hideMark/>
          </w:tcPr>
          <w:p w14:paraId="2D3E0EB6"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 xml:space="preserve"> RD$1,205,634,616.27 </w:t>
            </w:r>
          </w:p>
        </w:tc>
        <w:tc>
          <w:tcPr>
            <w:tcW w:w="2043" w:type="dxa"/>
            <w:tcBorders>
              <w:top w:val="nil"/>
              <w:left w:val="nil"/>
              <w:bottom w:val="single" w:sz="4" w:space="0" w:color="auto"/>
              <w:right w:val="single" w:sz="4" w:space="0" w:color="auto"/>
            </w:tcBorders>
            <w:shd w:val="clear" w:color="000000" w:fill="FFFFFF"/>
            <w:noWrap/>
            <w:vAlign w:val="bottom"/>
            <w:hideMark/>
          </w:tcPr>
          <w:p w14:paraId="40C7295E"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RD$12,872,172,666.27</w:t>
            </w:r>
          </w:p>
        </w:tc>
        <w:tc>
          <w:tcPr>
            <w:tcW w:w="1825" w:type="dxa"/>
            <w:tcBorders>
              <w:top w:val="nil"/>
              <w:left w:val="nil"/>
              <w:bottom w:val="single" w:sz="4" w:space="0" w:color="auto"/>
              <w:right w:val="single" w:sz="4" w:space="0" w:color="auto"/>
            </w:tcBorders>
            <w:shd w:val="clear" w:color="000000" w:fill="FFFFFF"/>
            <w:noWrap/>
            <w:vAlign w:val="center"/>
            <w:hideMark/>
          </w:tcPr>
          <w:p w14:paraId="338ADF67" w14:textId="77777777" w:rsidR="00D05BB5" w:rsidRPr="00D05BB5" w:rsidRDefault="00D05BB5" w:rsidP="008C6380">
            <w:pPr>
              <w:spacing w:after="0" w:line="240" w:lineRule="auto"/>
              <w:jc w:val="right"/>
              <w:rPr>
                <w:rFonts w:eastAsia="Calibri"/>
                <w:sz w:val="16"/>
                <w:szCs w:val="16"/>
              </w:rPr>
            </w:pPr>
            <w:r w:rsidRPr="00D05BB5">
              <w:rPr>
                <w:rFonts w:eastAsia="Calibri"/>
                <w:sz w:val="16"/>
                <w:szCs w:val="16"/>
              </w:rPr>
              <w:t>RD$9,716,642,570.75</w:t>
            </w:r>
          </w:p>
        </w:tc>
      </w:tr>
    </w:tbl>
    <w:p w14:paraId="6C08F0C7" w14:textId="77777777" w:rsidR="00D05BB5" w:rsidRDefault="00D05BB5" w:rsidP="00DD7615">
      <w:pPr>
        <w:spacing w:line="360" w:lineRule="auto"/>
        <w:jc w:val="both"/>
        <w:rPr>
          <w:rFonts w:eastAsia="Calibri"/>
          <w:noProof/>
        </w:rPr>
      </w:pPr>
    </w:p>
    <w:p w14:paraId="2E09F190" w14:textId="77777777" w:rsidR="00D05BB5" w:rsidRDefault="00D05BB5" w:rsidP="00DD7615">
      <w:pPr>
        <w:spacing w:line="360" w:lineRule="auto"/>
        <w:jc w:val="both"/>
        <w:rPr>
          <w:rFonts w:eastAsia="Calibri"/>
          <w:noProof/>
        </w:rPr>
      </w:pPr>
    </w:p>
    <w:p w14:paraId="4E84F11C" w14:textId="77777777" w:rsidR="00D05BB5" w:rsidRDefault="00D05BB5" w:rsidP="00DD7615">
      <w:pPr>
        <w:spacing w:line="360" w:lineRule="auto"/>
        <w:jc w:val="both"/>
        <w:rPr>
          <w:rFonts w:eastAsia="Calibri"/>
          <w:noProof/>
        </w:rPr>
      </w:pPr>
    </w:p>
    <w:p w14:paraId="5D22AA2B" w14:textId="77777777" w:rsidR="00D05BB5" w:rsidRDefault="00D05BB5" w:rsidP="00DD7615">
      <w:pPr>
        <w:spacing w:line="360" w:lineRule="auto"/>
        <w:jc w:val="both"/>
        <w:rPr>
          <w:rFonts w:eastAsia="Calibri"/>
          <w:noProof/>
        </w:rPr>
      </w:pPr>
    </w:p>
    <w:p w14:paraId="15E71C26" w14:textId="77777777" w:rsidR="00D05BB5" w:rsidRDefault="00D05BB5" w:rsidP="00DD7615">
      <w:pPr>
        <w:spacing w:line="360" w:lineRule="auto"/>
        <w:jc w:val="both"/>
        <w:rPr>
          <w:rFonts w:eastAsia="Calibri"/>
          <w:noProof/>
        </w:rPr>
      </w:pPr>
    </w:p>
    <w:p w14:paraId="5E2FA031" w14:textId="77777777" w:rsidR="00D05BB5" w:rsidRDefault="00D05BB5" w:rsidP="00DD7615">
      <w:pPr>
        <w:spacing w:line="360" w:lineRule="auto"/>
        <w:jc w:val="both"/>
        <w:rPr>
          <w:rFonts w:eastAsia="Calibri"/>
          <w:noProof/>
        </w:rPr>
      </w:pPr>
    </w:p>
    <w:p w14:paraId="36F79617" w14:textId="61BF1AFC" w:rsidR="00037B23" w:rsidRPr="00E83D7D" w:rsidRDefault="00E83D7D" w:rsidP="00037B23">
      <w:pPr>
        <w:pStyle w:val="Sinespaciado"/>
        <w:rPr>
          <w:noProof/>
          <w:color w:val="767171"/>
          <w:lang w:val="es-DO"/>
        </w:rPr>
      </w:pPr>
      <w:r>
        <w:rPr>
          <w:noProof/>
          <w:color w:val="767171"/>
          <w:lang w:val="es-DO"/>
        </w:rPr>
        <w:t>Modalidades de Compras E</w:t>
      </w:r>
      <w:r w:rsidRPr="00E83D7D">
        <w:rPr>
          <w:noProof/>
          <w:color w:val="767171"/>
          <w:lang w:val="es-DO"/>
        </w:rPr>
        <w:t>jecutadas enero – noviembre 2022</w:t>
      </w:r>
    </w:p>
    <w:p w14:paraId="4CEAA3D4" w14:textId="77777777" w:rsidR="00037B23" w:rsidRPr="00E83D7D" w:rsidRDefault="00037B23" w:rsidP="00037B23">
      <w:pPr>
        <w:pStyle w:val="Sinespaciado"/>
        <w:rPr>
          <w:noProof/>
          <w:color w:val="767171"/>
          <w:lang w:val="es-DO"/>
        </w:rPr>
      </w:pPr>
    </w:p>
    <w:p w14:paraId="609BE8F6" w14:textId="7415C60A" w:rsidR="00037B23" w:rsidRDefault="00037B23" w:rsidP="00037B23">
      <w:pPr>
        <w:pStyle w:val="Sinespaciado"/>
        <w:rPr>
          <w:noProof/>
          <w:color w:val="767171"/>
        </w:rPr>
      </w:pPr>
      <w:r w:rsidRPr="007067E6">
        <w:rPr>
          <w:noProof/>
          <w:lang w:val="es-DO" w:eastAsia="es-DO"/>
        </w:rPr>
        <w:drawing>
          <wp:inline distT="0" distB="0" distL="0" distR="0" wp14:anchorId="025B629A" wp14:editId="4852552C">
            <wp:extent cx="5028565" cy="4486275"/>
            <wp:effectExtent l="0" t="0" r="63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31329" cy="4488741"/>
                    </a:xfrm>
                    <a:prstGeom prst="rect">
                      <a:avLst/>
                    </a:prstGeom>
                    <a:noFill/>
                    <a:ln>
                      <a:noFill/>
                    </a:ln>
                  </pic:spPr>
                </pic:pic>
              </a:graphicData>
            </a:graphic>
          </wp:inline>
        </w:drawing>
      </w:r>
    </w:p>
    <w:p w14:paraId="58450340" w14:textId="77777777" w:rsidR="00037B23" w:rsidRDefault="00037B23" w:rsidP="00037B23">
      <w:pPr>
        <w:pStyle w:val="Sinespaciado"/>
        <w:rPr>
          <w:noProof/>
          <w:color w:val="767171"/>
        </w:rPr>
      </w:pPr>
    </w:p>
    <w:p w14:paraId="6A9A9EF1" w14:textId="77777777" w:rsidR="00037B23" w:rsidRDefault="00037B23" w:rsidP="00037B23">
      <w:pPr>
        <w:pStyle w:val="Sinespaciado"/>
        <w:rPr>
          <w:noProof/>
          <w:color w:val="767171"/>
        </w:rPr>
      </w:pPr>
    </w:p>
    <w:p w14:paraId="48D06495" w14:textId="77777777" w:rsidR="00037B23" w:rsidRDefault="00037B23" w:rsidP="00037B23">
      <w:pPr>
        <w:pStyle w:val="Sinespaciado"/>
        <w:rPr>
          <w:noProof/>
          <w:color w:val="767171"/>
        </w:rPr>
      </w:pPr>
    </w:p>
    <w:p w14:paraId="7DAF8A95" w14:textId="77777777" w:rsidR="00037B23" w:rsidRDefault="00037B23" w:rsidP="00037B23">
      <w:pPr>
        <w:pStyle w:val="Sinespaciado"/>
        <w:rPr>
          <w:noProof/>
          <w:color w:val="767171"/>
        </w:rPr>
      </w:pPr>
    </w:p>
    <w:p w14:paraId="042F8084" w14:textId="77777777" w:rsidR="00630A1A" w:rsidRDefault="00630A1A" w:rsidP="00037B23">
      <w:pPr>
        <w:pStyle w:val="Sinespaciado"/>
        <w:rPr>
          <w:noProof/>
          <w:color w:val="767171"/>
        </w:rPr>
      </w:pPr>
    </w:p>
    <w:p w14:paraId="2D6203F9" w14:textId="77777777" w:rsidR="00630A1A" w:rsidRDefault="00630A1A" w:rsidP="00037B23">
      <w:pPr>
        <w:pStyle w:val="Sinespaciado"/>
        <w:rPr>
          <w:noProof/>
          <w:color w:val="767171"/>
        </w:rPr>
      </w:pPr>
    </w:p>
    <w:p w14:paraId="243F2DE4" w14:textId="77777777" w:rsidR="00630A1A" w:rsidRDefault="00630A1A" w:rsidP="00037B23">
      <w:pPr>
        <w:pStyle w:val="Sinespaciado"/>
        <w:rPr>
          <w:noProof/>
          <w:color w:val="767171"/>
        </w:rPr>
      </w:pPr>
    </w:p>
    <w:p w14:paraId="26D053C7" w14:textId="77777777" w:rsidR="00630A1A" w:rsidRDefault="00630A1A" w:rsidP="00037B23">
      <w:pPr>
        <w:pStyle w:val="Sinespaciado"/>
        <w:rPr>
          <w:noProof/>
          <w:color w:val="767171"/>
        </w:rPr>
      </w:pPr>
    </w:p>
    <w:p w14:paraId="212ACBDE" w14:textId="77777777" w:rsidR="00630A1A" w:rsidRDefault="00630A1A" w:rsidP="00037B23">
      <w:pPr>
        <w:pStyle w:val="Sinespaciado"/>
        <w:rPr>
          <w:noProof/>
          <w:color w:val="767171"/>
        </w:rPr>
      </w:pPr>
    </w:p>
    <w:p w14:paraId="01DBBD92" w14:textId="77777777" w:rsidR="00630A1A" w:rsidRDefault="00630A1A" w:rsidP="00037B23">
      <w:pPr>
        <w:pStyle w:val="Sinespaciado"/>
        <w:rPr>
          <w:noProof/>
          <w:color w:val="767171"/>
        </w:rPr>
      </w:pPr>
    </w:p>
    <w:p w14:paraId="66044D2C" w14:textId="77777777" w:rsidR="00630A1A" w:rsidRDefault="00630A1A" w:rsidP="00037B23">
      <w:pPr>
        <w:pStyle w:val="Sinespaciado"/>
        <w:rPr>
          <w:noProof/>
          <w:color w:val="767171"/>
        </w:rPr>
      </w:pPr>
    </w:p>
    <w:p w14:paraId="4E118799" w14:textId="77777777" w:rsidR="00630A1A" w:rsidRDefault="00630A1A" w:rsidP="00037B23">
      <w:pPr>
        <w:pStyle w:val="Sinespaciado"/>
        <w:rPr>
          <w:noProof/>
          <w:color w:val="767171"/>
        </w:rPr>
      </w:pPr>
    </w:p>
    <w:p w14:paraId="118BD7AB" w14:textId="77777777" w:rsidR="00630A1A" w:rsidRDefault="00630A1A" w:rsidP="00037B23">
      <w:pPr>
        <w:pStyle w:val="Sinespaciado"/>
        <w:rPr>
          <w:noProof/>
          <w:color w:val="767171"/>
        </w:rPr>
      </w:pPr>
    </w:p>
    <w:p w14:paraId="3CDD81DB" w14:textId="77777777" w:rsidR="00630A1A" w:rsidRDefault="00630A1A" w:rsidP="00037B23">
      <w:pPr>
        <w:pStyle w:val="Sinespaciado"/>
        <w:rPr>
          <w:noProof/>
          <w:color w:val="767171"/>
        </w:rPr>
      </w:pPr>
    </w:p>
    <w:p w14:paraId="18CB7405" w14:textId="77777777" w:rsidR="00630A1A" w:rsidRDefault="00630A1A" w:rsidP="00037B23">
      <w:pPr>
        <w:pStyle w:val="Sinespaciado"/>
        <w:rPr>
          <w:noProof/>
          <w:color w:val="767171"/>
        </w:rPr>
      </w:pPr>
    </w:p>
    <w:p w14:paraId="22863910" w14:textId="5B9254A0" w:rsidR="00630A1A" w:rsidRPr="00630A1A" w:rsidRDefault="00630A1A" w:rsidP="00A23B05">
      <w:pPr>
        <w:pStyle w:val="Prrafodelista"/>
        <w:numPr>
          <w:ilvl w:val="0"/>
          <w:numId w:val="53"/>
        </w:numPr>
        <w:spacing w:after="0" w:line="456"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Ejecución Financiera </w:t>
      </w:r>
    </w:p>
    <w:p w14:paraId="5EFC9DAE" w14:textId="77777777" w:rsidR="00630A1A" w:rsidRPr="001B6DE1" w:rsidRDefault="00630A1A" w:rsidP="00630A1A">
      <w:pPr>
        <w:spacing w:line="360" w:lineRule="auto"/>
        <w:jc w:val="both"/>
        <w:rPr>
          <w:lang w:val="es-DO"/>
        </w:rPr>
      </w:pPr>
      <w:r w:rsidRPr="001B6DE1">
        <w:rPr>
          <w:lang w:val="es-DO"/>
        </w:rPr>
        <w:t>Ejecución Pre</w:t>
      </w:r>
      <w:r>
        <w:rPr>
          <w:lang w:val="es-DO"/>
        </w:rPr>
        <w:t>supuestaria por Renglones enero – diciembre 2022</w:t>
      </w:r>
    </w:p>
    <w:tbl>
      <w:tblPr>
        <w:tblStyle w:val="Tablaconcuadrcula2"/>
        <w:tblW w:w="7933" w:type="dxa"/>
        <w:tblLook w:val="04A0" w:firstRow="1" w:lastRow="0" w:firstColumn="1" w:lastColumn="0" w:noHBand="0" w:noVBand="1"/>
      </w:tblPr>
      <w:tblGrid>
        <w:gridCol w:w="3114"/>
        <w:gridCol w:w="2693"/>
        <w:gridCol w:w="2126"/>
      </w:tblGrid>
      <w:tr w:rsidR="00630A1A" w:rsidRPr="001B6DE1" w14:paraId="61309DAB" w14:textId="77777777" w:rsidTr="003E6256">
        <w:trPr>
          <w:trHeight w:val="283"/>
        </w:trPr>
        <w:tc>
          <w:tcPr>
            <w:tcW w:w="3114" w:type="dxa"/>
            <w:shd w:val="clear" w:color="auto" w:fill="1F3864" w:themeFill="accent1" w:themeFillShade="80"/>
            <w:vAlign w:val="center"/>
            <w:hideMark/>
          </w:tcPr>
          <w:p w14:paraId="1C3A0C28"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Total de Fondos Recibidos</w:t>
            </w:r>
          </w:p>
        </w:tc>
        <w:tc>
          <w:tcPr>
            <w:tcW w:w="2693" w:type="dxa"/>
            <w:shd w:val="clear" w:color="auto" w:fill="1F3864" w:themeFill="accent1" w:themeFillShade="80"/>
            <w:vAlign w:val="center"/>
            <w:hideMark/>
          </w:tcPr>
          <w:p w14:paraId="79F11C3D"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15,135,571,530.41</w:t>
            </w:r>
          </w:p>
        </w:tc>
        <w:tc>
          <w:tcPr>
            <w:tcW w:w="2126" w:type="dxa"/>
            <w:shd w:val="clear" w:color="auto" w:fill="1F3864" w:themeFill="accent1" w:themeFillShade="80"/>
            <w:vAlign w:val="center"/>
            <w:hideMark/>
          </w:tcPr>
          <w:p w14:paraId="31D55BD4"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p>
        </w:tc>
      </w:tr>
      <w:tr w:rsidR="00630A1A" w:rsidRPr="001B6DE1" w14:paraId="282FA3CA" w14:textId="77777777" w:rsidTr="003E6256">
        <w:trPr>
          <w:trHeight w:val="283"/>
        </w:trPr>
        <w:tc>
          <w:tcPr>
            <w:tcW w:w="3114" w:type="dxa"/>
            <w:shd w:val="clear" w:color="auto" w:fill="1F3864" w:themeFill="accent1" w:themeFillShade="80"/>
            <w:vAlign w:val="center"/>
            <w:hideMark/>
          </w:tcPr>
          <w:p w14:paraId="211D982B"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Fondos Propios y Captación directa</w:t>
            </w:r>
          </w:p>
        </w:tc>
        <w:tc>
          <w:tcPr>
            <w:tcW w:w="2693" w:type="dxa"/>
            <w:shd w:val="clear" w:color="auto" w:fill="1F3864" w:themeFill="accent1" w:themeFillShade="80"/>
            <w:vAlign w:val="center"/>
            <w:hideMark/>
          </w:tcPr>
          <w:p w14:paraId="07636472"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8,175,123,869.15</w:t>
            </w:r>
          </w:p>
        </w:tc>
        <w:tc>
          <w:tcPr>
            <w:tcW w:w="2126" w:type="dxa"/>
            <w:shd w:val="clear" w:color="auto" w:fill="1F3864" w:themeFill="accent1" w:themeFillShade="80"/>
            <w:vAlign w:val="center"/>
            <w:hideMark/>
          </w:tcPr>
          <w:p w14:paraId="0B110D15"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p>
        </w:tc>
      </w:tr>
      <w:tr w:rsidR="00630A1A" w:rsidRPr="001B6DE1" w14:paraId="0819FED4" w14:textId="77777777" w:rsidTr="003E6256">
        <w:trPr>
          <w:trHeight w:val="283"/>
        </w:trPr>
        <w:tc>
          <w:tcPr>
            <w:tcW w:w="3114" w:type="dxa"/>
            <w:shd w:val="clear" w:color="auto" w:fill="1F3864" w:themeFill="accent1" w:themeFillShade="80"/>
            <w:vAlign w:val="center"/>
            <w:hideMark/>
          </w:tcPr>
          <w:p w14:paraId="46AB48F6"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Concepto</w:t>
            </w:r>
          </w:p>
        </w:tc>
        <w:tc>
          <w:tcPr>
            <w:tcW w:w="2693" w:type="dxa"/>
            <w:shd w:val="clear" w:color="auto" w:fill="1F3864" w:themeFill="accent1" w:themeFillShade="80"/>
            <w:vAlign w:val="center"/>
            <w:hideMark/>
          </w:tcPr>
          <w:p w14:paraId="341AD145"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RD$</w:t>
            </w:r>
          </w:p>
        </w:tc>
        <w:tc>
          <w:tcPr>
            <w:tcW w:w="2126" w:type="dxa"/>
            <w:shd w:val="clear" w:color="auto" w:fill="1F3864" w:themeFill="accent1" w:themeFillShade="80"/>
            <w:vAlign w:val="center"/>
            <w:hideMark/>
          </w:tcPr>
          <w:p w14:paraId="03DB1DFC"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w:t>
            </w:r>
          </w:p>
        </w:tc>
      </w:tr>
      <w:tr w:rsidR="00630A1A" w:rsidRPr="001B6DE1" w14:paraId="5D4347B1" w14:textId="77777777" w:rsidTr="003E6256">
        <w:trPr>
          <w:trHeight w:val="283"/>
        </w:trPr>
        <w:tc>
          <w:tcPr>
            <w:tcW w:w="3114" w:type="dxa"/>
            <w:vAlign w:val="center"/>
            <w:hideMark/>
          </w:tcPr>
          <w:p w14:paraId="6851B9EB"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Compra de Medicamentos y Materiales Gastables</w:t>
            </w:r>
          </w:p>
        </w:tc>
        <w:tc>
          <w:tcPr>
            <w:tcW w:w="2693" w:type="dxa"/>
            <w:noWrap/>
            <w:vAlign w:val="center"/>
            <w:hideMark/>
          </w:tcPr>
          <w:p w14:paraId="22566156"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5,743,809,105.21</w:t>
            </w:r>
          </w:p>
        </w:tc>
        <w:tc>
          <w:tcPr>
            <w:tcW w:w="2126" w:type="dxa"/>
            <w:noWrap/>
            <w:vAlign w:val="center"/>
            <w:hideMark/>
          </w:tcPr>
          <w:p w14:paraId="66E0E879"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40.35%</w:t>
            </w:r>
          </w:p>
        </w:tc>
      </w:tr>
      <w:tr w:rsidR="00630A1A" w:rsidRPr="001B6DE1" w14:paraId="2CB45B4E" w14:textId="77777777" w:rsidTr="003E6256">
        <w:trPr>
          <w:trHeight w:val="283"/>
        </w:trPr>
        <w:tc>
          <w:tcPr>
            <w:tcW w:w="3114" w:type="dxa"/>
            <w:vAlign w:val="center"/>
            <w:hideMark/>
          </w:tcPr>
          <w:p w14:paraId="7922340E"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Gastos Administrativos</w:t>
            </w:r>
          </w:p>
        </w:tc>
        <w:tc>
          <w:tcPr>
            <w:tcW w:w="2693" w:type="dxa"/>
            <w:noWrap/>
            <w:vAlign w:val="center"/>
            <w:hideMark/>
          </w:tcPr>
          <w:p w14:paraId="3033E65D"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564,036,074.18</w:t>
            </w:r>
          </w:p>
        </w:tc>
        <w:tc>
          <w:tcPr>
            <w:tcW w:w="2126" w:type="dxa"/>
            <w:noWrap/>
            <w:vAlign w:val="center"/>
            <w:hideMark/>
          </w:tcPr>
          <w:p w14:paraId="52193934"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3.96%</w:t>
            </w:r>
          </w:p>
        </w:tc>
      </w:tr>
      <w:tr w:rsidR="00630A1A" w:rsidRPr="001B6DE1" w14:paraId="57BD781D" w14:textId="77777777" w:rsidTr="003E6256">
        <w:trPr>
          <w:trHeight w:val="283"/>
        </w:trPr>
        <w:tc>
          <w:tcPr>
            <w:tcW w:w="3114" w:type="dxa"/>
            <w:vAlign w:val="center"/>
            <w:hideMark/>
          </w:tcPr>
          <w:p w14:paraId="1E1F89E4"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Gastos  Nómina</w:t>
            </w:r>
          </w:p>
        </w:tc>
        <w:tc>
          <w:tcPr>
            <w:tcW w:w="2693" w:type="dxa"/>
            <w:noWrap/>
            <w:vAlign w:val="center"/>
            <w:hideMark/>
          </w:tcPr>
          <w:p w14:paraId="3AF9BF67"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1,004,021,832.97</w:t>
            </w:r>
          </w:p>
        </w:tc>
        <w:tc>
          <w:tcPr>
            <w:tcW w:w="2126" w:type="dxa"/>
            <w:noWrap/>
            <w:vAlign w:val="center"/>
            <w:hideMark/>
          </w:tcPr>
          <w:p w14:paraId="1A30A883"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7.05%</w:t>
            </w:r>
          </w:p>
        </w:tc>
      </w:tr>
      <w:tr w:rsidR="00630A1A" w:rsidRPr="001B6DE1" w14:paraId="0DCED4CA" w14:textId="77777777" w:rsidTr="003E6256">
        <w:trPr>
          <w:trHeight w:val="283"/>
        </w:trPr>
        <w:tc>
          <w:tcPr>
            <w:tcW w:w="3114" w:type="dxa"/>
            <w:vAlign w:val="center"/>
            <w:hideMark/>
          </w:tcPr>
          <w:p w14:paraId="1AB5D82A"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 xml:space="preserve">Bienes </w:t>
            </w:r>
            <w:proofErr w:type="spellStart"/>
            <w:r w:rsidRPr="001B6DE1">
              <w:rPr>
                <w:rFonts w:ascii="Times New Roman" w:eastAsiaTheme="minorHAnsi" w:hAnsi="Times New Roman"/>
                <w:color w:val="767171"/>
                <w:spacing w:val="20"/>
                <w:sz w:val="16"/>
                <w:szCs w:val="16"/>
              </w:rPr>
              <w:t>Muebles,Inmuebles</w:t>
            </w:r>
            <w:proofErr w:type="spellEnd"/>
            <w:r w:rsidRPr="001B6DE1">
              <w:rPr>
                <w:rFonts w:ascii="Times New Roman" w:eastAsiaTheme="minorHAnsi" w:hAnsi="Times New Roman"/>
                <w:color w:val="767171"/>
                <w:spacing w:val="20"/>
                <w:sz w:val="16"/>
                <w:szCs w:val="16"/>
              </w:rPr>
              <w:t xml:space="preserve"> y Obras</w:t>
            </w:r>
          </w:p>
        </w:tc>
        <w:tc>
          <w:tcPr>
            <w:tcW w:w="2693" w:type="dxa"/>
            <w:vAlign w:val="center"/>
            <w:hideMark/>
          </w:tcPr>
          <w:p w14:paraId="4D327EC0"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RD$           93,622,776.94</w:t>
            </w:r>
          </w:p>
        </w:tc>
        <w:tc>
          <w:tcPr>
            <w:tcW w:w="2126" w:type="dxa"/>
            <w:noWrap/>
            <w:vAlign w:val="center"/>
            <w:hideMark/>
          </w:tcPr>
          <w:p w14:paraId="25356E22"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0.66%</w:t>
            </w:r>
          </w:p>
        </w:tc>
      </w:tr>
      <w:tr w:rsidR="00630A1A" w:rsidRPr="001B6DE1" w14:paraId="2791B122" w14:textId="77777777" w:rsidTr="003E6256">
        <w:trPr>
          <w:trHeight w:val="283"/>
        </w:trPr>
        <w:tc>
          <w:tcPr>
            <w:tcW w:w="3114" w:type="dxa"/>
            <w:shd w:val="clear" w:color="auto" w:fill="1F3864" w:themeFill="accent1" w:themeFillShade="80"/>
            <w:vAlign w:val="center"/>
            <w:hideMark/>
          </w:tcPr>
          <w:p w14:paraId="52C5F2F8"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693" w:type="dxa"/>
            <w:shd w:val="clear" w:color="auto" w:fill="1F3864" w:themeFill="accent1" w:themeFillShade="80"/>
            <w:noWrap/>
            <w:vAlign w:val="center"/>
            <w:hideMark/>
          </w:tcPr>
          <w:p w14:paraId="0F06E6AB"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7,405,489,789.30</w:t>
            </w:r>
          </w:p>
        </w:tc>
        <w:tc>
          <w:tcPr>
            <w:tcW w:w="2126" w:type="dxa"/>
            <w:shd w:val="clear" w:color="auto" w:fill="1F3864" w:themeFill="accent1" w:themeFillShade="80"/>
            <w:noWrap/>
            <w:vAlign w:val="center"/>
            <w:hideMark/>
          </w:tcPr>
          <w:p w14:paraId="16CBE80B"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51%</w:t>
            </w:r>
          </w:p>
        </w:tc>
      </w:tr>
      <w:tr w:rsidR="00630A1A" w:rsidRPr="001B6DE1" w14:paraId="3320A59B" w14:textId="77777777" w:rsidTr="003E6256">
        <w:trPr>
          <w:trHeight w:val="283"/>
        </w:trPr>
        <w:tc>
          <w:tcPr>
            <w:tcW w:w="3114" w:type="dxa"/>
            <w:shd w:val="clear" w:color="auto" w:fill="1F3864" w:themeFill="accent1" w:themeFillShade="80"/>
            <w:vAlign w:val="center"/>
            <w:hideMark/>
          </w:tcPr>
          <w:p w14:paraId="1B45359A"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Fondos Fiona</w:t>
            </w:r>
          </w:p>
        </w:tc>
        <w:tc>
          <w:tcPr>
            <w:tcW w:w="2693" w:type="dxa"/>
            <w:shd w:val="clear" w:color="auto" w:fill="1F3864" w:themeFill="accent1" w:themeFillShade="80"/>
            <w:vAlign w:val="center"/>
            <w:hideMark/>
          </w:tcPr>
          <w:p w14:paraId="49261D07"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595,840,797.00</w:t>
            </w:r>
          </w:p>
        </w:tc>
        <w:tc>
          <w:tcPr>
            <w:tcW w:w="2126" w:type="dxa"/>
            <w:shd w:val="clear" w:color="auto" w:fill="1F3864" w:themeFill="accent1" w:themeFillShade="80"/>
            <w:vAlign w:val="center"/>
            <w:hideMark/>
          </w:tcPr>
          <w:p w14:paraId="56346557"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p>
        </w:tc>
      </w:tr>
      <w:tr w:rsidR="00630A1A" w:rsidRPr="001B6DE1" w14:paraId="5EC80544" w14:textId="77777777" w:rsidTr="003E6256">
        <w:trPr>
          <w:trHeight w:val="283"/>
        </w:trPr>
        <w:tc>
          <w:tcPr>
            <w:tcW w:w="3114" w:type="dxa"/>
            <w:shd w:val="clear" w:color="auto" w:fill="1F3864" w:themeFill="accent1" w:themeFillShade="80"/>
            <w:vAlign w:val="center"/>
            <w:hideMark/>
          </w:tcPr>
          <w:p w14:paraId="067DED79"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Concepto</w:t>
            </w:r>
          </w:p>
        </w:tc>
        <w:tc>
          <w:tcPr>
            <w:tcW w:w="2693" w:type="dxa"/>
            <w:shd w:val="clear" w:color="auto" w:fill="1F3864" w:themeFill="accent1" w:themeFillShade="80"/>
            <w:vAlign w:val="center"/>
            <w:hideMark/>
          </w:tcPr>
          <w:p w14:paraId="280BFD58"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RD$</w:t>
            </w:r>
          </w:p>
        </w:tc>
        <w:tc>
          <w:tcPr>
            <w:tcW w:w="2126" w:type="dxa"/>
            <w:shd w:val="clear" w:color="auto" w:fill="1F3864" w:themeFill="accent1" w:themeFillShade="80"/>
            <w:vAlign w:val="center"/>
            <w:hideMark/>
          </w:tcPr>
          <w:p w14:paraId="6F02F042"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w:t>
            </w:r>
          </w:p>
        </w:tc>
      </w:tr>
      <w:tr w:rsidR="00630A1A" w:rsidRPr="001B6DE1" w14:paraId="4783DFD2" w14:textId="77777777" w:rsidTr="003E6256">
        <w:trPr>
          <w:trHeight w:val="283"/>
        </w:trPr>
        <w:tc>
          <w:tcPr>
            <w:tcW w:w="3114" w:type="dxa"/>
            <w:vAlign w:val="center"/>
            <w:hideMark/>
          </w:tcPr>
          <w:p w14:paraId="3A7EF41F"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Compra de Medicamentos y Materiales Gastables</w:t>
            </w:r>
          </w:p>
        </w:tc>
        <w:tc>
          <w:tcPr>
            <w:tcW w:w="2693" w:type="dxa"/>
            <w:noWrap/>
            <w:vAlign w:val="center"/>
            <w:hideMark/>
          </w:tcPr>
          <w:p w14:paraId="33680AC0"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586,738,446.00</w:t>
            </w:r>
          </w:p>
        </w:tc>
        <w:tc>
          <w:tcPr>
            <w:tcW w:w="2126" w:type="dxa"/>
            <w:noWrap/>
            <w:vAlign w:val="center"/>
            <w:hideMark/>
          </w:tcPr>
          <w:p w14:paraId="39713826"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98.47%</w:t>
            </w:r>
          </w:p>
        </w:tc>
      </w:tr>
      <w:tr w:rsidR="00630A1A" w:rsidRPr="001B6DE1" w14:paraId="00ADA3AA" w14:textId="77777777" w:rsidTr="003E6256">
        <w:trPr>
          <w:trHeight w:val="283"/>
        </w:trPr>
        <w:tc>
          <w:tcPr>
            <w:tcW w:w="3114" w:type="dxa"/>
            <w:shd w:val="clear" w:color="auto" w:fill="1F3864" w:themeFill="accent1" w:themeFillShade="80"/>
            <w:vAlign w:val="center"/>
            <w:hideMark/>
          </w:tcPr>
          <w:p w14:paraId="292E6936"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693" w:type="dxa"/>
            <w:shd w:val="clear" w:color="auto" w:fill="1F3864" w:themeFill="accent1" w:themeFillShade="80"/>
            <w:noWrap/>
            <w:vAlign w:val="center"/>
            <w:hideMark/>
          </w:tcPr>
          <w:p w14:paraId="748701FF"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586,738,446.00</w:t>
            </w:r>
          </w:p>
        </w:tc>
        <w:tc>
          <w:tcPr>
            <w:tcW w:w="2126" w:type="dxa"/>
            <w:shd w:val="clear" w:color="auto" w:fill="1F3864" w:themeFill="accent1" w:themeFillShade="80"/>
            <w:noWrap/>
            <w:vAlign w:val="center"/>
            <w:hideMark/>
          </w:tcPr>
          <w:p w14:paraId="7A649B7A"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98%</w:t>
            </w:r>
          </w:p>
        </w:tc>
      </w:tr>
      <w:tr w:rsidR="00630A1A" w:rsidRPr="001B6DE1" w14:paraId="0091C357" w14:textId="77777777" w:rsidTr="003E6256">
        <w:trPr>
          <w:trHeight w:val="283"/>
        </w:trPr>
        <w:tc>
          <w:tcPr>
            <w:tcW w:w="3114" w:type="dxa"/>
            <w:shd w:val="clear" w:color="auto" w:fill="1F3864" w:themeFill="accent1" w:themeFillShade="80"/>
            <w:vAlign w:val="center"/>
            <w:hideMark/>
          </w:tcPr>
          <w:p w14:paraId="206C6C7A"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Fondos Alto Costos</w:t>
            </w:r>
          </w:p>
        </w:tc>
        <w:tc>
          <w:tcPr>
            <w:tcW w:w="2693" w:type="dxa"/>
            <w:shd w:val="clear" w:color="auto" w:fill="1F3864" w:themeFill="accent1" w:themeFillShade="80"/>
            <w:noWrap/>
            <w:vAlign w:val="center"/>
            <w:hideMark/>
          </w:tcPr>
          <w:p w14:paraId="7A8A553E"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6,364,606,864.26</w:t>
            </w:r>
          </w:p>
        </w:tc>
        <w:tc>
          <w:tcPr>
            <w:tcW w:w="2126" w:type="dxa"/>
            <w:shd w:val="clear" w:color="auto" w:fill="1F3864" w:themeFill="accent1" w:themeFillShade="80"/>
            <w:noWrap/>
            <w:vAlign w:val="center"/>
            <w:hideMark/>
          </w:tcPr>
          <w:p w14:paraId="27F51776"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p>
        </w:tc>
      </w:tr>
      <w:tr w:rsidR="00630A1A" w:rsidRPr="001B6DE1" w14:paraId="657F2504" w14:textId="77777777" w:rsidTr="003E6256">
        <w:trPr>
          <w:trHeight w:val="283"/>
        </w:trPr>
        <w:tc>
          <w:tcPr>
            <w:tcW w:w="3114" w:type="dxa"/>
            <w:shd w:val="clear" w:color="auto" w:fill="1F3864" w:themeFill="accent1" w:themeFillShade="80"/>
            <w:vAlign w:val="center"/>
            <w:hideMark/>
          </w:tcPr>
          <w:p w14:paraId="72FFA04B"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Concepto</w:t>
            </w:r>
          </w:p>
        </w:tc>
        <w:tc>
          <w:tcPr>
            <w:tcW w:w="2693" w:type="dxa"/>
            <w:shd w:val="clear" w:color="auto" w:fill="1F3864" w:themeFill="accent1" w:themeFillShade="80"/>
            <w:vAlign w:val="center"/>
            <w:hideMark/>
          </w:tcPr>
          <w:p w14:paraId="53B54639"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Monto RD$</w:t>
            </w:r>
          </w:p>
        </w:tc>
        <w:tc>
          <w:tcPr>
            <w:tcW w:w="2126" w:type="dxa"/>
            <w:shd w:val="clear" w:color="auto" w:fill="1F3864" w:themeFill="accent1" w:themeFillShade="80"/>
            <w:vAlign w:val="center"/>
            <w:hideMark/>
          </w:tcPr>
          <w:p w14:paraId="6C53CA27"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Porcentual</w:t>
            </w:r>
          </w:p>
        </w:tc>
      </w:tr>
      <w:tr w:rsidR="00630A1A" w:rsidRPr="001B6DE1" w14:paraId="36980B80" w14:textId="77777777" w:rsidTr="003E6256">
        <w:trPr>
          <w:trHeight w:val="283"/>
        </w:trPr>
        <w:tc>
          <w:tcPr>
            <w:tcW w:w="3114" w:type="dxa"/>
            <w:vAlign w:val="center"/>
            <w:hideMark/>
          </w:tcPr>
          <w:p w14:paraId="59BBE531"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Compra de Medicamentos y Materiales Gastables</w:t>
            </w:r>
          </w:p>
        </w:tc>
        <w:tc>
          <w:tcPr>
            <w:tcW w:w="2693" w:type="dxa"/>
            <w:noWrap/>
            <w:vAlign w:val="center"/>
            <w:hideMark/>
          </w:tcPr>
          <w:p w14:paraId="1854615E"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6,234,143,770.92</w:t>
            </w:r>
          </w:p>
        </w:tc>
        <w:tc>
          <w:tcPr>
            <w:tcW w:w="2126" w:type="dxa"/>
            <w:noWrap/>
            <w:vAlign w:val="center"/>
            <w:hideMark/>
          </w:tcPr>
          <w:p w14:paraId="78282172"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97.95%</w:t>
            </w:r>
          </w:p>
        </w:tc>
      </w:tr>
      <w:tr w:rsidR="00630A1A" w:rsidRPr="001B6DE1" w14:paraId="5F093EA1" w14:textId="77777777" w:rsidTr="003E6256">
        <w:trPr>
          <w:trHeight w:val="283"/>
        </w:trPr>
        <w:tc>
          <w:tcPr>
            <w:tcW w:w="3114" w:type="dxa"/>
            <w:vAlign w:val="center"/>
            <w:hideMark/>
          </w:tcPr>
          <w:p w14:paraId="01FDF55C"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Gastos Administrativos</w:t>
            </w:r>
          </w:p>
        </w:tc>
        <w:tc>
          <w:tcPr>
            <w:tcW w:w="2693" w:type="dxa"/>
            <w:noWrap/>
            <w:vAlign w:val="center"/>
            <w:hideMark/>
          </w:tcPr>
          <w:p w14:paraId="06BA8552"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6,868,817.16</w:t>
            </w:r>
          </w:p>
        </w:tc>
        <w:tc>
          <w:tcPr>
            <w:tcW w:w="2126" w:type="dxa"/>
            <w:noWrap/>
            <w:vAlign w:val="center"/>
            <w:hideMark/>
          </w:tcPr>
          <w:p w14:paraId="3C99456D" w14:textId="77777777" w:rsidR="00630A1A" w:rsidRPr="001B6DE1" w:rsidRDefault="00630A1A" w:rsidP="003E6256">
            <w:pPr>
              <w:jc w:val="center"/>
              <w:rPr>
                <w:rFonts w:ascii="Times New Roman" w:eastAsiaTheme="minorHAnsi" w:hAnsi="Times New Roman"/>
                <w:color w:val="767171"/>
                <w:spacing w:val="20"/>
                <w:sz w:val="16"/>
                <w:szCs w:val="16"/>
              </w:rPr>
            </w:pPr>
            <w:r w:rsidRPr="001B6DE1">
              <w:rPr>
                <w:rFonts w:ascii="Times New Roman" w:eastAsiaTheme="minorHAnsi" w:hAnsi="Times New Roman"/>
                <w:color w:val="767171"/>
                <w:spacing w:val="20"/>
                <w:sz w:val="16"/>
                <w:szCs w:val="16"/>
              </w:rPr>
              <w:t>0.11%</w:t>
            </w:r>
          </w:p>
        </w:tc>
      </w:tr>
      <w:tr w:rsidR="00630A1A" w:rsidRPr="001B6DE1" w14:paraId="44AA1BC9" w14:textId="77777777" w:rsidTr="003E6256">
        <w:trPr>
          <w:trHeight w:val="283"/>
        </w:trPr>
        <w:tc>
          <w:tcPr>
            <w:tcW w:w="3114" w:type="dxa"/>
            <w:shd w:val="clear" w:color="auto" w:fill="1F3864" w:themeFill="accent1" w:themeFillShade="80"/>
            <w:vAlign w:val="center"/>
            <w:hideMark/>
          </w:tcPr>
          <w:p w14:paraId="00B48175"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Total</w:t>
            </w:r>
          </w:p>
        </w:tc>
        <w:tc>
          <w:tcPr>
            <w:tcW w:w="2693" w:type="dxa"/>
            <w:shd w:val="clear" w:color="auto" w:fill="1F3864" w:themeFill="accent1" w:themeFillShade="80"/>
            <w:noWrap/>
            <w:vAlign w:val="center"/>
            <w:hideMark/>
          </w:tcPr>
          <w:p w14:paraId="27D70640"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6,241,012,588.08</w:t>
            </w:r>
          </w:p>
        </w:tc>
        <w:tc>
          <w:tcPr>
            <w:tcW w:w="2126" w:type="dxa"/>
            <w:shd w:val="clear" w:color="auto" w:fill="1F3864" w:themeFill="accent1" w:themeFillShade="80"/>
            <w:noWrap/>
            <w:vAlign w:val="center"/>
            <w:hideMark/>
          </w:tcPr>
          <w:p w14:paraId="7F17872F"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98%</w:t>
            </w:r>
          </w:p>
        </w:tc>
      </w:tr>
      <w:tr w:rsidR="00630A1A" w:rsidRPr="001B6DE1" w14:paraId="5EA75DA9" w14:textId="77777777" w:rsidTr="003E6256">
        <w:trPr>
          <w:trHeight w:val="283"/>
        </w:trPr>
        <w:tc>
          <w:tcPr>
            <w:tcW w:w="3114" w:type="dxa"/>
            <w:shd w:val="clear" w:color="auto" w:fill="1F3864" w:themeFill="accent1" w:themeFillShade="80"/>
            <w:vAlign w:val="center"/>
            <w:hideMark/>
          </w:tcPr>
          <w:p w14:paraId="4CF8BA12"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Monto Ejecutado desde 1 de enero al 31 de d</w:t>
            </w:r>
            <w:r w:rsidRPr="001B6DE1">
              <w:rPr>
                <w:rFonts w:ascii="Times New Roman" w:eastAsiaTheme="minorHAnsi" w:hAnsi="Times New Roman"/>
                <w:color w:val="FFFFFF" w:themeColor="background1"/>
                <w:spacing w:val="20"/>
                <w:sz w:val="16"/>
                <w:szCs w:val="16"/>
              </w:rPr>
              <w:t>iciembre del 2022, por Fondos Asignados</w:t>
            </w:r>
          </w:p>
        </w:tc>
        <w:tc>
          <w:tcPr>
            <w:tcW w:w="2693" w:type="dxa"/>
            <w:shd w:val="clear" w:color="auto" w:fill="1F3864" w:themeFill="accent1" w:themeFillShade="80"/>
            <w:vAlign w:val="center"/>
            <w:hideMark/>
          </w:tcPr>
          <w:p w14:paraId="7D072C63"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RD$  14,233,240,823.38</w:t>
            </w:r>
          </w:p>
        </w:tc>
        <w:tc>
          <w:tcPr>
            <w:tcW w:w="2126" w:type="dxa"/>
            <w:shd w:val="clear" w:color="auto" w:fill="1F3864" w:themeFill="accent1" w:themeFillShade="80"/>
            <w:noWrap/>
            <w:vAlign w:val="center"/>
            <w:hideMark/>
          </w:tcPr>
          <w:p w14:paraId="173EC8BB" w14:textId="77777777" w:rsidR="00630A1A" w:rsidRPr="001B6DE1" w:rsidRDefault="00630A1A" w:rsidP="003E6256">
            <w:pPr>
              <w:jc w:val="center"/>
              <w:rPr>
                <w:rFonts w:ascii="Times New Roman" w:eastAsiaTheme="minorHAnsi" w:hAnsi="Times New Roman"/>
                <w:color w:val="FFFFFF" w:themeColor="background1"/>
                <w:spacing w:val="20"/>
                <w:sz w:val="16"/>
                <w:szCs w:val="16"/>
              </w:rPr>
            </w:pPr>
            <w:r w:rsidRPr="001B6DE1">
              <w:rPr>
                <w:rFonts w:ascii="Times New Roman" w:eastAsiaTheme="minorHAnsi" w:hAnsi="Times New Roman"/>
                <w:color w:val="FFFFFF" w:themeColor="background1"/>
                <w:spacing w:val="20"/>
                <w:sz w:val="16"/>
                <w:szCs w:val="16"/>
              </w:rPr>
              <w:t>94.04%</w:t>
            </w:r>
          </w:p>
        </w:tc>
      </w:tr>
    </w:tbl>
    <w:p w14:paraId="1E8F282B" w14:textId="77777777" w:rsidR="00037B23" w:rsidRDefault="00037B23" w:rsidP="00037B23">
      <w:pPr>
        <w:pStyle w:val="Sinespaciado"/>
        <w:rPr>
          <w:noProof/>
          <w:color w:val="767171"/>
        </w:rPr>
      </w:pPr>
    </w:p>
    <w:p w14:paraId="7504B5DC" w14:textId="77777777" w:rsidR="00037B23" w:rsidRDefault="00037B23" w:rsidP="00037B23">
      <w:pPr>
        <w:pStyle w:val="Sinespaciado"/>
        <w:rPr>
          <w:noProof/>
          <w:color w:val="767171"/>
        </w:rPr>
      </w:pPr>
    </w:p>
    <w:p w14:paraId="50C1BA9F" w14:textId="77777777" w:rsidR="00037B23" w:rsidRDefault="00037B23" w:rsidP="00037B23">
      <w:pPr>
        <w:pStyle w:val="Sinespaciado"/>
        <w:rPr>
          <w:noProof/>
          <w:color w:val="767171"/>
        </w:rPr>
      </w:pPr>
    </w:p>
    <w:p w14:paraId="33214FC9" w14:textId="77777777" w:rsidR="00037B23" w:rsidRDefault="00037B23" w:rsidP="00037B23">
      <w:pPr>
        <w:pStyle w:val="Sinespaciado"/>
        <w:rPr>
          <w:noProof/>
          <w:color w:val="767171"/>
        </w:rPr>
      </w:pPr>
    </w:p>
    <w:p w14:paraId="1FFEACAF" w14:textId="77777777" w:rsidR="00037B23" w:rsidRDefault="00037B23" w:rsidP="00037B23">
      <w:pPr>
        <w:pStyle w:val="Sinespaciado"/>
        <w:rPr>
          <w:noProof/>
          <w:color w:val="767171"/>
        </w:rPr>
      </w:pPr>
    </w:p>
    <w:p w14:paraId="0833872D" w14:textId="77777777" w:rsidR="00037B23" w:rsidRDefault="00037B23" w:rsidP="00037B23">
      <w:pPr>
        <w:pStyle w:val="Sinespaciado"/>
        <w:rPr>
          <w:noProof/>
          <w:color w:val="767171"/>
        </w:rPr>
      </w:pPr>
    </w:p>
    <w:p w14:paraId="17C5611C" w14:textId="77777777" w:rsidR="00630A1A" w:rsidRDefault="00630A1A" w:rsidP="00037B23">
      <w:pPr>
        <w:pStyle w:val="Sinespaciado"/>
        <w:rPr>
          <w:noProof/>
          <w:color w:val="767171"/>
        </w:rPr>
      </w:pPr>
    </w:p>
    <w:p w14:paraId="0A2B20A1" w14:textId="77777777" w:rsidR="00630A1A" w:rsidRDefault="00630A1A" w:rsidP="00037B23">
      <w:pPr>
        <w:pStyle w:val="Sinespaciado"/>
        <w:rPr>
          <w:noProof/>
          <w:color w:val="767171"/>
        </w:rPr>
      </w:pPr>
    </w:p>
    <w:p w14:paraId="338F6F78" w14:textId="77777777" w:rsidR="00630A1A" w:rsidRDefault="00630A1A" w:rsidP="00037B23">
      <w:pPr>
        <w:pStyle w:val="Sinespaciado"/>
        <w:rPr>
          <w:noProof/>
          <w:color w:val="767171"/>
        </w:rPr>
      </w:pPr>
    </w:p>
    <w:p w14:paraId="20B4242A" w14:textId="77777777" w:rsidR="00630A1A" w:rsidRDefault="00630A1A" w:rsidP="00037B23">
      <w:pPr>
        <w:pStyle w:val="Sinespaciado"/>
        <w:rPr>
          <w:noProof/>
          <w:color w:val="767171"/>
        </w:rPr>
      </w:pPr>
    </w:p>
    <w:p w14:paraId="39DC235E" w14:textId="77777777" w:rsidR="00630A1A" w:rsidRDefault="00630A1A" w:rsidP="00037B23">
      <w:pPr>
        <w:pStyle w:val="Sinespaciado"/>
        <w:rPr>
          <w:noProof/>
          <w:color w:val="767171"/>
        </w:rPr>
      </w:pPr>
    </w:p>
    <w:p w14:paraId="4D45AB42" w14:textId="77777777" w:rsidR="00630A1A" w:rsidRDefault="00630A1A" w:rsidP="00037B23">
      <w:pPr>
        <w:pStyle w:val="Sinespaciado"/>
        <w:rPr>
          <w:noProof/>
          <w:color w:val="767171"/>
        </w:rPr>
      </w:pPr>
    </w:p>
    <w:p w14:paraId="3BD57568" w14:textId="77777777" w:rsidR="00037B23" w:rsidRDefault="00037B23" w:rsidP="00037B23">
      <w:pPr>
        <w:pStyle w:val="Sinespaciado"/>
        <w:rPr>
          <w:noProof/>
          <w:color w:val="767171"/>
        </w:rPr>
      </w:pPr>
    </w:p>
    <w:p w14:paraId="0705E922" w14:textId="77777777" w:rsidR="00037B23" w:rsidRDefault="00037B23" w:rsidP="00037B23">
      <w:pPr>
        <w:pStyle w:val="Sinespaciado"/>
        <w:rPr>
          <w:noProof/>
          <w:color w:val="767171"/>
        </w:rPr>
      </w:pPr>
    </w:p>
    <w:p w14:paraId="08CD625F" w14:textId="77777777" w:rsidR="00037B23" w:rsidRDefault="00037B23" w:rsidP="00037B23">
      <w:pPr>
        <w:pStyle w:val="Sinespaciado"/>
        <w:rPr>
          <w:noProof/>
          <w:color w:val="767171"/>
        </w:rPr>
      </w:pPr>
    </w:p>
    <w:p w14:paraId="4A437FA6" w14:textId="77777777" w:rsidR="00037B23" w:rsidRDefault="00037B23" w:rsidP="00037B23">
      <w:pPr>
        <w:pStyle w:val="Sinespaciado"/>
        <w:rPr>
          <w:noProof/>
          <w:color w:val="767171"/>
        </w:rPr>
      </w:pPr>
    </w:p>
    <w:p w14:paraId="1A84D26E" w14:textId="77777777" w:rsidR="00037B23" w:rsidRDefault="00037B23" w:rsidP="00037B23">
      <w:pPr>
        <w:pStyle w:val="Sinespaciado"/>
        <w:rPr>
          <w:noProof/>
          <w:color w:val="767171"/>
        </w:rPr>
      </w:pPr>
    </w:p>
    <w:p w14:paraId="7489989B" w14:textId="77777777" w:rsidR="00037B23" w:rsidRDefault="00037B23" w:rsidP="00037B23">
      <w:pPr>
        <w:pStyle w:val="Sinespaciado"/>
        <w:rPr>
          <w:noProof/>
          <w:color w:val="767171"/>
        </w:rPr>
      </w:pPr>
    </w:p>
    <w:p w14:paraId="1C57506C" w14:textId="0BA2591B" w:rsidR="00037B23" w:rsidRDefault="00EB34E1" w:rsidP="00A23B05">
      <w:pPr>
        <w:pStyle w:val="Sinespaciado"/>
        <w:numPr>
          <w:ilvl w:val="0"/>
          <w:numId w:val="53"/>
        </w:numPr>
        <w:spacing w:line="456" w:lineRule="auto"/>
        <w:jc w:val="both"/>
        <w:rPr>
          <w:noProof/>
          <w:color w:val="767171"/>
          <w:lang w:val="es-DO"/>
        </w:rPr>
      </w:pPr>
      <w:r w:rsidRPr="00EB34E1">
        <w:rPr>
          <w:noProof/>
          <w:color w:val="767171"/>
          <w:lang w:val="es-DO"/>
        </w:rPr>
        <w:t>Matriz de Principales Indicadores de Gesti</w:t>
      </w:r>
      <w:r>
        <w:rPr>
          <w:noProof/>
          <w:color w:val="767171"/>
          <w:lang w:val="es-DO"/>
        </w:rPr>
        <w:t>ón de Procesos</w:t>
      </w:r>
    </w:p>
    <w:p w14:paraId="15968E2C" w14:textId="7949FAA2" w:rsidR="00EB34E1" w:rsidRDefault="00EB34E1" w:rsidP="001D7746">
      <w:pPr>
        <w:pStyle w:val="Sinespaciado"/>
        <w:spacing w:line="456" w:lineRule="auto"/>
        <w:ind w:hanging="142"/>
        <w:jc w:val="both"/>
        <w:rPr>
          <w:noProof/>
          <w:color w:val="767171"/>
        </w:rPr>
      </w:pPr>
      <w:r w:rsidRPr="00A83514">
        <w:rPr>
          <w:noProof/>
          <w:sz w:val="28"/>
          <w:szCs w:val="28"/>
          <w:lang w:val="es-DO" w:eastAsia="es-DO"/>
        </w:rPr>
        <w:drawing>
          <wp:inline distT="0" distB="0" distL="0" distR="0" wp14:anchorId="38C5B27C" wp14:editId="64A5F355">
            <wp:extent cx="5210175" cy="6562725"/>
            <wp:effectExtent l="0" t="0" r="9525" b="952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10509" cy="6563146"/>
                    </a:xfrm>
                    <a:prstGeom prst="rect">
                      <a:avLst/>
                    </a:prstGeom>
                    <a:noFill/>
                    <a:ln>
                      <a:noFill/>
                    </a:ln>
                  </pic:spPr>
                </pic:pic>
              </a:graphicData>
            </a:graphic>
          </wp:inline>
        </w:drawing>
      </w:r>
    </w:p>
    <w:p w14:paraId="4BD8F371" w14:textId="77777777" w:rsidR="00EB34E1" w:rsidRDefault="00EB34E1" w:rsidP="00EB34E1">
      <w:pPr>
        <w:pStyle w:val="Sinespaciado"/>
        <w:spacing w:line="456" w:lineRule="auto"/>
        <w:jc w:val="both"/>
        <w:rPr>
          <w:noProof/>
          <w:color w:val="767171"/>
        </w:rPr>
      </w:pPr>
    </w:p>
    <w:p w14:paraId="5D001E80" w14:textId="77777777" w:rsidR="00EB34E1" w:rsidRDefault="00EB34E1" w:rsidP="00EB34E1">
      <w:pPr>
        <w:pStyle w:val="Sinespaciado"/>
        <w:spacing w:line="456" w:lineRule="auto"/>
        <w:jc w:val="both"/>
        <w:rPr>
          <w:noProof/>
          <w:color w:val="767171"/>
        </w:rPr>
      </w:pPr>
    </w:p>
    <w:p w14:paraId="4B52B06B" w14:textId="25EFBC0D" w:rsidR="00EB34E1" w:rsidRPr="00EB34E1" w:rsidRDefault="00EB34E1" w:rsidP="00A23B05">
      <w:pPr>
        <w:pStyle w:val="Sinespaciado"/>
        <w:numPr>
          <w:ilvl w:val="0"/>
          <w:numId w:val="53"/>
        </w:numPr>
        <w:spacing w:line="456" w:lineRule="auto"/>
        <w:jc w:val="both"/>
        <w:rPr>
          <w:noProof/>
          <w:color w:val="767171"/>
          <w:lang w:val="es-DO"/>
        </w:rPr>
      </w:pPr>
      <w:r>
        <w:rPr>
          <w:noProof/>
          <w:color w:val="767171"/>
          <w:lang w:val="es-DO"/>
        </w:rPr>
        <w:t>Desempeño de la Producción Institucional</w:t>
      </w:r>
    </w:p>
    <w:tbl>
      <w:tblPr>
        <w:tblStyle w:val="Tablaconcuadrcula"/>
        <w:tblW w:w="5111"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2177"/>
        <w:gridCol w:w="2339"/>
        <w:gridCol w:w="1168"/>
        <w:gridCol w:w="1171"/>
        <w:gridCol w:w="1462"/>
      </w:tblGrid>
      <w:tr w:rsidR="00273C0D" w:rsidRPr="00DF1AA2" w14:paraId="31FDB342" w14:textId="77777777" w:rsidTr="00273C0D">
        <w:trPr>
          <w:trHeight w:val="403"/>
          <w:jc w:val="center"/>
        </w:trPr>
        <w:tc>
          <w:tcPr>
            <w:tcW w:w="1309" w:type="pct"/>
            <w:vMerge w:val="restart"/>
            <w:tcBorders>
              <w:right w:val="single" w:sz="12" w:space="0" w:color="002060"/>
            </w:tcBorders>
            <w:shd w:val="clear" w:color="auto" w:fill="1F3864" w:themeFill="accent1" w:themeFillShade="80"/>
            <w:vAlign w:val="center"/>
          </w:tcPr>
          <w:p w14:paraId="3E46CA9E"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PRODUCTO</w:t>
            </w:r>
          </w:p>
        </w:tc>
        <w:tc>
          <w:tcPr>
            <w:tcW w:w="1406" w:type="pct"/>
            <w:vMerge w:val="restart"/>
            <w:tcBorders>
              <w:left w:val="single" w:sz="12" w:space="0" w:color="002060"/>
            </w:tcBorders>
            <w:shd w:val="clear" w:color="auto" w:fill="1F3864" w:themeFill="accent1" w:themeFillShade="80"/>
            <w:vAlign w:val="center"/>
          </w:tcPr>
          <w:p w14:paraId="3CD7EFC2"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INDICADOR</w:t>
            </w:r>
          </w:p>
        </w:tc>
        <w:tc>
          <w:tcPr>
            <w:tcW w:w="2285" w:type="pct"/>
            <w:gridSpan w:val="3"/>
            <w:shd w:val="clear" w:color="auto" w:fill="1F3864" w:themeFill="accent1" w:themeFillShade="80"/>
            <w:vAlign w:val="center"/>
          </w:tcPr>
          <w:p w14:paraId="4315AF95" w14:textId="77777777" w:rsidR="00EB34E1" w:rsidRPr="00273C0D" w:rsidRDefault="00EB34E1" w:rsidP="00587324">
            <w:pPr>
              <w:spacing w:line="480" w:lineRule="auto"/>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TRIMESTRE ENERO – MARZO</w:t>
            </w:r>
          </w:p>
        </w:tc>
      </w:tr>
      <w:tr w:rsidR="002544FB" w:rsidRPr="00DF1AA2" w14:paraId="3E0EA134" w14:textId="77777777" w:rsidTr="00273C0D">
        <w:trPr>
          <w:trHeight w:val="339"/>
          <w:jc w:val="center"/>
        </w:trPr>
        <w:tc>
          <w:tcPr>
            <w:tcW w:w="1309" w:type="pct"/>
            <w:vMerge/>
            <w:tcBorders>
              <w:right w:val="single" w:sz="12" w:space="0" w:color="002060"/>
            </w:tcBorders>
            <w:shd w:val="clear" w:color="auto" w:fill="1F3864" w:themeFill="accent1" w:themeFillShade="80"/>
            <w:vAlign w:val="center"/>
          </w:tcPr>
          <w:p w14:paraId="6CD2B36E" w14:textId="77777777" w:rsidR="00EB34E1" w:rsidRPr="00273C0D" w:rsidRDefault="00EB34E1" w:rsidP="00587324">
            <w:pPr>
              <w:rPr>
                <w:rFonts w:ascii="Times New Roman" w:hAnsi="Times New Roman" w:cs="Times New Roman"/>
                <w:b/>
                <w:bCs/>
                <w:color w:val="FFFFFF" w:themeColor="background1"/>
                <w:sz w:val="12"/>
                <w:szCs w:val="12"/>
              </w:rPr>
            </w:pPr>
          </w:p>
        </w:tc>
        <w:tc>
          <w:tcPr>
            <w:tcW w:w="1406" w:type="pct"/>
            <w:vMerge/>
            <w:tcBorders>
              <w:left w:val="single" w:sz="12" w:space="0" w:color="002060"/>
            </w:tcBorders>
            <w:shd w:val="clear" w:color="auto" w:fill="1F3864" w:themeFill="accent1" w:themeFillShade="80"/>
            <w:vAlign w:val="center"/>
          </w:tcPr>
          <w:p w14:paraId="6A3A7599" w14:textId="77777777" w:rsidR="00EB34E1" w:rsidRPr="00273C0D" w:rsidRDefault="00EB34E1" w:rsidP="00587324">
            <w:pPr>
              <w:rPr>
                <w:rFonts w:ascii="Times New Roman" w:hAnsi="Times New Roman" w:cs="Times New Roman"/>
                <w:b/>
                <w:bCs/>
                <w:color w:val="FFFFFF" w:themeColor="background1"/>
                <w:sz w:val="12"/>
                <w:szCs w:val="12"/>
              </w:rPr>
            </w:pPr>
          </w:p>
        </w:tc>
        <w:tc>
          <w:tcPr>
            <w:tcW w:w="702" w:type="pct"/>
            <w:shd w:val="clear" w:color="auto" w:fill="1F3864" w:themeFill="accent1" w:themeFillShade="80"/>
            <w:vAlign w:val="center"/>
          </w:tcPr>
          <w:p w14:paraId="5FBE6B7C"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PROGRAMACIÓN</w:t>
            </w:r>
          </w:p>
          <w:p w14:paraId="272E6C62"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FÍSICA</w:t>
            </w:r>
          </w:p>
        </w:tc>
        <w:tc>
          <w:tcPr>
            <w:tcW w:w="704" w:type="pct"/>
            <w:shd w:val="clear" w:color="auto" w:fill="1F3864" w:themeFill="accent1" w:themeFillShade="80"/>
            <w:vAlign w:val="center"/>
          </w:tcPr>
          <w:p w14:paraId="3B00BA80"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EJECUCIÓN</w:t>
            </w:r>
          </w:p>
          <w:p w14:paraId="25FFA49B"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FÍSICA</w:t>
            </w:r>
          </w:p>
        </w:tc>
        <w:tc>
          <w:tcPr>
            <w:tcW w:w="878" w:type="pct"/>
            <w:shd w:val="clear" w:color="auto" w:fill="1F3864" w:themeFill="accent1" w:themeFillShade="80"/>
            <w:vAlign w:val="center"/>
          </w:tcPr>
          <w:p w14:paraId="5B5A9B8F"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SUBINDICADOR DE EFICACIA</w:t>
            </w:r>
          </w:p>
        </w:tc>
      </w:tr>
      <w:tr w:rsidR="00273C0D" w:rsidRPr="00735749" w14:paraId="38FFF742" w14:textId="77777777" w:rsidTr="00273C0D">
        <w:trPr>
          <w:trHeight w:val="1961"/>
          <w:jc w:val="center"/>
        </w:trPr>
        <w:tc>
          <w:tcPr>
            <w:tcW w:w="1309" w:type="pct"/>
            <w:vAlign w:val="center"/>
          </w:tcPr>
          <w:p w14:paraId="524B2314"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Suministro, al Sistema Público Nacional de Salud, de medicamentos e Insumos Sanitarios y Reactivos de Laboratorio</w:t>
            </w:r>
          </w:p>
        </w:tc>
        <w:tc>
          <w:tcPr>
            <w:tcW w:w="1406" w:type="pct"/>
            <w:vAlign w:val="center"/>
          </w:tcPr>
          <w:p w14:paraId="278D9248"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 xml:space="preserve">Porcentaje de abastecimiento de medicamentos e insumos </w:t>
            </w:r>
            <w:r w:rsidRPr="00273C0D">
              <w:rPr>
                <w:color w:val="808080" w:themeColor="background1" w:themeShade="80"/>
                <w:sz w:val="16"/>
                <w:szCs w:val="16"/>
                <w:lang w:val="es-DO"/>
              </w:rPr>
              <w:t>médicos</w:t>
            </w:r>
            <w:r w:rsidRPr="00273C0D">
              <w:rPr>
                <w:rFonts w:ascii="Times New Roman" w:hAnsi="Times New Roman" w:cs="Times New Roman"/>
                <w:color w:val="808080" w:themeColor="background1" w:themeShade="80"/>
                <w:sz w:val="16"/>
                <w:szCs w:val="16"/>
                <w:lang w:val="es-DO"/>
              </w:rPr>
              <w:t xml:space="preserve"> sanitarios planificados a las entidades del Sistema Público Nacional de Salud</w:t>
            </w:r>
          </w:p>
        </w:tc>
        <w:tc>
          <w:tcPr>
            <w:tcW w:w="702" w:type="pct"/>
            <w:vAlign w:val="center"/>
          </w:tcPr>
          <w:p w14:paraId="7D3189BA" w14:textId="77777777" w:rsidR="00EB34E1" w:rsidRPr="00273C0D" w:rsidRDefault="00EB34E1" w:rsidP="00587324">
            <w:pPr>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496441706</w:t>
            </w:r>
          </w:p>
        </w:tc>
        <w:tc>
          <w:tcPr>
            <w:tcW w:w="704" w:type="pct"/>
            <w:vAlign w:val="center"/>
          </w:tcPr>
          <w:p w14:paraId="707D9FE6"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160,834,987</w:t>
            </w:r>
          </w:p>
        </w:tc>
        <w:tc>
          <w:tcPr>
            <w:tcW w:w="878" w:type="pct"/>
            <w:vAlign w:val="center"/>
          </w:tcPr>
          <w:p w14:paraId="1E6C3A29"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(Total de unidades despachada / total de unidades solicitadas) x 100</w:t>
            </w:r>
          </w:p>
        </w:tc>
      </w:tr>
      <w:tr w:rsidR="00273C0D" w:rsidRPr="00735749" w14:paraId="548A363D" w14:textId="77777777" w:rsidTr="00273C0D">
        <w:trPr>
          <w:jc w:val="center"/>
        </w:trPr>
        <w:tc>
          <w:tcPr>
            <w:tcW w:w="1309" w:type="pct"/>
            <w:vAlign w:val="center"/>
          </w:tcPr>
          <w:p w14:paraId="4EBD79F0"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Suministro de medicamentos al Programa de Medicamentos de Alto Costo del Ministerio de Salud Pública</w:t>
            </w:r>
          </w:p>
        </w:tc>
        <w:tc>
          <w:tcPr>
            <w:tcW w:w="1406" w:type="pct"/>
            <w:vAlign w:val="center"/>
          </w:tcPr>
          <w:p w14:paraId="55FBD9A8"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Porcentaje de abastecimiento de medicamentos planificados al Programa de Medicamentos de Alto Costo del MSP</w:t>
            </w:r>
          </w:p>
        </w:tc>
        <w:tc>
          <w:tcPr>
            <w:tcW w:w="702" w:type="pct"/>
            <w:vAlign w:val="center"/>
          </w:tcPr>
          <w:p w14:paraId="39D9EA55"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771,284..00</w:t>
            </w:r>
          </w:p>
        </w:tc>
        <w:tc>
          <w:tcPr>
            <w:tcW w:w="704" w:type="pct"/>
            <w:vAlign w:val="center"/>
          </w:tcPr>
          <w:p w14:paraId="77FF92B8"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92%</w:t>
            </w:r>
          </w:p>
        </w:tc>
        <w:tc>
          <w:tcPr>
            <w:tcW w:w="878" w:type="pct"/>
            <w:vAlign w:val="center"/>
          </w:tcPr>
          <w:p w14:paraId="22ACA6DD"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(Total de unidades despachada / total de unidades solicitadas) x 100</w:t>
            </w:r>
          </w:p>
        </w:tc>
      </w:tr>
    </w:tbl>
    <w:p w14:paraId="554FA6B7" w14:textId="77777777" w:rsidR="00EB34E1" w:rsidRPr="00DF1AA2" w:rsidRDefault="00EB34E1" w:rsidP="00EB34E1">
      <w:pPr>
        <w:rPr>
          <w:color w:val="808080" w:themeColor="background1" w:themeShade="80"/>
          <w:sz w:val="18"/>
          <w:szCs w:val="18"/>
          <w:lang w:val="es-DO"/>
        </w:rPr>
      </w:pPr>
    </w:p>
    <w:tbl>
      <w:tblPr>
        <w:tblStyle w:val="Tablaconcuadrcula"/>
        <w:tblW w:w="5111"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2176"/>
        <w:gridCol w:w="2339"/>
        <w:gridCol w:w="1171"/>
        <w:gridCol w:w="1171"/>
        <w:gridCol w:w="1460"/>
      </w:tblGrid>
      <w:tr w:rsidR="00273C0D" w:rsidRPr="00DF1AA2" w14:paraId="01EEF878" w14:textId="77777777" w:rsidTr="00273C0D">
        <w:trPr>
          <w:trHeight w:val="403"/>
          <w:jc w:val="center"/>
        </w:trPr>
        <w:tc>
          <w:tcPr>
            <w:tcW w:w="1308" w:type="pct"/>
            <w:vMerge w:val="restart"/>
            <w:tcBorders>
              <w:right w:val="single" w:sz="12" w:space="0" w:color="002060"/>
            </w:tcBorders>
            <w:shd w:val="clear" w:color="auto" w:fill="1F3864" w:themeFill="accent1" w:themeFillShade="80"/>
            <w:vAlign w:val="center"/>
          </w:tcPr>
          <w:p w14:paraId="6BBB8B2D"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PRODUCTO</w:t>
            </w:r>
          </w:p>
        </w:tc>
        <w:tc>
          <w:tcPr>
            <w:tcW w:w="1406" w:type="pct"/>
            <w:vMerge w:val="restart"/>
            <w:tcBorders>
              <w:left w:val="single" w:sz="12" w:space="0" w:color="002060"/>
            </w:tcBorders>
            <w:shd w:val="clear" w:color="auto" w:fill="1F3864" w:themeFill="accent1" w:themeFillShade="80"/>
            <w:vAlign w:val="center"/>
          </w:tcPr>
          <w:p w14:paraId="14D72F3E"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INDICADOR</w:t>
            </w:r>
          </w:p>
        </w:tc>
        <w:tc>
          <w:tcPr>
            <w:tcW w:w="2286" w:type="pct"/>
            <w:gridSpan w:val="3"/>
            <w:shd w:val="clear" w:color="auto" w:fill="1F3864" w:themeFill="accent1" w:themeFillShade="80"/>
            <w:vAlign w:val="center"/>
          </w:tcPr>
          <w:p w14:paraId="1E3C1499" w14:textId="77777777" w:rsidR="00EB34E1" w:rsidRPr="00273C0D" w:rsidRDefault="00EB34E1" w:rsidP="00587324">
            <w:pPr>
              <w:spacing w:line="480" w:lineRule="auto"/>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TRIMESTRE ABRIL – JUNIO</w:t>
            </w:r>
          </w:p>
        </w:tc>
      </w:tr>
      <w:tr w:rsidR="00273C0D" w:rsidRPr="00DF1AA2" w14:paraId="2FA4E383" w14:textId="77777777" w:rsidTr="00273C0D">
        <w:trPr>
          <w:trHeight w:val="339"/>
          <w:jc w:val="center"/>
        </w:trPr>
        <w:tc>
          <w:tcPr>
            <w:tcW w:w="1308" w:type="pct"/>
            <w:vMerge/>
            <w:tcBorders>
              <w:right w:val="single" w:sz="12" w:space="0" w:color="002060"/>
            </w:tcBorders>
            <w:shd w:val="clear" w:color="auto" w:fill="1F3864" w:themeFill="accent1" w:themeFillShade="80"/>
            <w:vAlign w:val="center"/>
          </w:tcPr>
          <w:p w14:paraId="47BEC0A0" w14:textId="77777777" w:rsidR="00EB34E1" w:rsidRPr="00273C0D" w:rsidRDefault="00EB34E1" w:rsidP="00587324">
            <w:pPr>
              <w:rPr>
                <w:rFonts w:ascii="Times New Roman" w:hAnsi="Times New Roman" w:cs="Times New Roman"/>
                <w:b/>
                <w:bCs/>
                <w:color w:val="FFFFFF" w:themeColor="background1"/>
                <w:sz w:val="12"/>
                <w:szCs w:val="12"/>
              </w:rPr>
            </w:pPr>
          </w:p>
        </w:tc>
        <w:tc>
          <w:tcPr>
            <w:tcW w:w="1406" w:type="pct"/>
            <w:vMerge/>
            <w:tcBorders>
              <w:left w:val="single" w:sz="12" w:space="0" w:color="002060"/>
            </w:tcBorders>
            <w:shd w:val="clear" w:color="auto" w:fill="1F3864" w:themeFill="accent1" w:themeFillShade="80"/>
            <w:vAlign w:val="center"/>
          </w:tcPr>
          <w:p w14:paraId="7BF09A55" w14:textId="77777777" w:rsidR="00EB34E1" w:rsidRPr="00273C0D" w:rsidRDefault="00EB34E1" w:rsidP="00587324">
            <w:pPr>
              <w:rPr>
                <w:rFonts w:ascii="Times New Roman" w:hAnsi="Times New Roman" w:cs="Times New Roman"/>
                <w:b/>
                <w:bCs/>
                <w:color w:val="FFFFFF" w:themeColor="background1"/>
                <w:sz w:val="12"/>
                <w:szCs w:val="12"/>
              </w:rPr>
            </w:pPr>
          </w:p>
        </w:tc>
        <w:tc>
          <w:tcPr>
            <w:tcW w:w="704" w:type="pct"/>
            <w:shd w:val="clear" w:color="auto" w:fill="1F3864" w:themeFill="accent1" w:themeFillShade="80"/>
            <w:vAlign w:val="center"/>
          </w:tcPr>
          <w:p w14:paraId="585DA869"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PROGRAMACIÓN</w:t>
            </w:r>
          </w:p>
          <w:p w14:paraId="1C12B5F7"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FÍSICA</w:t>
            </w:r>
          </w:p>
        </w:tc>
        <w:tc>
          <w:tcPr>
            <w:tcW w:w="704" w:type="pct"/>
            <w:shd w:val="clear" w:color="auto" w:fill="1F3864" w:themeFill="accent1" w:themeFillShade="80"/>
            <w:vAlign w:val="center"/>
          </w:tcPr>
          <w:p w14:paraId="14DB74D6"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EJECUCIÓN</w:t>
            </w:r>
          </w:p>
          <w:p w14:paraId="421E00BF"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FÍSICA</w:t>
            </w:r>
          </w:p>
        </w:tc>
        <w:tc>
          <w:tcPr>
            <w:tcW w:w="879" w:type="pct"/>
            <w:shd w:val="clear" w:color="auto" w:fill="1F3864" w:themeFill="accent1" w:themeFillShade="80"/>
            <w:vAlign w:val="center"/>
          </w:tcPr>
          <w:p w14:paraId="140F7269" w14:textId="77777777" w:rsidR="00EB34E1" w:rsidRPr="00273C0D" w:rsidRDefault="00EB34E1" w:rsidP="00587324">
            <w:pPr>
              <w:jc w:val="center"/>
              <w:rPr>
                <w:rFonts w:ascii="Times New Roman" w:hAnsi="Times New Roman" w:cs="Times New Roman"/>
                <w:b/>
                <w:bCs/>
                <w:color w:val="FFFFFF" w:themeColor="background1"/>
                <w:sz w:val="12"/>
                <w:szCs w:val="12"/>
              </w:rPr>
            </w:pPr>
            <w:r w:rsidRPr="00273C0D">
              <w:rPr>
                <w:rFonts w:ascii="Times New Roman" w:hAnsi="Times New Roman" w:cs="Times New Roman"/>
                <w:b/>
                <w:bCs/>
                <w:color w:val="FFFFFF" w:themeColor="background1"/>
                <w:sz w:val="12"/>
                <w:szCs w:val="12"/>
              </w:rPr>
              <w:t>SUBINDICADOR DE EFICACIA</w:t>
            </w:r>
          </w:p>
        </w:tc>
      </w:tr>
      <w:tr w:rsidR="00273C0D" w:rsidRPr="00735749" w14:paraId="7E0B8D28" w14:textId="77777777" w:rsidTr="00273C0D">
        <w:trPr>
          <w:jc w:val="center"/>
        </w:trPr>
        <w:tc>
          <w:tcPr>
            <w:tcW w:w="1308" w:type="pct"/>
            <w:vAlign w:val="center"/>
          </w:tcPr>
          <w:p w14:paraId="63B8E95C"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Dispensación de medicamentos a través de la Red de Farmacias del Pueblo</w:t>
            </w:r>
          </w:p>
        </w:tc>
        <w:tc>
          <w:tcPr>
            <w:tcW w:w="1406" w:type="pct"/>
            <w:vAlign w:val="center"/>
          </w:tcPr>
          <w:p w14:paraId="47DD6748"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 xml:space="preserve">Porcentaje de abastecimiento de medicamentos e insumos </w:t>
            </w:r>
            <w:r w:rsidRPr="00273C0D">
              <w:rPr>
                <w:color w:val="808080" w:themeColor="background1" w:themeShade="80"/>
                <w:sz w:val="16"/>
                <w:szCs w:val="16"/>
                <w:lang w:val="es-DO"/>
              </w:rPr>
              <w:t>médicos</w:t>
            </w:r>
            <w:r w:rsidRPr="00273C0D">
              <w:rPr>
                <w:rFonts w:ascii="Times New Roman" w:hAnsi="Times New Roman" w:cs="Times New Roman"/>
                <w:color w:val="808080" w:themeColor="background1" w:themeShade="80"/>
                <w:sz w:val="16"/>
                <w:szCs w:val="16"/>
                <w:lang w:val="es-DO"/>
              </w:rPr>
              <w:t xml:space="preserve"> sanitarios planificados a la Red de Farmacias del Pueblo</w:t>
            </w:r>
          </w:p>
        </w:tc>
        <w:tc>
          <w:tcPr>
            <w:tcW w:w="704" w:type="pct"/>
            <w:vAlign w:val="center"/>
          </w:tcPr>
          <w:p w14:paraId="13D00E79"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1,075,027,868</w:t>
            </w:r>
          </w:p>
        </w:tc>
        <w:tc>
          <w:tcPr>
            <w:tcW w:w="704" w:type="pct"/>
            <w:vAlign w:val="center"/>
          </w:tcPr>
          <w:p w14:paraId="2FC7FF37"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508,482,733</w:t>
            </w:r>
          </w:p>
        </w:tc>
        <w:tc>
          <w:tcPr>
            <w:tcW w:w="879" w:type="pct"/>
            <w:vAlign w:val="center"/>
          </w:tcPr>
          <w:p w14:paraId="2696B0DB"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(Total de unidades despachada / total de unidades solicitadas) x 100</w:t>
            </w:r>
          </w:p>
        </w:tc>
      </w:tr>
      <w:tr w:rsidR="00273C0D" w:rsidRPr="00735749" w14:paraId="705C4BCA" w14:textId="77777777" w:rsidTr="00273C0D">
        <w:trPr>
          <w:jc w:val="center"/>
        </w:trPr>
        <w:tc>
          <w:tcPr>
            <w:tcW w:w="1308" w:type="pct"/>
            <w:vAlign w:val="center"/>
          </w:tcPr>
          <w:p w14:paraId="1C33424D"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Gestión de Red de Farmacias del Pueblo</w:t>
            </w:r>
          </w:p>
        </w:tc>
        <w:tc>
          <w:tcPr>
            <w:tcW w:w="1406" w:type="pct"/>
            <w:vAlign w:val="center"/>
          </w:tcPr>
          <w:p w14:paraId="758346BB"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Cobertura de la Red de Farmacias del Pueblo</w:t>
            </w:r>
          </w:p>
        </w:tc>
        <w:tc>
          <w:tcPr>
            <w:tcW w:w="704" w:type="pct"/>
            <w:vAlign w:val="center"/>
          </w:tcPr>
          <w:p w14:paraId="483D6E11"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26</w:t>
            </w:r>
          </w:p>
        </w:tc>
        <w:tc>
          <w:tcPr>
            <w:tcW w:w="704" w:type="pct"/>
            <w:vAlign w:val="center"/>
          </w:tcPr>
          <w:p w14:paraId="77B45F02"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6</w:t>
            </w:r>
          </w:p>
        </w:tc>
        <w:tc>
          <w:tcPr>
            <w:tcW w:w="879" w:type="pct"/>
            <w:vAlign w:val="center"/>
          </w:tcPr>
          <w:p w14:paraId="5DADD1F3"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Número de Farmacias del Pueblo construidas</w:t>
            </w:r>
          </w:p>
        </w:tc>
      </w:tr>
    </w:tbl>
    <w:p w14:paraId="1FD46F88" w14:textId="77777777" w:rsidR="00EB34E1" w:rsidRDefault="00EB34E1" w:rsidP="00EB34E1">
      <w:pPr>
        <w:rPr>
          <w:color w:val="808080" w:themeColor="background1" w:themeShade="80"/>
          <w:sz w:val="18"/>
          <w:szCs w:val="18"/>
          <w:lang w:val="es-DO"/>
        </w:rPr>
      </w:pPr>
    </w:p>
    <w:p w14:paraId="14E43871" w14:textId="77777777" w:rsidR="00273C0D" w:rsidRDefault="00273C0D" w:rsidP="00EB34E1">
      <w:pPr>
        <w:rPr>
          <w:color w:val="808080" w:themeColor="background1" w:themeShade="80"/>
          <w:sz w:val="18"/>
          <w:szCs w:val="18"/>
          <w:lang w:val="es-DO"/>
        </w:rPr>
      </w:pPr>
    </w:p>
    <w:p w14:paraId="1255FE5A" w14:textId="77777777" w:rsidR="00273C0D" w:rsidRDefault="00273C0D" w:rsidP="00EB34E1">
      <w:pPr>
        <w:rPr>
          <w:color w:val="808080" w:themeColor="background1" w:themeShade="80"/>
          <w:sz w:val="18"/>
          <w:szCs w:val="18"/>
          <w:lang w:val="es-DO"/>
        </w:rPr>
      </w:pPr>
    </w:p>
    <w:p w14:paraId="76115C36" w14:textId="77777777" w:rsidR="00273C0D" w:rsidRDefault="00273C0D" w:rsidP="00EB34E1">
      <w:pPr>
        <w:rPr>
          <w:color w:val="808080" w:themeColor="background1" w:themeShade="80"/>
          <w:sz w:val="18"/>
          <w:szCs w:val="18"/>
          <w:lang w:val="es-DO"/>
        </w:rPr>
      </w:pPr>
    </w:p>
    <w:p w14:paraId="130B774F" w14:textId="446CA09B" w:rsidR="00A50E5B" w:rsidRDefault="00A50E5B" w:rsidP="00EB34E1">
      <w:pPr>
        <w:rPr>
          <w:color w:val="808080" w:themeColor="background1" w:themeShade="80"/>
          <w:sz w:val="18"/>
          <w:szCs w:val="18"/>
          <w:lang w:val="es-DO"/>
        </w:rPr>
      </w:pPr>
      <w:r>
        <w:rPr>
          <w:color w:val="808080" w:themeColor="background1" w:themeShade="80"/>
          <w:sz w:val="18"/>
          <w:szCs w:val="18"/>
          <w:lang w:val="es-DO"/>
        </w:rPr>
        <w:br w:type="page"/>
      </w:r>
    </w:p>
    <w:p w14:paraId="165A2790" w14:textId="77777777" w:rsidR="00273C0D" w:rsidRPr="00DF1AA2" w:rsidRDefault="00273C0D" w:rsidP="00EB34E1">
      <w:pPr>
        <w:rPr>
          <w:color w:val="808080" w:themeColor="background1" w:themeShade="80"/>
          <w:sz w:val="18"/>
          <w:szCs w:val="18"/>
          <w:lang w:val="es-DO"/>
        </w:rPr>
      </w:pPr>
    </w:p>
    <w:tbl>
      <w:tblPr>
        <w:tblStyle w:val="Tablaconcuadrcula"/>
        <w:tblW w:w="498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2030"/>
        <w:gridCol w:w="1901"/>
        <w:gridCol w:w="1608"/>
        <w:gridCol w:w="1170"/>
        <w:gridCol w:w="1394"/>
      </w:tblGrid>
      <w:tr w:rsidR="00EB34E1" w:rsidRPr="00DF1AA2" w14:paraId="5441754E" w14:textId="77777777" w:rsidTr="000478CE">
        <w:trPr>
          <w:trHeight w:val="403"/>
          <w:jc w:val="center"/>
        </w:trPr>
        <w:tc>
          <w:tcPr>
            <w:tcW w:w="1253" w:type="pct"/>
            <w:vMerge w:val="restart"/>
            <w:tcBorders>
              <w:right w:val="single" w:sz="12" w:space="0" w:color="002060"/>
            </w:tcBorders>
            <w:shd w:val="clear" w:color="auto" w:fill="1F3864" w:themeFill="accent1" w:themeFillShade="80"/>
            <w:vAlign w:val="center"/>
          </w:tcPr>
          <w:p w14:paraId="0A53CD56"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PRODUCTO</w:t>
            </w:r>
          </w:p>
        </w:tc>
        <w:tc>
          <w:tcPr>
            <w:tcW w:w="1173" w:type="pct"/>
            <w:vMerge w:val="restart"/>
            <w:tcBorders>
              <w:left w:val="single" w:sz="12" w:space="0" w:color="002060"/>
            </w:tcBorders>
            <w:shd w:val="clear" w:color="auto" w:fill="1F3864" w:themeFill="accent1" w:themeFillShade="80"/>
            <w:vAlign w:val="center"/>
          </w:tcPr>
          <w:p w14:paraId="4BF920E0"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INDICADOR</w:t>
            </w:r>
          </w:p>
        </w:tc>
        <w:tc>
          <w:tcPr>
            <w:tcW w:w="2574" w:type="pct"/>
            <w:gridSpan w:val="3"/>
            <w:shd w:val="clear" w:color="auto" w:fill="1F3864" w:themeFill="accent1" w:themeFillShade="80"/>
            <w:vAlign w:val="center"/>
          </w:tcPr>
          <w:p w14:paraId="2F6F19E7" w14:textId="77777777" w:rsidR="00EB34E1" w:rsidRPr="002544FB" w:rsidRDefault="00EB34E1" w:rsidP="00587324">
            <w:pPr>
              <w:spacing w:line="480" w:lineRule="auto"/>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TRIMESTRE JULIO – SEPTIEMBRE</w:t>
            </w:r>
          </w:p>
        </w:tc>
      </w:tr>
      <w:tr w:rsidR="000478CE" w:rsidRPr="00DF1AA2" w14:paraId="5DE503B6" w14:textId="77777777" w:rsidTr="002544FB">
        <w:trPr>
          <w:trHeight w:val="339"/>
          <w:jc w:val="center"/>
        </w:trPr>
        <w:tc>
          <w:tcPr>
            <w:tcW w:w="1253" w:type="pct"/>
            <w:vMerge/>
            <w:tcBorders>
              <w:right w:val="single" w:sz="12" w:space="0" w:color="002060"/>
            </w:tcBorders>
            <w:shd w:val="clear" w:color="auto" w:fill="1F3864" w:themeFill="accent1" w:themeFillShade="80"/>
            <w:vAlign w:val="center"/>
          </w:tcPr>
          <w:p w14:paraId="6E3E08A0" w14:textId="77777777" w:rsidR="00EB34E1" w:rsidRPr="002544FB" w:rsidRDefault="00EB34E1" w:rsidP="00587324">
            <w:pPr>
              <w:rPr>
                <w:rFonts w:ascii="Times New Roman" w:hAnsi="Times New Roman" w:cs="Times New Roman"/>
                <w:b/>
                <w:bCs/>
                <w:color w:val="FFFFFF" w:themeColor="background1"/>
                <w:sz w:val="14"/>
                <w:szCs w:val="14"/>
              </w:rPr>
            </w:pPr>
          </w:p>
        </w:tc>
        <w:tc>
          <w:tcPr>
            <w:tcW w:w="1173" w:type="pct"/>
            <w:vMerge/>
            <w:tcBorders>
              <w:left w:val="single" w:sz="12" w:space="0" w:color="002060"/>
            </w:tcBorders>
            <w:shd w:val="clear" w:color="auto" w:fill="1F3864" w:themeFill="accent1" w:themeFillShade="80"/>
            <w:vAlign w:val="center"/>
          </w:tcPr>
          <w:p w14:paraId="5CDDD36A" w14:textId="77777777" w:rsidR="00EB34E1" w:rsidRPr="002544FB" w:rsidRDefault="00EB34E1" w:rsidP="00587324">
            <w:pPr>
              <w:rPr>
                <w:rFonts w:ascii="Times New Roman" w:hAnsi="Times New Roman" w:cs="Times New Roman"/>
                <w:b/>
                <w:bCs/>
                <w:color w:val="FFFFFF" w:themeColor="background1"/>
                <w:sz w:val="14"/>
                <w:szCs w:val="14"/>
              </w:rPr>
            </w:pPr>
          </w:p>
        </w:tc>
        <w:tc>
          <w:tcPr>
            <w:tcW w:w="992" w:type="pct"/>
            <w:shd w:val="clear" w:color="auto" w:fill="1F3864" w:themeFill="accent1" w:themeFillShade="80"/>
            <w:vAlign w:val="center"/>
          </w:tcPr>
          <w:p w14:paraId="45047BEC"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PROGRAMACIÓN</w:t>
            </w:r>
          </w:p>
          <w:p w14:paraId="5812F495"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FÍSICA</w:t>
            </w:r>
          </w:p>
        </w:tc>
        <w:tc>
          <w:tcPr>
            <w:tcW w:w="722" w:type="pct"/>
            <w:shd w:val="clear" w:color="auto" w:fill="1F3864" w:themeFill="accent1" w:themeFillShade="80"/>
            <w:vAlign w:val="center"/>
          </w:tcPr>
          <w:p w14:paraId="6A3DEEE3"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EJECUCIÓN</w:t>
            </w:r>
          </w:p>
          <w:p w14:paraId="650276D8"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FÍSICA</w:t>
            </w:r>
          </w:p>
        </w:tc>
        <w:tc>
          <w:tcPr>
            <w:tcW w:w="860" w:type="pct"/>
            <w:shd w:val="clear" w:color="auto" w:fill="1F3864" w:themeFill="accent1" w:themeFillShade="80"/>
            <w:vAlign w:val="center"/>
          </w:tcPr>
          <w:p w14:paraId="2A962A64" w14:textId="77777777" w:rsidR="00EB34E1" w:rsidRPr="002544FB" w:rsidRDefault="00EB34E1" w:rsidP="00587324">
            <w:pPr>
              <w:jc w:val="center"/>
              <w:rPr>
                <w:rFonts w:ascii="Times New Roman" w:hAnsi="Times New Roman" w:cs="Times New Roman"/>
                <w:b/>
                <w:bCs/>
                <w:color w:val="FFFFFF" w:themeColor="background1"/>
                <w:sz w:val="14"/>
                <w:szCs w:val="14"/>
              </w:rPr>
            </w:pPr>
            <w:r w:rsidRPr="002544FB">
              <w:rPr>
                <w:rFonts w:ascii="Times New Roman" w:hAnsi="Times New Roman" w:cs="Times New Roman"/>
                <w:b/>
                <w:bCs/>
                <w:color w:val="FFFFFF" w:themeColor="background1"/>
                <w:sz w:val="14"/>
                <w:szCs w:val="14"/>
              </w:rPr>
              <w:t>SUBINDICADOR DE EFICACIA</w:t>
            </w:r>
          </w:p>
        </w:tc>
      </w:tr>
      <w:tr w:rsidR="002544FB" w:rsidRPr="00735749" w14:paraId="7A51D42A" w14:textId="77777777" w:rsidTr="002544FB">
        <w:trPr>
          <w:jc w:val="center"/>
        </w:trPr>
        <w:tc>
          <w:tcPr>
            <w:tcW w:w="1253" w:type="pct"/>
            <w:vAlign w:val="center"/>
          </w:tcPr>
          <w:p w14:paraId="35CC3E9A"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Evaluación post-comercialización de la calidad de los lotes recibidos de medicamentos e insumos sanitarios (Producto interno)</w:t>
            </w:r>
          </w:p>
        </w:tc>
        <w:tc>
          <w:tcPr>
            <w:tcW w:w="1173" w:type="pct"/>
            <w:vAlign w:val="center"/>
          </w:tcPr>
          <w:p w14:paraId="778A597B" w14:textId="77777777" w:rsidR="00EB34E1" w:rsidRPr="00273C0D" w:rsidRDefault="00EB34E1" w:rsidP="00273C0D">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Proporción de  medicamentos e insumos médicos sanitarios evaluados por lotes post-</w:t>
            </w:r>
            <w:r w:rsidRPr="00273C0D">
              <w:rPr>
                <w:color w:val="808080" w:themeColor="background1" w:themeShade="80"/>
                <w:sz w:val="16"/>
                <w:szCs w:val="16"/>
                <w:lang w:val="es-DO"/>
              </w:rPr>
              <w:t>comercialización</w:t>
            </w:r>
            <w:r w:rsidRPr="00273C0D">
              <w:rPr>
                <w:rFonts w:ascii="Times New Roman" w:hAnsi="Times New Roman" w:cs="Times New Roman"/>
                <w:color w:val="808080" w:themeColor="background1" w:themeShade="80"/>
                <w:sz w:val="16"/>
                <w:szCs w:val="16"/>
                <w:lang w:val="es-DO"/>
              </w:rPr>
              <w:t xml:space="preserve"> conformes a los estándares de calidad</w:t>
            </w:r>
          </w:p>
        </w:tc>
        <w:tc>
          <w:tcPr>
            <w:tcW w:w="992" w:type="pct"/>
            <w:vAlign w:val="center"/>
          </w:tcPr>
          <w:p w14:paraId="1197C517"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7,800</w:t>
            </w:r>
          </w:p>
        </w:tc>
        <w:tc>
          <w:tcPr>
            <w:tcW w:w="722" w:type="pct"/>
            <w:vAlign w:val="center"/>
          </w:tcPr>
          <w:p w14:paraId="0670AB25"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rPr>
            </w:pPr>
            <w:r w:rsidRPr="00273C0D">
              <w:rPr>
                <w:rFonts w:ascii="Times New Roman" w:hAnsi="Times New Roman" w:cs="Times New Roman"/>
                <w:color w:val="808080" w:themeColor="background1" w:themeShade="80"/>
                <w:sz w:val="16"/>
                <w:szCs w:val="16"/>
              </w:rPr>
              <w:t>(900/899)*100 =99.94</w:t>
            </w:r>
          </w:p>
        </w:tc>
        <w:tc>
          <w:tcPr>
            <w:tcW w:w="860" w:type="pct"/>
            <w:vAlign w:val="center"/>
          </w:tcPr>
          <w:p w14:paraId="2B626F3A" w14:textId="77777777" w:rsidR="00EB34E1" w:rsidRPr="00273C0D" w:rsidRDefault="00EB34E1" w:rsidP="00587324">
            <w:pPr>
              <w:spacing w:line="480" w:lineRule="auto"/>
              <w:rPr>
                <w:rFonts w:ascii="Times New Roman" w:hAnsi="Times New Roman" w:cs="Times New Roman"/>
                <w:color w:val="808080" w:themeColor="background1" w:themeShade="80"/>
                <w:sz w:val="16"/>
                <w:szCs w:val="16"/>
                <w:lang w:val="es-DO"/>
              </w:rPr>
            </w:pPr>
            <w:r w:rsidRPr="00273C0D">
              <w:rPr>
                <w:rFonts w:ascii="Times New Roman" w:hAnsi="Times New Roman" w:cs="Times New Roman"/>
                <w:color w:val="808080" w:themeColor="background1" w:themeShade="80"/>
                <w:sz w:val="16"/>
                <w:szCs w:val="16"/>
                <w:lang w:val="es-DO"/>
              </w:rPr>
              <w:t>No. de lotes de medicamentos evaluados/No. De lotes de medicamentos recibidos x 100</w:t>
            </w:r>
          </w:p>
        </w:tc>
      </w:tr>
    </w:tbl>
    <w:p w14:paraId="30455621" w14:textId="77777777" w:rsidR="00EB34E1" w:rsidRPr="00DF1AA2" w:rsidRDefault="00EB34E1" w:rsidP="00EB34E1">
      <w:pPr>
        <w:rPr>
          <w:lang w:val="es-DO"/>
        </w:rPr>
      </w:pPr>
    </w:p>
    <w:p w14:paraId="077812AA" w14:textId="56DC646E" w:rsidR="003E6256" w:rsidRPr="00EB34E1" w:rsidRDefault="003E6256" w:rsidP="003E6256">
      <w:pPr>
        <w:pStyle w:val="Sinespaciado"/>
        <w:spacing w:line="456" w:lineRule="auto"/>
        <w:jc w:val="both"/>
        <w:rPr>
          <w:noProof/>
          <w:color w:val="767171"/>
          <w:lang w:val="es-DO"/>
        </w:rPr>
      </w:pPr>
    </w:p>
    <w:p w14:paraId="2470CB2B" w14:textId="7A22BB7D" w:rsidR="003E6256" w:rsidRPr="00EB34E1" w:rsidRDefault="003E6256" w:rsidP="003E6256">
      <w:pPr>
        <w:pStyle w:val="Sinespaciado"/>
        <w:spacing w:line="456" w:lineRule="auto"/>
        <w:jc w:val="both"/>
        <w:rPr>
          <w:noProof/>
          <w:color w:val="767171"/>
          <w:lang w:val="es-DO"/>
        </w:rPr>
      </w:pPr>
    </w:p>
    <w:p w14:paraId="162EE812" w14:textId="77777777" w:rsidR="003E6256" w:rsidRPr="00EB34E1" w:rsidRDefault="003E6256" w:rsidP="003E6256">
      <w:pPr>
        <w:pStyle w:val="Sinespaciado"/>
        <w:spacing w:line="456" w:lineRule="auto"/>
        <w:jc w:val="both"/>
        <w:rPr>
          <w:noProof/>
          <w:color w:val="767171"/>
          <w:lang w:val="es-DO"/>
        </w:rPr>
      </w:pPr>
    </w:p>
    <w:p w14:paraId="2089BDE7" w14:textId="77777777" w:rsidR="003E6256" w:rsidRPr="00EB34E1" w:rsidRDefault="003E6256" w:rsidP="003E6256">
      <w:pPr>
        <w:pStyle w:val="Sinespaciado"/>
        <w:spacing w:line="456" w:lineRule="auto"/>
        <w:jc w:val="both"/>
        <w:rPr>
          <w:noProof/>
          <w:color w:val="767171"/>
          <w:lang w:val="es-DO"/>
        </w:rPr>
      </w:pPr>
    </w:p>
    <w:p w14:paraId="5F4705B5" w14:textId="77777777" w:rsidR="003E6256" w:rsidRPr="00EB34E1" w:rsidRDefault="003E6256" w:rsidP="003E6256">
      <w:pPr>
        <w:pStyle w:val="Sinespaciado"/>
        <w:spacing w:line="456" w:lineRule="auto"/>
        <w:jc w:val="both"/>
        <w:rPr>
          <w:noProof/>
          <w:color w:val="767171"/>
          <w:lang w:val="es-DO"/>
        </w:rPr>
      </w:pPr>
    </w:p>
    <w:p w14:paraId="42B2D2D6" w14:textId="39ECD68F" w:rsidR="00273C0D" w:rsidRDefault="00273C0D">
      <w:pPr>
        <w:rPr>
          <w:rFonts w:eastAsia="Calibri"/>
          <w:noProof/>
          <w:lang w:val="es-DO"/>
        </w:rPr>
      </w:pPr>
      <w:r>
        <w:rPr>
          <w:noProof/>
          <w:lang w:val="es-DO"/>
        </w:rPr>
        <w:br w:type="page"/>
      </w:r>
    </w:p>
    <w:p w14:paraId="3CAC3BE0" w14:textId="77777777" w:rsidR="003E6256" w:rsidRDefault="003E6256" w:rsidP="00A23B05">
      <w:pPr>
        <w:pStyle w:val="Sinespaciado"/>
        <w:numPr>
          <w:ilvl w:val="0"/>
          <w:numId w:val="53"/>
        </w:numPr>
        <w:spacing w:line="456" w:lineRule="auto"/>
        <w:jc w:val="both"/>
        <w:rPr>
          <w:noProof/>
          <w:color w:val="767171"/>
        </w:rPr>
      </w:pPr>
      <w:r w:rsidRPr="00037B23">
        <w:rPr>
          <w:noProof/>
          <w:color w:val="767171"/>
        </w:rPr>
        <w:lastRenderedPageBreak/>
        <w:t>Inversión en Programas Sociales</w:t>
      </w:r>
    </w:p>
    <w:p w14:paraId="5DB0598F" w14:textId="77777777" w:rsidR="00037B23" w:rsidRDefault="00037B23" w:rsidP="00037B23">
      <w:pPr>
        <w:pStyle w:val="Sinespaciado"/>
        <w:rPr>
          <w:noProof/>
          <w:color w:val="767171"/>
        </w:rPr>
      </w:pPr>
    </w:p>
    <w:tbl>
      <w:tblPr>
        <w:tblStyle w:val="Tablaconcuadrcula"/>
        <w:tblW w:w="7796" w:type="dxa"/>
        <w:tblInd w:w="137" w:type="dxa"/>
        <w:tblLook w:val="04A0" w:firstRow="1" w:lastRow="0" w:firstColumn="1" w:lastColumn="0" w:noHBand="0" w:noVBand="1"/>
      </w:tblPr>
      <w:tblGrid>
        <w:gridCol w:w="4111"/>
        <w:gridCol w:w="3685"/>
      </w:tblGrid>
      <w:tr w:rsidR="00037B23" w:rsidRPr="0099520A" w14:paraId="7272E420" w14:textId="77777777" w:rsidTr="00037B23">
        <w:trPr>
          <w:trHeight w:val="454"/>
        </w:trPr>
        <w:tc>
          <w:tcPr>
            <w:tcW w:w="4111" w:type="dxa"/>
            <w:shd w:val="clear" w:color="auto" w:fill="1F3864" w:themeFill="accent1" w:themeFillShade="80"/>
            <w:vAlign w:val="center"/>
            <w:hideMark/>
          </w:tcPr>
          <w:p w14:paraId="1BB5C1BA" w14:textId="77777777" w:rsidR="00037B23" w:rsidRPr="00037B23" w:rsidRDefault="00037B23" w:rsidP="008C6380">
            <w:pPr>
              <w:jc w:val="center"/>
              <w:rPr>
                <w:rFonts w:ascii="Times New Roman" w:eastAsia="Calibri" w:hAnsi="Times New Roman" w:cs="Times New Roman"/>
                <w:noProof/>
                <w:color w:val="FFFFFF" w:themeColor="background1"/>
                <w:spacing w:val="20"/>
                <w:sz w:val="16"/>
                <w:szCs w:val="16"/>
              </w:rPr>
            </w:pPr>
            <w:r w:rsidRPr="00037B23">
              <w:rPr>
                <w:rFonts w:ascii="Times New Roman" w:eastAsia="Calibri" w:hAnsi="Times New Roman" w:cs="Times New Roman"/>
                <w:noProof/>
                <w:color w:val="FFFFFF" w:themeColor="background1"/>
                <w:spacing w:val="20"/>
                <w:sz w:val="16"/>
                <w:szCs w:val="16"/>
              </w:rPr>
              <w:t>PROGRAMA SOCIAL</w:t>
            </w:r>
          </w:p>
        </w:tc>
        <w:tc>
          <w:tcPr>
            <w:tcW w:w="3685" w:type="dxa"/>
            <w:shd w:val="clear" w:color="auto" w:fill="1F3864" w:themeFill="accent1" w:themeFillShade="80"/>
            <w:noWrap/>
            <w:vAlign w:val="center"/>
            <w:hideMark/>
          </w:tcPr>
          <w:p w14:paraId="26D5C853" w14:textId="77777777" w:rsidR="00037B23" w:rsidRPr="00037B23" w:rsidRDefault="00037B23" w:rsidP="008C6380">
            <w:pPr>
              <w:jc w:val="center"/>
              <w:rPr>
                <w:rFonts w:ascii="Times New Roman" w:eastAsia="Calibri" w:hAnsi="Times New Roman" w:cs="Times New Roman"/>
                <w:noProof/>
                <w:color w:val="FFFFFF" w:themeColor="background1"/>
                <w:spacing w:val="20"/>
                <w:sz w:val="16"/>
                <w:szCs w:val="16"/>
              </w:rPr>
            </w:pPr>
            <w:r w:rsidRPr="00037B23">
              <w:rPr>
                <w:rFonts w:ascii="Times New Roman" w:eastAsia="Calibri" w:hAnsi="Times New Roman" w:cs="Times New Roman"/>
                <w:noProof/>
                <w:color w:val="FFFFFF" w:themeColor="background1"/>
                <w:spacing w:val="20"/>
                <w:sz w:val="16"/>
                <w:szCs w:val="16"/>
              </w:rPr>
              <w:t>MONTO</w:t>
            </w:r>
          </w:p>
        </w:tc>
      </w:tr>
      <w:tr w:rsidR="00037B23" w:rsidRPr="0099520A" w14:paraId="59B14FEB" w14:textId="77777777" w:rsidTr="00037B23">
        <w:trPr>
          <w:trHeight w:val="454"/>
        </w:trPr>
        <w:tc>
          <w:tcPr>
            <w:tcW w:w="4111" w:type="dxa"/>
            <w:vAlign w:val="center"/>
            <w:hideMark/>
          </w:tcPr>
          <w:p w14:paraId="3CA6A6DF" w14:textId="77777777" w:rsidR="00037B23" w:rsidRPr="00037B23" w:rsidRDefault="00037B23" w:rsidP="008C6380">
            <w:pPr>
              <w:jc w:val="center"/>
              <w:rPr>
                <w:rFonts w:ascii="Times New Roman" w:eastAsia="Calibri" w:hAnsi="Times New Roman" w:cs="Times New Roman"/>
                <w:noProof/>
                <w:color w:val="767171"/>
                <w:spacing w:val="20"/>
                <w:sz w:val="16"/>
                <w:szCs w:val="16"/>
                <w:lang w:val="es-DO"/>
              </w:rPr>
            </w:pPr>
            <w:r w:rsidRPr="00037B23">
              <w:rPr>
                <w:rFonts w:ascii="Times New Roman" w:eastAsia="Calibri" w:hAnsi="Times New Roman" w:cs="Times New Roman"/>
                <w:noProof/>
                <w:color w:val="767171"/>
                <w:spacing w:val="20"/>
                <w:sz w:val="16"/>
                <w:szCs w:val="16"/>
                <w:lang w:val="es-DO"/>
              </w:rPr>
              <w:t>Programa de Cuidados Intensivo Neonatal (PAUCIN)</w:t>
            </w:r>
          </w:p>
        </w:tc>
        <w:tc>
          <w:tcPr>
            <w:tcW w:w="3685" w:type="dxa"/>
            <w:noWrap/>
            <w:vAlign w:val="center"/>
            <w:hideMark/>
          </w:tcPr>
          <w:p w14:paraId="605C8D9B"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RD$17,795,783.99</w:t>
            </w:r>
          </w:p>
        </w:tc>
      </w:tr>
      <w:tr w:rsidR="00037B23" w:rsidRPr="0099520A" w14:paraId="734304D8" w14:textId="77777777" w:rsidTr="00037B23">
        <w:trPr>
          <w:trHeight w:val="454"/>
        </w:trPr>
        <w:tc>
          <w:tcPr>
            <w:tcW w:w="4111" w:type="dxa"/>
            <w:vAlign w:val="center"/>
            <w:hideMark/>
          </w:tcPr>
          <w:p w14:paraId="0253D7B2" w14:textId="77777777" w:rsidR="00037B23" w:rsidRPr="00037B23" w:rsidRDefault="00037B23" w:rsidP="008C6380">
            <w:pPr>
              <w:jc w:val="center"/>
              <w:rPr>
                <w:rFonts w:ascii="Times New Roman" w:eastAsia="Calibri" w:hAnsi="Times New Roman" w:cs="Times New Roman"/>
                <w:noProof/>
                <w:color w:val="767171"/>
                <w:spacing w:val="20"/>
                <w:sz w:val="16"/>
                <w:szCs w:val="16"/>
                <w:lang w:val="es-DO"/>
              </w:rPr>
            </w:pPr>
            <w:r w:rsidRPr="00037B23">
              <w:rPr>
                <w:rFonts w:ascii="Times New Roman" w:eastAsia="Calibri" w:hAnsi="Times New Roman" w:cs="Times New Roman"/>
                <w:noProof/>
                <w:color w:val="767171"/>
                <w:spacing w:val="20"/>
                <w:sz w:val="16"/>
                <w:szCs w:val="16"/>
                <w:lang w:val="es-DO"/>
              </w:rPr>
              <w:t>Programa de Apoyo a la Unidades de Salud Mental (PAUSAM)</w:t>
            </w:r>
          </w:p>
        </w:tc>
        <w:tc>
          <w:tcPr>
            <w:tcW w:w="3685" w:type="dxa"/>
            <w:noWrap/>
            <w:vAlign w:val="center"/>
            <w:hideMark/>
          </w:tcPr>
          <w:p w14:paraId="65867BAA"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RD$8,129,981.74</w:t>
            </w:r>
          </w:p>
        </w:tc>
      </w:tr>
      <w:tr w:rsidR="00037B23" w:rsidRPr="0099520A" w14:paraId="6204130D" w14:textId="77777777" w:rsidTr="00037B23">
        <w:trPr>
          <w:trHeight w:val="454"/>
        </w:trPr>
        <w:tc>
          <w:tcPr>
            <w:tcW w:w="4111" w:type="dxa"/>
            <w:vAlign w:val="center"/>
            <w:hideMark/>
          </w:tcPr>
          <w:p w14:paraId="6D1DCC60" w14:textId="77777777" w:rsidR="00037B23" w:rsidRPr="00037B23" w:rsidRDefault="00037B23" w:rsidP="008C6380">
            <w:pPr>
              <w:jc w:val="center"/>
              <w:rPr>
                <w:rFonts w:ascii="Times New Roman" w:eastAsia="Calibri" w:hAnsi="Times New Roman" w:cs="Times New Roman"/>
                <w:noProof/>
                <w:color w:val="767171"/>
                <w:spacing w:val="20"/>
                <w:sz w:val="16"/>
                <w:szCs w:val="16"/>
                <w:lang w:val="es-DO"/>
              </w:rPr>
            </w:pPr>
            <w:r w:rsidRPr="00037B23">
              <w:rPr>
                <w:rFonts w:ascii="Times New Roman" w:eastAsia="Calibri" w:hAnsi="Times New Roman" w:cs="Times New Roman"/>
                <w:noProof/>
                <w:color w:val="767171"/>
                <w:spacing w:val="20"/>
                <w:sz w:val="16"/>
                <w:szCs w:val="16"/>
                <w:lang w:val="es-DO"/>
              </w:rPr>
              <w:t>Programa de Medicamentos para la Diabetes (PROMEDIA)</w:t>
            </w:r>
          </w:p>
        </w:tc>
        <w:tc>
          <w:tcPr>
            <w:tcW w:w="3685" w:type="dxa"/>
            <w:noWrap/>
            <w:vAlign w:val="center"/>
            <w:hideMark/>
          </w:tcPr>
          <w:p w14:paraId="2B366D19"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RD$2,385,185.80</w:t>
            </w:r>
          </w:p>
        </w:tc>
      </w:tr>
      <w:tr w:rsidR="00037B23" w:rsidRPr="0099520A" w14:paraId="6DF581AB" w14:textId="77777777" w:rsidTr="00037B23">
        <w:trPr>
          <w:trHeight w:val="454"/>
        </w:trPr>
        <w:tc>
          <w:tcPr>
            <w:tcW w:w="4111" w:type="dxa"/>
            <w:vAlign w:val="center"/>
            <w:hideMark/>
          </w:tcPr>
          <w:p w14:paraId="515BB1B0" w14:textId="77777777" w:rsidR="00037B23" w:rsidRPr="00037B23" w:rsidRDefault="00037B23" w:rsidP="008C6380">
            <w:pPr>
              <w:jc w:val="center"/>
              <w:rPr>
                <w:rFonts w:ascii="Times New Roman" w:eastAsia="Calibri" w:hAnsi="Times New Roman" w:cs="Times New Roman"/>
                <w:noProof/>
                <w:color w:val="767171"/>
                <w:spacing w:val="20"/>
                <w:sz w:val="16"/>
                <w:szCs w:val="16"/>
                <w:lang w:val="es-DO"/>
              </w:rPr>
            </w:pPr>
            <w:r w:rsidRPr="00037B23">
              <w:rPr>
                <w:rFonts w:ascii="Times New Roman" w:eastAsia="Calibri" w:hAnsi="Times New Roman" w:cs="Times New Roman"/>
                <w:noProof/>
                <w:color w:val="767171"/>
                <w:spacing w:val="20"/>
                <w:sz w:val="16"/>
                <w:szCs w:val="16"/>
                <w:lang w:val="es-DO"/>
              </w:rPr>
              <w:t>Programa de Nutrición Enteral y Parenteral (PRONEPAR)</w:t>
            </w:r>
          </w:p>
        </w:tc>
        <w:tc>
          <w:tcPr>
            <w:tcW w:w="3685" w:type="dxa"/>
            <w:noWrap/>
            <w:vAlign w:val="center"/>
            <w:hideMark/>
          </w:tcPr>
          <w:p w14:paraId="45BC9038"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RD$11,308,775.60</w:t>
            </w:r>
          </w:p>
        </w:tc>
      </w:tr>
      <w:tr w:rsidR="00037B23" w:rsidRPr="0099520A" w14:paraId="1105489B" w14:textId="77777777" w:rsidTr="00037B23">
        <w:trPr>
          <w:trHeight w:val="454"/>
        </w:trPr>
        <w:tc>
          <w:tcPr>
            <w:tcW w:w="4111" w:type="dxa"/>
            <w:vAlign w:val="center"/>
            <w:hideMark/>
          </w:tcPr>
          <w:p w14:paraId="7E7C6857" w14:textId="77777777" w:rsidR="00037B23" w:rsidRPr="0039453A" w:rsidRDefault="00037B23" w:rsidP="008C6380">
            <w:pPr>
              <w:jc w:val="center"/>
              <w:rPr>
                <w:rFonts w:ascii="Times New Roman" w:eastAsia="Calibri" w:hAnsi="Times New Roman" w:cs="Times New Roman"/>
                <w:noProof/>
                <w:color w:val="767171"/>
                <w:spacing w:val="20"/>
                <w:sz w:val="16"/>
                <w:szCs w:val="16"/>
                <w:lang w:val="es-MX"/>
              </w:rPr>
            </w:pPr>
            <w:r w:rsidRPr="0039453A">
              <w:rPr>
                <w:rFonts w:ascii="Times New Roman" w:eastAsia="Calibri" w:hAnsi="Times New Roman" w:cs="Times New Roman"/>
                <w:noProof/>
                <w:color w:val="767171"/>
                <w:spacing w:val="20"/>
                <w:sz w:val="16"/>
                <w:szCs w:val="16"/>
                <w:lang w:val="es-MX"/>
              </w:rPr>
              <w:t>Programa de Medicamentos Contra el Glaucoma (PROMEGOTAS)</w:t>
            </w:r>
          </w:p>
        </w:tc>
        <w:tc>
          <w:tcPr>
            <w:tcW w:w="3685" w:type="dxa"/>
            <w:noWrap/>
            <w:vAlign w:val="center"/>
            <w:hideMark/>
          </w:tcPr>
          <w:p w14:paraId="05BBCF1D"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RD$244,143.50</w:t>
            </w:r>
          </w:p>
        </w:tc>
      </w:tr>
      <w:tr w:rsidR="00037B23" w:rsidRPr="0099520A" w14:paraId="7E22E89C" w14:textId="77777777" w:rsidTr="00037B23">
        <w:trPr>
          <w:trHeight w:val="454"/>
        </w:trPr>
        <w:tc>
          <w:tcPr>
            <w:tcW w:w="4111" w:type="dxa"/>
            <w:vAlign w:val="center"/>
            <w:hideMark/>
          </w:tcPr>
          <w:p w14:paraId="12BF1736" w14:textId="77777777" w:rsidR="00037B23" w:rsidRPr="0039453A" w:rsidRDefault="00037B23" w:rsidP="008C6380">
            <w:pPr>
              <w:jc w:val="center"/>
              <w:rPr>
                <w:rFonts w:ascii="Times New Roman" w:eastAsia="Calibri" w:hAnsi="Times New Roman" w:cs="Times New Roman"/>
                <w:noProof/>
                <w:color w:val="767171"/>
                <w:spacing w:val="20"/>
                <w:sz w:val="16"/>
                <w:szCs w:val="16"/>
                <w:lang w:val="es-MX"/>
              </w:rPr>
            </w:pPr>
            <w:r w:rsidRPr="0039453A">
              <w:rPr>
                <w:rFonts w:ascii="Times New Roman" w:eastAsia="Calibri" w:hAnsi="Times New Roman" w:cs="Times New Roman"/>
                <w:noProof/>
                <w:color w:val="767171"/>
                <w:spacing w:val="20"/>
                <w:sz w:val="16"/>
                <w:szCs w:val="16"/>
                <w:lang w:val="es-MX"/>
              </w:rPr>
              <w:t>Programa de Medicamentos Perdedores de Sal (PROMEPSAL)</w:t>
            </w:r>
          </w:p>
        </w:tc>
        <w:tc>
          <w:tcPr>
            <w:tcW w:w="3685" w:type="dxa"/>
            <w:noWrap/>
            <w:vAlign w:val="center"/>
            <w:hideMark/>
          </w:tcPr>
          <w:p w14:paraId="47EA2F3C"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RD$529,259.50</w:t>
            </w:r>
          </w:p>
        </w:tc>
      </w:tr>
      <w:tr w:rsidR="00037B23" w:rsidRPr="0099520A" w14:paraId="437A932E" w14:textId="77777777" w:rsidTr="00037B23">
        <w:trPr>
          <w:trHeight w:val="454"/>
        </w:trPr>
        <w:tc>
          <w:tcPr>
            <w:tcW w:w="4111" w:type="dxa"/>
            <w:vAlign w:val="center"/>
            <w:hideMark/>
          </w:tcPr>
          <w:p w14:paraId="1C42A462" w14:textId="77777777" w:rsidR="00037B23" w:rsidRPr="0039453A" w:rsidRDefault="00037B23" w:rsidP="008C6380">
            <w:pPr>
              <w:jc w:val="center"/>
              <w:rPr>
                <w:rFonts w:ascii="Times New Roman" w:eastAsia="Calibri" w:hAnsi="Times New Roman" w:cs="Times New Roman"/>
                <w:noProof/>
                <w:color w:val="767171"/>
                <w:spacing w:val="20"/>
                <w:sz w:val="16"/>
                <w:szCs w:val="16"/>
                <w:lang w:val="es-MX"/>
              </w:rPr>
            </w:pPr>
            <w:r w:rsidRPr="0039453A">
              <w:rPr>
                <w:rFonts w:ascii="Times New Roman" w:eastAsia="Calibri" w:hAnsi="Times New Roman" w:cs="Times New Roman"/>
                <w:noProof/>
                <w:color w:val="767171"/>
                <w:spacing w:val="20"/>
                <w:sz w:val="16"/>
                <w:szCs w:val="16"/>
                <w:lang w:val="es-MX"/>
              </w:rPr>
              <w:t>Programa Nacional de Reperfusión Coronaria (PRONARCOR)</w:t>
            </w:r>
          </w:p>
        </w:tc>
        <w:tc>
          <w:tcPr>
            <w:tcW w:w="3685" w:type="dxa"/>
            <w:noWrap/>
            <w:vAlign w:val="center"/>
            <w:hideMark/>
          </w:tcPr>
          <w:p w14:paraId="43A8F2E2"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RD$7,215,000.00</w:t>
            </w:r>
          </w:p>
        </w:tc>
      </w:tr>
      <w:tr w:rsidR="00037B23" w:rsidRPr="0099520A" w14:paraId="31FFF55D" w14:textId="77777777" w:rsidTr="00037B23">
        <w:trPr>
          <w:trHeight w:val="454"/>
        </w:trPr>
        <w:tc>
          <w:tcPr>
            <w:tcW w:w="4111" w:type="dxa"/>
            <w:vAlign w:val="center"/>
            <w:hideMark/>
          </w:tcPr>
          <w:p w14:paraId="506D25B3" w14:textId="77777777" w:rsidR="00037B23" w:rsidRPr="0039453A" w:rsidRDefault="00037B23" w:rsidP="008C6380">
            <w:pPr>
              <w:jc w:val="center"/>
              <w:rPr>
                <w:rFonts w:ascii="Times New Roman" w:eastAsia="Calibri" w:hAnsi="Times New Roman" w:cs="Times New Roman"/>
                <w:noProof/>
                <w:color w:val="767171"/>
                <w:spacing w:val="20"/>
                <w:sz w:val="16"/>
                <w:szCs w:val="16"/>
                <w:lang w:val="es-MX"/>
              </w:rPr>
            </w:pPr>
            <w:r w:rsidRPr="0039453A">
              <w:rPr>
                <w:rFonts w:ascii="Times New Roman" w:eastAsia="Calibri" w:hAnsi="Times New Roman" w:cs="Times New Roman"/>
                <w:noProof/>
                <w:color w:val="767171"/>
                <w:spacing w:val="20"/>
                <w:sz w:val="16"/>
                <w:szCs w:val="16"/>
                <w:lang w:val="es-MX"/>
              </w:rPr>
              <w:t>Programa de Medicamentos Parkinsonianos (PROMEPARK)</w:t>
            </w:r>
          </w:p>
        </w:tc>
        <w:tc>
          <w:tcPr>
            <w:tcW w:w="3685" w:type="dxa"/>
            <w:noWrap/>
            <w:vAlign w:val="center"/>
            <w:hideMark/>
          </w:tcPr>
          <w:p w14:paraId="064C23A4"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RD$1,777,360.40</w:t>
            </w:r>
          </w:p>
        </w:tc>
      </w:tr>
      <w:tr w:rsidR="00037B23" w:rsidRPr="0099520A" w14:paraId="5D9DCA5A" w14:textId="77777777" w:rsidTr="00037B23">
        <w:trPr>
          <w:trHeight w:val="454"/>
        </w:trPr>
        <w:tc>
          <w:tcPr>
            <w:tcW w:w="4111" w:type="dxa"/>
            <w:vAlign w:val="center"/>
            <w:hideMark/>
          </w:tcPr>
          <w:p w14:paraId="4374BFC2" w14:textId="77777777" w:rsidR="00037B23" w:rsidRPr="0039453A" w:rsidRDefault="00037B23" w:rsidP="008C6380">
            <w:pPr>
              <w:jc w:val="center"/>
              <w:rPr>
                <w:rFonts w:ascii="Times New Roman" w:eastAsia="Calibri" w:hAnsi="Times New Roman" w:cs="Times New Roman"/>
                <w:noProof/>
                <w:color w:val="767171"/>
                <w:spacing w:val="20"/>
                <w:sz w:val="16"/>
                <w:szCs w:val="16"/>
                <w:lang w:val="es-MX"/>
              </w:rPr>
            </w:pPr>
            <w:r w:rsidRPr="0039453A">
              <w:rPr>
                <w:rFonts w:ascii="Times New Roman" w:eastAsia="Calibri" w:hAnsi="Times New Roman" w:cs="Times New Roman"/>
                <w:noProof/>
                <w:color w:val="767171"/>
                <w:spacing w:val="20"/>
                <w:sz w:val="16"/>
                <w:szCs w:val="16"/>
                <w:lang w:val="es-MX"/>
              </w:rPr>
              <w:t>Programa de Medicamentos para Hemofilia e Inhibidores (PROMHEFILIA)</w:t>
            </w:r>
          </w:p>
        </w:tc>
        <w:tc>
          <w:tcPr>
            <w:tcW w:w="3685" w:type="dxa"/>
            <w:noWrap/>
            <w:vAlign w:val="center"/>
            <w:hideMark/>
          </w:tcPr>
          <w:p w14:paraId="70ED608C" w14:textId="77777777" w:rsidR="00037B23" w:rsidRPr="00037B23" w:rsidRDefault="00037B23" w:rsidP="008C6380">
            <w:pPr>
              <w:jc w:val="center"/>
              <w:rPr>
                <w:rFonts w:ascii="Times New Roman" w:eastAsia="Calibri" w:hAnsi="Times New Roman" w:cs="Times New Roman"/>
                <w:noProof/>
                <w:color w:val="767171"/>
                <w:spacing w:val="20"/>
                <w:sz w:val="16"/>
                <w:szCs w:val="16"/>
              </w:rPr>
            </w:pPr>
            <w:r w:rsidRPr="00037B23">
              <w:rPr>
                <w:rFonts w:ascii="Times New Roman" w:eastAsia="Calibri" w:hAnsi="Times New Roman" w:cs="Times New Roman"/>
                <w:noProof/>
                <w:color w:val="767171"/>
                <w:spacing w:val="20"/>
                <w:sz w:val="16"/>
                <w:szCs w:val="16"/>
              </w:rPr>
              <w:t>RD$6,907,640.00</w:t>
            </w:r>
          </w:p>
        </w:tc>
      </w:tr>
      <w:tr w:rsidR="00037B23" w:rsidRPr="0099520A" w14:paraId="6C1D25B2" w14:textId="77777777" w:rsidTr="00037B23">
        <w:trPr>
          <w:trHeight w:val="454"/>
        </w:trPr>
        <w:tc>
          <w:tcPr>
            <w:tcW w:w="4111" w:type="dxa"/>
            <w:shd w:val="clear" w:color="auto" w:fill="1F3864" w:themeFill="accent1" w:themeFillShade="80"/>
            <w:noWrap/>
            <w:vAlign w:val="center"/>
            <w:hideMark/>
          </w:tcPr>
          <w:p w14:paraId="0968C354" w14:textId="77777777" w:rsidR="00037B23" w:rsidRPr="00037B23" w:rsidRDefault="00037B23" w:rsidP="008C6380">
            <w:pPr>
              <w:jc w:val="center"/>
              <w:rPr>
                <w:rFonts w:ascii="Times New Roman" w:eastAsia="Calibri" w:hAnsi="Times New Roman" w:cs="Times New Roman"/>
                <w:noProof/>
                <w:color w:val="FFFFFF" w:themeColor="background1"/>
                <w:spacing w:val="20"/>
                <w:sz w:val="16"/>
                <w:szCs w:val="16"/>
              </w:rPr>
            </w:pPr>
          </w:p>
        </w:tc>
        <w:tc>
          <w:tcPr>
            <w:tcW w:w="3685" w:type="dxa"/>
            <w:shd w:val="clear" w:color="auto" w:fill="1F3864" w:themeFill="accent1" w:themeFillShade="80"/>
            <w:noWrap/>
            <w:vAlign w:val="center"/>
            <w:hideMark/>
          </w:tcPr>
          <w:p w14:paraId="131A1ED2" w14:textId="77777777" w:rsidR="00037B23" w:rsidRPr="00037B23" w:rsidRDefault="00037B23" w:rsidP="008C6380">
            <w:pPr>
              <w:jc w:val="center"/>
              <w:rPr>
                <w:rFonts w:ascii="Times New Roman" w:eastAsia="Calibri" w:hAnsi="Times New Roman" w:cs="Times New Roman"/>
                <w:noProof/>
                <w:color w:val="FFFFFF" w:themeColor="background1"/>
                <w:spacing w:val="20"/>
                <w:sz w:val="16"/>
                <w:szCs w:val="16"/>
              </w:rPr>
            </w:pPr>
            <w:r w:rsidRPr="00037B23">
              <w:rPr>
                <w:rFonts w:ascii="Times New Roman" w:eastAsia="Calibri" w:hAnsi="Times New Roman" w:cs="Times New Roman"/>
                <w:noProof/>
                <w:color w:val="FFFFFF" w:themeColor="background1"/>
                <w:spacing w:val="20"/>
                <w:sz w:val="16"/>
                <w:szCs w:val="16"/>
              </w:rPr>
              <w:t>RD$56,293,130.53</w:t>
            </w:r>
          </w:p>
        </w:tc>
      </w:tr>
    </w:tbl>
    <w:p w14:paraId="526469E4" w14:textId="77777777" w:rsidR="00037B23" w:rsidRPr="00037B23" w:rsidRDefault="00037B23" w:rsidP="00037B23">
      <w:pPr>
        <w:pStyle w:val="Sinespaciado"/>
        <w:rPr>
          <w:noProof/>
          <w:color w:val="767171"/>
        </w:rPr>
      </w:pPr>
    </w:p>
    <w:p w14:paraId="64214F17" w14:textId="77777777" w:rsidR="00D05BB5" w:rsidRDefault="00D05BB5" w:rsidP="00DD7615">
      <w:pPr>
        <w:spacing w:line="360" w:lineRule="auto"/>
        <w:jc w:val="both"/>
        <w:rPr>
          <w:rFonts w:eastAsia="Calibri"/>
          <w:noProof/>
          <w:lang w:val="es-DO"/>
        </w:rPr>
      </w:pPr>
    </w:p>
    <w:p w14:paraId="7DFFCE17" w14:textId="77777777" w:rsidR="00145B7F" w:rsidRDefault="00145B7F" w:rsidP="00DD7615">
      <w:pPr>
        <w:spacing w:line="360" w:lineRule="auto"/>
        <w:jc w:val="both"/>
        <w:rPr>
          <w:rFonts w:eastAsia="Calibri"/>
          <w:noProof/>
          <w:lang w:val="es-DO"/>
        </w:rPr>
      </w:pPr>
    </w:p>
    <w:p w14:paraId="599251B3" w14:textId="77777777" w:rsidR="00145B7F" w:rsidRDefault="00145B7F" w:rsidP="00DD7615">
      <w:pPr>
        <w:spacing w:line="360" w:lineRule="auto"/>
        <w:jc w:val="both"/>
        <w:rPr>
          <w:rFonts w:eastAsia="Calibri"/>
          <w:noProof/>
          <w:lang w:val="es-DO"/>
        </w:rPr>
      </w:pPr>
    </w:p>
    <w:p w14:paraId="5D5517EB" w14:textId="77777777" w:rsidR="00145B7F" w:rsidRDefault="00145B7F" w:rsidP="00DD7615">
      <w:pPr>
        <w:spacing w:line="360" w:lineRule="auto"/>
        <w:jc w:val="both"/>
        <w:rPr>
          <w:rFonts w:eastAsia="Calibri"/>
          <w:noProof/>
          <w:lang w:val="es-DO"/>
        </w:rPr>
      </w:pPr>
    </w:p>
    <w:p w14:paraId="24836EAF" w14:textId="77777777" w:rsidR="00145B7F" w:rsidRDefault="00145B7F" w:rsidP="00DD7615">
      <w:pPr>
        <w:spacing w:line="360" w:lineRule="auto"/>
        <w:jc w:val="both"/>
        <w:rPr>
          <w:rFonts w:eastAsia="Calibri"/>
          <w:noProof/>
          <w:lang w:val="es-DO"/>
        </w:rPr>
      </w:pPr>
    </w:p>
    <w:p w14:paraId="613A0105" w14:textId="77777777" w:rsidR="00145B7F" w:rsidRDefault="00145B7F" w:rsidP="00DD7615">
      <w:pPr>
        <w:spacing w:line="360" w:lineRule="auto"/>
        <w:jc w:val="both"/>
        <w:rPr>
          <w:rFonts w:eastAsia="Calibri"/>
          <w:noProof/>
          <w:lang w:val="es-DO"/>
        </w:rPr>
      </w:pPr>
    </w:p>
    <w:p w14:paraId="094607AB" w14:textId="77777777" w:rsidR="00145B7F" w:rsidRDefault="00145B7F" w:rsidP="00DD7615">
      <w:pPr>
        <w:spacing w:line="360" w:lineRule="auto"/>
        <w:jc w:val="both"/>
        <w:rPr>
          <w:rFonts w:eastAsia="Calibri"/>
          <w:noProof/>
          <w:lang w:val="es-DO"/>
        </w:rPr>
      </w:pPr>
    </w:p>
    <w:p w14:paraId="5EA0DF58" w14:textId="77777777" w:rsidR="00145B7F" w:rsidRDefault="00145B7F" w:rsidP="00DD7615">
      <w:pPr>
        <w:spacing w:line="360" w:lineRule="auto"/>
        <w:jc w:val="both"/>
        <w:rPr>
          <w:rFonts w:eastAsia="Calibri"/>
          <w:noProof/>
          <w:lang w:val="es-DO"/>
        </w:rPr>
      </w:pPr>
    </w:p>
    <w:p w14:paraId="224F3E9E" w14:textId="77777777" w:rsidR="00145B7F" w:rsidRDefault="00145B7F" w:rsidP="00DD7615">
      <w:pPr>
        <w:spacing w:line="360" w:lineRule="auto"/>
        <w:jc w:val="both"/>
        <w:rPr>
          <w:rFonts w:eastAsia="Calibri"/>
          <w:noProof/>
          <w:lang w:val="es-DO"/>
        </w:rPr>
      </w:pPr>
    </w:p>
    <w:p w14:paraId="5522024C" w14:textId="77777777" w:rsidR="00145B7F" w:rsidRDefault="00145B7F" w:rsidP="00DD7615">
      <w:pPr>
        <w:spacing w:line="360" w:lineRule="auto"/>
        <w:jc w:val="both"/>
        <w:rPr>
          <w:rFonts w:eastAsia="Calibri"/>
          <w:noProof/>
          <w:lang w:val="es-DO"/>
        </w:rPr>
      </w:pPr>
    </w:p>
    <w:p w14:paraId="3A6B85EB" w14:textId="77777777" w:rsidR="00145B7F" w:rsidRDefault="00145B7F" w:rsidP="00145B7F">
      <w:pPr>
        <w:spacing w:after="0" w:line="240" w:lineRule="auto"/>
        <w:jc w:val="both"/>
        <w:rPr>
          <w:rFonts w:ascii="Gill Sans" w:hAnsi="Gill Sans"/>
          <w:b/>
          <w:lang w:val="es-DO"/>
        </w:rPr>
      </w:pPr>
    </w:p>
    <w:p w14:paraId="7EB196BA" w14:textId="5C68803E" w:rsidR="00145B7F" w:rsidRDefault="00145B7F" w:rsidP="00145B7F">
      <w:pPr>
        <w:pStyle w:val="Sinespaciado"/>
        <w:numPr>
          <w:ilvl w:val="0"/>
          <w:numId w:val="53"/>
        </w:numPr>
        <w:spacing w:line="456" w:lineRule="auto"/>
        <w:jc w:val="both"/>
        <w:rPr>
          <w:noProof/>
          <w:color w:val="767171"/>
        </w:rPr>
      </w:pPr>
      <w:r>
        <w:rPr>
          <w:noProof/>
          <w:color w:val="767171"/>
        </w:rPr>
        <w:lastRenderedPageBreak/>
        <w:t>Departamento de Comunicaciones</w:t>
      </w:r>
    </w:p>
    <w:p w14:paraId="49FD60B6" w14:textId="77777777" w:rsidR="00145B7F" w:rsidRDefault="00145B7F" w:rsidP="00145B7F">
      <w:pPr>
        <w:spacing w:after="0" w:line="240" w:lineRule="auto"/>
        <w:jc w:val="both"/>
        <w:rPr>
          <w:lang w:val="es-DO"/>
        </w:rPr>
      </w:pPr>
      <w:r w:rsidRPr="00461BE2">
        <w:rPr>
          <w:lang w:val="es-DO"/>
        </w:rPr>
        <w:t>Publicaciones en medios impresos y digitales</w:t>
      </w:r>
    </w:p>
    <w:p w14:paraId="187405E1" w14:textId="77777777" w:rsidR="00145B7F" w:rsidRPr="00461BE2" w:rsidRDefault="00145B7F" w:rsidP="00145B7F">
      <w:pPr>
        <w:spacing w:after="0" w:line="240" w:lineRule="auto"/>
        <w:jc w:val="both"/>
        <w:rPr>
          <w:lang w:val="es-DO"/>
        </w:rPr>
      </w:pPr>
    </w:p>
    <w:p w14:paraId="36124176" w14:textId="77777777" w:rsidR="00145B7F" w:rsidRPr="001C19E6" w:rsidRDefault="00145B7F" w:rsidP="00145B7F">
      <w:pPr>
        <w:spacing w:after="0" w:line="240" w:lineRule="auto"/>
        <w:jc w:val="both"/>
        <w:rPr>
          <w:rFonts w:ascii="Gill Sans" w:eastAsia="Times New Roman" w:hAnsi="Gill Sans"/>
          <w:color w:val="000000"/>
          <w:lang w:val="es-DO"/>
        </w:rPr>
      </w:pPr>
    </w:p>
    <w:p w14:paraId="75661299" w14:textId="29713C77" w:rsidR="00145B7F" w:rsidRPr="001C19E6" w:rsidRDefault="0019564C" w:rsidP="00145B7F">
      <w:pPr>
        <w:spacing w:after="0" w:line="240" w:lineRule="auto"/>
        <w:ind w:left="502" w:hanging="502"/>
        <w:jc w:val="both"/>
        <w:rPr>
          <w:rFonts w:ascii="Gill Sans" w:hAnsi="Gill Sans"/>
          <w:lang w:val="es-DO"/>
        </w:rPr>
      </w:pPr>
      <w:r>
        <w:rPr>
          <w:rFonts w:ascii="Gill Sans" w:hAnsi="Gill Sans"/>
          <w:noProof/>
          <w:lang w:val="es-DO" w:eastAsia="es-DO"/>
        </w:rPr>
        <w:drawing>
          <wp:anchor distT="0" distB="0" distL="114300" distR="114300" simplePos="0" relativeHeight="251839488" behindDoc="0" locked="0" layoutInCell="1" allowOverlap="1" wp14:anchorId="32F233AE" wp14:editId="1D2DA790">
            <wp:simplePos x="0" y="0"/>
            <wp:positionH relativeFrom="column">
              <wp:posOffset>2696845</wp:posOffset>
            </wp:positionH>
            <wp:positionV relativeFrom="paragraph">
              <wp:posOffset>421005</wp:posOffset>
            </wp:positionV>
            <wp:extent cx="2118995" cy="1353185"/>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1899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B7F" w:rsidRPr="00FB649A">
        <w:rPr>
          <w:rFonts w:ascii="Gill Sans" w:hAnsi="Gill Sans" w:cstheme="minorHAnsi"/>
          <w:noProof/>
          <w:lang w:val="es-DO" w:eastAsia="es-DO"/>
        </w:rPr>
        <w:drawing>
          <wp:inline distT="0" distB="0" distL="0" distR="0" wp14:anchorId="1D29E9C3" wp14:editId="78296B08">
            <wp:extent cx="2480553" cy="204467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2490958" cy="2053252"/>
                    </a:xfrm>
                    <a:prstGeom prst="rect">
                      <a:avLst/>
                    </a:prstGeom>
                  </pic:spPr>
                </pic:pic>
              </a:graphicData>
            </a:graphic>
          </wp:inline>
        </w:drawing>
      </w:r>
    </w:p>
    <w:p w14:paraId="67E46367" w14:textId="77777777" w:rsidR="00145B7F" w:rsidRPr="00FB649A" w:rsidRDefault="00145B7F" w:rsidP="00145B7F">
      <w:pPr>
        <w:spacing w:after="0" w:line="480" w:lineRule="auto"/>
        <w:ind w:left="425"/>
        <w:jc w:val="both"/>
        <w:rPr>
          <w:rFonts w:ascii="Gill Sans" w:eastAsia="Times New Roman" w:hAnsi="Gill Sans"/>
          <w:noProof/>
        </w:rPr>
      </w:pPr>
    </w:p>
    <w:p w14:paraId="3FC64EF1" w14:textId="691D5346" w:rsidR="00145B7F" w:rsidRDefault="0019564C" w:rsidP="00145B7F">
      <w:pPr>
        <w:spacing w:after="0" w:line="480" w:lineRule="auto"/>
        <w:ind w:left="425"/>
        <w:jc w:val="both"/>
        <w:rPr>
          <w:rFonts w:ascii="Gill Sans" w:eastAsia="Times New Roman" w:hAnsi="Gill Sans"/>
          <w:noProof/>
        </w:rPr>
      </w:pPr>
      <w:r w:rsidRPr="00FB649A">
        <w:rPr>
          <w:rFonts w:ascii="Gill Sans" w:hAnsi="Gill Sans" w:cstheme="minorHAnsi"/>
          <w:noProof/>
          <w:lang w:val="es-DO" w:eastAsia="es-DO"/>
        </w:rPr>
        <w:drawing>
          <wp:anchor distT="0" distB="0" distL="114300" distR="114300" simplePos="0" relativeHeight="251804672" behindDoc="0" locked="0" layoutInCell="1" allowOverlap="1" wp14:anchorId="60B2FD50" wp14:editId="25108C6F">
            <wp:simplePos x="0" y="0"/>
            <wp:positionH relativeFrom="margin">
              <wp:posOffset>2815590</wp:posOffset>
            </wp:positionH>
            <wp:positionV relativeFrom="paragraph">
              <wp:posOffset>22860</wp:posOffset>
            </wp:positionV>
            <wp:extent cx="2898775" cy="18884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898775" cy="1888490"/>
                    </a:xfrm>
                    <a:prstGeom prst="rect">
                      <a:avLst/>
                    </a:prstGeom>
                  </pic:spPr>
                </pic:pic>
              </a:graphicData>
            </a:graphic>
            <wp14:sizeRelH relativeFrom="page">
              <wp14:pctWidth>0</wp14:pctWidth>
            </wp14:sizeRelH>
            <wp14:sizeRelV relativeFrom="page">
              <wp14:pctHeight>0</wp14:pctHeight>
            </wp14:sizeRelV>
          </wp:anchor>
        </w:drawing>
      </w:r>
      <w:r w:rsidRPr="00FB649A">
        <w:rPr>
          <w:rFonts w:ascii="Gill Sans" w:hAnsi="Gill Sans"/>
          <w:noProof/>
          <w:lang w:val="es-DO" w:eastAsia="es-DO"/>
        </w:rPr>
        <w:drawing>
          <wp:anchor distT="0" distB="0" distL="114300" distR="114300" simplePos="0" relativeHeight="251840512" behindDoc="0" locked="0" layoutInCell="1" allowOverlap="1" wp14:anchorId="6C0B9FFF" wp14:editId="7D86F0DD">
            <wp:simplePos x="0" y="0"/>
            <wp:positionH relativeFrom="column">
              <wp:posOffset>-137160</wp:posOffset>
            </wp:positionH>
            <wp:positionV relativeFrom="paragraph">
              <wp:posOffset>22225</wp:posOffset>
            </wp:positionV>
            <wp:extent cx="2863215" cy="2081530"/>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863215" cy="2081530"/>
                    </a:xfrm>
                    <a:prstGeom prst="rect">
                      <a:avLst/>
                    </a:prstGeom>
                  </pic:spPr>
                </pic:pic>
              </a:graphicData>
            </a:graphic>
            <wp14:sizeRelH relativeFrom="page">
              <wp14:pctWidth>0</wp14:pctWidth>
            </wp14:sizeRelH>
            <wp14:sizeRelV relativeFrom="page">
              <wp14:pctHeight>0</wp14:pctHeight>
            </wp14:sizeRelV>
          </wp:anchor>
        </w:drawing>
      </w:r>
    </w:p>
    <w:p w14:paraId="35CF5C4D" w14:textId="14FA806B" w:rsidR="00145B7F" w:rsidRDefault="00145B7F" w:rsidP="00145B7F">
      <w:pPr>
        <w:spacing w:after="0" w:line="480" w:lineRule="auto"/>
        <w:ind w:left="425"/>
        <w:jc w:val="both"/>
        <w:rPr>
          <w:rFonts w:ascii="Gill Sans" w:eastAsia="Times New Roman" w:hAnsi="Gill Sans"/>
          <w:noProof/>
        </w:rPr>
      </w:pPr>
    </w:p>
    <w:p w14:paraId="6F14CD43" w14:textId="77777777" w:rsidR="00145B7F" w:rsidRDefault="00145B7F" w:rsidP="00145B7F">
      <w:pPr>
        <w:spacing w:after="0" w:line="480" w:lineRule="auto"/>
        <w:ind w:left="425"/>
        <w:jc w:val="both"/>
        <w:rPr>
          <w:rFonts w:ascii="Gill Sans" w:eastAsia="Times New Roman" w:hAnsi="Gill Sans"/>
          <w:noProof/>
        </w:rPr>
      </w:pPr>
    </w:p>
    <w:p w14:paraId="0C1374A3" w14:textId="77777777" w:rsidR="00145B7F" w:rsidRPr="00FB649A" w:rsidRDefault="00145B7F" w:rsidP="00145B7F">
      <w:pPr>
        <w:spacing w:after="0" w:line="480" w:lineRule="auto"/>
        <w:ind w:left="425"/>
        <w:jc w:val="both"/>
        <w:rPr>
          <w:rFonts w:ascii="Gill Sans" w:eastAsia="Times New Roman" w:hAnsi="Gill Sans"/>
          <w:noProof/>
        </w:rPr>
      </w:pPr>
    </w:p>
    <w:p w14:paraId="616E36E7" w14:textId="6ABE513F" w:rsidR="00145B7F" w:rsidRPr="00FB649A" w:rsidRDefault="00145B7F" w:rsidP="00145B7F">
      <w:pPr>
        <w:spacing w:after="0" w:line="480" w:lineRule="auto"/>
        <w:ind w:left="425" w:hanging="425"/>
        <w:jc w:val="both"/>
        <w:rPr>
          <w:rFonts w:ascii="Gill Sans" w:eastAsia="Times New Roman" w:hAnsi="Gill Sans"/>
          <w:noProof/>
        </w:rPr>
      </w:pPr>
    </w:p>
    <w:p w14:paraId="5C3D23C4" w14:textId="77777777" w:rsidR="00145B7F" w:rsidRPr="00FB649A" w:rsidRDefault="00145B7F" w:rsidP="00145B7F">
      <w:pPr>
        <w:spacing w:after="0" w:line="480" w:lineRule="auto"/>
        <w:ind w:left="425"/>
        <w:jc w:val="both"/>
        <w:rPr>
          <w:rFonts w:ascii="Gill Sans" w:eastAsia="Times New Roman" w:hAnsi="Gill Sans"/>
          <w:noProof/>
        </w:rPr>
      </w:pPr>
    </w:p>
    <w:p w14:paraId="30920CF7" w14:textId="77777777" w:rsidR="00145B7F" w:rsidRDefault="00145B7F" w:rsidP="00145B7F">
      <w:pPr>
        <w:spacing w:after="0" w:line="480" w:lineRule="auto"/>
        <w:ind w:left="425"/>
        <w:jc w:val="both"/>
        <w:rPr>
          <w:rFonts w:ascii="Gill Sans" w:eastAsia="Times New Roman" w:hAnsi="Gill Sans"/>
          <w:noProof/>
        </w:rPr>
      </w:pPr>
    </w:p>
    <w:p w14:paraId="6E0835BF" w14:textId="77777777" w:rsidR="00145B7F" w:rsidRDefault="00145B7F" w:rsidP="00145B7F">
      <w:pPr>
        <w:spacing w:after="0" w:line="480" w:lineRule="auto"/>
        <w:ind w:left="425"/>
        <w:jc w:val="both"/>
        <w:rPr>
          <w:rFonts w:ascii="Gill Sans" w:eastAsia="Times New Roman" w:hAnsi="Gill Sans"/>
          <w:noProof/>
        </w:rPr>
      </w:pPr>
    </w:p>
    <w:p w14:paraId="4C02CE4E" w14:textId="77777777" w:rsidR="00145B7F" w:rsidRDefault="00145B7F" w:rsidP="00145B7F">
      <w:pPr>
        <w:spacing w:after="0" w:line="480" w:lineRule="auto"/>
        <w:ind w:left="425"/>
        <w:jc w:val="both"/>
        <w:rPr>
          <w:rFonts w:ascii="Gill Sans" w:eastAsia="Times New Roman" w:hAnsi="Gill Sans"/>
          <w:noProof/>
        </w:rPr>
      </w:pPr>
    </w:p>
    <w:p w14:paraId="22B17229" w14:textId="1C8AD07B" w:rsidR="00145B7F" w:rsidRDefault="00145B7F" w:rsidP="00145B7F">
      <w:pPr>
        <w:spacing w:after="0" w:line="480" w:lineRule="auto"/>
        <w:ind w:left="425"/>
        <w:jc w:val="both"/>
        <w:rPr>
          <w:rFonts w:ascii="Gill Sans" w:eastAsia="Times New Roman" w:hAnsi="Gill Sans"/>
          <w:noProof/>
        </w:rPr>
      </w:pPr>
    </w:p>
    <w:p w14:paraId="0C7550FC" w14:textId="77777777" w:rsidR="00145B7F" w:rsidRPr="00FB649A" w:rsidRDefault="00145B7F" w:rsidP="00145B7F">
      <w:pPr>
        <w:spacing w:after="0" w:line="480" w:lineRule="auto"/>
        <w:ind w:left="425" w:hanging="425"/>
        <w:jc w:val="both"/>
        <w:rPr>
          <w:rFonts w:ascii="Gill Sans" w:hAnsi="Gill Sans" w:cstheme="minorHAnsi"/>
          <w:noProof/>
        </w:rPr>
      </w:pPr>
    </w:p>
    <w:p w14:paraId="0BB08EF8" w14:textId="434C0F14" w:rsidR="00A50E5B" w:rsidRDefault="00A50E5B" w:rsidP="00145B7F">
      <w:pPr>
        <w:spacing w:after="0" w:line="480" w:lineRule="auto"/>
        <w:ind w:left="425"/>
        <w:jc w:val="both"/>
        <w:rPr>
          <w:rFonts w:ascii="Gill Sans" w:eastAsia="Times New Roman" w:hAnsi="Gill Sans"/>
          <w:b/>
        </w:rPr>
      </w:pPr>
      <w:r>
        <w:rPr>
          <w:rFonts w:ascii="Gill Sans" w:eastAsia="Times New Roman" w:hAnsi="Gill Sans"/>
          <w:b/>
        </w:rPr>
        <w:br w:type="page"/>
      </w:r>
    </w:p>
    <w:p w14:paraId="57EB4E47" w14:textId="77777777" w:rsidR="00145B7F" w:rsidRPr="00FB649A" w:rsidRDefault="00145B7F" w:rsidP="00145B7F">
      <w:pPr>
        <w:spacing w:after="0" w:line="480" w:lineRule="auto"/>
        <w:ind w:left="425"/>
        <w:jc w:val="both"/>
        <w:rPr>
          <w:rFonts w:ascii="Gill Sans" w:eastAsia="Times New Roman" w:hAnsi="Gill Sans"/>
          <w:b/>
        </w:rPr>
      </w:pPr>
    </w:p>
    <w:p w14:paraId="0F697525" w14:textId="2AE58B48" w:rsidR="00145B7F" w:rsidRPr="00FB649A" w:rsidRDefault="0066563F"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drawing>
          <wp:anchor distT="0" distB="0" distL="114300" distR="114300" simplePos="0" relativeHeight="251800576" behindDoc="0" locked="0" layoutInCell="1" allowOverlap="1" wp14:anchorId="6A40F4CF" wp14:editId="41C13491">
            <wp:simplePos x="0" y="0"/>
            <wp:positionH relativeFrom="column">
              <wp:posOffset>2560345</wp:posOffset>
            </wp:positionH>
            <wp:positionV relativeFrom="paragraph">
              <wp:posOffset>64135</wp:posOffset>
            </wp:positionV>
            <wp:extent cx="2431415" cy="2372995"/>
            <wp:effectExtent l="0" t="0" r="6985" b="825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extLst>
                        <a:ext uri="{28A0092B-C50C-407E-A947-70E740481C1C}">
                          <a14:useLocalDpi xmlns:a14="http://schemas.microsoft.com/office/drawing/2010/main" val="0"/>
                        </a:ext>
                      </a:extLst>
                    </a:blip>
                    <a:srcRect t="2789" r="33077"/>
                    <a:stretch/>
                  </pic:blipFill>
                  <pic:spPr bwMode="auto">
                    <a:xfrm>
                      <a:off x="0" y="0"/>
                      <a:ext cx="2431415" cy="2372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49A">
        <w:rPr>
          <w:rFonts w:ascii="Gill Sans" w:hAnsi="Gill Sans"/>
          <w:noProof/>
          <w:lang w:val="es-DO" w:eastAsia="es-DO"/>
        </w:rPr>
        <w:drawing>
          <wp:anchor distT="0" distB="0" distL="114300" distR="114300" simplePos="0" relativeHeight="251801600" behindDoc="1" locked="0" layoutInCell="1" allowOverlap="1" wp14:anchorId="6AB4A2DF" wp14:editId="431D0C84">
            <wp:simplePos x="0" y="0"/>
            <wp:positionH relativeFrom="column">
              <wp:posOffset>23866</wp:posOffset>
            </wp:positionH>
            <wp:positionV relativeFrom="paragraph">
              <wp:posOffset>-62494</wp:posOffset>
            </wp:positionV>
            <wp:extent cx="1560830" cy="3133725"/>
            <wp:effectExtent l="0" t="0" r="1270" b="952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a:extLst>
                        <a:ext uri="{28A0092B-C50C-407E-A947-70E740481C1C}">
                          <a14:useLocalDpi xmlns:a14="http://schemas.microsoft.com/office/drawing/2010/main" val="0"/>
                        </a:ext>
                      </a:extLst>
                    </a:blip>
                    <a:srcRect l="80556" t="2187" r="2143" b="52845"/>
                    <a:stretch/>
                  </pic:blipFill>
                  <pic:spPr bwMode="auto">
                    <a:xfrm>
                      <a:off x="0" y="0"/>
                      <a:ext cx="1560830" cy="3133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BFD6FE" w14:textId="77777777" w:rsidR="00145B7F" w:rsidRPr="00FB649A" w:rsidRDefault="00145B7F" w:rsidP="00145B7F">
      <w:pPr>
        <w:spacing w:after="0" w:line="480" w:lineRule="auto"/>
        <w:ind w:left="425"/>
        <w:jc w:val="both"/>
        <w:rPr>
          <w:rFonts w:ascii="Gill Sans" w:hAnsi="Gill Sans"/>
          <w:noProof/>
        </w:rPr>
      </w:pPr>
    </w:p>
    <w:p w14:paraId="69A7C435" w14:textId="77777777" w:rsidR="00145B7F" w:rsidRPr="00FB649A" w:rsidRDefault="00145B7F" w:rsidP="00145B7F">
      <w:pPr>
        <w:spacing w:after="0" w:line="480" w:lineRule="auto"/>
        <w:ind w:left="425"/>
        <w:jc w:val="both"/>
        <w:rPr>
          <w:rFonts w:ascii="Gill Sans" w:eastAsia="Times New Roman" w:hAnsi="Gill Sans"/>
          <w:b/>
        </w:rPr>
      </w:pPr>
    </w:p>
    <w:p w14:paraId="641F21B5" w14:textId="77777777" w:rsidR="00145B7F" w:rsidRPr="00FB649A" w:rsidRDefault="00145B7F" w:rsidP="00145B7F">
      <w:pPr>
        <w:spacing w:after="0" w:line="480" w:lineRule="auto"/>
        <w:ind w:left="425"/>
        <w:jc w:val="both"/>
        <w:rPr>
          <w:rFonts w:ascii="Gill Sans" w:hAnsi="Gill Sans" w:cstheme="minorHAnsi"/>
          <w:noProof/>
        </w:rPr>
      </w:pPr>
    </w:p>
    <w:p w14:paraId="195D11A5" w14:textId="6DC6A779" w:rsidR="00145B7F" w:rsidRPr="00FB649A" w:rsidRDefault="00145B7F" w:rsidP="00145B7F">
      <w:pPr>
        <w:spacing w:after="0" w:line="480" w:lineRule="auto"/>
        <w:ind w:left="425"/>
        <w:jc w:val="both"/>
        <w:rPr>
          <w:rFonts w:ascii="Gill Sans" w:hAnsi="Gill Sans"/>
          <w:noProof/>
        </w:rPr>
      </w:pPr>
    </w:p>
    <w:p w14:paraId="227AA835" w14:textId="77777777" w:rsidR="00145B7F" w:rsidRPr="00FB649A" w:rsidRDefault="00145B7F" w:rsidP="00145B7F">
      <w:pPr>
        <w:spacing w:after="0" w:line="480" w:lineRule="auto"/>
        <w:ind w:left="425"/>
        <w:jc w:val="both"/>
        <w:rPr>
          <w:rFonts w:ascii="Gill Sans" w:eastAsia="Times New Roman" w:hAnsi="Gill Sans"/>
          <w:b/>
        </w:rPr>
      </w:pPr>
    </w:p>
    <w:p w14:paraId="5693B4BF" w14:textId="5481546B" w:rsidR="00145B7F" w:rsidRPr="00FB649A" w:rsidRDefault="00145B7F" w:rsidP="00145B7F">
      <w:pPr>
        <w:spacing w:after="0" w:line="480" w:lineRule="auto"/>
        <w:ind w:left="425"/>
        <w:jc w:val="both"/>
        <w:rPr>
          <w:rFonts w:ascii="Gill Sans" w:eastAsia="Times New Roman" w:hAnsi="Gill Sans"/>
          <w:b/>
        </w:rPr>
      </w:pPr>
    </w:p>
    <w:p w14:paraId="7B89E5C4" w14:textId="77777777" w:rsidR="00145B7F" w:rsidRPr="00FB649A" w:rsidRDefault="00145B7F" w:rsidP="00145B7F">
      <w:pPr>
        <w:spacing w:after="0" w:line="480" w:lineRule="auto"/>
        <w:ind w:left="425"/>
        <w:jc w:val="both"/>
        <w:rPr>
          <w:rFonts w:ascii="Gill Sans" w:eastAsia="Times New Roman" w:hAnsi="Gill Sans"/>
          <w:b/>
        </w:rPr>
      </w:pPr>
    </w:p>
    <w:p w14:paraId="74407CFF" w14:textId="00907DA4" w:rsidR="00145B7F" w:rsidRPr="00FB649A" w:rsidRDefault="0066563F" w:rsidP="00145B7F">
      <w:pPr>
        <w:spacing w:after="0" w:line="480" w:lineRule="auto"/>
        <w:ind w:left="425"/>
        <w:jc w:val="both"/>
        <w:rPr>
          <w:rFonts w:ascii="Gill Sans" w:eastAsia="Times New Roman" w:hAnsi="Gill Sans"/>
          <w:b/>
        </w:rPr>
      </w:pPr>
      <w:r w:rsidRPr="00FB649A">
        <w:rPr>
          <w:rFonts w:ascii="Gill Sans" w:hAnsi="Gill Sans" w:cstheme="minorHAnsi"/>
          <w:noProof/>
          <w:lang w:val="es-DO" w:eastAsia="es-DO"/>
        </w:rPr>
        <w:drawing>
          <wp:anchor distT="0" distB="0" distL="114300" distR="114300" simplePos="0" relativeHeight="251802624" behindDoc="0" locked="0" layoutInCell="1" allowOverlap="1" wp14:anchorId="5D3EC34F" wp14:editId="1E41ED27">
            <wp:simplePos x="0" y="0"/>
            <wp:positionH relativeFrom="column">
              <wp:posOffset>3043762</wp:posOffset>
            </wp:positionH>
            <wp:positionV relativeFrom="paragraph">
              <wp:posOffset>30494</wp:posOffset>
            </wp:positionV>
            <wp:extent cx="1955165" cy="2169795"/>
            <wp:effectExtent l="0" t="0" r="6985" b="190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3" cstate="print">
                      <a:extLst>
                        <a:ext uri="{28A0092B-C50C-407E-A947-70E740481C1C}">
                          <a14:useLocalDpi xmlns:a14="http://schemas.microsoft.com/office/drawing/2010/main" val="0"/>
                        </a:ext>
                      </a:extLst>
                    </a:blip>
                    <a:srcRect t="1820" r="31356"/>
                    <a:stretch/>
                  </pic:blipFill>
                  <pic:spPr bwMode="auto">
                    <a:xfrm>
                      <a:off x="0" y="0"/>
                      <a:ext cx="1955165" cy="216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0838F2" w14:textId="77777777" w:rsidR="00145B7F" w:rsidRPr="00FB649A" w:rsidRDefault="00145B7F" w:rsidP="00145B7F">
      <w:pPr>
        <w:spacing w:after="0" w:line="480" w:lineRule="auto"/>
        <w:ind w:left="425"/>
        <w:jc w:val="both"/>
        <w:rPr>
          <w:rFonts w:ascii="Gill Sans" w:eastAsia="Times New Roman" w:hAnsi="Gill Sans"/>
          <w:b/>
        </w:rPr>
      </w:pPr>
    </w:p>
    <w:p w14:paraId="7B7D94EC" w14:textId="160FCCA7" w:rsidR="00145B7F" w:rsidRPr="00FB649A" w:rsidRDefault="0066563F" w:rsidP="00145B7F">
      <w:pPr>
        <w:spacing w:after="0" w:line="480" w:lineRule="auto"/>
        <w:ind w:left="425"/>
        <w:jc w:val="both"/>
        <w:rPr>
          <w:rFonts w:ascii="Gill Sans" w:eastAsia="Times New Roman" w:hAnsi="Gill Sans"/>
          <w:b/>
        </w:rPr>
      </w:pPr>
      <w:r w:rsidRPr="00FB649A">
        <w:rPr>
          <w:rFonts w:ascii="Gill Sans" w:hAnsi="Gill Sans" w:cstheme="minorHAnsi"/>
          <w:noProof/>
          <w:lang w:val="es-DO" w:eastAsia="es-DO"/>
        </w:rPr>
        <w:drawing>
          <wp:anchor distT="0" distB="0" distL="114300" distR="114300" simplePos="0" relativeHeight="251805696" behindDoc="0" locked="0" layoutInCell="1" allowOverlap="1" wp14:anchorId="2AEF9756" wp14:editId="772AEA99">
            <wp:simplePos x="0" y="0"/>
            <wp:positionH relativeFrom="column">
              <wp:posOffset>-635</wp:posOffset>
            </wp:positionH>
            <wp:positionV relativeFrom="paragraph">
              <wp:posOffset>77470</wp:posOffset>
            </wp:positionV>
            <wp:extent cx="2933065" cy="1094105"/>
            <wp:effectExtent l="0" t="0" r="63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4" cstate="print">
                      <a:extLst>
                        <a:ext uri="{28A0092B-C50C-407E-A947-70E740481C1C}">
                          <a14:useLocalDpi xmlns:a14="http://schemas.microsoft.com/office/drawing/2010/main" val="0"/>
                        </a:ext>
                      </a:extLst>
                    </a:blip>
                    <a:srcRect r="17196" b="52083"/>
                    <a:stretch/>
                  </pic:blipFill>
                  <pic:spPr bwMode="auto">
                    <a:xfrm>
                      <a:off x="0" y="0"/>
                      <a:ext cx="2933065" cy="1094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C708FD" w14:textId="42F397B5" w:rsidR="00145B7F" w:rsidRPr="00FB649A" w:rsidRDefault="00145B7F" w:rsidP="00145B7F">
      <w:pPr>
        <w:spacing w:after="0" w:line="480" w:lineRule="auto"/>
        <w:ind w:left="425"/>
        <w:jc w:val="both"/>
        <w:rPr>
          <w:rFonts w:ascii="Gill Sans" w:eastAsia="Times New Roman" w:hAnsi="Gill Sans"/>
          <w:b/>
        </w:rPr>
      </w:pPr>
    </w:p>
    <w:p w14:paraId="3DB09113" w14:textId="63CB43EB" w:rsidR="00145B7F" w:rsidRPr="00FB649A" w:rsidRDefault="00145B7F" w:rsidP="00145B7F">
      <w:pPr>
        <w:spacing w:after="0" w:line="480" w:lineRule="auto"/>
        <w:ind w:left="425"/>
        <w:jc w:val="both"/>
        <w:rPr>
          <w:rFonts w:ascii="Gill Sans" w:eastAsia="Times New Roman" w:hAnsi="Gill Sans"/>
          <w:b/>
        </w:rPr>
      </w:pPr>
    </w:p>
    <w:p w14:paraId="39BA6476" w14:textId="77777777" w:rsidR="00145B7F" w:rsidRPr="00FB649A" w:rsidRDefault="00145B7F" w:rsidP="00145B7F">
      <w:pPr>
        <w:spacing w:after="0" w:line="480" w:lineRule="auto"/>
        <w:jc w:val="both"/>
        <w:rPr>
          <w:rFonts w:ascii="Gill Sans" w:eastAsia="Times New Roman" w:hAnsi="Gill Sans"/>
          <w:b/>
        </w:rPr>
      </w:pPr>
    </w:p>
    <w:p w14:paraId="3EACE58C" w14:textId="77777777" w:rsidR="00145B7F" w:rsidRPr="00FB649A" w:rsidRDefault="00145B7F" w:rsidP="00145B7F">
      <w:pPr>
        <w:spacing w:after="0" w:line="480" w:lineRule="auto"/>
        <w:jc w:val="both"/>
        <w:rPr>
          <w:rFonts w:ascii="Gill Sans" w:eastAsia="Times New Roman" w:hAnsi="Gill Sans"/>
          <w:b/>
        </w:rPr>
      </w:pPr>
    </w:p>
    <w:p w14:paraId="09EF0E2B" w14:textId="77777777" w:rsidR="00145B7F" w:rsidRPr="00FB649A" w:rsidRDefault="00145B7F" w:rsidP="00145B7F">
      <w:pPr>
        <w:spacing w:after="0" w:line="480" w:lineRule="auto"/>
        <w:jc w:val="both"/>
        <w:rPr>
          <w:rFonts w:ascii="Gill Sans" w:eastAsia="Times New Roman" w:hAnsi="Gill Sans"/>
          <w:b/>
        </w:rPr>
      </w:pPr>
    </w:p>
    <w:p w14:paraId="32FF4716" w14:textId="77777777" w:rsidR="00145B7F" w:rsidRPr="00FB649A" w:rsidRDefault="00145B7F" w:rsidP="00145B7F">
      <w:pPr>
        <w:spacing w:after="0" w:line="480" w:lineRule="auto"/>
        <w:jc w:val="both"/>
        <w:rPr>
          <w:rFonts w:ascii="Gill Sans" w:eastAsia="Times New Roman" w:hAnsi="Gill Sans"/>
          <w:b/>
        </w:rPr>
      </w:pPr>
    </w:p>
    <w:p w14:paraId="0656EB11" w14:textId="77777777" w:rsidR="00145B7F" w:rsidRPr="00FB649A" w:rsidRDefault="00145B7F" w:rsidP="00145B7F">
      <w:pPr>
        <w:spacing w:after="0" w:line="480" w:lineRule="auto"/>
        <w:jc w:val="both"/>
        <w:rPr>
          <w:rFonts w:ascii="Gill Sans" w:eastAsia="Times New Roman" w:hAnsi="Gill Sans"/>
          <w:b/>
        </w:rPr>
      </w:pPr>
    </w:p>
    <w:p w14:paraId="4F849702" w14:textId="77777777" w:rsidR="00145B7F" w:rsidRPr="00FB649A" w:rsidRDefault="00145B7F" w:rsidP="00145B7F">
      <w:pPr>
        <w:spacing w:after="0" w:line="480" w:lineRule="auto"/>
        <w:ind w:left="425"/>
        <w:jc w:val="both"/>
        <w:rPr>
          <w:rFonts w:ascii="Gill Sans" w:hAnsi="Gill Sans"/>
          <w:noProof/>
        </w:rPr>
      </w:pPr>
    </w:p>
    <w:p w14:paraId="2CA20B88" w14:textId="77777777" w:rsidR="00145B7F" w:rsidRPr="00FB649A" w:rsidRDefault="00145B7F" w:rsidP="00145B7F">
      <w:pPr>
        <w:spacing w:after="0" w:line="480" w:lineRule="auto"/>
        <w:ind w:left="425" w:hanging="425"/>
        <w:jc w:val="both"/>
        <w:rPr>
          <w:rFonts w:ascii="Gill Sans" w:eastAsia="Times New Roman" w:hAnsi="Gill Sans"/>
          <w:b/>
        </w:rPr>
      </w:pPr>
      <w:r w:rsidRPr="00FB649A">
        <w:rPr>
          <w:rFonts w:ascii="Gill Sans" w:hAnsi="Gill Sans"/>
          <w:noProof/>
          <w:lang w:val="es-DO" w:eastAsia="es-DO"/>
        </w:rPr>
        <w:lastRenderedPageBreak/>
        <w:drawing>
          <wp:anchor distT="0" distB="0" distL="114300" distR="114300" simplePos="0" relativeHeight="251798528" behindDoc="0" locked="0" layoutInCell="1" allowOverlap="1" wp14:anchorId="02A96200" wp14:editId="0C0E4D81">
            <wp:simplePos x="0" y="0"/>
            <wp:positionH relativeFrom="column">
              <wp:posOffset>2401680</wp:posOffset>
            </wp:positionH>
            <wp:positionV relativeFrom="paragraph">
              <wp:posOffset>625210</wp:posOffset>
            </wp:positionV>
            <wp:extent cx="2724150" cy="85725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5" cstate="print">
                      <a:extLst>
                        <a:ext uri="{28A0092B-C50C-407E-A947-70E740481C1C}">
                          <a14:useLocalDpi xmlns:a14="http://schemas.microsoft.com/office/drawing/2010/main" val="0"/>
                        </a:ext>
                      </a:extLst>
                    </a:blip>
                    <a:srcRect r="9519" b="57422"/>
                    <a:stretch/>
                  </pic:blipFill>
                  <pic:spPr bwMode="auto">
                    <a:xfrm>
                      <a:off x="0" y="0"/>
                      <a:ext cx="2724150"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49A">
        <w:rPr>
          <w:rFonts w:ascii="Gill Sans" w:hAnsi="Gill Sans"/>
          <w:noProof/>
          <w:lang w:val="es-DO" w:eastAsia="es-DO"/>
        </w:rPr>
        <w:drawing>
          <wp:inline distT="0" distB="0" distL="0" distR="0" wp14:anchorId="1435CC88" wp14:editId="6EF43932">
            <wp:extent cx="2295727" cy="1877438"/>
            <wp:effectExtent l="0" t="0" r="0" b="889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srcRect t="-3763" r="19446" b="-1"/>
                    <a:stretch/>
                  </pic:blipFill>
                  <pic:spPr bwMode="auto">
                    <a:xfrm>
                      <a:off x="0" y="0"/>
                      <a:ext cx="2301458" cy="1882125"/>
                    </a:xfrm>
                    <a:prstGeom prst="rect">
                      <a:avLst/>
                    </a:prstGeom>
                    <a:ln>
                      <a:noFill/>
                    </a:ln>
                    <a:extLst>
                      <a:ext uri="{53640926-AAD7-44D8-BBD7-CCE9431645EC}">
                        <a14:shadowObscured xmlns:a14="http://schemas.microsoft.com/office/drawing/2010/main"/>
                      </a:ext>
                    </a:extLst>
                  </pic:spPr>
                </pic:pic>
              </a:graphicData>
            </a:graphic>
          </wp:inline>
        </w:drawing>
      </w:r>
    </w:p>
    <w:p w14:paraId="5FA13825" w14:textId="5E2FF5BF" w:rsidR="00145B7F" w:rsidRPr="00FB649A" w:rsidRDefault="00145B7F" w:rsidP="00145B7F">
      <w:pPr>
        <w:spacing w:after="0" w:line="480" w:lineRule="auto"/>
        <w:ind w:left="425"/>
        <w:jc w:val="both"/>
        <w:rPr>
          <w:rFonts w:ascii="Gill Sans" w:hAnsi="Gill Sans"/>
          <w:noProof/>
        </w:rPr>
      </w:pPr>
      <w:r w:rsidRPr="00FB649A">
        <w:rPr>
          <w:rFonts w:ascii="Gill Sans" w:hAnsi="Gill Sans"/>
          <w:noProof/>
          <w:lang w:val="es-DO" w:eastAsia="es-DO"/>
        </w:rPr>
        <w:drawing>
          <wp:anchor distT="0" distB="0" distL="114300" distR="114300" simplePos="0" relativeHeight="251799552" behindDoc="0" locked="0" layoutInCell="1" allowOverlap="1" wp14:anchorId="2A43316B" wp14:editId="49B89CD1">
            <wp:simplePos x="0" y="0"/>
            <wp:positionH relativeFrom="column">
              <wp:posOffset>37715</wp:posOffset>
            </wp:positionH>
            <wp:positionV relativeFrom="paragraph">
              <wp:posOffset>337852</wp:posOffset>
            </wp:positionV>
            <wp:extent cx="2978590" cy="3995930"/>
            <wp:effectExtent l="0" t="0" r="0" b="5080"/>
            <wp:wrapNone/>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cstate="print">
                      <a:extLst>
                        <a:ext uri="{28A0092B-C50C-407E-A947-70E740481C1C}">
                          <a14:useLocalDpi xmlns:a14="http://schemas.microsoft.com/office/drawing/2010/main" val="0"/>
                        </a:ext>
                      </a:extLst>
                    </a:blip>
                    <a:srcRect l="2996" r="3138"/>
                    <a:stretch/>
                  </pic:blipFill>
                  <pic:spPr bwMode="auto">
                    <a:xfrm>
                      <a:off x="0" y="0"/>
                      <a:ext cx="2978590" cy="3995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F3D82E" w14:textId="77777777" w:rsidR="00145B7F" w:rsidRPr="00FB649A" w:rsidRDefault="00145B7F" w:rsidP="00145B7F">
      <w:pPr>
        <w:spacing w:after="0" w:line="480" w:lineRule="auto"/>
        <w:ind w:left="425"/>
        <w:jc w:val="both"/>
        <w:rPr>
          <w:rFonts w:ascii="Gill Sans" w:eastAsia="Times New Roman" w:hAnsi="Gill Sans"/>
          <w:b/>
        </w:rPr>
      </w:pPr>
    </w:p>
    <w:p w14:paraId="13B93667" w14:textId="70F38816" w:rsidR="00145B7F" w:rsidRPr="00FB649A" w:rsidRDefault="00D045DA"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drawing>
          <wp:anchor distT="0" distB="0" distL="114300" distR="114300" simplePos="0" relativeHeight="251806720" behindDoc="1" locked="0" layoutInCell="1" allowOverlap="1" wp14:anchorId="17826665" wp14:editId="4A64DC43">
            <wp:simplePos x="0" y="0"/>
            <wp:positionH relativeFrom="column">
              <wp:posOffset>3102610</wp:posOffset>
            </wp:positionH>
            <wp:positionV relativeFrom="paragraph">
              <wp:posOffset>110490</wp:posOffset>
            </wp:positionV>
            <wp:extent cx="2028825" cy="1047750"/>
            <wp:effectExtent l="0" t="0" r="952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cstate="print">
                      <a:extLst>
                        <a:ext uri="{28A0092B-C50C-407E-A947-70E740481C1C}">
                          <a14:useLocalDpi xmlns:a14="http://schemas.microsoft.com/office/drawing/2010/main" val="0"/>
                        </a:ext>
                      </a:extLst>
                    </a:blip>
                    <a:srcRect t="-1992" r="35259" b="56319"/>
                    <a:stretch/>
                  </pic:blipFill>
                  <pic:spPr bwMode="auto">
                    <a:xfrm>
                      <a:off x="0" y="0"/>
                      <a:ext cx="202882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68D127" w14:textId="5066EDCD" w:rsidR="00145B7F" w:rsidRPr="00FB649A" w:rsidRDefault="00145B7F" w:rsidP="00145B7F">
      <w:pPr>
        <w:spacing w:after="0" w:line="480" w:lineRule="auto"/>
        <w:ind w:left="425"/>
        <w:jc w:val="both"/>
        <w:rPr>
          <w:rFonts w:ascii="Gill Sans" w:eastAsia="Times New Roman" w:hAnsi="Gill Sans"/>
          <w:b/>
        </w:rPr>
      </w:pPr>
    </w:p>
    <w:p w14:paraId="272CA6CD" w14:textId="77777777" w:rsidR="00145B7F" w:rsidRPr="00FB649A" w:rsidRDefault="00145B7F" w:rsidP="00145B7F">
      <w:pPr>
        <w:spacing w:after="0" w:line="480" w:lineRule="auto"/>
        <w:ind w:left="425"/>
        <w:jc w:val="both"/>
        <w:rPr>
          <w:rFonts w:ascii="Gill Sans" w:eastAsia="Times New Roman" w:hAnsi="Gill Sans"/>
          <w:b/>
        </w:rPr>
      </w:pPr>
    </w:p>
    <w:p w14:paraId="7707D3F2" w14:textId="77777777" w:rsidR="00145B7F" w:rsidRPr="00FB649A" w:rsidRDefault="00145B7F" w:rsidP="00145B7F">
      <w:pPr>
        <w:spacing w:after="0" w:line="480" w:lineRule="auto"/>
        <w:ind w:left="425"/>
        <w:jc w:val="both"/>
        <w:rPr>
          <w:rFonts w:ascii="Gill Sans" w:hAnsi="Gill Sans"/>
          <w:noProof/>
        </w:rPr>
      </w:pPr>
    </w:p>
    <w:p w14:paraId="025AE414" w14:textId="77777777" w:rsidR="00145B7F" w:rsidRPr="00FB649A" w:rsidRDefault="00145B7F" w:rsidP="00145B7F">
      <w:pPr>
        <w:spacing w:after="0" w:line="480" w:lineRule="auto"/>
        <w:ind w:left="425"/>
        <w:jc w:val="both"/>
        <w:rPr>
          <w:rFonts w:ascii="Gill Sans" w:eastAsia="Times New Roman" w:hAnsi="Gill Sans"/>
          <w:b/>
        </w:rPr>
      </w:pPr>
    </w:p>
    <w:p w14:paraId="73EC7BCD" w14:textId="77777777" w:rsidR="00145B7F" w:rsidRPr="00FB649A" w:rsidRDefault="00145B7F" w:rsidP="00145B7F">
      <w:pPr>
        <w:spacing w:after="0" w:line="480" w:lineRule="auto"/>
        <w:ind w:left="425"/>
        <w:jc w:val="both"/>
        <w:rPr>
          <w:rFonts w:ascii="Gill Sans" w:hAnsi="Gill Sans"/>
          <w:noProof/>
        </w:rPr>
      </w:pPr>
    </w:p>
    <w:p w14:paraId="52564B94" w14:textId="77777777" w:rsidR="00145B7F" w:rsidRPr="00FB649A" w:rsidRDefault="00145B7F" w:rsidP="00145B7F">
      <w:pPr>
        <w:spacing w:after="0" w:line="480" w:lineRule="auto"/>
        <w:ind w:left="425"/>
        <w:jc w:val="both"/>
        <w:rPr>
          <w:rFonts w:ascii="Gill Sans" w:hAnsi="Gill Sans"/>
          <w:noProof/>
        </w:rPr>
      </w:pPr>
    </w:p>
    <w:p w14:paraId="539E5118" w14:textId="77777777" w:rsidR="00145B7F" w:rsidRPr="00FB649A" w:rsidRDefault="00145B7F" w:rsidP="00145B7F">
      <w:pPr>
        <w:spacing w:after="0" w:line="480" w:lineRule="auto"/>
        <w:ind w:left="425"/>
        <w:jc w:val="both"/>
        <w:rPr>
          <w:rFonts w:ascii="Gill Sans" w:hAnsi="Gill Sans"/>
          <w:noProof/>
        </w:rPr>
      </w:pPr>
    </w:p>
    <w:p w14:paraId="7B99E7DF" w14:textId="77777777" w:rsidR="00145B7F" w:rsidRPr="00FB649A" w:rsidRDefault="00145B7F" w:rsidP="00145B7F">
      <w:pPr>
        <w:spacing w:after="0" w:line="480" w:lineRule="auto"/>
        <w:ind w:left="425"/>
        <w:jc w:val="both"/>
        <w:rPr>
          <w:rFonts w:ascii="Gill Sans" w:hAnsi="Gill Sans"/>
          <w:noProof/>
        </w:rPr>
      </w:pPr>
    </w:p>
    <w:p w14:paraId="5A615444" w14:textId="77777777" w:rsidR="00145B7F" w:rsidRPr="00FB649A" w:rsidRDefault="00145B7F" w:rsidP="00145B7F">
      <w:pPr>
        <w:spacing w:after="0" w:line="480" w:lineRule="auto"/>
        <w:ind w:left="425"/>
        <w:jc w:val="both"/>
        <w:rPr>
          <w:rFonts w:ascii="Gill Sans" w:hAnsi="Gill Sans"/>
          <w:noProof/>
        </w:rPr>
      </w:pPr>
    </w:p>
    <w:p w14:paraId="62EA9117" w14:textId="77777777" w:rsidR="00145B7F" w:rsidRPr="00FB649A" w:rsidRDefault="00145B7F" w:rsidP="00145B7F">
      <w:pPr>
        <w:spacing w:after="0" w:line="480" w:lineRule="auto"/>
        <w:ind w:left="425"/>
        <w:jc w:val="both"/>
        <w:rPr>
          <w:rFonts w:ascii="Gill Sans" w:hAnsi="Gill Sans"/>
          <w:noProof/>
        </w:rPr>
      </w:pPr>
    </w:p>
    <w:p w14:paraId="5BCCF7C5" w14:textId="4290A82D" w:rsidR="00E41380" w:rsidRDefault="00E41380">
      <w:pPr>
        <w:rPr>
          <w:rFonts w:ascii="Gill Sans" w:hAnsi="Gill Sans"/>
          <w:noProof/>
        </w:rPr>
      </w:pPr>
      <w:r>
        <w:rPr>
          <w:rFonts w:ascii="Gill Sans" w:hAnsi="Gill Sans"/>
          <w:noProof/>
        </w:rPr>
        <w:br w:type="page"/>
      </w:r>
    </w:p>
    <w:p w14:paraId="4290AA27" w14:textId="3C1FE186" w:rsidR="00145B7F" w:rsidRPr="00FB649A" w:rsidRDefault="00CA19FE" w:rsidP="00145B7F">
      <w:pPr>
        <w:spacing w:after="0" w:line="480" w:lineRule="auto"/>
        <w:ind w:left="425"/>
        <w:jc w:val="both"/>
        <w:rPr>
          <w:rFonts w:ascii="Gill Sans" w:hAnsi="Gill Sans"/>
          <w:noProof/>
        </w:rPr>
      </w:pPr>
      <w:r>
        <w:rPr>
          <w:rFonts w:ascii="Gill Sans" w:hAnsi="Gill Sans"/>
          <w:noProof/>
          <w:lang w:val="es-DO" w:eastAsia="es-DO"/>
        </w:rPr>
        <w:lastRenderedPageBreak/>
        <w:drawing>
          <wp:anchor distT="0" distB="0" distL="114300" distR="114300" simplePos="0" relativeHeight="251838464" behindDoc="0" locked="0" layoutInCell="1" allowOverlap="1" wp14:anchorId="08D325CB" wp14:editId="4422F970">
            <wp:simplePos x="0" y="0"/>
            <wp:positionH relativeFrom="column">
              <wp:posOffset>3724275</wp:posOffset>
            </wp:positionH>
            <wp:positionV relativeFrom="paragraph">
              <wp:posOffset>15240</wp:posOffset>
            </wp:positionV>
            <wp:extent cx="931545" cy="4229735"/>
            <wp:effectExtent l="0" t="0" r="1905" b="0"/>
            <wp:wrapSquare wrapText="bothSides"/>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31545" cy="4229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49A">
        <w:rPr>
          <w:rFonts w:ascii="Gill Sans" w:hAnsi="Gill Sans"/>
          <w:noProof/>
          <w:lang w:val="es-DO" w:eastAsia="es-DO"/>
        </w:rPr>
        <w:drawing>
          <wp:anchor distT="0" distB="0" distL="114300" distR="114300" simplePos="0" relativeHeight="251809792" behindDoc="1" locked="0" layoutInCell="1" allowOverlap="1" wp14:anchorId="464036EE" wp14:editId="54B3384C">
            <wp:simplePos x="0" y="0"/>
            <wp:positionH relativeFrom="column">
              <wp:posOffset>7620</wp:posOffset>
            </wp:positionH>
            <wp:positionV relativeFrom="paragraph">
              <wp:posOffset>13627</wp:posOffset>
            </wp:positionV>
            <wp:extent cx="2428240" cy="2051685"/>
            <wp:effectExtent l="0" t="0" r="0" b="571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cstate="print">
                      <a:extLst>
                        <a:ext uri="{28A0092B-C50C-407E-A947-70E740481C1C}">
                          <a14:useLocalDpi xmlns:a14="http://schemas.microsoft.com/office/drawing/2010/main" val="0"/>
                        </a:ext>
                      </a:extLst>
                    </a:blip>
                    <a:srcRect r="19420"/>
                    <a:stretch/>
                  </pic:blipFill>
                  <pic:spPr bwMode="auto">
                    <a:xfrm>
                      <a:off x="0" y="0"/>
                      <a:ext cx="2428240" cy="2051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A274B" w14:textId="51EE4026" w:rsidR="00145B7F" w:rsidRPr="00FB649A" w:rsidRDefault="00145B7F" w:rsidP="00145B7F">
      <w:pPr>
        <w:pStyle w:val="Prrafodelista"/>
        <w:jc w:val="both"/>
        <w:rPr>
          <w:rFonts w:ascii="Gill Sans" w:eastAsia="Calibri" w:hAnsi="Gill Sans"/>
          <w:sz w:val="24"/>
          <w:szCs w:val="24"/>
        </w:rPr>
      </w:pPr>
    </w:p>
    <w:p w14:paraId="74D24335" w14:textId="7A78AA96" w:rsidR="00145B7F" w:rsidRPr="00FB649A" w:rsidRDefault="00145B7F" w:rsidP="00145B7F">
      <w:pPr>
        <w:pStyle w:val="Prrafodelista"/>
        <w:jc w:val="both"/>
        <w:rPr>
          <w:rFonts w:ascii="Gill Sans" w:eastAsia="Calibri" w:hAnsi="Gill Sans"/>
          <w:sz w:val="24"/>
          <w:szCs w:val="24"/>
        </w:rPr>
      </w:pPr>
    </w:p>
    <w:p w14:paraId="416935B9" w14:textId="77777777" w:rsidR="00145B7F" w:rsidRPr="00FB649A" w:rsidRDefault="00145B7F" w:rsidP="00145B7F">
      <w:pPr>
        <w:pStyle w:val="Prrafodelista"/>
        <w:jc w:val="both"/>
        <w:rPr>
          <w:rFonts w:ascii="Gill Sans" w:eastAsia="Calibri" w:hAnsi="Gill Sans"/>
          <w:sz w:val="24"/>
          <w:szCs w:val="24"/>
        </w:rPr>
      </w:pPr>
    </w:p>
    <w:p w14:paraId="7C3EE294" w14:textId="6042E153" w:rsidR="00145B7F" w:rsidRDefault="00145B7F" w:rsidP="00145B7F">
      <w:pPr>
        <w:pStyle w:val="Prrafodelista"/>
        <w:jc w:val="both"/>
        <w:rPr>
          <w:rFonts w:ascii="Gill Sans" w:eastAsia="Calibri" w:hAnsi="Gill Sans"/>
          <w:sz w:val="24"/>
          <w:szCs w:val="24"/>
        </w:rPr>
      </w:pPr>
    </w:p>
    <w:p w14:paraId="138748F2" w14:textId="7D43F94B" w:rsidR="00145B7F" w:rsidRPr="00FB649A" w:rsidRDefault="00145B7F" w:rsidP="00145B7F">
      <w:pPr>
        <w:pStyle w:val="Prrafodelista"/>
        <w:jc w:val="both"/>
        <w:rPr>
          <w:rFonts w:ascii="Gill Sans" w:eastAsia="Calibri" w:hAnsi="Gill Sans"/>
          <w:sz w:val="24"/>
          <w:szCs w:val="24"/>
        </w:rPr>
      </w:pPr>
    </w:p>
    <w:p w14:paraId="48062516" w14:textId="77777777" w:rsidR="00145B7F" w:rsidRPr="00FB649A" w:rsidRDefault="00145B7F" w:rsidP="00145B7F">
      <w:pPr>
        <w:pStyle w:val="Prrafodelista"/>
        <w:jc w:val="both"/>
        <w:rPr>
          <w:rFonts w:ascii="Gill Sans" w:eastAsia="Calibri" w:hAnsi="Gill Sans"/>
          <w:sz w:val="24"/>
          <w:szCs w:val="24"/>
        </w:rPr>
      </w:pPr>
    </w:p>
    <w:p w14:paraId="2EC9872C" w14:textId="70CE12C4" w:rsidR="00145B7F" w:rsidRPr="00FB649A" w:rsidRDefault="00145B7F" w:rsidP="00145B7F">
      <w:pPr>
        <w:pStyle w:val="Prrafodelista"/>
        <w:ind w:hanging="720"/>
        <w:jc w:val="both"/>
        <w:rPr>
          <w:rFonts w:ascii="Gill Sans" w:eastAsia="Calibri" w:hAnsi="Gill Sans"/>
          <w:sz w:val="24"/>
          <w:szCs w:val="24"/>
        </w:rPr>
      </w:pPr>
    </w:p>
    <w:p w14:paraId="04537615" w14:textId="77777777" w:rsidR="00145B7F" w:rsidRPr="00FB649A" w:rsidRDefault="00145B7F" w:rsidP="00145B7F">
      <w:pPr>
        <w:spacing w:after="0" w:line="240" w:lineRule="auto"/>
        <w:ind w:left="862"/>
        <w:jc w:val="both"/>
        <w:rPr>
          <w:rFonts w:ascii="Gill Sans" w:hAnsi="Gill Sans"/>
          <w:noProof/>
        </w:rPr>
      </w:pPr>
    </w:p>
    <w:p w14:paraId="10E5C7F7" w14:textId="77777777" w:rsidR="00145B7F" w:rsidRPr="00FB649A" w:rsidRDefault="00145B7F" w:rsidP="00145B7F">
      <w:pPr>
        <w:spacing w:after="0" w:line="240" w:lineRule="auto"/>
        <w:ind w:left="862"/>
        <w:jc w:val="both"/>
        <w:rPr>
          <w:rFonts w:ascii="Gill Sans" w:eastAsia="Calibri" w:hAnsi="Gill Sans"/>
        </w:rPr>
      </w:pPr>
    </w:p>
    <w:p w14:paraId="5A351B61" w14:textId="52944478" w:rsidR="00145B7F" w:rsidRPr="00FB649A" w:rsidRDefault="00145B7F" w:rsidP="00050FBD">
      <w:pPr>
        <w:spacing w:after="0" w:line="240" w:lineRule="auto"/>
        <w:jc w:val="center"/>
        <w:rPr>
          <w:rFonts w:ascii="Gill Sans" w:eastAsia="Calibri" w:hAnsi="Gill Sans"/>
        </w:rPr>
      </w:pPr>
    </w:p>
    <w:p w14:paraId="42685179" w14:textId="77777777" w:rsidR="00145B7F" w:rsidRPr="00FB649A" w:rsidRDefault="00145B7F" w:rsidP="00050FBD">
      <w:pPr>
        <w:spacing w:after="0" w:line="240" w:lineRule="auto"/>
        <w:ind w:left="862"/>
        <w:jc w:val="center"/>
        <w:rPr>
          <w:rFonts w:ascii="Gill Sans" w:eastAsia="Calibri" w:hAnsi="Gill Sans"/>
        </w:rPr>
      </w:pPr>
    </w:p>
    <w:p w14:paraId="370A64C0" w14:textId="1D13999F" w:rsidR="00145B7F" w:rsidRPr="00FB649A" w:rsidRDefault="00CA19FE" w:rsidP="00145B7F">
      <w:pPr>
        <w:spacing w:after="0" w:line="240" w:lineRule="auto"/>
        <w:ind w:left="862"/>
        <w:jc w:val="both"/>
        <w:rPr>
          <w:rFonts w:ascii="Gill Sans" w:eastAsia="Calibri" w:hAnsi="Gill Sans"/>
          <w:noProof/>
        </w:rPr>
      </w:pPr>
      <w:r w:rsidRPr="00FB649A">
        <w:rPr>
          <w:rFonts w:ascii="Gill Sans" w:eastAsia="Calibri" w:hAnsi="Gill Sans"/>
          <w:noProof/>
          <w:lang w:val="es-DO" w:eastAsia="es-DO"/>
        </w:rPr>
        <w:drawing>
          <wp:anchor distT="0" distB="0" distL="114300" distR="114300" simplePos="0" relativeHeight="251807744" behindDoc="1" locked="0" layoutInCell="1" allowOverlap="1" wp14:anchorId="6C92810C" wp14:editId="6DCE4E90">
            <wp:simplePos x="0" y="0"/>
            <wp:positionH relativeFrom="margin">
              <wp:posOffset>10678</wp:posOffset>
            </wp:positionH>
            <wp:positionV relativeFrom="paragraph">
              <wp:posOffset>133985</wp:posOffset>
            </wp:positionV>
            <wp:extent cx="2517775" cy="116967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1" cstate="print">
                      <a:extLst>
                        <a:ext uri="{28A0092B-C50C-407E-A947-70E740481C1C}">
                          <a14:useLocalDpi xmlns:a14="http://schemas.microsoft.com/office/drawing/2010/main" val="0"/>
                        </a:ext>
                      </a:extLst>
                    </a:blip>
                    <a:srcRect r="19926" b="40854"/>
                    <a:stretch/>
                  </pic:blipFill>
                  <pic:spPr bwMode="auto">
                    <a:xfrm>
                      <a:off x="0" y="0"/>
                      <a:ext cx="2517775" cy="1169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C7F2C4" w14:textId="545FB845" w:rsidR="00145B7F" w:rsidRPr="00FB649A" w:rsidRDefault="00145B7F" w:rsidP="00145B7F">
      <w:pPr>
        <w:spacing w:after="0" w:line="240" w:lineRule="auto"/>
        <w:ind w:left="862"/>
        <w:jc w:val="both"/>
        <w:rPr>
          <w:rFonts w:ascii="Gill Sans" w:eastAsia="Calibri" w:hAnsi="Gill Sans"/>
        </w:rPr>
      </w:pPr>
    </w:p>
    <w:p w14:paraId="25B91AF4" w14:textId="77777777" w:rsidR="00145B7F" w:rsidRPr="00FB649A" w:rsidRDefault="00145B7F" w:rsidP="00145B7F">
      <w:pPr>
        <w:spacing w:after="0" w:line="240" w:lineRule="auto"/>
        <w:ind w:left="862"/>
        <w:jc w:val="both"/>
        <w:rPr>
          <w:rFonts w:ascii="Gill Sans" w:eastAsia="Calibri" w:hAnsi="Gill Sans"/>
        </w:rPr>
      </w:pPr>
    </w:p>
    <w:p w14:paraId="494BBCA3" w14:textId="6F73CE8F" w:rsidR="00145B7F" w:rsidRPr="00FB649A" w:rsidRDefault="00145B7F" w:rsidP="00145B7F">
      <w:pPr>
        <w:spacing w:after="0" w:line="480" w:lineRule="auto"/>
        <w:jc w:val="both"/>
        <w:rPr>
          <w:rFonts w:ascii="Gill Sans" w:eastAsia="Times New Roman" w:hAnsi="Gill Sans"/>
          <w:b/>
        </w:rPr>
      </w:pPr>
    </w:p>
    <w:p w14:paraId="79908351" w14:textId="23302C29" w:rsidR="00145B7F" w:rsidRPr="00FB649A" w:rsidRDefault="00145B7F" w:rsidP="00145B7F">
      <w:pPr>
        <w:spacing w:after="0" w:line="480" w:lineRule="auto"/>
        <w:ind w:left="425"/>
        <w:jc w:val="both"/>
        <w:rPr>
          <w:rFonts w:ascii="Gill Sans" w:hAnsi="Gill Sans"/>
          <w:noProof/>
        </w:rPr>
      </w:pPr>
    </w:p>
    <w:p w14:paraId="380AACEB" w14:textId="1670ADD2" w:rsidR="00145B7F" w:rsidRPr="00FB649A" w:rsidRDefault="00145B7F" w:rsidP="00145B7F">
      <w:pPr>
        <w:spacing w:after="0" w:line="480" w:lineRule="auto"/>
        <w:ind w:left="425"/>
        <w:jc w:val="both"/>
        <w:rPr>
          <w:rFonts w:ascii="Gill Sans" w:eastAsia="Times New Roman" w:hAnsi="Gill Sans"/>
          <w:b/>
        </w:rPr>
      </w:pPr>
    </w:p>
    <w:p w14:paraId="0C987BD5" w14:textId="0A1AF724" w:rsidR="00145B7F" w:rsidRPr="00FB649A" w:rsidRDefault="00CA19FE"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drawing>
          <wp:anchor distT="0" distB="0" distL="114300" distR="114300" simplePos="0" relativeHeight="251797504" behindDoc="0" locked="0" layoutInCell="1" allowOverlap="1" wp14:anchorId="59CCBEE6" wp14:editId="501A28A2">
            <wp:simplePos x="0" y="0"/>
            <wp:positionH relativeFrom="margin">
              <wp:posOffset>98024</wp:posOffset>
            </wp:positionH>
            <wp:positionV relativeFrom="paragraph">
              <wp:posOffset>349250</wp:posOffset>
            </wp:positionV>
            <wp:extent cx="3492500" cy="1767840"/>
            <wp:effectExtent l="0" t="0" r="0" b="381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extLst>
                        <a:ext uri="{28A0092B-C50C-407E-A947-70E740481C1C}">
                          <a14:useLocalDpi xmlns:a14="http://schemas.microsoft.com/office/drawing/2010/main" val="0"/>
                        </a:ext>
                      </a:extLst>
                    </a:blip>
                    <a:srcRect b="32973"/>
                    <a:stretch/>
                  </pic:blipFill>
                  <pic:spPr bwMode="auto">
                    <a:xfrm>
                      <a:off x="0" y="0"/>
                      <a:ext cx="349250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D3404B" w14:textId="77777777" w:rsidR="00145B7F" w:rsidRPr="00FB649A" w:rsidRDefault="00145B7F" w:rsidP="00145B7F">
      <w:pPr>
        <w:spacing w:after="0" w:line="480" w:lineRule="auto"/>
        <w:ind w:left="425"/>
        <w:jc w:val="both"/>
        <w:rPr>
          <w:rFonts w:ascii="Gill Sans" w:eastAsia="Times New Roman" w:hAnsi="Gill Sans"/>
          <w:b/>
        </w:rPr>
      </w:pPr>
    </w:p>
    <w:p w14:paraId="535653A3" w14:textId="186AF114" w:rsidR="00145B7F" w:rsidRPr="00FB649A" w:rsidRDefault="00145B7F" w:rsidP="00145B7F">
      <w:pPr>
        <w:spacing w:after="0" w:line="480" w:lineRule="auto"/>
        <w:ind w:left="425"/>
        <w:jc w:val="both"/>
        <w:rPr>
          <w:rFonts w:ascii="Gill Sans" w:eastAsia="Times New Roman" w:hAnsi="Gill Sans"/>
          <w:b/>
        </w:rPr>
      </w:pPr>
    </w:p>
    <w:p w14:paraId="31D37E9D" w14:textId="77777777" w:rsidR="00145B7F" w:rsidRPr="00FB649A" w:rsidRDefault="00145B7F" w:rsidP="00145B7F">
      <w:pPr>
        <w:spacing w:after="0" w:line="480" w:lineRule="auto"/>
        <w:ind w:left="425"/>
        <w:jc w:val="both"/>
        <w:rPr>
          <w:rFonts w:ascii="Gill Sans" w:eastAsia="Times New Roman" w:hAnsi="Gill Sans"/>
          <w:b/>
        </w:rPr>
      </w:pPr>
    </w:p>
    <w:p w14:paraId="19AD242E" w14:textId="77777777" w:rsidR="00145B7F" w:rsidRPr="00FB649A" w:rsidRDefault="00145B7F" w:rsidP="00145B7F">
      <w:pPr>
        <w:spacing w:after="0" w:line="480" w:lineRule="auto"/>
        <w:ind w:left="425"/>
        <w:jc w:val="both"/>
        <w:rPr>
          <w:rFonts w:ascii="Gill Sans" w:eastAsia="Times New Roman" w:hAnsi="Gill Sans"/>
          <w:b/>
        </w:rPr>
      </w:pPr>
    </w:p>
    <w:p w14:paraId="2251B5B4" w14:textId="77777777" w:rsidR="00145B7F" w:rsidRPr="00FB649A" w:rsidRDefault="00145B7F" w:rsidP="00145B7F">
      <w:pPr>
        <w:spacing w:after="0" w:line="480" w:lineRule="auto"/>
        <w:ind w:left="425"/>
        <w:jc w:val="both"/>
        <w:rPr>
          <w:rFonts w:ascii="Gill Sans" w:eastAsia="Times New Roman" w:hAnsi="Gill Sans"/>
          <w:b/>
        </w:rPr>
      </w:pPr>
    </w:p>
    <w:p w14:paraId="33B48EB0" w14:textId="77777777" w:rsidR="00145B7F" w:rsidRPr="00FB649A" w:rsidRDefault="00145B7F" w:rsidP="00145B7F">
      <w:pPr>
        <w:spacing w:after="0" w:line="480" w:lineRule="auto"/>
        <w:jc w:val="both"/>
        <w:rPr>
          <w:rFonts w:ascii="Gill Sans" w:eastAsia="Times New Roman" w:hAnsi="Gill Sans"/>
          <w:b/>
        </w:rPr>
      </w:pPr>
    </w:p>
    <w:p w14:paraId="30D2B6AD" w14:textId="77777777" w:rsidR="00145B7F" w:rsidRPr="00FB649A" w:rsidRDefault="00145B7F" w:rsidP="00145B7F">
      <w:pPr>
        <w:spacing w:after="0" w:line="480" w:lineRule="auto"/>
        <w:jc w:val="both"/>
        <w:rPr>
          <w:rFonts w:ascii="Gill Sans" w:eastAsia="Times New Roman" w:hAnsi="Gill Sans"/>
          <w:b/>
        </w:rPr>
      </w:pPr>
    </w:p>
    <w:p w14:paraId="1EB6E24B" w14:textId="77777777" w:rsidR="00145B7F" w:rsidRPr="00FB649A" w:rsidRDefault="00145B7F" w:rsidP="00145B7F">
      <w:pPr>
        <w:spacing w:after="0" w:line="480" w:lineRule="auto"/>
        <w:jc w:val="both"/>
        <w:rPr>
          <w:rFonts w:ascii="Gill Sans" w:eastAsia="Times New Roman" w:hAnsi="Gill Sans"/>
          <w:b/>
        </w:rPr>
      </w:pPr>
    </w:p>
    <w:p w14:paraId="691409BF" w14:textId="77777777" w:rsidR="00145B7F" w:rsidRPr="00FB649A" w:rsidRDefault="00145B7F" w:rsidP="00145B7F">
      <w:pPr>
        <w:spacing w:after="0" w:line="480" w:lineRule="auto"/>
        <w:jc w:val="both"/>
        <w:rPr>
          <w:rFonts w:ascii="Gill Sans" w:eastAsia="Times New Roman" w:hAnsi="Gill Sans"/>
          <w:b/>
        </w:rPr>
      </w:pPr>
    </w:p>
    <w:p w14:paraId="40C6CE8F" w14:textId="5705FAEB" w:rsidR="00145B7F" w:rsidRPr="00FB649A" w:rsidRDefault="00D045DA" w:rsidP="00145B7F">
      <w:pPr>
        <w:spacing w:after="0" w:line="480" w:lineRule="auto"/>
        <w:jc w:val="both"/>
        <w:rPr>
          <w:rFonts w:ascii="Gill Sans" w:eastAsia="Times New Roman" w:hAnsi="Gill Sans"/>
          <w:b/>
        </w:rPr>
      </w:pPr>
      <w:r w:rsidRPr="00FB649A">
        <w:rPr>
          <w:rFonts w:ascii="Gill Sans" w:hAnsi="Gill Sans"/>
          <w:noProof/>
          <w:lang w:val="es-DO" w:eastAsia="es-DO"/>
        </w:rPr>
        <w:lastRenderedPageBreak/>
        <w:drawing>
          <wp:anchor distT="0" distB="0" distL="114300" distR="114300" simplePos="0" relativeHeight="251810816" behindDoc="1" locked="0" layoutInCell="1" allowOverlap="1" wp14:anchorId="7183FF61" wp14:editId="07E5D8B8">
            <wp:simplePos x="0" y="0"/>
            <wp:positionH relativeFrom="margin">
              <wp:posOffset>156845</wp:posOffset>
            </wp:positionH>
            <wp:positionV relativeFrom="paragraph">
              <wp:posOffset>109727</wp:posOffset>
            </wp:positionV>
            <wp:extent cx="911225" cy="3887470"/>
            <wp:effectExtent l="0" t="0" r="317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3" cstate="print">
                      <a:extLst>
                        <a:ext uri="{28A0092B-C50C-407E-A947-70E740481C1C}">
                          <a14:useLocalDpi xmlns:a14="http://schemas.microsoft.com/office/drawing/2010/main" val="0"/>
                        </a:ext>
                      </a:extLst>
                    </a:blip>
                    <a:srcRect l="66537"/>
                    <a:stretch/>
                  </pic:blipFill>
                  <pic:spPr bwMode="auto">
                    <a:xfrm>
                      <a:off x="0" y="0"/>
                      <a:ext cx="911225" cy="3887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19FE" w:rsidRPr="00FB649A">
        <w:rPr>
          <w:rFonts w:ascii="Gill Sans" w:hAnsi="Gill Sans"/>
          <w:noProof/>
          <w:lang w:val="es-DO" w:eastAsia="es-DO"/>
        </w:rPr>
        <w:drawing>
          <wp:anchor distT="0" distB="0" distL="114300" distR="114300" simplePos="0" relativeHeight="251812864" behindDoc="1" locked="0" layoutInCell="1" allowOverlap="1" wp14:anchorId="602113CC" wp14:editId="1B77E5AF">
            <wp:simplePos x="0" y="0"/>
            <wp:positionH relativeFrom="column">
              <wp:posOffset>1809953</wp:posOffset>
            </wp:positionH>
            <wp:positionV relativeFrom="paragraph">
              <wp:posOffset>307784</wp:posOffset>
            </wp:positionV>
            <wp:extent cx="2837180" cy="1979930"/>
            <wp:effectExtent l="0" t="0" r="1270" b="127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cstate="print">
                      <a:extLst>
                        <a:ext uri="{28A0092B-C50C-407E-A947-70E740481C1C}">
                          <a14:useLocalDpi xmlns:a14="http://schemas.microsoft.com/office/drawing/2010/main" val="0"/>
                        </a:ext>
                      </a:extLst>
                    </a:blip>
                    <a:srcRect l="18055" t="6790" r="17020" b="12654"/>
                    <a:stretch/>
                  </pic:blipFill>
                  <pic:spPr bwMode="auto">
                    <a:xfrm>
                      <a:off x="0" y="0"/>
                      <a:ext cx="2837180" cy="1979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EF2C8D" w14:textId="77777777" w:rsidR="00145B7F" w:rsidRPr="00FB649A" w:rsidRDefault="00145B7F" w:rsidP="00145B7F">
      <w:pPr>
        <w:spacing w:after="0" w:line="480" w:lineRule="auto"/>
        <w:jc w:val="both"/>
        <w:rPr>
          <w:rFonts w:ascii="Gill Sans" w:eastAsia="Times New Roman" w:hAnsi="Gill Sans"/>
          <w:b/>
        </w:rPr>
      </w:pPr>
    </w:p>
    <w:p w14:paraId="638CE693" w14:textId="77777777" w:rsidR="00145B7F" w:rsidRPr="00FB649A" w:rsidRDefault="00145B7F" w:rsidP="00145B7F">
      <w:pPr>
        <w:spacing w:after="0" w:line="480" w:lineRule="auto"/>
        <w:jc w:val="both"/>
        <w:rPr>
          <w:rFonts w:ascii="Gill Sans" w:eastAsia="Times New Roman" w:hAnsi="Gill Sans"/>
          <w:b/>
        </w:rPr>
      </w:pPr>
    </w:p>
    <w:p w14:paraId="2F768EF0" w14:textId="77777777" w:rsidR="00145B7F" w:rsidRPr="00FB649A" w:rsidRDefault="00145B7F" w:rsidP="00145B7F">
      <w:pPr>
        <w:spacing w:after="0" w:line="240" w:lineRule="auto"/>
        <w:jc w:val="both"/>
        <w:rPr>
          <w:rFonts w:ascii="Gill Sans" w:eastAsia="Calibri" w:hAnsi="Gill Sans"/>
        </w:rPr>
      </w:pPr>
    </w:p>
    <w:p w14:paraId="7256587D" w14:textId="1FAF6FBB" w:rsidR="00145B7F" w:rsidRPr="00FB649A" w:rsidRDefault="00145B7F" w:rsidP="00145B7F">
      <w:pPr>
        <w:spacing w:after="0" w:line="240" w:lineRule="auto"/>
        <w:jc w:val="both"/>
        <w:rPr>
          <w:rFonts w:ascii="Gill Sans" w:eastAsia="Calibri" w:hAnsi="Gill Sans"/>
        </w:rPr>
      </w:pPr>
    </w:p>
    <w:p w14:paraId="758DA24D" w14:textId="77777777" w:rsidR="00145B7F" w:rsidRPr="00FB649A" w:rsidRDefault="00145B7F" w:rsidP="00145B7F">
      <w:pPr>
        <w:spacing w:after="0" w:line="240" w:lineRule="auto"/>
        <w:jc w:val="both"/>
        <w:rPr>
          <w:rFonts w:ascii="Gill Sans" w:eastAsia="Calibri" w:hAnsi="Gill Sans"/>
        </w:rPr>
      </w:pPr>
    </w:p>
    <w:p w14:paraId="55985D95" w14:textId="77777777" w:rsidR="00145B7F" w:rsidRPr="00FB649A" w:rsidRDefault="00145B7F" w:rsidP="00145B7F">
      <w:pPr>
        <w:spacing w:after="0" w:line="240" w:lineRule="auto"/>
        <w:jc w:val="both"/>
        <w:rPr>
          <w:rFonts w:ascii="Gill Sans" w:eastAsia="Calibri" w:hAnsi="Gill Sans"/>
        </w:rPr>
      </w:pPr>
    </w:p>
    <w:p w14:paraId="514AEF79" w14:textId="77777777" w:rsidR="00145B7F" w:rsidRPr="00FB649A" w:rsidRDefault="00145B7F" w:rsidP="00145B7F">
      <w:pPr>
        <w:spacing w:after="0" w:line="240" w:lineRule="auto"/>
        <w:jc w:val="both"/>
        <w:rPr>
          <w:rFonts w:ascii="Gill Sans" w:eastAsia="Calibri" w:hAnsi="Gill Sans"/>
        </w:rPr>
      </w:pPr>
    </w:p>
    <w:p w14:paraId="42D1E6B3" w14:textId="6BB9F04A" w:rsidR="00145B7F" w:rsidRPr="00FB649A" w:rsidRDefault="00145B7F" w:rsidP="00145B7F">
      <w:pPr>
        <w:spacing w:after="0" w:line="240" w:lineRule="auto"/>
        <w:jc w:val="both"/>
        <w:rPr>
          <w:rFonts w:ascii="Gill Sans" w:eastAsia="Calibri" w:hAnsi="Gill Sans"/>
        </w:rPr>
      </w:pPr>
    </w:p>
    <w:p w14:paraId="098C3088" w14:textId="77777777" w:rsidR="00145B7F" w:rsidRPr="00FB649A" w:rsidRDefault="00145B7F" w:rsidP="00145B7F">
      <w:pPr>
        <w:spacing w:after="0" w:line="240" w:lineRule="auto"/>
        <w:jc w:val="both"/>
        <w:rPr>
          <w:rFonts w:ascii="Gill Sans" w:hAnsi="Gill Sans"/>
          <w:noProof/>
        </w:rPr>
      </w:pPr>
    </w:p>
    <w:p w14:paraId="622E7A2A" w14:textId="02221B9B" w:rsidR="00145B7F" w:rsidRPr="00FB649A" w:rsidRDefault="00145B7F" w:rsidP="00145B7F">
      <w:pPr>
        <w:spacing w:after="0" w:line="240" w:lineRule="auto"/>
        <w:jc w:val="both"/>
        <w:rPr>
          <w:rFonts w:ascii="Gill Sans" w:hAnsi="Gill Sans"/>
          <w:noProof/>
        </w:rPr>
      </w:pPr>
    </w:p>
    <w:p w14:paraId="2C119645" w14:textId="2AEF518C" w:rsidR="00145B7F" w:rsidRPr="00FB649A" w:rsidRDefault="00145B7F" w:rsidP="00145B7F">
      <w:pPr>
        <w:spacing w:after="0" w:line="240" w:lineRule="auto"/>
        <w:jc w:val="both"/>
        <w:rPr>
          <w:rFonts w:ascii="Gill Sans" w:eastAsia="Calibri" w:hAnsi="Gill Sans"/>
        </w:rPr>
      </w:pPr>
    </w:p>
    <w:p w14:paraId="39BE95F4" w14:textId="3A182154" w:rsidR="00145B7F" w:rsidRPr="00FB649A" w:rsidRDefault="00D045DA" w:rsidP="00145B7F">
      <w:pPr>
        <w:spacing w:after="0" w:line="240" w:lineRule="auto"/>
        <w:jc w:val="both"/>
        <w:rPr>
          <w:rFonts w:ascii="Gill Sans" w:eastAsia="Calibri" w:hAnsi="Gill Sans"/>
        </w:rPr>
      </w:pPr>
      <w:r w:rsidRPr="00FB649A">
        <w:rPr>
          <w:rFonts w:ascii="Gill Sans" w:hAnsi="Gill Sans"/>
          <w:noProof/>
          <w:lang w:val="es-DO" w:eastAsia="es-DO"/>
        </w:rPr>
        <w:drawing>
          <wp:anchor distT="0" distB="0" distL="114300" distR="114300" simplePos="0" relativeHeight="251813888" behindDoc="1" locked="0" layoutInCell="1" allowOverlap="1" wp14:anchorId="012ADFAC" wp14:editId="65BC0480">
            <wp:simplePos x="0" y="0"/>
            <wp:positionH relativeFrom="column">
              <wp:posOffset>2825185</wp:posOffset>
            </wp:positionH>
            <wp:positionV relativeFrom="paragraph">
              <wp:posOffset>44656</wp:posOffset>
            </wp:positionV>
            <wp:extent cx="1235075" cy="1367790"/>
            <wp:effectExtent l="0" t="0" r="3175" b="381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5">
                      <a:extLst>
                        <a:ext uri="{28A0092B-C50C-407E-A947-70E740481C1C}">
                          <a14:useLocalDpi xmlns:a14="http://schemas.microsoft.com/office/drawing/2010/main" val="0"/>
                        </a:ext>
                      </a:extLst>
                    </a:blip>
                    <a:srcRect l="60518" t="43650" b="25659"/>
                    <a:stretch/>
                  </pic:blipFill>
                  <pic:spPr bwMode="auto">
                    <a:xfrm>
                      <a:off x="0" y="0"/>
                      <a:ext cx="1235075" cy="1367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8B9704" w14:textId="01C41FA2" w:rsidR="00145B7F" w:rsidRPr="00FB649A" w:rsidRDefault="00145B7F" w:rsidP="00145B7F">
      <w:pPr>
        <w:spacing w:after="0" w:line="240" w:lineRule="auto"/>
        <w:jc w:val="both"/>
        <w:rPr>
          <w:rFonts w:ascii="Gill Sans" w:hAnsi="Gill Sans"/>
          <w:noProof/>
        </w:rPr>
      </w:pPr>
    </w:p>
    <w:p w14:paraId="092D6B71" w14:textId="77777777" w:rsidR="00145B7F" w:rsidRPr="00FB649A" w:rsidRDefault="00145B7F" w:rsidP="00145B7F">
      <w:pPr>
        <w:spacing w:after="0" w:line="240" w:lineRule="auto"/>
        <w:jc w:val="both"/>
        <w:rPr>
          <w:rFonts w:ascii="Gill Sans" w:eastAsia="Calibri" w:hAnsi="Gill Sans"/>
        </w:rPr>
      </w:pPr>
    </w:p>
    <w:p w14:paraId="2E7F929D" w14:textId="77777777" w:rsidR="00145B7F" w:rsidRPr="00FB649A" w:rsidRDefault="00145B7F" w:rsidP="00145B7F">
      <w:pPr>
        <w:spacing w:after="0" w:line="480" w:lineRule="auto"/>
        <w:ind w:left="425"/>
        <w:jc w:val="both"/>
        <w:rPr>
          <w:rFonts w:ascii="Gill Sans" w:eastAsia="Times New Roman" w:hAnsi="Gill Sans"/>
          <w:b/>
        </w:rPr>
      </w:pPr>
    </w:p>
    <w:p w14:paraId="6F284C3A" w14:textId="4636F8E5" w:rsidR="00145B7F" w:rsidRPr="00FB649A" w:rsidRDefault="00145B7F" w:rsidP="00145B7F">
      <w:pPr>
        <w:spacing w:after="0" w:line="480" w:lineRule="auto"/>
        <w:ind w:left="425"/>
        <w:jc w:val="both"/>
        <w:rPr>
          <w:rFonts w:ascii="Gill Sans" w:eastAsia="Times New Roman" w:hAnsi="Gill Sans"/>
          <w:b/>
        </w:rPr>
      </w:pPr>
    </w:p>
    <w:p w14:paraId="780139F0" w14:textId="7D2A372F" w:rsidR="00145B7F" w:rsidRPr="00FB649A" w:rsidRDefault="00145B7F" w:rsidP="00145B7F">
      <w:pPr>
        <w:spacing w:after="0" w:line="480" w:lineRule="auto"/>
        <w:ind w:left="425"/>
        <w:jc w:val="both"/>
        <w:rPr>
          <w:rFonts w:ascii="Gill Sans" w:eastAsia="Times New Roman" w:hAnsi="Gill Sans"/>
          <w:b/>
        </w:rPr>
      </w:pPr>
    </w:p>
    <w:p w14:paraId="6218A98A" w14:textId="579407A0" w:rsidR="00145B7F" w:rsidRPr="00FB649A" w:rsidRDefault="00D045DA" w:rsidP="00145B7F">
      <w:pPr>
        <w:spacing w:after="0" w:line="480" w:lineRule="auto"/>
        <w:ind w:left="425"/>
        <w:jc w:val="both"/>
        <w:rPr>
          <w:rFonts w:ascii="Gill Sans" w:hAnsi="Gill Sans"/>
          <w:noProof/>
        </w:rPr>
      </w:pPr>
      <w:r w:rsidRPr="00FB649A">
        <w:rPr>
          <w:rFonts w:ascii="Gill Sans" w:hAnsi="Gill Sans"/>
          <w:noProof/>
          <w:lang w:val="es-DO" w:eastAsia="es-DO"/>
        </w:rPr>
        <w:drawing>
          <wp:anchor distT="0" distB="0" distL="114300" distR="114300" simplePos="0" relativeHeight="251811840" behindDoc="1" locked="0" layoutInCell="1" allowOverlap="1" wp14:anchorId="5A37FCE5" wp14:editId="349F3786">
            <wp:simplePos x="0" y="0"/>
            <wp:positionH relativeFrom="margin">
              <wp:posOffset>83820</wp:posOffset>
            </wp:positionH>
            <wp:positionV relativeFrom="paragraph">
              <wp:posOffset>121920</wp:posOffset>
            </wp:positionV>
            <wp:extent cx="2040890" cy="100965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cstate="print">
                      <a:extLst>
                        <a:ext uri="{28A0092B-C50C-407E-A947-70E740481C1C}">
                          <a14:useLocalDpi xmlns:a14="http://schemas.microsoft.com/office/drawing/2010/main" val="0"/>
                        </a:ext>
                      </a:extLst>
                    </a:blip>
                    <a:srcRect t="772" r="35658" b="59118"/>
                    <a:stretch/>
                  </pic:blipFill>
                  <pic:spPr bwMode="auto">
                    <a:xfrm>
                      <a:off x="0" y="0"/>
                      <a:ext cx="2040890"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D0EFD" w14:textId="77777777" w:rsidR="00145B7F" w:rsidRPr="00FB649A" w:rsidRDefault="00145B7F" w:rsidP="00145B7F">
      <w:pPr>
        <w:spacing w:after="0" w:line="480" w:lineRule="auto"/>
        <w:ind w:left="425"/>
        <w:jc w:val="both"/>
        <w:rPr>
          <w:rFonts w:ascii="Gill Sans" w:hAnsi="Gill Sans"/>
          <w:noProof/>
        </w:rPr>
      </w:pPr>
    </w:p>
    <w:p w14:paraId="46A4E36A" w14:textId="77777777" w:rsidR="00145B7F" w:rsidRPr="00FB649A" w:rsidRDefault="00145B7F" w:rsidP="00145B7F">
      <w:pPr>
        <w:spacing w:after="0" w:line="480" w:lineRule="auto"/>
        <w:ind w:left="425"/>
        <w:jc w:val="both"/>
        <w:rPr>
          <w:rFonts w:ascii="Gill Sans" w:eastAsia="Times New Roman" w:hAnsi="Gill Sans"/>
          <w:b/>
        </w:rPr>
      </w:pPr>
    </w:p>
    <w:p w14:paraId="3EB53BBD" w14:textId="0F15746C" w:rsidR="00145B7F" w:rsidRPr="00FB649A" w:rsidRDefault="00145B7F" w:rsidP="00145B7F">
      <w:pPr>
        <w:spacing w:after="0" w:line="480" w:lineRule="auto"/>
        <w:ind w:left="425"/>
        <w:jc w:val="both"/>
        <w:rPr>
          <w:rFonts w:ascii="Gill Sans" w:hAnsi="Gill Sans"/>
          <w:noProof/>
        </w:rPr>
      </w:pPr>
    </w:p>
    <w:p w14:paraId="49C1A085" w14:textId="45201ADE" w:rsidR="00145B7F" w:rsidRPr="00FB649A" w:rsidRDefault="00D045DA"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drawing>
          <wp:anchor distT="0" distB="0" distL="114300" distR="114300" simplePos="0" relativeHeight="251796480" behindDoc="1" locked="0" layoutInCell="1" allowOverlap="1" wp14:anchorId="218D2E1C" wp14:editId="7BB382FF">
            <wp:simplePos x="0" y="0"/>
            <wp:positionH relativeFrom="column">
              <wp:posOffset>1699260</wp:posOffset>
            </wp:positionH>
            <wp:positionV relativeFrom="paragraph">
              <wp:posOffset>186690</wp:posOffset>
            </wp:positionV>
            <wp:extent cx="3280410" cy="1135380"/>
            <wp:effectExtent l="0" t="0" r="0" b="762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 cstate="print">
                      <a:extLst>
                        <a:ext uri="{28A0092B-C50C-407E-A947-70E740481C1C}">
                          <a14:useLocalDpi xmlns:a14="http://schemas.microsoft.com/office/drawing/2010/main" val="0"/>
                        </a:ext>
                      </a:extLst>
                    </a:blip>
                    <a:srcRect r="4375" b="55547"/>
                    <a:stretch/>
                  </pic:blipFill>
                  <pic:spPr bwMode="auto">
                    <a:xfrm>
                      <a:off x="0" y="0"/>
                      <a:ext cx="3280410" cy="1135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37E682" w14:textId="77777777" w:rsidR="00145B7F" w:rsidRPr="00FB649A" w:rsidRDefault="00145B7F" w:rsidP="00145B7F">
      <w:pPr>
        <w:spacing w:after="0" w:line="480" w:lineRule="auto"/>
        <w:ind w:left="425"/>
        <w:jc w:val="both"/>
        <w:rPr>
          <w:rFonts w:ascii="Gill Sans" w:eastAsia="Times New Roman" w:hAnsi="Gill Sans"/>
          <w:b/>
        </w:rPr>
      </w:pPr>
    </w:p>
    <w:p w14:paraId="0F92DB0D" w14:textId="77777777" w:rsidR="00145B7F" w:rsidRPr="00FB649A" w:rsidRDefault="00145B7F" w:rsidP="00145B7F">
      <w:pPr>
        <w:spacing w:after="0" w:line="480" w:lineRule="auto"/>
        <w:jc w:val="both"/>
        <w:rPr>
          <w:rFonts w:ascii="Gill Sans" w:eastAsia="Times New Roman" w:hAnsi="Gill Sans"/>
          <w:b/>
        </w:rPr>
      </w:pPr>
    </w:p>
    <w:p w14:paraId="0FEA42B0" w14:textId="77777777" w:rsidR="00145B7F" w:rsidRPr="00FB649A" w:rsidRDefault="00145B7F" w:rsidP="00145B7F">
      <w:pPr>
        <w:spacing w:after="0" w:line="480" w:lineRule="auto"/>
        <w:ind w:left="425"/>
        <w:jc w:val="both"/>
        <w:rPr>
          <w:rFonts w:ascii="Gill Sans" w:eastAsia="Times New Roman" w:hAnsi="Gill Sans"/>
          <w:b/>
        </w:rPr>
      </w:pPr>
    </w:p>
    <w:p w14:paraId="290D1FEC" w14:textId="77777777" w:rsidR="00145B7F" w:rsidRPr="00FB649A" w:rsidRDefault="00145B7F" w:rsidP="00145B7F">
      <w:pPr>
        <w:spacing w:after="0" w:line="480" w:lineRule="auto"/>
        <w:ind w:left="425"/>
        <w:jc w:val="both"/>
        <w:rPr>
          <w:rFonts w:ascii="Gill Sans" w:eastAsia="Times New Roman" w:hAnsi="Gill Sans"/>
          <w:b/>
        </w:rPr>
      </w:pPr>
    </w:p>
    <w:p w14:paraId="778E6D3C" w14:textId="77777777" w:rsidR="00145B7F" w:rsidRPr="00FB649A" w:rsidRDefault="00145B7F" w:rsidP="00145B7F">
      <w:pPr>
        <w:spacing w:after="0" w:line="480" w:lineRule="auto"/>
        <w:ind w:left="425"/>
        <w:jc w:val="both"/>
        <w:rPr>
          <w:rFonts w:ascii="Gill Sans" w:eastAsia="Times New Roman" w:hAnsi="Gill Sans"/>
          <w:b/>
        </w:rPr>
      </w:pPr>
    </w:p>
    <w:p w14:paraId="2E018218" w14:textId="30A6BBC5" w:rsidR="00145B7F" w:rsidRPr="00FB649A" w:rsidRDefault="00E41380"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lastRenderedPageBreak/>
        <w:drawing>
          <wp:anchor distT="0" distB="0" distL="114300" distR="114300" simplePos="0" relativeHeight="251794432" behindDoc="1" locked="0" layoutInCell="1" allowOverlap="1" wp14:anchorId="2AAD5E6A" wp14:editId="077E3D8D">
            <wp:simplePos x="0" y="0"/>
            <wp:positionH relativeFrom="margin">
              <wp:posOffset>-145415</wp:posOffset>
            </wp:positionH>
            <wp:positionV relativeFrom="paragraph">
              <wp:posOffset>165100</wp:posOffset>
            </wp:positionV>
            <wp:extent cx="2602230" cy="3851910"/>
            <wp:effectExtent l="0" t="0" r="762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602230" cy="3851910"/>
                    </a:xfrm>
                    <a:prstGeom prst="rect">
                      <a:avLst/>
                    </a:prstGeom>
                  </pic:spPr>
                </pic:pic>
              </a:graphicData>
            </a:graphic>
            <wp14:sizeRelH relativeFrom="page">
              <wp14:pctWidth>0</wp14:pctWidth>
            </wp14:sizeRelH>
            <wp14:sizeRelV relativeFrom="page">
              <wp14:pctHeight>0</wp14:pctHeight>
            </wp14:sizeRelV>
          </wp:anchor>
        </w:drawing>
      </w:r>
    </w:p>
    <w:p w14:paraId="0AE8B0C2" w14:textId="77777777" w:rsidR="00145B7F" w:rsidRPr="00FB649A" w:rsidRDefault="00145B7F" w:rsidP="00145B7F">
      <w:pPr>
        <w:spacing w:after="0" w:line="480" w:lineRule="auto"/>
        <w:ind w:left="425"/>
        <w:jc w:val="both"/>
        <w:rPr>
          <w:rFonts w:ascii="Gill Sans" w:eastAsia="Times New Roman" w:hAnsi="Gill Sans"/>
          <w:b/>
        </w:rPr>
      </w:pPr>
    </w:p>
    <w:p w14:paraId="1BD1B462" w14:textId="156A4536" w:rsidR="00145B7F" w:rsidRPr="00FB649A" w:rsidRDefault="00E41380"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drawing>
          <wp:anchor distT="0" distB="0" distL="114300" distR="114300" simplePos="0" relativeHeight="251814912" behindDoc="1" locked="0" layoutInCell="1" allowOverlap="1" wp14:anchorId="5B16E094" wp14:editId="64295423">
            <wp:simplePos x="0" y="0"/>
            <wp:positionH relativeFrom="column">
              <wp:posOffset>2603703</wp:posOffset>
            </wp:positionH>
            <wp:positionV relativeFrom="paragraph">
              <wp:posOffset>15875</wp:posOffset>
            </wp:positionV>
            <wp:extent cx="2539365" cy="736600"/>
            <wp:effectExtent l="0" t="0" r="0" b="635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cstate="print">
                      <a:extLst>
                        <a:ext uri="{28A0092B-C50C-407E-A947-70E740481C1C}">
                          <a14:useLocalDpi xmlns:a14="http://schemas.microsoft.com/office/drawing/2010/main" val="0"/>
                        </a:ext>
                      </a:extLst>
                    </a:blip>
                    <a:srcRect r="12568" b="61098"/>
                    <a:stretch/>
                  </pic:blipFill>
                  <pic:spPr bwMode="auto">
                    <a:xfrm>
                      <a:off x="0" y="0"/>
                      <a:ext cx="2539365" cy="73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01C607" w14:textId="517C827C" w:rsidR="00145B7F" w:rsidRPr="00FB649A" w:rsidRDefault="00145B7F" w:rsidP="00145B7F">
      <w:pPr>
        <w:spacing w:after="0" w:line="480" w:lineRule="auto"/>
        <w:ind w:left="425"/>
        <w:jc w:val="both"/>
        <w:rPr>
          <w:rFonts w:ascii="Gill Sans" w:eastAsia="Times New Roman" w:hAnsi="Gill Sans"/>
          <w:b/>
        </w:rPr>
      </w:pPr>
    </w:p>
    <w:p w14:paraId="7A16DDBF" w14:textId="73C96DB4" w:rsidR="00145B7F" w:rsidRPr="00FB649A" w:rsidRDefault="00145B7F" w:rsidP="00145B7F">
      <w:pPr>
        <w:spacing w:after="0" w:line="480" w:lineRule="auto"/>
        <w:ind w:left="425"/>
        <w:jc w:val="both"/>
        <w:rPr>
          <w:rFonts w:ascii="Gill Sans" w:eastAsia="Times New Roman" w:hAnsi="Gill Sans"/>
          <w:b/>
        </w:rPr>
      </w:pPr>
    </w:p>
    <w:p w14:paraId="5A45D51B" w14:textId="54BA981C" w:rsidR="00145B7F" w:rsidRPr="00FB649A" w:rsidRDefault="00145B7F" w:rsidP="00145B7F">
      <w:pPr>
        <w:spacing w:after="0" w:line="480" w:lineRule="auto"/>
        <w:ind w:left="425"/>
        <w:jc w:val="both"/>
        <w:rPr>
          <w:rFonts w:ascii="Gill Sans" w:eastAsia="Times New Roman" w:hAnsi="Gill Sans"/>
          <w:b/>
        </w:rPr>
      </w:pPr>
    </w:p>
    <w:p w14:paraId="440D5C3A" w14:textId="77777777" w:rsidR="00145B7F" w:rsidRPr="00FB649A" w:rsidRDefault="00145B7F" w:rsidP="00145B7F">
      <w:pPr>
        <w:spacing w:after="0" w:line="480" w:lineRule="auto"/>
        <w:ind w:left="425"/>
        <w:jc w:val="both"/>
        <w:rPr>
          <w:rFonts w:ascii="Gill Sans" w:eastAsia="Times New Roman" w:hAnsi="Gill Sans"/>
          <w:b/>
        </w:rPr>
      </w:pPr>
    </w:p>
    <w:p w14:paraId="4F97FABB" w14:textId="77777777" w:rsidR="00145B7F" w:rsidRPr="00FB649A" w:rsidRDefault="00145B7F" w:rsidP="00145B7F">
      <w:pPr>
        <w:spacing w:after="0" w:line="480" w:lineRule="auto"/>
        <w:ind w:left="425"/>
        <w:jc w:val="both"/>
        <w:rPr>
          <w:rFonts w:ascii="Gill Sans" w:hAnsi="Gill Sans"/>
          <w:noProof/>
        </w:rPr>
      </w:pPr>
    </w:p>
    <w:p w14:paraId="147AB3B9" w14:textId="77777777" w:rsidR="00145B7F" w:rsidRPr="00FB649A" w:rsidRDefault="00145B7F" w:rsidP="00145B7F">
      <w:pPr>
        <w:spacing w:after="0" w:line="480" w:lineRule="auto"/>
        <w:ind w:left="425"/>
        <w:jc w:val="both"/>
        <w:rPr>
          <w:rFonts w:ascii="Gill Sans" w:eastAsia="Times New Roman" w:hAnsi="Gill Sans"/>
          <w:b/>
        </w:rPr>
      </w:pPr>
    </w:p>
    <w:p w14:paraId="424D873D" w14:textId="77777777" w:rsidR="00145B7F" w:rsidRPr="00FB649A" w:rsidRDefault="00145B7F" w:rsidP="00145B7F">
      <w:pPr>
        <w:spacing w:after="0" w:line="480" w:lineRule="auto"/>
        <w:ind w:left="425"/>
        <w:jc w:val="both"/>
        <w:rPr>
          <w:rFonts w:ascii="Gill Sans" w:eastAsia="Times New Roman" w:hAnsi="Gill Sans"/>
          <w:b/>
        </w:rPr>
      </w:pPr>
    </w:p>
    <w:p w14:paraId="334A107E" w14:textId="77777777" w:rsidR="00145B7F" w:rsidRPr="00FB649A" w:rsidRDefault="00145B7F" w:rsidP="00145B7F">
      <w:pPr>
        <w:spacing w:after="0" w:line="480" w:lineRule="auto"/>
        <w:ind w:left="425"/>
        <w:jc w:val="both"/>
        <w:rPr>
          <w:rFonts w:ascii="Gill Sans" w:eastAsia="Times New Roman" w:hAnsi="Gill Sans"/>
          <w:b/>
        </w:rPr>
      </w:pPr>
    </w:p>
    <w:p w14:paraId="3B6789BD" w14:textId="77777777" w:rsidR="00145B7F" w:rsidRPr="00FB649A" w:rsidRDefault="00145B7F" w:rsidP="00145B7F">
      <w:pPr>
        <w:spacing w:after="0" w:line="480" w:lineRule="auto"/>
        <w:ind w:left="425"/>
        <w:jc w:val="both"/>
        <w:rPr>
          <w:rFonts w:ascii="Gill Sans" w:eastAsia="Times New Roman" w:hAnsi="Gill Sans"/>
          <w:b/>
        </w:rPr>
      </w:pPr>
    </w:p>
    <w:p w14:paraId="0E1BFAF2" w14:textId="3C59CAD5" w:rsidR="00145B7F" w:rsidRPr="00FB649A" w:rsidRDefault="00E41380" w:rsidP="00145B7F">
      <w:pPr>
        <w:spacing w:after="0" w:line="480" w:lineRule="auto"/>
        <w:ind w:left="425"/>
        <w:jc w:val="both"/>
        <w:rPr>
          <w:rFonts w:ascii="Gill Sans" w:eastAsia="Times New Roman" w:hAnsi="Gill Sans"/>
          <w:b/>
        </w:rPr>
      </w:pPr>
      <w:r w:rsidRPr="00FB649A">
        <w:rPr>
          <w:rFonts w:ascii="Gill Sans" w:hAnsi="Gill Sans"/>
          <w:noProof/>
          <w:lang w:val="es-DO" w:eastAsia="es-DO"/>
        </w:rPr>
        <w:drawing>
          <wp:anchor distT="0" distB="0" distL="114300" distR="114300" simplePos="0" relativeHeight="251795456" behindDoc="1" locked="0" layoutInCell="1" allowOverlap="1" wp14:anchorId="36E0A192" wp14:editId="743FFF4E">
            <wp:simplePos x="0" y="0"/>
            <wp:positionH relativeFrom="margin">
              <wp:posOffset>479425</wp:posOffset>
            </wp:positionH>
            <wp:positionV relativeFrom="paragraph">
              <wp:posOffset>163195</wp:posOffset>
            </wp:positionV>
            <wp:extent cx="4248785" cy="1919605"/>
            <wp:effectExtent l="0" t="0" r="0" b="4445"/>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cstate="print">
                      <a:extLst>
                        <a:ext uri="{28A0092B-C50C-407E-A947-70E740481C1C}">
                          <a14:useLocalDpi xmlns:a14="http://schemas.microsoft.com/office/drawing/2010/main" val="0"/>
                        </a:ext>
                      </a:extLst>
                    </a:blip>
                    <a:srcRect r="16311" b="40617"/>
                    <a:stretch/>
                  </pic:blipFill>
                  <pic:spPr bwMode="auto">
                    <a:xfrm>
                      <a:off x="0" y="0"/>
                      <a:ext cx="4248785" cy="1919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76BCE0" w14:textId="6E7FEAA6" w:rsidR="00145B7F" w:rsidRPr="00FB649A" w:rsidRDefault="00145B7F" w:rsidP="00145B7F">
      <w:pPr>
        <w:spacing w:after="0" w:line="480" w:lineRule="auto"/>
        <w:ind w:left="425"/>
        <w:jc w:val="both"/>
        <w:rPr>
          <w:rFonts w:ascii="Gill Sans" w:eastAsia="Times New Roman" w:hAnsi="Gill Sans"/>
          <w:b/>
        </w:rPr>
      </w:pPr>
    </w:p>
    <w:p w14:paraId="0038C89A" w14:textId="77777777" w:rsidR="00145B7F" w:rsidRPr="00FB649A" w:rsidRDefault="00145B7F" w:rsidP="00145B7F">
      <w:pPr>
        <w:spacing w:after="0" w:line="480" w:lineRule="auto"/>
        <w:ind w:left="425"/>
        <w:jc w:val="both"/>
        <w:rPr>
          <w:rFonts w:ascii="Gill Sans" w:eastAsia="Times New Roman" w:hAnsi="Gill Sans"/>
          <w:b/>
        </w:rPr>
      </w:pPr>
    </w:p>
    <w:p w14:paraId="1D746CA7" w14:textId="77777777" w:rsidR="00145B7F" w:rsidRPr="00FB649A" w:rsidRDefault="00145B7F" w:rsidP="00145B7F">
      <w:pPr>
        <w:spacing w:after="0" w:line="480" w:lineRule="auto"/>
        <w:ind w:left="425"/>
        <w:jc w:val="both"/>
        <w:rPr>
          <w:rFonts w:ascii="Gill Sans" w:eastAsia="Times New Roman" w:hAnsi="Gill Sans"/>
          <w:b/>
        </w:rPr>
      </w:pPr>
    </w:p>
    <w:p w14:paraId="1678F8B2" w14:textId="1171611E" w:rsidR="00145B7F" w:rsidRPr="00FB649A" w:rsidRDefault="00145B7F" w:rsidP="00145B7F">
      <w:pPr>
        <w:tabs>
          <w:tab w:val="left" w:pos="5655"/>
        </w:tabs>
        <w:spacing w:after="0" w:line="480" w:lineRule="auto"/>
        <w:ind w:left="425"/>
        <w:jc w:val="both"/>
        <w:rPr>
          <w:rFonts w:ascii="Gill Sans" w:eastAsia="Times New Roman" w:hAnsi="Gill Sans"/>
          <w:b/>
        </w:rPr>
      </w:pPr>
      <w:r>
        <w:rPr>
          <w:rFonts w:ascii="Gill Sans" w:eastAsia="Times New Roman" w:hAnsi="Gill Sans"/>
          <w:b/>
        </w:rPr>
        <w:tab/>
      </w:r>
    </w:p>
    <w:p w14:paraId="39E9851A" w14:textId="77777777" w:rsidR="00145B7F" w:rsidRPr="00FB649A" w:rsidRDefault="00145B7F" w:rsidP="00145B7F">
      <w:pPr>
        <w:keepNext/>
        <w:pBdr>
          <w:top w:val="nil"/>
          <w:left w:val="nil"/>
          <w:bottom w:val="nil"/>
          <w:right w:val="nil"/>
          <w:between w:val="nil"/>
        </w:pBdr>
        <w:spacing w:after="0" w:line="240" w:lineRule="auto"/>
        <w:jc w:val="both"/>
        <w:rPr>
          <w:rFonts w:ascii="Gill Sans" w:eastAsia="Times New Roman" w:hAnsi="Gill Sans"/>
          <w:b/>
        </w:rPr>
      </w:pPr>
    </w:p>
    <w:p w14:paraId="4EA41860" w14:textId="77777777" w:rsidR="00145B7F" w:rsidRPr="00FB649A" w:rsidRDefault="00145B7F" w:rsidP="00145B7F">
      <w:pPr>
        <w:keepNext/>
        <w:pBdr>
          <w:top w:val="nil"/>
          <w:left w:val="nil"/>
          <w:bottom w:val="nil"/>
          <w:right w:val="nil"/>
          <w:between w:val="nil"/>
        </w:pBdr>
        <w:spacing w:after="0" w:line="240" w:lineRule="auto"/>
        <w:jc w:val="both"/>
        <w:rPr>
          <w:rFonts w:ascii="Gill Sans" w:eastAsia="Times New Roman" w:hAnsi="Gill Sans"/>
          <w:b/>
        </w:rPr>
      </w:pPr>
    </w:p>
    <w:p w14:paraId="0848043A" w14:textId="77777777" w:rsidR="00145B7F" w:rsidRPr="00FB649A" w:rsidRDefault="00145B7F" w:rsidP="00145B7F">
      <w:pPr>
        <w:keepNext/>
        <w:pBdr>
          <w:top w:val="nil"/>
          <w:left w:val="nil"/>
          <w:bottom w:val="nil"/>
          <w:right w:val="nil"/>
          <w:between w:val="nil"/>
        </w:pBdr>
        <w:spacing w:after="0" w:line="240" w:lineRule="auto"/>
        <w:jc w:val="both"/>
        <w:rPr>
          <w:rFonts w:ascii="Gill Sans" w:eastAsia="Times New Roman" w:hAnsi="Gill Sans"/>
          <w:color w:val="000000"/>
        </w:rPr>
      </w:pPr>
    </w:p>
    <w:p w14:paraId="6E88FE16" w14:textId="61E23BE7" w:rsidR="00A50E5B" w:rsidRDefault="00A50E5B" w:rsidP="00145B7F">
      <w:pPr>
        <w:pBdr>
          <w:top w:val="nil"/>
          <w:left w:val="nil"/>
          <w:bottom w:val="nil"/>
          <w:right w:val="nil"/>
          <w:between w:val="nil"/>
        </w:pBdr>
        <w:spacing w:after="0" w:line="480" w:lineRule="auto"/>
        <w:ind w:right="-18" w:firstLine="567"/>
        <w:jc w:val="both"/>
        <w:rPr>
          <w:rFonts w:ascii="Gill Sans" w:eastAsia="Times New Roman" w:hAnsi="Gill Sans"/>
          <w:highlight w:val="yellow"/>
        </w:rPr>
      </w:pPr>
      <w:r>
        <w:rPr>
          <w:rFonts w:ascii="Gill Sans" w:eastAsia="Times New Roman" w:hAnsi="Gill Sans"/>
          <w:highlight w:val="yellow"/>
        </w:rPr>
        <w:br w:type="page"/>
      </w:r>
    </w:p>
    <w:p w14:paraId="3F20E602" w14:textId="77777777" w:rsidR="00145B7F" w:rsidRPr="00FB649A" w:rsidRDefault="00145B7F" w:rsidP="00145B7F">
      <w:pPr>
        <w:pBdr>
          <w:top w:val="nil"/>
          <w:left w:val="nil"/>
          <w:bottom w:val="nil"/>
          <w:right w:val="nil"/>
          <w:between w:val="nil"/>
        </w:pBdr>
        <w:spacing w:after="0" w:line="480" w:lineRule="auto"/>
        <w:ind w:right="-18" w:firstLine="567"/>
        <w:jc w:val="both"/>
        <w:rPr>
          <w:rFonts w:ascii="Gill Sans" w:eastAsia="Times New Roman" w:hAnsi="Gill Sans"/>
          <w:highlight w:val="yellow"/>
        </w:rPr>
      </w:pPr>
    </w:p>
    <w:p w14:paraId="18888C81" w14:textId="4BED453B" w:rsidR="00145B7F" w:rsidRPr="00FB649A" w:rsidRDefault="00E41380" w:rsidP="00E41380">
      <w:pPr>
        <w:pBdr>
          <w:top w:val="nil"/>
          <w:left w:val="nil"/>
          <w:bottom w:val="nil"/>
          <w:right w:val="nil"/>
          <w:between w:val="nil"/>
        </w:pBdr>
        <w:spacing w:after="0" w:line="480" w:lineRule="auto"/>
        <w:ind w:right="-18" w:firstLine="567"/>
        <w:jc w:val="both"/>
        <w:rPr>
          <w:rFonts w:ascii="Gill Sans" w:eastAsia="Times New Roman" w:hAnsi="Gill Sans"/>
          <w:highlight w:val="yellow"/>
        </w:rPr>
      </w:pPr>
      <w:r w:rsidRPr="00B61E32">
        <w:rPr>
          <w:rFonts w:ascii="Gill Sans" w:eastAsia="Times New Roman" w:hAnsi="Gill Sans"/>
          <w:noProof/>
          <w:lang w:val="es-DO" w:eastAsia="es-DO"/>
        </w:rPr>
        <w:drawing>
          <wp:anchor distT="0" distB="0" distL="114300" distR="114300" simplePos="0" relativeHeight="251841536" behindDoc="0" locked="0" layoutInCell="1" allowOverlap="1" wp14:anchorId="2E997B6A" wp14:editId="391BE951">
            <wp:simplePos x="0" y="0"/>
            <wp:positionH relativeFrom="column">
              <wp:posOffset>94615</wp:posOffset>
            </wp:positionH>
            <wp:positionV relativeFrom="paragraph">
              <wp:posOffset>-29845</wp:posOffset>
            </wp:positionV>
            <wp:extent cx="2439670" cy="1979930"/>
            <wp:effectExtent l="0" t="0" r="0" b="127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cstate="print">
                      <a:extLst>
                        <a:ext uri="{28A0092B-C50C-407E-A947-70E740481C1C}">
                          <a14:useLocalDpi xmlns:a14="http://schemas.microsoft.com/office/drawing/2010/main" val="0"/>
                        </a:ext>
                      </a:extLst>
                    </a:blip>
                    <a:srcRect l="1733"/>
                    <a:stretch/>
                  </pic:blipFill>
                  <pic:spPr bwMode="auto">
                    <a:xfrm>
                      <a:off x="0" y="0"/>
                      <a:ext cx="2439670" cy="1979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82E3BD" w14:textId="14CF5E04" w:rsidR="00145B7F" w:rsidRPr="00FB649A" w:rsidRDefault="00E41380" w:rsidP="00145B7F">
      <w:pPr>
        <w:pBdr>
          <w:top w:val="nil"/>
          <w:left w:val="nil"/>
          <w:bottom w:val="nil"/>
          <w:right w:val="nil"/>
          <w:between w:val="nil"/>
        </w:pBdr>
        <w:spacing w:after="0" w:line="480" w:lineRule="auto"/>
        <w:ind w:right="-18" w:firstLine="567"/>
        <w:jc w:val="both"/>
        <w:rPr>
          <w:rFonts w:ascii="Gill Sans" w:eastAsia="Times New Roman" w:hAnsi="Gill Sans"/>
          <w:highlight w:val="yellow"/>
        </w:rPr>
      </w:pPr>
      <w:r w:rsidRPr="00B61E32">
        <w:rPr>
          <w:rFonts w:ascii="Gill Sans" w:eastAsia="Times New Roman" w:hAnsi="Gill Sans"/>
          <w:noProof/>
          <w:lang w:val="es-DO" w:eastAsia="es-DO"/>
        </w:rPr>
        <w:drawing>
          <wp:anchor distT="0" distB="0" distL="114300" distR="114300" simplePos="0" relativeHeight="251837440" behindDoc="0" locked="0" layoutInCell="1" allowOverlap="1" wp14:anchorId="4EA63F10" wp14:editId="1A42AC35">
            <wp:simplePos x="0" y="0"/>
            <wp:positionH relativeFrom="column">
              <wp:posOffset>-150495</wp:posOffset>
            </wp:positionH>
            <wp:positionV relativeFrom="paragraph">
              <wp:posOffset>317500</wp:posOffset>
            </wp:positionV>
            <wp:extent cx="2521585" cy="302895"/>
            <wp:effectExtent l="0" t="0" r="0" b="1905"/>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cstate="print">
                      <a:extLst>
                        <a:ext uri="{28A0092B-C50C-407E-A947-70E740481C1C}">
                          <a14:useLocalDpi xmlns:a14="http://schemas.microsoft.com/office/drawing/2010/main" val="0"/>
                        </a:ext>
                      </a:extLst>
                    </a:blip>
                    <a:srcRect l="1215" t="1217" b="82121"/>
                    <a:stretch/>
                  </pic:blipFill>
                  <pic:spPr bwMode="auto">
                    <a:xfrm>
                      <a:off x="0" y="0"/>
                      <a:ext cx="2521585" cy="302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67B050" w14:textId="77777777" w:rsidR="00145B7F" w:rsidRPr="00FB649A" w:rsidRDefault="00145B7F" w:rsidP="00145B7F">
      <w:pPr>
        <w:pBdr>
          <w:top w:val="nil"/>
          <w:left w:val="nil"/>
          <w:bottom w:val="nil"/>
          <w:right w:val="nil"/>
          <w:between w:val="nil"/>
        </w:pBdr>
        <w:spacing w:after="0" w:line="480" w:lineRule="auto"/>
        <w:ind w:right="-18" w:firstLine="567"/>
        <w:jc w:val="both"/>
        <w:rPr>
          <w:rFonts w:ascii="Gill Sans" w:eastAsia="Times New Roman" w:hAnsi="Gill Sans"/>
          <w:highlight w:val="yellow"/>
        </w:rPr>
      </w:pPr>
    </w:p>
    <w:p w14:paraId="4DE3C10E" w14:textId="7C994450" w:rsidR="00145B7F" w:rsidRPr="00FB649A" w:rsidRDefault="00E41380" w:rsidP="00145B7F">
      <w:pPr>
        <w:pBdr>
          <w:top w:val="nil"/>
          <w:left w:val="nil"/>
          <w:bottom w:val="nil"/>
          <w:right w:val="nil"/>
          <w:between w:val="nil"/>
        </w:pBdr>
        <w:spacing w:after="0" w:line="480" w:lineRule="auto"/>
        <w:ind w:right="-18" w:firstLine="567"/>
        <w:jc w:val="both"/>
        <w:rPr>
          <w:rFonts w:ascii="Gill Sans" w:eastAsia="Times New Roman" w:hAnsi="Gill Sans"/>
          <w:highlight w:val="yellow"/>
        </w:rPr>
      </w:pPr>
      <w:r w:rsidRPr="006F61C6">
        <w:rPr>
          <w:rFonts w:ascii="Gill Sans" w:hAnsi="Gill Sans"/>
          <w:b/>
          <w:noProof/>
          <w:lang w:val="es-DO" w:eastAsia="es-DO"/>
        </w:rPr>
        <w:drawing>
          <wp:anchor distT="0" distB="0" distL="114300" distR="114300" simplePos="0" relativeHeight="251817984" behindDoc="1" locked="0" layoutInCell="1" allowOverlap="1" wp14:anchorId="12557B5E" wp14:editId="1EDEBBC2">
            <wp:simplePos x="0" y="0"/>
            <wp:positionH relativeFrom="column">
              <wp:posOffset>62865</wp:posOffset>
            </wp:positionH>
            <wp:positionV relativeFrom="paragraph">
              <wp:posOffset>278765</wp:posOffset>
            </wp:positionV>
            <wp:extent cx="2378075" cy="3167380"/>
            <wp:effectExtent l="0" t="0" r="3175"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3" cstate="print">
                      <a:extLst>
                        <a:ext uri="{28A0092B-C50C-407E-A947-70E740481C1C}">
                          <a14:useLocalDpi xmlns:a14="http://schemas.microsoft.com/office/drawing/2010/main" val="0"/>
                        </a:ext>
                      </a:extLst>
                    </a:blip>
                    <a:srcRect l="2493"/>
                    <a:stretch/>
                  </pic:blipFill>
                  <pic:spPr bwMode="auto">
                    <a:xfrm>
                      <a:off x="0" y="0"/>
                      <a:ext cx="2378075" cy="316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7227AE" w14:textId="6A529133" w:rsidR="00145B7F" w:rsidRDefault="00E41380" w:rsidP="00145B7F">
      <w:pPr>
        <w:pBdr>
          <w:top w:val="nil"/>
          <w:left w:val="nil"/>
          <w:bottom w:val="nil"/>
          <w:right w:val="nil"/>
          <w:between w:val="nil"/>
        </w:pBdr>
        <w:spacing w:after="0" w:line="480" w:lineRule="auto"/>
        <w:ind w:right="-18"/>
        <w:jc w:val="both"/>
        <w:rPr>
          <w:noProof/>
        </w:rPr>
      </w:pPr>
      <w:r w:rsidRPr="00B61E32">
        <w:rPr>
          <w:rFonts w:ascii="Gill Sans" w:hAnsi="Gill Sans"/>
          <w:b/>
          <w:noProof/>
          <w:lang w:val="es-DO" w:eastAsia="es-DO"/>
        </w:rPr>
        <w:drawing>
          <wp:anchor distT="0" distB="0" distL="114300" distR="114300" simplePos="0" relativeHeight="251816960" behindDoc="1" locked="0" layoutInCell="1" allowOverlap="1" wp14:anchorId="3240D3B5" wp14:editId="737D25F9">
            <wp:simplePos x="0" y="0"/>
            <wp:positionH relativeFrom="margin">
              <wp:posOffset>-110490</wp:posOffset>
            </wp:positionH>
            <wp:positionV relativeFrom="paragraph">
              <wp:posOffset>212090</wp:posOffset>
            </wp:positionV>
            <wp:extent cx="2698115" cy="2987675"/>
            <wp:effectExtent l="0" t="0" r="6985" b="3175"/>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28A0092B-C50C-407E-A947-70E740481C1C}">
                          <a14:useLocalDpi xmlns:a14="http://schemas.microsoft.com/office/drawing/2010/main" val="0"/>
                        </a:ext>
                      </a:extLst>
                    </a:blip>
                    <a:stretch>
                      <a:fillRect/>
                    </a:stretch>
                  </pic:blipFill>
                  <pic:spPr>
                    <a:xfrm>
                      <a:off x="0" y="0"/>
                      <a:ext cx="2698115" cy="2987675"/>
                    </a:xfrm>
                    <a:prstGeom prst="rect">
                      <a:avLst/>
                    </a:prstGeom>
                  </pic:spPr>
                </pic:pic>
              </a:graphicData>
            </a:graphic>
            <wp14:sizeRelH relativeFrom="page">
              <wp14:pctWidth>0</wp14:pctWidth>
            </wp14:sizeRelH>
            <wp14:sizeRelV relativeFrom="page">
              <wp14:pctHeight>0</wp14:pctHeight>
            </wp14:sizeRelV>
          </wp:anchor>
        </w:drawing>
      </w:r>
      <w:r w:rsidR="00145B7F" w:rsidRPr="00B61E32">
        <w:rPr>
          <w:noProof/>
        </w:rPr>
        <w:t xml:space="preserve"> </w:t>
      </w:r>
    </w:p>
    <w:p w14:paraId="7768FFC5" w14:textId="2271A1F7" w:rsidR="00145B7F" w:rsidRDefault="00145B7F" w:rsidP="00145B7F">
      <w:pPr>
        <w:pBdr>
          <w:top w:val="nil"/>
          <w:left w:val="nil"/>
          <w:bottom w:val="nil"/>
          <w:right w:val="nil"/>
          <w:between w:val="nil"/>
        </w:pBdr>
        <w:spacing w:after="0" w:line="480" w:lineRule="auto"/>
        <w:ind w:right="-18" w:firstLine="567"/>
        <w:jc w:val="both"/>
        <w:rPr>
          <w:rFonts w:ascii="Gill Sans" w:eastAsia="Times New Roman" w:hAnsi="Gill Sans"/>
        </w:rPr>
      </w:pPr>
    </w:p>
    <w:p w14:paraId="1229264D" w14:textId="77777777" w:rsidR="00145B7F" w:rsidRDefault="00145B7F" w:rsidP="00145B7F">
      <w:pPr>
        <w:pBdr>
          <w:top w:val="nil"/>
          <w:left w:val="nil"/>
          <w:bottom w:val="nil"/>
          <w:right w:val="nil"/>
          <w:between w:val="nil"/>
        </w:pBdr>
        <w:spacing w:after="0" w:line="480" w:lineRule="auto"/>
        <w:ind w:right="-18" w:firstLine="567"/>
        <w:jc w:val="both"/>
        <w:rPr>
          <w:rFonts w:ascii="Gill Sans" w:eastAsia="Times New Roman" w:hAnsi="Gill Sans"/>
        </w:rPr>
      </w:pPr>
    </w:p>
    <w:p w14:paraId="4FAF03A8" w14:textId="21882B88" w:rsidR="00145B7F" w:rsidRPr="00FB649A" w:rsidRDefault="00145B7F" w:rsidP="00145B7F">
      <w:pPr>
        <w:pBdr>
          <w:top w:val="nil"/>
          <w:left w:val="nil"/>
          <w:bottom w:val="nil"/>
          <w:right w:val="nil"/>
          <w:between w:val="nil"/>
        </w:pBdr>
        <w:spacing w:after="0" w:line="480" w:lineRule="auto"/>
        <w:ind w:right="-18" w:firstLine="567"/>
        <w:jc w:val="both"/>
        <w:rPr>
          <w:rFonts w:ascii="Gill Sans" w:eastAsia="Times New Roman" w:hAnsi="Gill Sans"/>
          <w:highlight w:val="yellow"/>
        </w:rPr>
      </w:pPr>
    </w:p>
    <w:p w14:paraId="082C19E7" w14:textId="77777777" w:rsidR="00145B7F" w:rsidRDefault="00145B7F" w:rsidP="00145B7F">
      <w:pPr>
        <w:spacing w:after="0" w:line="240" w:lineRule="auto"/>
        <w:jc w:val="both"/>
        <w:rPr>
          <w:noProof/>
        </w:rPr>
      </w:pPr>
      <w:r w:rsidRPr="00B61E32">
        <w:rPr>
          <w:noProof/>
        </w:rPr>
        <w:t xml:space="preserve"> </w:t>
      </w:r>
    </w:p>
    <w:p w14:paraId="1EEA6C8A" w14:textId="77777777" w:rsidR="00145B7F" w:rsidRDefault="00145B7F" w:rsidP="00145B7F">
      <w:pPr>
        <w:spacing w:after="0" w:line="240" w:lineRule="auto"/>
        <w:jc w:val="both"/>
        <w:rPr>
          <w:noProof/>
        </w:rPr>
      </w:pPr>
    </w:p>
    <w:p w14:paraId="2252B7C3" w14:textId="77777777" w:rsidR="00145B7F" w:rsidRDefault="00145B7F" w:rsidP="00145B7F">
      <w:pPr>
        <w:spacing w:after="0" w:line="240" w:lineRule="auto"/>
        <w:jc w:val="both"/>
        <w:rPr>
          <w:noProof/>
        </w:rPr>
      </w:pPr>
    </w:p>
    <w:p w14:paraId="5A606E35" w14:textId="77777777" w:rsidR="00145B7F" w:rsidRDefault="00145B7F" w:rsidP="00145B7F">
      <w:pPr>
        <w:spacing w:after="0" w:line="240" w:lineRule="auto"/>
        <w:jc w:val="both"/>
        <w:rPr>
          <w:rFonts w:ascii="Gill Sans" w:hAnsi="Gill Sans"/>
          <w:b/>
        </w:rPr>
      </w:pPr>
    </w:p>
    <w:p w14:paraId="4070D433" w14:textId="77777777" w:rsidR="00145B7F" w:rsidRDefault="00145B7F" w:rsidP="00145B7F">
      <w:pPr>
        <w:spacing w:after="0" w:line="240" w:lineRule="auto"/>
        <w:jc w:val="both"/>
        <w:rPr>
          <w:rFonts w:ascii="Gill Sans" w:hAnsi="Gill Sans"/>
          <w:b/>
        </w:rPr>
      </w:pPr>
    </w:p>
    <w:p w14:paraId="4389866A" w14:textId="77777777" w:rsidR="00145B7F" w:rsidRDefault="00145B7F" w:rsidP="00145B7F">
      <w:pPr>
        <w:spacing w:after="0" w:line="240" w:lineRule="auto"/>
        <w:jc w:val="both"/>
        <w:rPr>
          <w:rFonts w:ascii="Gill Sans" w:hAnsi="Gill Sans"/>
          <w:b/>
        </w:rPr>
      </w:pPr>
    </w:p>
    <w:p w14:paraId="0DF65AD7" w14:textId="77777777" w:rsidR="00145B7F" w:rsidRDefault="00145B7F" w:rsidP="00145B7F">
      <w:pPr>
        <w:spacing w:after="0" w:line="240" w:lineRule="auto"/>
        <w:jc w:val="both"/>
        <w:rPr>
          <w:rFonts w:ascii="Gill Sans" w:hAnsi="Gill Sans"/>
          <w:b/>
        </w:rPr>
      </w:pPr>
    </w:p>
    <w:p w14:paraId="3F07A4C6" w14:textId="77777777" w:rsidR="00145B7F" w:rsidRDefault="00145B7F" w:rsidP="00145B7F">
      <w:pPr>
        <w:spacing w:after="0" w:line="240" w:lineRule="auto"/>
        <w:jc w:val="both"/>
        <w:rPr>
          <w:rFonts w:ascii="Gill Sans" w:hAnsi="Gill Sans"/>
          <w:b/>
        </w:rPr>
      </w:pPr>
    </w:p>
    <w:p w14:paraId="23492263" w14:textId="77777777" w:rsidR="00145B7F" w:rsidRDefault="00145B7F" w:rsidP="00145B7F">
      <w:pPr>
        <w:spacing w:after="0" w:line="240" w:lineRule="auto"/>
        <w:jc w:val="both"/>
        <w:rPr>
          <w:rFonts w:ascii="Gill Sans" w:hAnsi="Gill Sans"/>
          <w:b/>
        </w:rPr>
      </w:pPr>
    </w:p>
    <w:p w14:paraId="47B8FD5E" w14:textId="77777777" w:rsidR="00145B7F" w:rsidRDefault="00145B7F" w:rsidP="00145B7F">
      <w:pPr>
        <w:spacing w:after="0" w:line="240" w:lineRule="auto"/>
        <w:jc w:val="both"/>
        <w:rPr>
          <w:rFonts w:ascii="Gill Sans" w:hAnsi="Gill Sans"/>
          <w:b/>
        </w:rPr>
      </w:pPr>
    </w:p>
    <w:p w14:paraId="1EDCCAFA" w14:textId="77777777" w:rsidR="00145B7F" w:rsidRDefault="00145B7F" w:rsidP="00145B7F">
      <w:pPr>
        <w:spacing w:after="0" w:line="240" w:lineRule="auto"/>
        <w:jc w:val="both"/>
        <w:rPr>
          <w:rFonts w:ascii="Gill Sans" w:hAnsi="Gill Sans"/>
          <w:b/>
        </w:rPr>
      </w:pPr>
    </w:p>
    <w:p w14:paraId="1763ABC5" w14:textId="77777777" w:rsidR="00145B7F" w:rsidRDefault="00145B7F" w:rsidP="00145B7F">
      <w:pPr>
        <w:spacing w:after="0" w:line="240" w:lineRule="auto"/>
        <w:jc w:val="both"/>
        <w:rPr>
          <w:rFonts w:ascii="Gill Sans" w:hAnsi="Gill Sans"/>
          <w:b/>
        </w:rPr>
      </w:pPr>
    </w:p>
    <w:p w14:paraId="65C15AF6" w14:textId="77777777" w:rsidR="00145B7F" w:rsidRDefault="00145B7F" w:rsidP="00145B7F">
      <w:pPr>
        <w:spacing w:after="0" w:line="240" w:lineRule="auto"/>
        <w:jc w:val="both"/>
        <w:rPr>
          <w:rFonts w:ascii="Gill Sans" w:hAnsi="Gill Sans"/>
          <w:b/>
        </w:rPr>
      </w:pPr>
    </w:p>
    <w:p w14:paraId="45CB8AA0" w14:textId="77777777" w:rsidR="00145B7F" w:rsidRDefault="00145B7F" w:rsidP="00145B7F">
      <w:pPr>
        <w:spacing w:after="0" w:line="240" w:lineRule="auto"/>
        <w:jc w:val="both"/>
        <w:rPr>
          <w:rFonts w:ascii="Gill Sans" w:hAnsi="Gill Sans"/>
          <w:b/>
        </w:rPr>
      </w:pPr>
    </w:p>
    <w:p w14:paraId="2C91EE3F" w14:textId="77777777" w:rsidR="00145B7F" w:rsidRDefault="00145B7F" w:rsidP="00145B7F">
      <w:pPr>
        <w:spacing w:after="0" w:line="240" w:lineRule="auto"/>
        <w:jc w:val="both"/>
        <w:rPr>
          <w:rFonts w:ascii="Gill Sans" w:hAnsi="Gill Sans"/>
          <w:b/>
        </w:rPr>
      </w:pPr>
    </w:p>
    <w:p w14:paraId="756DC3B8" w14:textId="77777777" w:rsidR="00145B7F" w:rsidRDefault="00145B7F" w:rsidP="00145B7F">
      <w:pPr>
        <w:spacing w:after="0" w:line="240" w:lineRule="auto"/>
        <w:jc w:val="both"/>
        <w:rPr>
          <w:rFonts w:ascii="Gill Sans" w:hAnsi="Gill Sans"/>
          <w:b/>
        </w:rPr>
      </w:pPr>
    </w:p>
    <w:p w14:paraId="3C7F0DF0" w14:textId="5704D249" w:rsidR="00A50E5B" w:rsidRDefault="00A50E5B" w:rsidP="00145B7F">
      <w:pPr>
        <w:spacing w:after="0" w:line="240" w:lineRule="auto"/>
        <w:jc w:val="both"/>
        <w:rPr>
          <w:rFonts w:ascii="Gill Sans" w:hAnsi="Gill Sans"/>
          <w:b/>
        </w:rPr>
      </w:pPr>
      <w:r>
        <w:rPr>
          <w:rFonts w:ascii="Gill Sans" w:hAnsi="Gill Sans"/>
          <w:b/>
        </w:rPr>
        <w:br w:type="page"/>
      </w:r>
    </w:p>
    <w:p w14:paraId="6F042B6F" w14:textId="77777777" w:rsidR="00145B7F" w:rsidRDefault="00145B7F" w:rsidP="00145B7F">
      <w:pPr>
        <w:spacing w:after="0" w:line="240" w:lineRule="auto"/>
        <w:jc w:val="both"/>
        <w:rPr>
          <w:rFonts w:ascii="Gill Sans" w:hAnsi="Gill Sans"/>
          <w:b/>
        </w:rPr>
      </w:pPr>
    </w:p>
    <w:p w14:paraId="71468F45" w14:textId="77777777" w:rsidR="00145B7F" w:rsidRDefault="00145B7F" w:rsidP="00145B7F">
      <w:pPr>
        <w:spacing w:after="0" w:line="240" w:lineRule="auto"/>
        <w:jc w:val="both"/>
        <w:rPr>
          <w:rFonts w:ascii="Gill Sans" w:hAnsi="Gill Sans"/>
          <w:b/>
        </w:rPr>
      </w:pPr>
    </w:p>
    <w:p w14:paraId="3AF3372A" w14:textId="77777777" w:rsidR="00145B7F" w:rsidRDefault="00145B7F" w:rsidP="00145B7F">
      <w:pPr>
        <w:spacing w:after="0" w:line="240" w:lineRule="auto"/>
        <w:jc w:val="both"/>
        <w:rPr>
          <w:rFonts w:ascii="Gill Sans" w:hAnsi="Gill Sans"/>
          <w:b/>
        </w:rPr>
      </w:pPr>
    </w:p>
    <w:p w14:paraId="1F980BB8" w14:textId="39BE4367" w:rsidR="00145B7F" w:rsidRDefault="00E41380" w:rsidP="00145B7F">
      <w:pPr>
        <w:spacing w:after="0" w:line="240" w:lineRule="auto"/>
        <w:jc w:val="both"/>
        <w:rPr>
          <w:rFonts w:ascii="Gill Sans" w:hAnsi="Gill Sans"/>
          <w:b/>
        </w:rPr>
      </w:pPr>
      <w:r w:rsidRPr="00B61E32">
        <w:rPr>
          <w:rFonts w:ascii="Gill Sans" w:hAnsi="Gill Sans"/>
          <w:b/>
          <w:noProof/>
          <w:lang w:val="es-DO" w:eastAsia="es-DO"/>
        </w:rPr>
        <w:drawing>
          <wp:anchor distT="0" distB="0" distL="114300" distR="114300" simplePos="0" relativeHeight="251815936" behindDoc="1" locked="0" layoutInCell="1" allowOverlap="1" wp14:anchorId="20B6EDA8" wp14:editId="22507BA1">
            <wp:simplePos x="0" y="0"/>
            <wp:positionH relativeFrom="margin">
              <wp:posOffset>847740</wp:posOffset>
            </wp:positionH>
            <wp:positionV relativeFrom="paragraph">
              <wp:posOffset>48895</wp:posOffset>
            </wp:positionV>
            <wp:extent cx="3316605" cy="1652905"/>
            <wp:effectExtent l="0" t="0" r="0" b="4445"/>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316605" cy="1652905"/>
                    </a:xfrm>
                    <a:prstGeom prst="rect">
                      <a:avLst/>
                    </a:prstGeom>
                  </pic:spPr>
                </pic:pic>
              </a:graphicData>
            </a:graphic>
            <wp14:sizeRelH relativeFrom="page">
              <wp14:pctWidth>0</wp14:pctWidth>
            </wp14:sizeRelH>
            <wp14:sizeRelV relativeFrom="page">
              <wp14:pctHeight>0</wp14:pctHeight>
            </wp14:sizeRelV>
          </wp:anchor>
        </w:drawing>
      </w:r>
    </w:p>
    <w:p w14:paraId="270653EF" w14:textId="0D6E40B9" w:rsidR="00145B7F" w:rsidRDefault="00145B7F" w:rsidP="00145B7F">
      <w:pPr>
        <w:spacing w:after="0" w:line="240" w:lineRule="auto"/>
        <w:jc w:val="both"/>
        <w:rPr>
          <w:rFonts w:ascii="Gill Sans" w:hAnsi="Gill Sans"/>
          <w:b/>
        </w:rPr>
      </w:pPr>
    </w:p>
    <w:p w14:paraId="38CEB33E" w14:textId="77777777" w:rsidR="00145B7F" w:rsidRDefault="00145B7F" w:rsidP="00145B7F">
      <w:pPr>
        <w:spacing w:after="0" w:line="240" w:lineRule="auto"/>
        <w:jc w:val="both"/>
        <w:rPr>
          <w:rFonts w:ascii="Gill Sans" w:hAnsi="Gill Sans"/>
          <w:b/>
        </w:rPr>
      </w:pPr>
    </w:p>
    <w:p w14:paraId="6CBF2CEF" w14:textId="28900560" w:rsidR="00145B7F" w:rsidRDefault="00145B7F" w:rsidP="00145B7F">
      <w:pPr>
        <w:spacing w:after="0" w:line="240" w:lineRule="auto"/>
        <w:jc w:val="both"/>
        <w:rPr>
          <w:rFonts w:ascii="Gill Sans" w:hAnsi="Gill Sans"/>
          <w:b/>
        </w:rPr>
      </w:pPr>
    </w:p>
    <w:p w14:paraId="7D2BBDBD" w14:textId="77777777" w:rsidR="00145B7F" w:rsidRDefault="00145B7F" w:rsidP="00145B7F">
      <w:pPr>
        <w:spacing w:after="0" w:line="240" w:lineRule="auto"/>
        <w:jc w:val="both"/>
        <w:rPr>
          <w:rFonts w:ascii="Gill Sans" w:hAnsi="Gill Sans"/>
          <w:b/>
        </w:rPr>
      </w:pPr>
    </w:p>
    <w:p w14:paraId="121AF1AD" w14:textId="77777777" w:rsidR="00145B7F" w:rsidRDefault="00145B7F" w:rsidP="00145B7F">
      <w:pPr>
        <w:spacing w:after="0" w:line="240" w:lineRule="auto"/>
        <w:jc w:val="both"/>
        <w:rPr>
          <w:rFonts w:ascii="Gill Sans" w:hAnsi="Gill Sans"/>
          <w:b/>
        </w:rPr>
      </w:pPr>
    </w:p>
    <w:p w14:paraId="2EB6309F" w14:textId="77777777" w:rsidR="00145B7F" w:rsidRDefault="00145B7F" w:rsidP="00145B7F">
      <w:pPr>
        <w:spacing w:after="0" w:line="240" w:lineRule="auto"/>
        <w:jc w:val="both"/>
        <w:rPr>
          <w:rFonts w:ascii="Gill Sans" w:hAnsi="Gill Sans"/>
          <w:b/>
        </w:rPr>
      </w:pPr>
    </w:p>
    <w:p w14:paraId="1E741523" w14:textId="77777777" w:rsidR="00145B7F" w:rsidRDefault="00145B7F" w:rsidP="00145B7F">
      <w:pPr>
        <w:spacing w:after="0" w:line="240" w:lineRule="auto"/>
        <w:jc w:val="both"/>
        <w:rPr>
          <w:rFonts w:ascii="Gill Sans" w:hAnsi="Gill Sans"/>
          <w:b/>
        </w:rPr>
      </w:pPr>
    </w:p>
    <w:p w14:paraId="665B9D3B" w14:textId="40689F62" w:rsidR="00145B7F" w:rsidRDefault="00145B7F" w:rsidP="00145B7F">
      <w:pPr>
        <w:spacing w:after="0" w:line="240" w:lineRule="auto"/>
        <w:jc w:val="both"/>
        <w:rPr>
          <w:rFonts w:ascii="Gill Sans" w:hAnsi="Gill Sans"/>
          <w:b/>
        </w:rPr>
      </w:pPr>
    </w:p>
    <w:p w14:paraId="63ABBF24" w14:textId="77777777" w:rsidR="00145B7F" w:rsidRDefault="00145B7F" w:rsidP="00145B7F">
      <w:pPr>
        <w:spacing w:after="0" w:line="240" w:lineRule="auto"/>
        <w:jc w:val="both"/>
        <w:rPr>
          <w:rFonts w:ascii="Gill Sans" w:hAnsi="Gill Sans"/>
          <w:b/>
        </w:rPr>
      </w:pPr>
    </w:p>
    <w:p w14:paraId="4ED0B8B2" w14:textId="1B1C4B97" w:rsidR="00145B7F" w:rsidRDefault="009F23DD" w:rsidP="00145B7F">
      <w:pPr>
        <w:spacing w:after="0" w:line="240" w:lineRule="auto"/>
        <w:jc w:val="both"/>
        <w:rPr>
          <w:rFonts w:ascii="Gill Sans" w:hAnsi="Gill Sans"/>
          <w:b/>
        </w:rPr>
      </w:pPr>
      <w:r>
        <w:rPr>
          <w:rFonts w:ascii="Gill Sans" w:hAnsi="Gill Sans"/>
          <w:b/>
          <w:noProof/>
          <w:lang w:val="es-DO" w:eastAsia="es-DO"/>
        </w:rPr>
        <w:drawing>
          <wp:anchor distT="0" distB="0" distL="114300" distR="114300" simplePos="0" relativeHeight="251842560" behindDoc="0" locked="0" layoutInCell="1" allowOverlap="1" wp14:anchorId="2CFF7FDC" wp14:editId="31161959">
            <wp:simplePos x="0" y="0"/>
            <wp:positionH relativeFrom="column">
              <wp:posOffset>2745740</wp:posOffset>
            </wp:positionH>
            <wp:positionV relativeFrom="paragraph">
              <wp:posOffset>349885</wp:posOffset>
            </wp:positionV>
            <wp:extent cx="2338705" cy="2047240"/>
            <wp:effectExtent l="0" t="0" r="4445" b="0"/>
            <wp:wrapSquare wrapText="bothSides"/>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6">
                      <a:extLst>
                        <a:ext uri="{28A0092B-C50C-407E-A947-70E740481C1C}">
                          <a14:useLocalDpi xmlns:a14="http://schemas.microsoft.com/office/drawing/2010/main" val="0"/>
                        </a:ext>
                      </a:extLst>
                    </a:blip>
                    <a:srcRect l="-1" r="2446"/>
                    <a:stretch/>
                  </pic:blipFill>
                  <pic:spPr bwMode="auto">
                    <a:xfrm>
                      <a:off x="0" y="0"/>
                      <a:ext cx="2338705" cy="2047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1BBE" w:rsidRPr="00271A80">
        <w:rPr>
          <w:rFonts w:ascii="Gill Sans" w:hAnsi="Gill Sans"/>
          <w:b/>
          <w:noProof/>
          <w:lang w:val="es-DO" w:eastAsia="es-DO"/>
        </w:rPr>
        <w:drawing>
          <wp:anchor distT="0" distB="0" distL="114300" distR="114300" simplePos="0" relativeHeight="251821056" behindDoc="1" locked="0" layoutInCell="1" allowOverlap="1" wp14:anchorId="2B730B95" wp14:editId="278C9B20">
            <wp:simplePos x="0" y="0"/>
            <wp:positionH relativeFrom="column">
              <wp:posOffset>64135</wp:posOffset>
            </wp:positionH>
            <wp:positionV relativeFrom="paragraph">
              <wp:posOffset>349885</wp:posOffset>
            </wp:positionV>
            <wp:extent cx="2557780" cy="2089150"/>
            <wp:effectExtent l="0" t="0" r="0" b="635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7" cstate="print">
                      <a:extLst>
                        <a:ext uri="{28A0092B-C50C-407E-A947-70E740481C1C}">
                          <a14:useLocalDpi xmlns:a14="http://schemas.microsoft.com/office/drawing/2010/main" val="0"/>
                        </a:ext>
                      </a:extLst>
                    </a:blip>
                    <a:srcRect l="2092" r="2512"/>
                    <a:stretch/>
                  </pic:blipFill>
                  <pic:spPr bwMode="auto">
                    <a:xfrm>
                      <a:off x="0" y="0"/>
                      <a:ext cx="2557780" cy="208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4A5EBB" w14:textId="0FA7CB53" w:rsidR="00145B7F" w:rsidRDefault="00145B7F" w:rsidP="00145B7F">
      <w:pPr>
        <w:spacing w:after="0" w:line="240" w:lineRule="auto"/>
        <w:jc w:val="both"/>
        <w:rPr>
          <w:rFonts w:ascii="Gill Sans" w:hAnsi="Gill Sans"/>
          <w:b/>
        </w:rPr>
      </w:pPr>
    </w:p>
    <w:p w14:paraId="1820EC26" w14:textId="77777777" w:rsidR="00145B7F" w:rsidRDefault="00145B7F" w:rsidP="00145B7F">
      <w:pPr>
        <w:spacing w:after="0" w:line="240" w:lineRule="auto"/>
        <w:jc w:val="both"/>
        <w:rPr>
          <w:rFonts w:ascii="Gill Sans" w:hAnsi="Gill Sans"/>
          <w:b/>
        </w:rPr>
      </w:pPr>
    </w:p>
    <w:p w14:paraId="42103AD5" w14:textId="02DF51EB" w:rsidR="00145B7F" w:rsidRDefault="00A50E5B" w:rsidP="00145B7F">
      <w:pPr>
        <w:spacing w:after="0" w:line="240" w:lineRule="auto"/>
        <w:jc w:val="both"/>
        <w:rPr>
          <w:rFonts w:ascii="Gill Sans" w:hAnsi="Gill Sans"/>
          <w:b/>
        </w:rPr>
      </w:pPr>
      <w:r w:rsidRPr="00881222">
        <w:rPr>
          <w:rFonts w:ascii="Gill Sans" w:hAnsi="Gill Sans"/>
          <w:b/>
          <w:noProof/>
          <w:lang w:val="es-DO" w:eastAsia="es-DO"/>
        </w:rPr>
        <w:drawing>
          <wp:anchor distT="0" distB="0" distL="114300" distR="114300" simplePos="0" relativeHeight="251820032" behindDoc="1" locked="0" layoutInCell="1" allowOverlap="1" wp14:anchorId="25DB2F23" wp14:editId="4C565EAA">
            <wp:simplePos x="0" y="0"/>
            <wp:positionH relativeFrom="column">
              <wp:posOffset>939165</wp:posOffset>
            </wp:positionH>
            <wp:positionV relativeFrom="paragraph">
              <wp:posOffset>121285</wp:posOffset>
            </wp:positionV>
            <wp:extent cx="3115945" cy="2231390"/>
            <wp:effectExtent l="0" t="0" r="8255"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3115945" cy="2231390"/>
                    </a:xfrm>
                    <a:prstGeom prst="rect">
                      <a:avLst/>
                    </a:prstGeom>
                  </pic:spPr>
                </pic:pic>
              </a:graphicData>
            </a:graphic>
            <wp14:sizeRelH relativeFrom="page">
              <wp14:pctWidth>0</wp14:pctWidth>
            </wp14:sizeRelH>
            <wp14:sizeRelV relativeFrom="page">
              <wp14:pctHeight>0</wp14:pctHeight>
            </wp14:sizeRelV>
          </wp:anchor>
        </w:drawing>
      </w:r>
    </w:p>
    <w:p w14:paraId="03ADCCBB" w14:textId="1CD9CC26" w:rsidR="00145B7F" w:rsidRDefault="00145B7F" w:rsidP="00145B7F">
      <w:pPr>
        <w:spacing w:after="0" w:line="240" w:lineRule="auto"/>
        <w:jc w:val="both"/>
        <w:rPr>
          <w:rFonts w:ascii="Gill Sans" w:hAnsi="Gill Sans"/>
          <w:b/>
        </w:rPr>
      </w:pPr>
    </w:p>
    <w:p w14:paraId="3D93E31F" w14:textId="388C8BE3" w:rsidR="00145B7F" w:rsidRDefault="00145B7F" w:rsidP="00145B7F">
      <w:pPr>
        <w:spacing w:after="0" w:line="240" w:lineRule="auto"/>
        <w:jc w:val="both"/>
        <w:rPr>
          <w:rFonts w:ascii="Gill Sans" w:hAnsi="Gill Sans"/>
          <w:b/>
        </w:rPr>
      </w:pPr>
    </w:p>
    <w:p w14:paraId="6D7CF726" w14:textId="493CCEDB" w:rsidR="00145B7F" w:rsidRDefault="00145B7F" w:rsidP="00145B7F">
      <w:pPr>
        <w:spacing w:after="0" w:line="240" w:lineRule="auto"/>
        <w:jc w:val="both"/>
        <w:rPr>
          <w:rFonts w:ascii="Gill Sans" w:hAnsi="Gill Sans"/>
          <w:b/>
        </w:rPr>
      </w:pPr>
    </w:p>
    <w:p w14:paraId="6E22534E" w14:textId="77777777" w:rsidR="00145B7F" w:rsidRDefault="00145B7F" w:rsidP="00145B7F">
      <w:pPr>
        <w:spacing w:after="0" w:line="240" w:lineRule="auto"/>
        <w:jc w:val="both"/>
        <w:rPr>
          <w:rFonts w:ascii="Gill Sans" w:hAnsi="Gill Sans"/>
          <w:b/>
        </w:rPr>
      </w:pPr>
    </w:p>
    <w:p w14:paraId="35E2C3C2" w14:textId="104A3F81" w:rsidR="00145B7F" w:rsidRDefault="00145B7F" w:rsidP="00145B7F">
      <w:pPr>
        <w:spacing w:after="0" w:line="240" w:lineRule="auto"/>
        <w:jc w:val="both"/>
        <w:rPr>
          <w:rFonts w:ascii="Gill Sans" w:hAnsi="Gill Sans"/>
          <w:b/>
        </w:rPr>
      </w:pPr>
    </w:p>
    <w:p w14:paraId="577CBD05" w14:textId="77777777" w:rsidR="00145B7F" w:rsidRDefault="00145B7F" w:rsidP="00145B7F">
      <w:pPr>
        <w:spacing w:after="0" w:line="240" w:lineRule="auto"/>
        <w:jc w:val="both"/>
        <w:rPr>
          <w:rFonts w:ascii="Gill Sans" w:hAnsi="Gill Sans"/>
          <w:b/>
        </w:rPr>
      </w:pPr>
    </w:p>
    <w:p w14:paraId="676C56F5" w14:textId="4D9B2675" w:rsidR="00387DBC" w:rsidRDefault="00387DBC" w:rsidP="00145B7F">
      <w:pPr>
        <w:spacing w:after="0" w:line="240" w:lineRule="auto"/>
        <w:jc w:val="both"/>
        <w:rPr>
          <w:rFonts w:ascii="Gill Sans" w:hAnsi="Gill Sans"/>
          <w:b/>
        </w:rPr>
      </w:pPr>
      <w:r>
        <w:rPr>
          <w:rFonts w:ascii="Gill Sans" w:hAnsi="Gill Sans"/>
          <w:b/>
        </w:rPr>
        <w:br w:type="page"/>
      </w:r>
    </w:p>
    <w:p w14:paraId="727080A7" w14:textId="0BEC7597" w:rsidR="00145B7F" w:rsidRDefault="00145B7F" w:rsidP="00145B7F">
      <w:pPr>
        <w:spacing w:after="0" w:line="240" w:lineRule="auto"/>
        <w:jc w:val="both"/>
        <w:rPr>
          <w:rFonts w:ascii="Gill Sans" w:hAnsi="Gill Sans"/>
          <w:b/>
        </w:rPr>
      </w:pPr>
    </w:p>
    <w:p w14:paraId="4250F5A8" w14:textId="0967E0E0" w:rsidR="00145B7F" w:rsidRDefault="00A50E5B" w:rsidP="00145B7F">
      <w:pPr>
        <w:spacing w:after="0" w:line="240" w:lineRule="auto"/>
        <w:jc w:val="both"/>
        <w:rPr>
          <w:rFonts w:ascii="Gill Sans" w:hAnsi="Gill Sans"/>
          <w:b/>
        </w:rPr>
      </w:pPr>
      <w:r w:rsidRPr="00881222">
        <w:rPr>
          <w:rFonts w:ascii="Gill Sans" w:hAnsi="Gill Sans"/>
          <w:b/>
          <w:noProof/>
          <w:lang w:val="es-DO" w:eastAsia="es-DO"/>
        </w:rPr>
        <w:drawing>
          <wp:anchor distT="0" distB="0" distL="114300" distR="114300" simplePos="0" relativeHeight="251843584" behindDoc="0" locked="0" layoutInCell="1" allowOverlap="1" wp14:anchorId="33D5387C" wp14:editId="712A9BA2">
            <wp:simplePos x="0" y="0"/>
            <wp:positionH relativeFrom="column">
              <wp:posOffset>114935</wp:posOffset>
            </wp:positionH>
            <wp:positionV relativeFrom="paragraph">
              <wp:posOffset>85090</wp:posOffset>
            </wp:positionV>
            <wp:extent cx="2671445" cy="1835785"/>
            <wp:effectExtent l="0" t="0" r="0" b="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671445" cy="1835785"/>
                    </a:xfrm>
                    <a:prstGeom prst="rect">
                      <a:avLst/>
                    </a:prstGeom>
                  </pic:spPr>
                </pic:pic>
              </a:graphicData>
            </a:graphic>
            <wp14:sizeRelH relativeFrom="page">
              <wp14:pctWidth>0</wp14:pctWidth>
            </wp14:sizeRelH>
            <wp14:sizeRelV relativeFrom="page">
              <wp14:pctHeight>0</wp14:pctHeight>
            </wp14:sizeRelV>
          </wp:anchor>
        </w:drawing>
      </w:r>
      <w:r w:rsidR="00145B7F" w:rsidRPr="003C681E">
        <w:rPr>
          <w:rFonts w:ascii="Gill Sans" w:hAnsi="Gill Sans"/>
          <w:b/>
        </w:rPr>
        <w:t xml:space="preserve"> </w:t>
      </w:r>
    </w:p>
    <w:p w14:paraId="36ED0327" w14:textId="77777777" w:rsidR="00145B7F" w:rsidRDefault="00145B7F" w:rsidP="00145B7F">
      <w:pPr>
        <w:spacing w:after="0" w:line="240" w:lineRule="auto"/>
        <w:jc w:val="both"/>
        <w:rPr>
          <w:rFonts w:ascii="Gill Sans" w:hAnsi="Gill Sans"/>
          <w:b/>
        </w:rPr>
      </w:pPr>
    </w:p>
    <w:p w14:paraId="3D9EAFD5" w14:textId="77777777" w:rsidR="00145B7F" w:rsidRDefault="00145B7F" w:rsidP="00145B7F">
      <w:pPr>
        <w:spacing w:after="0" w:line="240" w:lineRule="auto"/>
        <w:jc w:val="both"/>
        <w:rPr>
          <w:rFonts w:ascii="Gill Sans" w:hAnsi="Gill Sans"/>
          <w:b/>
        </w:rPr>
      </w:pPr>
    </w:p>
    <w:p w14:paraId="0BCC4EDB" w14:textId="054DF688" w:rsidR="00145B7F" w:rsidRDefault="006D2426" w:rsidP="00145B7F">
      <w:pPr>
        <w:spacing w:after="0" w:line="240" w:lineRule="auto"/>
        <w:jc w:val="both"/>
        <w:rPr>
          <w:rFonts w:ascii="Gill Sans" w:hAnsi="Gill Sans"/>
          <w:b/>
        </w:rPr>
      </w:pPr>
      <w:r w:rsidRPr="00CC6302">
        <w:rPr>
          <w:rFonts w:ascii="Gill Sans" w:hAnsi="Gill Sans"/>
          <w:b/>
          <w:noProof/>
          <w:lang w:val="es-DO" w:eastAsia="es-DO"/>
        </w:rPr>
        <w:drawing>
          <wp:anchor distT="0" distB="0" distL="114300" distR="114300" simplePos="0" relativeHeight="251825152" behindDoc="1" locked="0" layoutInCell="1" allowOverlap="1" wp14:anchorId="3B54E0AA" wp14:editId="1AF778F4">
            <wp:simplePos x="0" y="0"/>
            <wp:positionH relativeFrom="margin">
              <wp:posOffset>2785110</wp:posOffset>
            </wp:positionH>
            <wp:positionV relativeFrom="paragraph">
              <wp:posOffset>210820</wp:posOffset>
            </wp:positionV>
            <wp:extent cx="2271395" cy="765810"/>
            <wp:effectExtent l="0" t="0" r="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0" cstate="print">
                      <a:extLst>
                        <a:ext uri="{28A0092B-C50C-407E-A947-70E740481C1C}">
                          <a14:useLocalDpi xmlns:a14="http://schemas.microsoft.com/office/drawing/2010/main" val="0"/>
                        </a:ext>
                      </a:extLst>
                    </a:blip>
                    <a:srcRect b="70000"/>
                    <a:stretch/>
                  </pic:blipFill>
                  <pic:spPr bwMode="auto">
                    <a:xfrm>
                      <a:off x="0" y="0"/>
                      <a:ext cx="2271395" cy="765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F9DE2F" w14:textId="45E535CE" w:rsidR="00145B7F" w:rsidRDefault="00145B7F" w:rsidP="00145B7F">
      <w:pPr>
        <w:spacing w:after="0" w:line="240" w:lineRule="auto"/>
        <w:jc w:val="both"/>
        <w:rPr>
          <w:rFonts w:ascii="Gill Sans" w:hAnsi="Gill Sans"/>
          <w:b/>
        </w:rPr>
      </w:pPr>
    </w:p>
    <w:p w14:paraId="07CD7483" w14:textId="77777777" w:rsidR="00145B7F" w:rsidRDefault="00145B7F" w:rsidP="00145B7F">
      <w:pPr>
        <w:spacing w:after="0" w:line="240" w:lineRule="auto"/>
        <w:jc w:val="both"/>
        <w:rPr>
          <w:rFonts w:ascii="Gill Sans" w:hAnsi="Gill Sans"/>
          <w:b/>
        </w:rPr>
      </w:pPr>
    </w:p>
    <w:p w14:paraId="6FFB8B58" w14:textId="77777777" w:rsidR="00145B7F" w:rsidRDefault="00145B7F" w:rsidP="00145B7F">
      <w:pPr>
        <w:spacing w:after="0" w:line="240" w:lineRule="auto"/>
        <w:jc w:val="both"/>
        <w:rPr>
          <w:rFonts w:ascii="Gill Sans" w:hAnsi="Gill Sans"/>
          <w:b/>
        </w:rPr>
      </w:pPr>
    </w:p>
    <w:p w14:paraId="201DB34B" w14:textId="77777777" w:rsidR="00145B7F" w:rsidRDefault="00145B7F" w:rsidP="00145B7F">
      <w:pPr>
        <w:spacing w:after="0" w:line="240" w:lineRule="auto"/>
        <w:jc w:val="both"/>
        <w:rPr>
          <w:rFonts w:ascii="Gill Sans" w:hAnsi="Gill Sans"/>
          <w:b/>
        </w:rPr>
      </w:pPr>
    </w:p>
    <w:p w14:paraId="2E7415B2" w14:textId="5ED31AC9" w:rsidR="00145B7F" w:rsidRDefault="00145B7F" w:rsidP="00145B7F">
      <w:pPr>
        <w:spacing w:after="0" w:line="240" w:lineRule="auto"/>
        <w:jc w:val="both"/>
        <w:rPr>
          <w:rFonts w:ascii="Gill Sans" w:hAnsi="Gill Sans"/>
          <w:b/>
        </w:rPr>
      </w:pPr>
    </w:p>
    <w:p w14:paraId="36711226" w14:textId="63B78A2D" w:rsidR="00145B7F" w:rsidRDefault="00A50E5B" w:rsidP="00145B7F">
      <w:pPr>
        <w:spacing w:after="0" w:line="240" w:lineRule="auto"/>
        <w:jc w:val="both"/>
        <w:rPr>
          <w:rFonts w:ascii="Gill Sans" w:hAnsi="Gill Sans"/>
          <w:b/>
        </w:rPr>
      </w:pPr>
      <w:r w:rsidRPr="001D270B">
        <w:rPr>
          <w:rFonts w:ascii="Gill Sans" w:hAnsi="Gill Sans"/>
          <w:b/>
          <w:noProof/>
          <w:lang w:val="es-DO" w:eastAsia="es-DO"/>
        </w:rPr>
        <w:drawing>
          <wp:anchor distT="0" distB="0" distL="114300" distR="114300" simplePos="0" relativeHeight="251819008" behindDoc="1" locked="0" layoutInCell="1" allowOverlap="1" wp14:anchorId="4749928C" wp14:editId="133CD58A">
            <wp:simplePos x="0" y="0"/>
            <wp:positionH relativeFrom="margin">
              <wp:posOffset>62865</wp:posOffset>
            </wp:positionH>
            <wp:positionV relativeFrom="paragraph">
              <wp:posOffset>332105</wp:posOffset>
            </wp:positionV>
            <wp:extent cx="2724785" cy="1454150"/>
            <wp:effectExtent l="0" t="0" r="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extLst>
                        <a:ext uri="{28A0092B-C50C-407E-A947-70E740481C1C}">
                          <a14:useLocalDpi xmlns:a14="http://schemas.microsoft.com/office/drawing/2010/main" val="0"/>
                        </a:ext>
                      </a:extLst>
                    </a:blip>
                    <a:srcRect l="1449" r="14079" b="62581"/>
                    <a:stretch/>
                  </pic:blipFill>
                  <pic:spPr bwMode="auto">
                    <a:xfrm>
                      <a:off x="0" y="0"/>
                      <a:ext cx="2724785" cy="145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D21665" w14:textId="6F72BB84" w:rsidR="00145B7F" w:rsidRDefault="006D2426" w:rsidP="00145B7F">
      <w:pPr>
        <w:spacing w:after="0" w:line="240" w:lineRule="auto"/>
        <w:jc w:val="both"/>
        <w:rPr>
          <w:rFonts w:ascii="Gill Sans" w:hAnsi="Gill Sans"/>
          <w:b/>
        </w:rPr>
      </w:pPr>
      <w:r w:rsidRPr="00CC6302">
        <w:rPr>
          <w:rFonts w:ascii="Gill Sans" w:hAnsi="Gill Sans"/>
          <w:b/>
          <w:noProof/>
          <w:lang w:val="es-DO" w:eastAsia="es-DO"/>
        </w:rPr>
        <w:drawing>
          <wp:anchor distT="0" distB="0" distL="114300" distR="114300" simplePos="0" relativeHeight="251823104" behindDoc="1" locked="0" layoutInCell="1" allowOverlap="1" wp14:anchorId="338889ED" wp14:editId="1F90B968">
            <wp:simplePos x="0" y="0"/>
            <wp:positionH relativeFrom="margin">
              <wp:posOffset>2877820</wp:posOffset>
            </wp:positionH>
            <wp:positionV relativeFrom="paragraph">
              <wp:posOffset>158115</wp:posOffset>
            </wp:positionV>
            <wp:extent cx="2178685" cy="2832735"/>
            <wp:effectExtent l="0" t="0" r="0" b="5715"/>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178685" cy="2832735"/>
                    </a:xfrm>
                    <a:prstGeom prst="rect">
                      <a:avLst/>
                    </a:prstGeom>
                  </pic:spPr>
                </pic:pic>
              </a:graphicData>
            </a:graphic>
            <wp14:sizeRelH relativeFrom="page">
              <wp14:pctWidth>0</wp14:pctWidth>
            </wp14:sizeRelH>
            <wp14:sizeRelV relativeFrom="page">
              <wp14:pctHeight>0</wp14:pctHeight>
            </wp14:sizeRelV>
          </wp:anchor>
        </w:drawing>
      </w:r>
    </w:p>
    <w:p w14:paraId="58B1EB52" w14:textId="0A4D6305" w:rsidR="00145B7F" w:rsidRDefault="00145B7F" w:rsidP="00145B7F">
      <w:pPr>
        <w:tabs>
          <w:tab w:val="left" w:pos="6420"/>
        </w:tabs>
        <w:spacing w:after="0" w:line="240" w:lineRule="auto"/>
        <w:jc w:val="both"/>
        <w:rPr>
          <w:rFonts w:ascii="Gill Sans" w:hAnsi="Gill Sans"/>
          <w:b/>
        </w:rPr>
      </w:pPr>
      <w:r>
        <w:rPr>
          <w:rFonts w:ascii="Gill Sans" w:hAnsi="Gill Sans"/>
          <w:b/>
        </w:rPr>
        <w:tab/>
      </w:r>
    </w:p>
    <w:p w14:paraId="3C9D7F55" w14:textId="77777777" w:rsidR="00145B7F" w:rsidRDefault="00145B7F" w:rsidP="00145B7F">
      <w:pPr>
        <w:spacing w:after="0" w:line="240" w:lineRule="auto"/>
        <w:jc w:val="both"/>
        <w:rPr>
          <w:rFonts w:ascii="Gill Sans" w:hAnsi="Gill Sans"/>
          <w:b/>
        </w:rPr>
      </w:pPr>
    </w:p>
    <w:p w14:paraId="012AB1DB" w14:textId="77777777" w:rsidR="00145B7F" w:rsidRDefault="00145B7F" w:rsidP="00145B7F">
      <w:pPr>
        <w:spacing w:after="0" w:line="240" w:lineRule="auto"/>
        <w:jc w:val="both"/>
        <w:rPr>
          <w:rFonts w:ascii="Gill Sans" w:hAnsi="Gill Sans"/>
          <w:b/>
        </w:rPr>
      </w:pPr>
    </w:p>
    <w:p w14:paraId="5DF5C718" w14:textId="77777777" w:rsidR="00145B7F" w:rsidRDefault="00145B7F" w:rsidP="00145B7F">
      <w:pPr>
        <w:spacing w:after="0" w:line="240" w:lineRule="auto"/>
        <w:jc w:val="both"/>
        <w:rPr>
          <w:rFonts w:ascii="Gill Sans" w:hAnsi="Gill Sans"/>
          <w:b/>
        </w:rPr>
      </w:pPr>
    </w:p>
    <w:p w14:paraId="38E3C7D3" w14:textId="71DE1258" w:rsidR="00145B7F" w:rsidRDefault="00145B7F" w:rsidP="00145B7F">
      <w:pPr>
        <w:spacing w:after="0" w:line="240" w:lineRule="auto"/>
        <w:jc w:val="both"/>
        <w:rPr>
          <w:rFonts w:ascii="Gill Sans" w:hAnsi="Gill Sans"/>
          <w:b/>
        </w:rPr>
      </w:pPr>
    </w:p>
    <w:p w14:paraId="1575C25F" w14:textId="21DD76DE" w:rsidR="00145B7F" w:rsidRDefault="00145B7F" w:rsidP="00145B7F">
      <w:pPr>
        <w:spacing w:after="0" w:line="240" w:lineRule="auto"/>
        <w:jc w:val="both"/>
        <w:rPr>
          <w:rFonts w:ascii="Gill Sans" w:hAnsi="Gill Sans"/>
          <w:b/>
        </w:rPr>
      </w:pPr>
    </w:p>
    <w:p w14:paraId="61AE6C62" w14:textId="77777777" w:rsidR="00145B7F" w:rsidRDefault="00145B7F" w:rsidP="00145B7F">
      <w:pPr>
        <w:spacing w:after="0" w:line="240" w:lineRule="auto"/>
        <w:jc w:val="both"/>
        <w:rPr>
          <w:rFonts w:ascii="Gill Sans" w:hAnsi="Gill Sans"/>
          <w:b/>
        </w:rPr>
      </w:pPr>
    </w:p>
    <w:p w14:paraId="7B80DC71" w14:textId="53188716" w:rsidR="00145B7F" w:rsidRDefault="00145B7F" w:rsidP="00145B7F">
      <w:pPr>
        <w:spacing w:after="0" w:line="240" w:lineRule="auto"/>
        <w:jc w:val="both"/>
        <w:rPr>
          <w:rFonts w:ascii="Gill Sans" w:hAnsi="Gill Sans"/>
          <w:b/>
        </w:rPr>
      </w:pPr>
    </w:p>
    <w:p w14:paraId="1995CA06" w14:textId="1B91407C" w:rsidR="00145B7F" w:rsidRDefault="00145B7F" w:rsidP="00145B7F">
      <w:pPr>
        <w:spacing w:after="0" w:line="240" w:lineRule="auto"/>
        <w:jc w:val="both"/>
        <w:rPr>
          <w:rFonts w:ascii="Gill Sans" w:hAnsi="Gill Sans"/>
          <w:b/>
        </w:rPr>
      </w:pPr>
    </w:p>
    <w:p w14:paraId="2273FC1B" w14:textId="77777777" w:rsidR="00145B7F" w:rsidRDefault="00145B7F" w:rsidP="00145B7F">
      <w:pPr>
        <w:spacing w:after="0" w:line="240" w:lineRule="auto"/>
        <w:jc w:val="both"/>
        <w:rPr>
          <w:rFonts w:ascii="Gill Sans" w:hAnsi="Gill Sans"/>
          <w:b/>
        </w:rPr>
      </w:pPr>
    </w:p>
    <w:p w14:paraId="569B6CED" w14:textId="5513FC96" w:rsidR="00145B7F" w:rsidRDefault="00145B7F" w:rsidP="00145B7F">
      <w:pPr>
        <w:spacing w:after="0" w:line="240" w:lineRule="auto"/>
        <w:jc w:val="both"/>
        <w:rPr>
          <w:rFonts w:ascii="Gill Sans" w:hAnsi="Gill Sans"/>
          <w:b/>
        </w:rPr>
      </w:pPr>
    </w:p>
    <w:p w14:paraId="23AEA720" w14:textId="5C501467" w:rsidR="00145B7F" w:rsidRDefault="00145B7F" w:rsidP="00145B7F">
      <w:pPr>
        <w:spacing w:after="0" w:line="240" w:lineRule="auto"/>
        <w:jc w:val="both"/>
        <w:rPr>
          <w:rFonts w:ascii="Gill Sans" w:hAnsi="Gill Sans"/>
          <w:b/>
        </w:rPr>
      </w:pPr>
    </w:p>
    <w:p w14:paraId="7E4E4718" w14:textId="7A5AFB73" w:rsidR="00145B7F" w:rsidRDefault="00145B7F" w:rsidP="00145B7F">
      <w:pPr>
        <w:spacing w:after="0" w:line="240" w:lineRule="auto"/>
        <w:jc w:val="both"/>
        <w:rPr>
          <w:rFonts w:ascii="Gill Sans" w:hAnsi="Gill Sans"/>
          <w:b/>
        </w:rPr>
      </w:pPr>
    </w:p>
    <w:p w14:paraId="1C0A6712" w14:textId="77777777" w:rsidR="00145B7F" w:rsidRDefault="00145B7F" w:rsidP="00145B7F">
      <w:pPr>
        <w:spacing w:after="0" w:line="240" w:lineRule="auto"/>
        <w:jc w:val="both"/>
        <w:rPr>
          <w:rFonts w:ascii="Gill Sans" w:hAnsi="Gill Sans"/>
          <w:b/>
        </w:rPr>
      </w:pPr>
    </w:p>
    <w:p w14:paraId="4D7053B0" w14:textId="5A2D26A7" w:rsidR="00A50E5B" w:rsidRDefault="00A50E5B" w:rsidP="00145B7F">
      <w:pPr>
        <w:spacing w:after="0" w:line="240" w:lineRule="auto"/>
        <w:jc w:val="both"/>
        <w:rPr>
          <w:rFonts w:ascii="Gill Sans" w:hAnsi="Gill Sans"/>
          <w:b/>
        </w:rPr>
      </w:pPr>
      <w:r>
        <w:rPr>
          <w:rFonts w:ascii="Gill Sans" w:hAnsi="Gill Sans"/>
          <w:b/>
        </w:rPr>
        <w:br w:type="page"/>
      </w:r>
    </w:p>
    <w:p w14:paraId="1130B88D" w14:textId="77777777" w:rsidR="00145B7F" w:rsidRDefault="00145B7F" w:rsidP="00145B7F">
      <w:pPr>
        <w:spacing w:after="0" w:line="240" w:lineRule="auto"/>
        <w:jc w:val="both"/>
        <w:rPr>
          <w:rFonts w:ascii="Gill Sans" w:hAnsi="Gill Sans"/>
          <w:b/>
        </w:rPr>
      </w:pPr>
    </w:p>
    <w:p w14:paraId="694752B0" w14:textId="77777777" w:rsidR="00145B7F" w:rsidRDefault="00145B7F" w:rsidP="00145B7F">
      <w:pPr>
        <w:spacing w:after="0" w:line="240" w:lineRule="auto"/>
        <w:jc w:val="both"/>
        <w:rPr>
          <w:rFonts w:ascii="Gill Sans" w:hAnsi="Gill Sans"/>
          <w:b/>
        </w:rPr>
      </w:pPr>
    </w:p>
    <w:p w14:paraId="703C1C47" w14:textId="2B800933" w:rsidR="00145B7F" w:rsidRDefault="00A96EED" w:rsidP="00145B7F">
      <w:pPr>
        <w:spacing w:after="0" w:line="240" w:lineRule="auto"/>
        <w:jc w:val="both"/>
        <w:rPr>
          <w:rFonts w:ascii="Gill Sans" w:hAnsi="Gill Sans"/>
          <w:b/>
        </w:rPr>
      </w:pPr>
      <w:r>
        <w:rPr>
          <w:rFonts w:ascii="Gill Sans" w:hAnsi="Gill Sans"/>
          <w:b/>
          <w:noProof/>
          <w:lang w:val="es-DO" w:eastAsia="es-DO"/>
        </w:rPr>
        <w:drawing>
          <wp:anchor distT="0" distB="0" distL="114300" distR="114300" simplePos="0" relativeHeight="251834368" behindDoc="0" locked="0" layoutInCell="1" allowOverlap="1" wp14:anchorId="056186BF" wp14:editId="69EDC490">
            <wp:simplePos x="0" y="0"/>
            <wp:positionH relativeFrom="column">
              <wp:posOffset>197485</wp:posOffset>
            </wp:positionH>
            <wp:positionV relativeFrom="paragraph">
              <wp:posOffset>63500</wp:posOffset>
            </wp:positionV>
            <wp:extent cx="2764790" cy="1704340"/>
            <wp:effectExtent l="0" t="0" r="0" b="0"/>
            <wp:wrapSquare wrapText="bothSides"/>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764790" cy="170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5B0AD" w14:textId="4D7563BC" w:rsidR="00145B7F" w:rsidRDefault="00145B7F" w:rsidP="00145B7F">
      <w:pPr>
        <w:spacing w:after="0" w:line="240" w:lineRule="auto"/>
        <w:jc w:val="both"/>
        <w:rPr>
          <w:rFonts w:ascii="Gill Sans" w:hAnsi="Gill Sans"/>
          <w:b/>
        </w:rPr>
      </w:pPr>
    </w:p>
    <w:p w14:paraId="5427B171" w14:textId="77777777" w:rsidR="00145B7F" w:rsidRDefault="00145B7F" w:rsidP="00145B7F">
      <w:pPr>
        <w:spacing w:after="0" w:line="240" w:lineRule="auto"/>
        <w:jc w:val="both"/>
        <w:rPr>
          <w:rFonts w:ascii="Gill Sans" w:hAnsi="Gill Sans"/>
          <w:b/>
        </w:rPr>
      </w:pPr>
    </w:p>
    <w:p w14:paraId="11CF18AA" w14:textId="77777777" w:rsidR="00145B7F" w:rsidRDefault="00145B7F" w:rsidP="00145B7F">
      <w:pPr>
        <w:spacing w:after="0" w:line="240" w:lineRule="auto"/>
        <w:jc w:val="both"/>
        <w:rPr>
          <w:rFonts w:ascii="Gill Sans" w:hAnsi="Gill Sans"/>
          <w:b/>
        </w:rPr>
      </w:pPr>
    </w:p>
    <w:p w14:paraId="50F1F8B7" w14:textId="77777777" w:rsidR="00145B7F" w:rsidRDefault="00145B7F" w:rsidP="00145B7F">
      <w:pPr>
        <w:spacing w:after="0" w:line="240" w:lineRule="auto"/>
        <w:jc w:val="both"/>
        <w:rPr>
          <w:rFonts w:ascii="Gill Sans" w:hAnsi="Gill Sans"/>
          <w:b/>
        </w:rPr>
      </w:pPr>
    </w:p>
    <w:p w14:paraId="6DDF5ED7" w14:textId="77777777" w:rsidR="00145B7F" w:rsidRDefault="00145B7F" w:rsidP="00145B7F">
      <w:pPr>
        <w:spacing w:after="0" w:line="240" w:lineRule="auto"/>
        <w:jc w:val="both"/>
        <w:rPr>
          <w:rFonts w:ascii="Gill Sans" w:hAnsi="Gill Sans"/>
          <w:b/>
        </w:rPr>
      </w:pPr>
    </w:p>
    <w:p w14:paraId="2D46608F" w14:textId="4C66E56D" w:rsidR="00145B7F" w:rsidRDefault="00145B7F" w:rsidP="00145B7F">
      <w:pPr>
        <w:spacing w:after="0" w:line="240" w:lineRule="auto"/>
        <w:jc w:val="both"/>
        <w:rPr>
          <w:rFonts w:ascii="Gill Sans" w:hAnsi="Gill Sans"/>
          <w:b/>
        </w:rPr>
      </w:pPr>
    </w:p>
    <w:p w14:paraId="7FF30A90" w14:textId="0E64E7FF" w:rsidR="00145B7F" w:rsidRDefault="00145B7F" w:rsidP="00145B7F">
      <w:pPr>
        <w:spacing w:after="0" w:line="240" w:lineRule="auto"/>
        <w:jc w:val="both"/>
        <w:rPr>
          <w:rFonts w:ascii="Gill Sans" w:hAnsi="Gill Sans"/>
          <w:b/>
        </w:rPr>
      </w:pPr>
    </w:p>
    <w:p w14:paraId="29E9347E" w14:textId="77777777" w:rsidR="00145B7F" w:rsidRDefault="00145B7F" w:rsidP="00145B7F">
      <w:pPr>
        <w:spacing w:after="0" w:line="240" w:lineRule="auto"/>
        <w:jc w:val="both"/>
        <w:rPr>
          <w:rFonts w:ascii="Gill Sans" w:hAnsi="Gill Sans"/>
          <w:b/>
        </w:rPr>
      </w:pPr>
    </w:p>
    <w:p w14:paraId="728F9B1D" w14:textId="77777777" w:rsidR="00145B7F" w:rsidRDefault="00145B7F" w:rsidP="00145B7F">
      <w:pPr>
        <w:spacing w:after="0" w:line="240" w:lineRule="auto"/>
        <w:jc w:val="both"/>
        <w:rPr>
          <w:rFonts w:ascii="Gill Sans" w:hAnsi="Gill Sans"/>
          <w:b/>
        </w:rPr>
      </w:pPr>
    </w:p>
    <w:p w14:paraId="0A3EA378" w14:textId="77777777" w:rsidR="00145B7F" w:rsidRDefault="00145B7F" w:rsidP="00145B7F">
      <w:pPr>
        <w:spacing w:after="0" w:line="240" w:lineRule="auto"/>
        <w:jc w:val="both"/>
        <w:rPr>
          <w:rFonts w:ascii="Gill Sans" w:hAnsi="Gill Sans"/>
          <w:b/>
        </w:rPr>
      </w:pPr>
    </w:p>
    <w:p w14:paraId="2011F6DB" w14:textId="77777777" w:rsidR="00145B7F" w:rsidRDefault="00145B7F" w:rsidP="00145B7F">
      <w:pPr>
        <w:spacing w:after="0" w:line="240" w:lineRule="auto"/>
        <w:jc w:val="both"/>
        <w:rPr>
          <w:rFonts w:ascii="Gill Sans" w:hAnsi="Gill Sans"/>
          <w:b/>
        </w:rPr>
      </w:pPr>
    </w:p>
    <w:p w14:paraId="6C37F53D" w14:textId="04CADEA6" w:rsidR="00145B7F" w:rsidRDefault="00A96EED" w:rsidP="00145B7F">
      <w:pPr>
        <w:spacing w:after="0" w:line="240" w:lineRule="auto"/>
        <w:jc w:val="both"/>
        <w:rPr>
          <w:rFonts w:ascii="Gill Sans" w:hAnsi="Gill Sans"/>
          <w:b/>
        </w:rPr>
      </w:pPr>
      <w:r w:rsidRPr="00CC6302">
        <w:rPr>
          <w:rFonts w:ascii="Gill Sans" w:hAnsi="Gill Sans"/>
          <w:b/>
          <w:noProof/>
          <w:lang w:val="es-DO" w:eastAsia="es-DO"/>
        </w:rPr>
        <w:drawing>
          <wp:anchor distT="0" distB="0" distL="114300" distR="114300" simplePos="0" relativeHeight="251826176" behindDoc="1" locked="0" layoutInCell="1" allowOverlap="1" wp14:anchorId="75ACBCA0" wp14:editId="469E5987">
            <wp:simplePos x="0" y="0"/>
            <wp:positionH relativeFrom="column">
              <wp:posOffset>1682115</wp:posOffset>
            </wp:positionH>
            <wp:positionV relativeFrom="paragraph">
              <wp:posOffset>52070</wp:posOffset>
            </wp:positionV>
            <wp:extent cx="3112135" cy="1126490"/>
            <wp:effectExtent l="0" t="0" r="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4" cstate="print">
                      <a:extLst>
                        <a:ext uri="{28A0092B-C50C-407E-A947-70E740481C1C}">
                          <a14:useLocalDpi xmlns:a14="http://schemas.microsoft.com/office/drawing/2010/main" val="0"/>
                        </a:ext>
                      </a:extLst>
                    </a:blip>
                    <a:srcRect b="55947"/>
                    <a:stretch/>
                  </pic:blipFill>
                  <pic:spPr bwMode="auto">
                    <a:xfrm>
                      <a:off x="0" y="0"/>
                      <a:ext cx="3112135" cy="1126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C82284" w14:textId="134E54D2" w:rsidR="00145B7F" w:rsidRDefault="00145B7F" w:rsidP="00145B7F">
      <w:pPr>
        <w:spacing w:after="0" w:line="240" w:lineRule="auto"/>
        <w:jc w:val="both"/>
        <w:rPr>
          <w:rFonts w:ascii="Gill Sans" w:hAnsi="Gill Sans"/>
          <w:b/>
        </w:rPr>
      </w:pPr>
    </w:p>
    <w:p w14:paraId="4DE0F772" w14:textId="526EAE1F" w:rsidR="00145B7F" w:rsidRDefault="00145B7F" w:rsidP="00145B7F">
      <w:pPr>
        <w:spacing w:after="0" w:line="240" w:lineRule="auto"/>
        <w:jc w:val="both"/>
        <w:rPr>
          <w:rFonts w:ascii="Gill Sans" w:hAnsi="Gill Sans"/>
          <w:b/>
        </w:rPr>
      </w:pPr>
    </w:p>
    <w:p w14:paraId="4A81B3EB" w14:textId="77777777" w:rsidR="00145B7F" w:rsidRDefault="00145B7F" w:rsidP="00145B7F">
      <w:pPr>
        <w:spacing w:after="0" w:line="240" w:lineRule="auto"/>
        <w:jc w:val="both"/>
        <w:rPr>
          <w:rFonts w:ascii="Gill Sans" w:hAnsi="Gill Sans"/>
          <w:b/>
        </w:rPr>
      </w:pPr>
    </w:p>
    <w:p w14:paraId="6CE0209A" w14:textId="61974F52" w:rsidR="00145B7F" w:rsidRDefault="00145B7F" w:rsidP="00145B7F">
      <w:pPr>
        <w:spacing w:after="0" w:line="240" w:lineRule="auto"/>
        <w:jc w:val="both"/>
        <w:rPr>
          <w:rFonts w:ascii="Gill Sans" w:hAnsi="Gill Sans"/>
          <w:b/>
        </w:rPr>
      </w:pPr>
    </w:p>
    <w:p w14:paraId="6D4F92CD" w14:textId="5B4BC420" w:rsidR="00145B7F" w:rsidRDefault="00145B7F" w:rsidP="00145B7F">
      <w:pPr>
        <w:spacing w:after="0" w:line="240" w:lineRule="auto"/>
        <w:jc w:val="both"/>
        <w:rPr>
          <w:rFonts w:ascii="Gill Sans" w:hAnsi="Gill Sans"/>
          <w:b/>
        </w:rPr>
      </w:pPr>
    </w:p>
    <w:p w14:paraId="20BFC12E" w14:textId="796C83F1" w:rsidR="00145B7F" w:rsidRDefault="00145B7F" w:rsidP="00145B7F">
      <w:pPr>
        <w:spacing w:after="0" w:line="240" w:lineRule="auto"/>
        <w:jc w:val="both"/>
        <w:rPr>
          <w:rFonts w:ascii="Gill Sans" w:hAnsi="Gill Sans"/>
          <w:b/>
        </w:rPr>
      </w:pPr>
    </w:p>
    <w:p w14:paraId="7762BB2E" w14:textId="77777777" w:rsidR="00145B7F" w:rsidRDefault="00145B7F" w:rsidP="00145B7F">
      <w:pPr>
        <w:spacing w:after="0" w:line="240" w:lineRule="auto"/>
        <w:jc w:val="both"/>
        <w:rPr>
          <w:rFonts w:ascii="Gill Sans" w:hAnsi="Gill Sans"/>
          <w:b/>
        </w:rPr>
      </w:pPr>
    </w:p>
    <w:p w14:paraId="21B3B9C4" w14:textId="4D207E13" w:rsidR="00145B7F" w:rsidRDefault="00F072F3" w:rsidP="00145B7F">
      <w:pPr>
        <w:spacing w:after="0" w:line="240" w:lineRule="auto"/>
        <w:jc w:val="both"/>
        <w:rPr>
          <w:rFonts w:ascii="Gill Sans" w:hAnsi="Gill Sans"/>
          <w:b/>
        </w:rPr>
      </w:pPr>
      <w:r>
        <w:rPr>
          <w:rFonts w:ascii="Gill Sans" w:hAnsi="Gill Sans"/>
          <w:b/>
          <w:noProof/>
          <w:lang w:val="es-DO" w:eastAsia="es-DO"/>
        </w:rPr>
        <w:drawing>
          <wp:anchor distT="0" distB="0" distL="114300" distR="114300" simplePos="0" relativeHeight="251835392" behindDoc="0" locked="0" layoutInCell="1" allowOverlap="1" wp14:anchorId="5E96C5E2" wp14:editId="729171EC">
            <wp:simplePos x="0" y="0"/>
            <wp:positionH relativeFrom="column">
              <wp:posOffset>1905</wp:posOffset>
            </wp:positionH>
            <wp:positionV relativeFrom="paragraph">
              <wp:posOffset>132080</wp:posOffset>
            </wp:positionV>
            <wp:extent cx="2055495" cy="2662555"/>
            <wp:effectExtent l="0" t="0" r="1905" b="4445"/>
            <wp:wrapSquare wrapText="bothSides"/>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55495" cy="266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A56F8" w14:textId="77777777" w:rsidR="00145B7F" w:rsidRDefault="00145B7F" w:rsidP="00145B7F">
      <w:pPr>
        <w:spacing w:after="0" w:line="240" w:lineRule="auto"/>
        <w:jc w:val="both"/>
        <w:rPr>
          <w:rFonts w:ascii="Gill Sans" w:hAnsi="Gill Sans"/>
          <w:b/>
        </w:rPr>
      </w:pPr>
    </w:p>
    <w:p w14:paraId="67171580" w14:textId="2742EA3A" w:rsidR="00145B7F" w:rsidRDefault="00145B7F" w:rsidP="00145B7F">
      <w:pPr>
        <w:spacing w:after="0" w:line="240" w:lineRule="auto"/>
        <w:jc w:val="both"/>
        <w:rPr>
          <w:rFonts w:ascii="Gill Sans" w:hAnsi="Gill Sans"/>
          <w:b/>
        </w:rPr>
      </w:pPr>
    </w:p>
    <w:p w14:paraId="7BA0AC2F" w14:textId="282253A0" w:rsidR="00145B7F" w:rsidRDefault="00145B7F" w:rsidP="00145B7F">
      <w:pPr>
        <w:spacing w:after="0" w:line="240" w:lineRule="auto"/>
        <w:jc w:val="both"/>
        <w:rPr>
          <w:rFonts w:ascii="Gill Sans" w:hAnsi="Gill Sans"/>
          <w:b/>
        </w:rPr>
      </w:pPr>
    </w:p>
    <w:p w14:paraId="5DFA7B5D" w14:textId="2BAF5201" w:rsidR="00145B7F" w:rsidRDefault="00F072F3" w:rsidP="00145B7F">
      <w:pPr>
        <w:spacing w:after="0" w:line="240" w:lineRule="auto"/>
        <w:jc w:val="both"/>
        <w:rPr>
          <w:rFonts w:ascii="Gill Sans" w:hAnsi="Gill Sans"/>
          <w:b/>
        </w:rPr>
      </w:pPr>
      <w:r w:rsidRPr="00C73E62">
        <w:rPr>
          <w:rFonts w:ascii="Gill Sans" w:hAnsi="Gill Sans"/>
          <w:b/>
          <w:noProof/>
          <w:lang w:val="es-DO" w:eastAsia="es-DO"/>
        </w:rPr>
        <w:drawing>
          <wp:anchor distT="0" distB="0" distL="114300" distR="114300" simplePos="0" relativeHeight="251827200" behindDoc="1" locked="0" layoutInCell="1" allowOverlap="1" wp14:anchorId="22C82502" wp14:editId="480808E8">
            <wp:simplePos x="0" y="0"/>
            <wp:positionH relativeFrom="margin">
              <wp:posOffset>2195830</wp:posOffset>
            </wp:positionH>
            <wp:positionV relativeFrom="paragraph">
              <wp:posOffset>346075</wp:posOffset>
            </wp:positionV>
            <wp:extent cx="2787650" cy="855345"/>
            <wp:effectExtent l="0" t="0" r="0" b="1905"/>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6">
                      <a:extLst>
                        <a:ext uri="{28A0092B-C50C-407E-A947-70E740481C1C}">
                          <a14:useLocalDpi xmlns:a14="http://schemas.microsoft.com/office/drawing/2010/main" val="0"/>
                        </a:ext>
                      </a:extLst>
                    </a:blip>
                    <a:srcRect r="10450" b="81182"/>
                    <a:stretch/>
                  </pic:blipFill>
                  <pic:spPr bwMode="auto">
                    <a:xfrm>
                      <a:off x="0" y="0"/>
                      <a:ext cx="2787650" cy="855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5B7506" w14:textId="0B35D815" w:rsidR="00145B7F" w:rsidRDefault="00145B7F" w:rsidP="00145B7F">
      <w:pPr>
        <w:spacing w:after="0" w:line="240" w:lineRule="auto"/>
        <w:jc w:val="both"/>
        <w:rPr>
          <w:rFonts w:ascii="Gill Sans" w:hAnsi="Gill Sans"/>
          <w:b/>
        </w:rPr>
      </w:pPr>
    </w:p>
    <w:p w14:paraId="68A56A01" w14:textId="58168FEC" w:rsidR="00145B7F" w:rsidRDefault="00145B7F" w:rsidP="00145B7F">
      <w:pPr>
        <w:spacing w:after="0" w:line="240" w:lineRule="auto"/>
        <w:jc w:val="both"/>
        <w:rPr>
          <w:rFonts w:ascii="Gill Sans" w:hAnsi="Gill Sans"/>
          <w:b/>
        </w:rPr>
      </w:pPr>
    </w:p>
    <w:p w14:paraId="2CE087E6" w14:textId="77777777" w:rsidR="00145B7F" w:rsidRDefault="00145B7F" w:rsidP="00145B7F">
      <w:pPr>
        <w:spacing w:after="0" w:line="240" w:lineRule="auto"/>
        <w:jc w:val="both"/>
        <w:rPr>
          <w:rFonts w:ascii="Gill Sans" w:hAnsi="Gill Sans"/>
          <w:b/>
        </w:rPr>
      </w:pPr>
    </w:p>
    <w:p w14:paraId="3CCA4CBC" w14:textId="5BD164B6" w:rsidR="00145B7F" w:rsidRDefault="00145B7F" w:rsidP="00145B7F">
      <w:pPr>
        <w:spacing w:after="0" w:line="240" w:lineRule="auto"/>
        <w:jc w:val="both"/>
        <w:rPr>
          <w:rFonts w:ascii="Gill Sans" w:hAnsi="Gill Sans"/>
          <w:b/>
        </w:rPr>
      </w:pPr>
    </w:p>
    <w:p w14:paraId="37EE9B65" w14:textId="77777777" w:rsidR="00145B7F" w:rsidRDefault="00145B7F" w:rsidP="00145B7F">
      <w:pPr>
        <w:spacing w:after="0" w:line="240" w:lineRule="auto"/>
        <w:jc w:val="both"/>
        <w:rPr>
          <w:rFonts w:ascii="Gill Sans" w:hAnsi="Gill Sans"/>
          <w:b/>
        </w:rPr>
      </w:pPr>
    </w:p>
    <w:p w14:paraId="57CC3606" w14:textId="2EEE18C8" w:rsidR="00145B7F" w:rsidRDefault="00145B7F" w:rsidP="00145B7F">
      <w:pPr>
        <w:spacing w:after="0" w:line="240" w:lineRule="auto"/>
        <w:jc w:val="both"/>
        <w:rPr>
          <w:rFonts w:ascii="Gill Sans" w:hAnsi="Gill Sans"/>
          <w:b/>
        </w:rPr>
      </w:pPr>
    </w:p>
    <w:p w14:paraId="50417732" w14:textId="0CA300FB" w:rsidR="00145B7F" w:rsidRDefault="00145B7F" w:rsidP="00145B7F">
      <w:pPr>
        <w:spacing w:after="0" w:line="240" w:lineRule="auto"/>
        <w:jc w:val="both"/>
        <w:rPr>
          <w:rFonts w:ascii="Gill Sans" w:hAnsi="Gill Sans"/>
          <w:b/>
        </w:rPr>
      </w:pPr>
    </w:p>
    <w:p w14:paraId="7A868C08" w14:textId="77777777" w:rsidR="00145B7F" w:rsidRDefault="00145B7F" w:rsidP="00145B7F">
      <w:pPr>
        <w:spacing w:after="0" w:line="240" w:lineRule="auto"/>
        <w:jc w:val="both"/>
        <w:rPr>
          <w:rFonts w:ascii="Gill Sans" w:hAnsi="Gill Sans"/>
          <w:b/>
        </w:rPr>
      </w:pPr>
    </w:p>
    <w:p w14:paraId="16B70B11" w14:textId="5B13E3F4" w:rsidR="00145B7F" w:rsidRDefault="00145B7F" w:rsidP="00145B7F">
      <w:pPr>
        <w:spacing w:after="0" w:line="240" w:lineRule="auto"/>
        <w:jc w:val="both"/>
        <w:rPr>
          <w:rFonts w:ascii="Gill Sans" w:hAnsi="Gill Sans"/>
          <w:b/>
        </w:rPr>
      </w:pPr>
    </w:p>
    <w:p w14:paraId="07303DE8" w14:textId="77777777" w:rsidR="00145B7F" w:rsidRDefault="00145B7F" w:rsidP="00145B7F">
      <w:pPr>
        <w:spacing w:after="0" w:line="240" w:lineRule="auto"/>
        <w:jc w:val="both"/>
        <w:rPr>
          <w:rFonts w:ascii="Gill Sans" w:hAnsi="Gill Sans"/>
          <w:b/>
        </w:rPr>
      </w:pPr>
    </w:p>
    <w:p w14:paraId="60C39FA2" w14:textId="3BBCF84B" w:rsidR="00A50E5B" w:rsidRDefault="00A50E5B" w:rsidP="00145B7F">
      <w:pPr>
        <w:spacing w:after="0" w:line="240" w:lineRule="auto"/>
        <w:jc w:val="both"/>
        <w:rPr>
          <w:rFonts w:ascii="Gill Sans" w:hAnsi="Gill Sans"/>
          <w:b/>
        </w:rPr>
      </w:pPr>
      <w:r>
        <w:rPr>
          <w:rFonts w:ascii="Gill Sans" w:hAnsi="Gill Sans"/>
          <w:b/>
        </w:rPr>
        <w:br w:type="page"/>
      </w:r>
    </w:p>
    <w:p w14:paraId="5B8E2F4F" w14:textId="77777777" w:rsidR="00145B7F" w:rsidRDefault="00145B7F" w:rsidP="00145B7F">
      <w:pPr>
        <w:spacing w:after="0" w:line="240" w:lineRule="auto"/>
        <w:jc w:val="both"/>
        <w:rPr>
          <w:rFonts w:ascii="Gill Sans" w:hAnsi="Gill Sans"/>
          <w:b/>
        </w:rPr>
      </w:pPr>
      <w:bookmarkStart w:id="32" w:name="_GoBack"/>
      <w:bookmarkEnd w:id="32"/>
    </w:p>
    <w:p w14:paraId="4BCFE617" w14:textId="77777777" w:rsidR="00145B7F" w:rsidRDefault="00145B7F" w:rsidP="00145B7F">
      <w:pPr>
        <w:spacing w:after="0" w:line="240" w:lineRule="auto"/>
        <w:jc w:val="both"/>
        <w:rPr>
          <w:rFonts w:ascii="Gill Sans" w:hAnsi="Gill Sans"/>
          <w:b/>
        </w:rPr>
      </w:pPr>
    </w:p>
    <w:p w14:paraId="01BACAD7" w14:textId="7F146E52" w:rsidR="00145B7F" w:rsidRDefault="00145B7F" w:rsidP="00145B7F">
      <w:pPr>
        <w:spacing w:after="0" w:line="240" w:lineRule="auto"/>
        <w:jc w:val="both"/>
        <w:rPr>
          <w:rFonts w:ascii="Gill Sans" w:hAnsi="Gill Sans"/>
          <w:b/>
        </w:rPr>
      </w:pPr>
    </w:p>
    <w:p w14:paraId="76043C58" w14:textId="13AE6CAB" w:rsidR="00145B7F" w:rsidRDefault="00CA19FE" w:rsidP="00145B7F">
      <w:pPr>
        <w:spacing w:after="0" w:line="240" w:lineRule="auto"/>
        <w:jc w:val="both"/>
        <w:rPr>
          <w:rFonts w:ascii="Gill Sans" w:hAnsi="Gill Sans"/>
          <w:b/>
        </w:rPr>
      </w:pPr>
      <w:r>
        <w:rPr>
          <w:rFonts w:ascii="Gill Sans" w:hAnsi="Gill Sans"/>
          <w:b/>
          <w:noProof/>
          <w:lang w:val="es-DO" w:eastAsia="es-DO"/>
        </w:rPr>
        <w:drawing>
          <wp:anchor distT="0" distB="0" distL="114300" distR="114300" simplePos="0" relativeHeight="251833344" behindDoc="0" locked="0" layoutInCell="1" allowOverlap="1" wp14:anchorId="2527FCA8" wp14:editId="07362DD0">
            <wp:simplePos x="0" y="0"/>
            <wp:positionH relativeFrom="column">
              <wp:posOffset>2476500</wp:posOffset>
            </wp:positionH>
            <wp:positionV relativeFrom="paragraph">
              <wp:posOffset>57785</wp:posOffset>
            </wp:positionV>
            <wp:extent cx="2536190" cy="260985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536190" cy="260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BFC8D" w14:textId="77777777" w:rsidR="00145B7F" w:rsidRDefault="00145B7F" w:rsidP="00145B7F">
      <w:pPr>
        <w:spacing w:after="0" w:line="240" w:lineRule="auto"/>
        <w:jc w:val="both"/>
        <w:rPr>
          <w:rFonts w:ascii="Gill Sans" w:hAnsi="Gill Sans"/>
          <w:b/>
        </w:rPr>
      </w:pPr>
    </w:p>
    <w:p w14:paraId="64646C16" w14:textId="77777777" w:rsidR="00145B7F" w:rsidRDefault="00145B7F" w:rsidP="00145B7F">
      <w:pPr>
        <w:spacing w:after="0" w:line="240" w:lineRule="auto"/>
        <w:jc w:val="both"/>
        <w:rPr>
          <w:rFonts w:ascii="Gill Sans" w:hAnsi="Gill Sans"/>
          <w:b/>
        </w:rPr>
      </w:pPr>
    </w:p>
    <w:p w14:paraId="7B93710A" w14:textId="7B479340" w:rsidR="00145B7F" w:rsidRDefault="00145B7F" w:rsidP="00145B7F">
      <w:pPr>
        <w:spacing w:after="0" w:line="240" w:lineRule="auto"/>
        <w:jc w:val="both"/>
        <w:rPr>
          <w:rFonts w:ascii="Gill Sans" w:hAnsi="Gill Sans"/>
          <w:b/>
        </w:rPr>
      </w:pPr>
    </w:p>
    <w:p w14:paraId="62647FCC" w14:textId="01DB46B4" w:rsidR="00145B7F" w:rsidRDefault="00CA19FE" w:rsidP="00145B7F">
      <w:pPr>
        <w:spacing w:after="0" w:line="240" w:lineRule="auto"/>
        <w:jc w:val="both"/>
        <w:rPr>
          <w:rFonts w:ascii="Gill Sans" w:hAnsi="Gill Sans"/>
          <w:b/>
        </w:rPr>
      </w:pPr>
      <w:r w:rsidRPr="002560B5">
        <w:rPr>
          <w:rFonts w:ascii="Gill Sans" w:hAnsi="Gill Sans"/>
          <w:b/>
          <w:noProof/>
          <w:lang w:val="es-DO" w:eastAsia="es-DO"/>
        </w:rPr>
        <w:drawing>
          <wp:anchor distT="0" distB="0" distL="114300" distR="114300" simplePos="0" relativeHeight="251829248" behindDoc="1" locked="0" layoutInCell="1" allowOverlap="1" wp14:anchorId="6E871D01" wp14:editId="54341DDD">
            <wp:simplePos x="0" y="0"/>
            <wp:positionH relativeFrom="margin">
              <wp:posOffset>29210</wp:posOffset>
            </wp:positionH>
            <wp:positionV relativeFrom="paragraph">
              <wp:posOffset>127635</wp:posOffset>
            </wp:positionV>
            <wp:extent cx="2510790" cy="914400"/>
            <wp:effectExtent l="0" t="0" r="3810" b="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8" cstate="print">
                      <a:extLst>
                        <a:ext uri="{28A0092B-C50C-407E-A947-70E740481C1C}">
                          <a14:useLocalDpi xmlns:a14="http://schemas.microsoft.com/office/drawing/2010/main" val="0"/>
                        </a:ext>
                      </a:extLst>
                    </a:blip>
                    <a:srcRect b="65217"/>
                    <a:stretch/>
                  </pic:blipFill>
                  <pic:spPr bwMode="auto">
                    <a:xfrm>
                      <a:off x="0" y="0"/>
                      <a:ext cx="2510790"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8795FE" w14:textId="6D2364B4" w:rsidR="00145B7F" w:rsidRDefault="00145B7F" w:rsidP="00145B7F">
      <w:pPr>
        <w:spacing w:after="0" w:line="240" w:lineRule="auto"/>
        <w:jc w:val="both"/>
        <w:rPr>
          <w:rFonts w:ascii="Gill Sans" w:hAnsi="Gill Sans"/>
          <w:b/>
        </w:rPr>
      </w:pPr>
    </w:p>
    <w:p w14:paraId="209205CB" w14:textId="27211BC4" w:rsidR="00145B7F" w:rsidRDefault="00145B7F" w:rsidP="00145B7F">
      <w:pPr>
        <w:spacing w:after="0" w:line="240" w:lineRule="auto"/>
        <w:jc w:val="both"/>
        <w:rPr>
          <w:rFonts w:ascii="Gill Sans" w:hAnsi="Gill Sans"/>
          <w:b/>
        </w:rPr>
      </w:pPr>
    </w:p>
    <w:p w14:paraId="1CF51264" w14:textId="32913521" w:rsidR="00145B7F" w:rsidRDefault="00145B7F" w:rsidP="00145B7F">
      <w:pPr>
        <w:spacing w:after="0" w:line="240" w:lineRule="auto"/>
        <w:jc w:val="both"/>
        <w:rPr>
          <w:rFonts w:ascii="Gill Sans" w:hAnsi="Gill Sans"/>
          <w:b/>
        </w:rPr>
      </w:pPr>
    </w:p>
    <w:p w14:paraId="00CF5169" w14:textId="7C8A4231" w:rsidR="00145B7F" w:rsidRDefault="00145B7F" w:rsidP="00145B7F">
      <w:pPr>
        <w:spacing w:after="0" w:line="240" w:lineRule="auto"/>
        <w:jc w:val="both"/>
        <w:rPr>
          <w:rFonts w:ascii="Gill Sans" w:hAnsi="Gill Sans"/>
          <w:b/>
        </w:rPr>
      </w:pPr>
    </w:p>
    <w:p w14:paraId="2C72DCC6" w14:textId="77777777" w:rsidR="00145B7F" w:rsidRDefault="00145B7F" w:rsidP="00145B7F">
      <w:pPr>
        <w:spacing w:after="0" w:line="240" w:lineRule="auto"/>
        <w:jc w:val="both"/>
        <w:rPr>
          <w:rFonts w:ascii="Gill Sans" w:hAnsi="Gill Sans"/>
          <w:b/>
        </w:rPr>
      </w:pPr>
    </w:p>
    <w:p w14:paraId="4D8C512D" w14:textId="77777777" w:rsidR="00145B7F" w:rsidRDefault="00145B7F" w:rsidP="00145B7F">
      <w:pPr>
        <w:spacing w:after="0" w:line="240" w:lineRule="auto"/>
        <w:jc w:val="both"/>
        <w:rPr>
          <w:rFonts w:ascii="Gill Sans" w:hAnsi="Gill Sans"/>
          <w:b/>
        </w:rPr>
      </w:pPr>
    </w:p>
    <w:p w14:paraId="1B130800" w14:textId="77777777" w:rsidR="00145B7F" w:rsidRDefault="00145B7F" w:rsidP="00145B7F">
      <w:pPr>
        <w:spacing w:after="0" w:line="240" w:lineRule="auto"/>
        <w:jc w:val="both"/>
        <w:rPr>
          <w:rFonts w:ascii="Gill Sans" w:hAnsi="Gill Sans"/>
          <w:b/>
        </w:rPr>
      </w:pPr>
    </w:p>
    <w:p w14:paraId="44269F4C" w14:textId="4986E4AD" w:rsidR="00145B7F" w:rsidRDefault="00145B7F" w:rsidP="00145B7F">
      <w:pPr>
        <w:spacing w:after="0" w:line="240" w:lineRule="auto"/>
        <w:jc w:val="both"/>
        <w:rPr>
          <w:rFonts w:ascii="Gill Sans" w:hAnsi="Gill Sans"/>
          <w:b/>
        </w:rPr>
      </w:pPr>
    </w:p>
    <w:p w14:paraId="18BA0266" w14:textId="77777777" w:rsidR="00145B7F" w:rsidRDefault="00145B7F" w:rsidP="00145B7F">
      <w:pPr>
        <w:spacing w:after="0" w:line="240" w:lineRule="auto"/>
        <w:jc w:val="both"/>
        <w:rPr>
          <w:rFonts w:ascii="Gill Sans" w:hAnsi="Gill Sans"/>
          <w:b/>
        </w:rPr>
      </w:pPr>
    </w:p>
    <w:p w14:paraId="32FACA16" w14:textId="77777777" w:rsidR="00145B7F" w:rsidRDefault="00145B7F" w:rsidP="00145B7F">
      <w:pPr>
        <w:spacing w:after="0" w:line="240" w:lineRule="auto"/>
        <w:jc w:val="both"/>
        <w:rPr>
          <w:rFonts w:ascii="Gill Sans" w:hAnsi="Gill Sans"/>
          <w:b/>
        </w:rPr>
      </w:pPr>
    </w:p>
    <w:p w14:paraId="5A278F53" w14:textId="1B8597D7" w:rsidR="00145B7F" w:rsidRDefault="00145B7F" w:rsidP="00145B7F">
      <w:pPr>
        <w:spacing w:after="0" w:line="240" w:lineRule="auto"/>
        <w:jc w:val="both"/>
        <w:rPr>
          <w:rFonts w:ascii="Gill Sans" w:hAnsi="Gill Sans"/>
          <w:b/>
        </w:rPr>
      </w:pPr>
    </w:p>
    <w:p w14:paraId="3AB23B1E" w14:textId="305B38C5" w:rsidR="00145B7F" w:rsidRDefault="00145B7F" w:rsidP="00145B7F">
      <w:pPr>
        <w:spacing w:after="0" w:line="240" w:lineRule="auto"/>
        <w:jc w:val="both"/>
        <w:rPr>
          <w:rFonts w:ascii="Gill Sans" w:hAnsi="Gill Sans"/>
          <w:b/>
        </w:rPr>
      </w:pPr>
    </w:p>
    <w:p w14:paraId="6292D12D" w14:textId="58C08625" w:rsidR="00145B7F" w:rsidRDefault="00CA19FE" w:rsidP="00145B7F">
      <w:pPr>
        <w:spacing w:after="0" w:line="240" w:lineRule="auto"/>
        <w:jc w:val="both"/>
        <w:rPr>
          <w:rFonts w:ascii="Gill Sans" w:hAnsi="Gill Sans"/>
          <w:b/>
        </w:rPr>
      </w:pPr>
      <w:r>
        <w:rPr>
          <w:rFonts w:ascii="Gill Sans" w:hAnsi="Gill Sans"/>
          <w:b/>
          <w:noProof/>
          <w:lang w:val="es-DO" w:eastAsia="es-DO"/>
        </w:rPr>
        <w:drawing>
          <wp:anchor distT="0" distB="0" distL="114300" distR="114300" simplePos="0" relativeHeight="251836416" behindDoc="0" locked="0" layoutInCell="1" allowOverlap="1" wp14:anchorId="482B716F" wp14:editId="6CE719F2">
            <wp:simplePos x="0" y="0"/>
            <wp:positionH relativeFrom="column">
              <wp:posOffset>560705</wp:posOffset>
            </wp:positionH>
            <wp:positionV relativeFrom="paragraph">
              <wp:posOffset>89535</wp:posOffset>
            </wp:positionV>
            <wp:extent cx="4000500" cy="209550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000500"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F9F0A" w14:textId="15B1957C" w:rsidR="00145B7F" w:rsidRDefault="00145B7F" w:rsidP="00145B7F">
      <w:pPr>
        <w:spacing w:after="0" w:line="240" w:lineRule="auto"/>
        <w:jc w:val="both"/>
        <w:rPr>
          <w:rFonts w:ascii="Gill Sans" w:hAnsi="Gill Sans"/>
          <w:b/>
        </w:rPr>
      </w:pPr>
    </w:p>
    <w:p w14:paraId="1635077F" w14:textId="4F619AD7" w:rsidR="00145B7F" w:rsidRDefault="00D74252" w:rsidP="00D74252">
      <w:pPr>
        <w:tabs>
          <w:tab w:val="center" w:pos="3960"/>
        </w:tabs>
        <w:spacing w:after="0" w:line="240" w:lineRule="auto"/>
        <w:jc w:val="both"/>
        <w:rPr>
          <w:rFonts w:ascii="Gill Sans" w:hAnsi="Gill Sans"/>
          <w:b/>
        </w:rPr>
      </w:pPr>
      <w:r>
        <w:rPr>
          <w:rFonts w:ascii="Gill Sans" w:hAnsi="Gill Sans"/>
          <w:b/>
        </w:rPr>
        <w:tab/>
      </w:r>
    </w:p>
    <w:p w14:paraId="0B6D43D8" w14:textId="5D84226F" w:rsidR="00145B7F" w:rsidRDefault="00145B7F" w:rsidP="00145B7F">
      <w:pPr>
        <w:spacing w:after="0" w:line="240" w:lineRule="auto"/>
        <w:jc w:val="both"/>
        <w:rPr>
          <w:rFonts w:ascii="Gill Sans" w:hAnsi="Gill Sans"/>
          <w:b/>
        </w:rPr>
      </w:pPr>
    </w:p>
    <w:p w14:paraId="79D06B7D" w14:textId="77777777" w:rsidR="00145B7F" w:rsidRDefault="00145B7F" w:rsidP="00145B7F">
      <w:pPr>
        <w:spacing w:after="0" w:line="240" w:lineRule="auto"/>
        <w:jc w:val="both"/>
        <w:rPr>
          <w:rFonts w:ascii="Gill Sans" w:hAnsi="Gill Sans"/>
          <w:b/>
        </w:rPr>
      </w:pPr>
    </w:p>
    <w:p w14:paraId="4BB89930" w14:textId="77777777" w:rsidR="00145B7F" w:rsidRDefault="00145B7F" w:rsidP="00145B7F">
      <w:pPr>
        <w:spacing w:after="0" w:line="240" w:lineRule="auto"/>
        <w:jc w:val="both"/>
        <w:rPr>
          <w:rFonts w:ascii="Gill Sans" w:hAnsi="Gill Sans"/>
          <w:b/>
        </w:rPr>
      </w:pPr>
    </w:p>
    <w:p w14:paraId="03D9AD2B" w14:textId="77777777" w:rsidR="00145B7F" w:rsidRDefault="00145B7F" w:rsidP="00145B7F">
      <w:pPr>
        <w:spacing w:after="0" w:line="240" w:lineRule="auto"/>
        <w:jc w:val="both"/>
        <w:rPr>
          <w:rFonts w:ascii="Gill Sans" w:hAnsi="Gill Sans"/>
          <w:b/>
        </w:rPr>
      </w:pPr>
    </w:p>
    <w:p w14:paraId="50D4FF38" w14:textId="5B56D065" w:rsidR="00145B7F" w:rsidRDefault="00145B7F" w:rsidP="00145B7F">
      <w:pPr>
        <w:spacing w:after="0" w:line="240" w:lineRule="auto"/>
        <w:jc w:val="both"/>
        <w:rPr>
          <w:rFonts w:ascii="Gill Sans" w:hAnsi="Gill Sans"/>
          <w:b/>
        </w:rPr>
      </w:pPr>
    </w:p>
    <w:p w14:paraId="164FF4D1" w14:textId="77777777" w:rsidR="00145B7F" w:rsidRDefault="00145B7F" w:rsidP="00145B7F">
      <w:pPr>
        <w:spacing w:after="0" w:line="240" w:lineRule="auto"/>
        <w:jc w:val="both"/>
        <w:rPr>
          <w:rFonts w:ascii="Gill Sans" w:hAnsi="Gill Sans"/>
          <w:b/>
        </w:rPr>
      </w:pPr>
    </w:p>
    <w:p w14:paraId="146FB7DE" w14:textId="77777777" w:rsidR="00145B7F" w:rsidRDefault="00145B7F" w:rsidP="00145B7F">
      <w:pPr>
        <w:spacing w:after="0" w:line="240" w:lineRule="auto"/>
        <w:jc w:val="both"/>
        <w:rPr>
          <w:rFonts w:ascii="Gill Sans" w:hAnsi="Gill Sans"/>
          <w:b/>
        </w:rPr>
      </w:pPr>
    </w:p>
    <w:p w14:paraId="1CED6D22" w14:textId="77777777" w:rsidR="00145B7F" w:rsidRDefault="00145B7F" w:rsidP="00145B7F">
      <w:pPr>
        <w:spacing w:after="0" w:line="240" w:lineRule="auto"/>
        <w:jc w:val="both"/>
        <w:rPr>
          <w:rFonts w:ascii="Gill Sans" w:hAnsi="Gill Sans"/>
          <w:b/>
        </w:rPr>
      </w:pPr>
    </w:p>
    <w:p w14:paraId="5B806EA4" w14:textId="04BDFD54" w:rsidR="00145B7F" w:rsidRDefault="00145B7F" w:rsidP="00145B7F">
      <w:pPr>
        <w:spacing w:after="0" w:line="240" w:lineRule="auto"/>
        <w:jc w:val="both"/>
        <w:rPr>
          <w:rFonts w:ascii="Gill Sans" w:hAnsi="Gill Sans"/>
          <w:b/>
        </w:rPr>
      </w:pPr>
    </w:p>
    <w:p w14:paraId="692179BE" w14:textId="77777777" w:rsidR="00145B7F" w:rsidRDefault="00145B7F" w:rsidP="00145B7F">
      <w:pPr>
        <w:spacing w:after="0" w:line="240" w:lineRule="auto"/>
        <w:jc w:val="both"/>
        <w:rPr>
          <w:rFonts w:ascii="Gill Sans" w:hAnsi="Gill Sans"/>
          <w:b/>
        </w:rPr>
      </w:pPr>
    </w:p>
    <w:p w14:paraId="44486B01" w14:textId="6F13202D" w:rsidR="00145B7F" w:rsidRDefault="00145B7F" w:rsidP="00956B31">
      <w:pPr>
        <w:spacing w:after="0" w:line="240" w:lineRule="auto"/>
        <w:jc w:val="center"/>
        <w:rPr>
          <w:rFonts w:ascii="Gill Sans" w:hAnsi="Gill Sans"/>
          <w:b/>
        </w:rPr>
      </w:pPr>
    </w:p>
    <w:p w14:paraId="293DDE4E" w14:textId="77777777" w:rsidR="00145B7F" w:rsidRDefault="00145B7F" w:rsidP="00145B7F">
      <w:pPr>
        <w:spacing w:after="0" w:line="240" w:lineRule="auto"/>
        <w:jc w:val="both"/>
        <w:rPr>
          <w:rFonts w:ascii="Gill Sans" w:hAnsi="Gill Sans"/>
          <w:b/>
        </w:rPr>
      </w:pPr>
    </w:p>
    <w:p w14:paraId="4586211D" w14:textId="77777777" w:rsidR="00145B7F" w:rsidRDefault="00145B7F" w:rsidP="00145B7F">
      <w:pPr>
        <w:spacing w:after="0" w:line="240" w:lineRule="auto"/>
        <w:jc w:val="both"/>
        <w:rPr>
          <w:rFonts w:ascii="Gill Sans" w:hAnsi="Gill Sans"/>
          <w:b/>
        </w:rPr>
      </w:pPr>
    </w:p>
    <w:p w14:paraId="79955CF4" w14:textId="77777777" w:rsidR="00145B7F" w:rsidRDefault="00145B7F" w:rsidP="00145B7F">
      <w:pPr>
        <w:spacing w:after="0" w:line="240" w:lineRule="auto"/>
        <w:jc w:val="both"/>
        <w:rPr>
          <w:rFonts w:ascii="Gill Sans" w:hAnsi="Gill Sans"/>
          <w:b/>
        </w:rPr>
      </w:pPr>
    </w:p>
    <w:p w14:paraId="348975C5" w14:textId="52BFB911" w:rsidR="00FA01B9" w:rsidRDefault="00FA01B9">
      <w:pPr>
        <w:rPr>
          <w:rFonts w:ascii="Gill Sans" w:hAnsi="Gill Sans"/>
          <w:b/>
        </w:rPr>
      </w:pPr>
      <w:r>
        <w:rPr>
          <w:rFonts w:ascii="Gill Sans" w:hAnsi="Gill Sans"/>
          <w:b/>
        </w:rPr>
        <w:br w:type="page"/>
      </w:r>
    </w:p>
    <w:p w14:paraId="7CA5188F" w14:textId="77777777" w:rsidR="00145B7F" w:rsidRDefault="00145B7F" w:rsidP="00145B7F">
      <w:pPr>
        <w:spacing w:after="0" w:line="240" w:lineRule="auto"/>
        <w:jc w:val="both"/>
        <w:rPr>
          <w:rFonts w:ascii="Gill Sans" w:hAnsi="Gill Sans"/>
          <w:b/>
        </w:rPr>
      </w:pPr>
      <w:r w:rsidRPr="00455962">
        <w:rPr>
          <w:rFonts w:ascii="Gill Sans" w:hAnsi="Gill Sans"/>
          <w:b/>
          <w:noProof/>
          <w:lang w:val="es-DO" w:eastAsia="es-DO"/>
        </w:rPr>
        <w:lastRenderedPageBreak/>
        <w:drawing>
          <wp:anchor distT="0" distB="0" distL="114300" distR="114300" simplePos="0" relativeHeight="251831296" behindDoc="1" locked="0" layoutInCell="1" allowOverlap="1" wp14:anchorId="4C897A1B" wp14:editId="511E3F24">
            <wp:simplePos x="0" y="0"/>
            <wp:positionH relativeFrom="margin">
              <wp:align>left</wp:align>
            </wp:positionH>
            <wp:positionV relativeFrom="paragraph">
              <wp:posOffset>-2540</wp:posOffset>
            </wp:positionV>
            <wp:extent cx="2669249" cy="3168000"/>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extLst>
                        <a:ext uri="{28A0092B-C50C-407E-A947-70E740481C1C}">
                          <a14:useLocalDpi xmlns:a14="http://schemas.microsoft.com/office/drawing/2010/main" val="0"/>
                        </a:ext>
                      </a:extLst>
                    </a:blip>
                    <a:stretch>
                      <a:fillRect/>
                    </a:stretch>
                  </pic:blipFill>
                  <pic:spPr>
                    <a:xfrm>
                      <a:off x="0" y="0"/>
                      <a:ext cx="2669249" cy="3168000"/>
                    </a:xfrm>
                    <a:prstGeom prst="rect">
                      <a:avLst/>
                    </a:prstGeom>
                  </pic:spPr>
                </pic:pic>
              </a:graphicData>
            </a:graphic>
            <wp14:sizeRelH relativeFrom="page">
              <wp14:pctWidth>0</wp14:pctWidth>
            </wp14:sizeRelH>
            <wp14:sizeRelV relativeFrom="page">
              <wp14:pctHeight>0</wp14:pctHeight>
            </wp14:sizeRelV>
          </wp:anchor>
        </w:drawing>
      </w:r>
    </w:p>
    <w:p w14:paraId="64AC1152" w14:textId="42F26785" w:rsidR="00145B7F" w:rsidRDefault="00145B7F" w:rsidP="00145B7F">
      <w:pPr>
        <w:spacing w:after="0" w:line="240" w:lineRule="auto"/>
        <w:jc w:val="both"/>
        <w:rPr>
          <w:rFonts w:ascii="Gill Sans" w:hAnsi="Gill Sans"/>
          <w:b/>
        </w:rPr>
      </w:pPr>
    </w:p>
    <w:p w14:paraId="38215BDE" w14:textId="3C3B6FA6" w:rsidR="00145B7F" w:rsidRDefault="00145B7F" w:rsidP="00145B7F">
      <w:pPr>
        <w:spacing w:after="0" w:line="240" w:lineRule="auto"/>
        <w:jc w:val="both"/>
        <w:rPr>
          <w:rFonts w:ascii="Gill Sans" w:hAnsi="Gill Sans"/>
          <w:b/>
        </w:rPr>
      </w:pPr>
    </w:p>
    <w:p w14:paraId="72CE2EC2" w14:textId="77777777" w:rsidR="00145B7F" w:rsidRDefault="00145B7F" w:rsidP="00145B7F">
      <w:pPr>
        <w:spacing w:after="0" w:line="240" w:lineRule="auto"/>
        <w:jc w:val="both"/>
        <w:rPr>
          <w:rFonts w:ascii="Gill Sans" w:hAnsi="Gill Sans"/>
          <w:b/>
        </w:rPr>
      </w:pPr>
    </w:p>
    <w:p w14:paraId="6AE4C3E2" w14:textId="4F3710E4" w:rsidR="00145B7F" w:rsidRDefault="00A96EED" w:rsidP="00145B7F">
      <w:pPr>
        <w:spacing w:after="0" w:line="240" w:lineRule="auto"/>
        <w:jc w:val="both"/>
        <w:rPr>
          <w:rFonts w:ascii="Gill Sans" w:hAnsi="Gill Sans"/>
          <w:b/>
        </w:rPr>
      </w:pPr>
      <w:r w:rsidRPr="00455962">
        <w:rPr>
          <w:rFonts w:ascii="Gill Sans" w:hAnsi="Gill Sans"/>
          <w:b/>
          <w:noProof/>
          <w:lang w:val="es-DO" w:eastAsia="es-DO"/>
        </w:rPr>
        <w:drawing>
          <wp:anchor distT="0" distB="0" distL="114300" distR="114300" simplePos="0" relativeHeight="251832320" behindDoc="1" locked="0" layoutInCell="1" allowOverlap="1" wp14:anchorId="1069200C" wp14:editId="0E8FCFA6">
            <wp:simplePos x="0" y="0"/>
            <wp:positionH relativeFrom="column">
              <wp:posOffset>2593340</wp:posOffset>
            </wp:positionH>
            <wp:positionV relativeFrom="paragraph">
              <wp:posOffset>2540</wp:posOffset>
            </wp:positionV>
            <wp:extent cx="2435860" cy="1583690"/>
            <wp:effectExtent l="0" t="0" r="2540" b="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435860" cy="1583690"/>
                    </a:xfrm>
                    <a:prstGeom prst="rect">
                      <a:avLst/>
                    </a:prstGeom>
                  </pic:spPr>
                </pic:pic>
              </a:graphicData>
            </a:graphic>
            <wp14:sizeRelH relativeFrom="page">
              <wp14:pctWidth>0</wp14:pctWidth>
            </wp14:sizeRelH>
            <wp14:sizeRelV relativeFrom="page">
              <wp14:pctHeight>0</wp14:pctHeight>
            </wp14:sizeRelV>
          </wp:anchor>
        </w:drawing>
      </w:r>
    </w:p>
    <w:p w14:paraId="653B953C" w14:textId="77777777" w:rsidR="00145B7F" w:rsidRDefault="00145B7F" w:rsidP="00145B7F">
      <w:pPr>
        <w:spacing w:after="0" w:line="240" w:lineRule="auto"/>
        <w:jc w:val="both"/>
        <w:rPr>
          <w:rFonts w:ascii="Gill Sans" w:hAnsi="Gill Sans"/>
          <w:b/>
        </w:rPr>
      </w:pPr>
    </w:p>
    <w:p w14:paraId="39D8FA6F" w14:textId="77777777" w:rsidR="00145B7F" w:rsidRDefault="00145B7F" w:rsidP="00145B7F">
      <w:pPr>
        <w:spacing w:after="0" w:line="240" w:lineRule="auto"/>
        <w:jc w:val="both"/>
        <w:rPr>
          <w:rFonts w:ascii="Gill Sans" w:hAnsi="Gill Sans"/>
          <w:b/>
        </w:rPr>
      </w:pPr>
    </w:p>
    <w:p w14:paraId="540C53C8" w14:textId="77777777" w:rsidR="00145B7F" w:rsidRDefault="00145B7F" w:rsidP="00145B7F">
      <w:pPr>
        <w:spacing w:after="0" w:line="240" w:lineRule="auto"/>
        <w:jc w:val="both"/>
        <w:rPr>
          <w:rFonts w:ascii="Gill Sans" w:hAnsi="Gill Sans"/>
          <w:b/>
        </w:rPr>
      </w:pPr>
    </w:p>
    <w:p w14:paraId="77F7093A" w14:textId="77777777" w:rsidR="00145B7F" w:rsidRDefault="00145B7F" w:rsidP="00145B7F">
      <w:pPr>
        <w:spacing w:after="0" w:line="240" w:lineRule="auto"/>
        <w:jc w:val="both"/>
        <w:rPr>
          <w:rFonts w:ascii="Gill Sans" w:hAnsi="Gill Sans"/>
          <w:b/>
        </w:rPr>
      </w:pPr>
    </w:p>
    <w:p w14:paraId="5B29F3A6" w14:textId="77777777" w:rsidR="00145B7F" w:rsidRDefault="00145B7F" w:rsidP="00145B7F">
      <w:pPr>
        <w:spacing w:after="0" w:line="240" w:lineRule="auto"/>
        <w:jc w:val="both"/>
        <w:rPr>
          <w:rFonts w:ascii="Gill Sans" w:hAnsi="Gill Sans"/>
          <w:b/>
        </w:rPr>
      </w:pPr>
    </w:p>
    <w:p w14:paraId="737511A0" w14:textId="77777777" w:rsidR="00145B7F" w:rsidRDefault="00145B7F" w:rsidP="00145B7F">
      <w:pPr>
        <w:spacing w:after="0" w:line="240" w:lineRule="auto"/>
        <w:jc w:val="both"/>
        <w:rPr>
          <w:rFonts w:ascii="Gill Sans" w:hAnsi="Gill Sans"/>
          <w:b/>
        </w:rPr>
      </w:pPr>
    </w:p>
    <w:p w14:paraId="6D321DA9" w14:textId="77777777" w:rsidR="00145B7F" w:rsidRDefault="00145B7F" w:rsidP="00145B7F">
      <w:pPr>
        <w:spacing w:after="0" w:line="240" w:lineRule="auto"/>
        <w:jc w:val="both"/>
        <w:rPr>
          <w:rFonts w:ascii="Gill Sans" w:hAnsi="Gill Sans"/>
          <w:b/>
        </w:rPr>
      </w:pPr>
    </w:p>
    <w:p w14:paraId="36A8C405" w14:textId="77777777" w:rsidR="00145B7F" w:rsidRDefault="00145B7F" w:rsidP="00145B7F">
      <w:pPr>
        <w:spacing w:after="0" w:line="240" w:lineRule="auto"/>
        <w:jc w:val="both"/>
        <w:rPr>
          <w:rFonts w:ascii="Gill Sans" w:hAnsi="Gill Sans"/>
          <w:b/>
        </w:rPr>
      </w:pPr>
    </w:p>
    <w:p w14:paraId="0374D5C0" w14:textId="77777777" w:rsidR="00145B7F" w:rsidRDefault="00145B7F" w:rsidP="00145B7F">
      <w:pPr>
        <w:spacing w:after="0" w:line="240" w:lineRule="auto"/>
        <w:jc w:val="both"/>
        <w:rPr>
          <w:rFonts w:ascii="Gill Sans" w:hAnsi="Gill Sans"/>
          <w:b/>
        </w:rPr>
      </w:pPr>
    </w:p>
    <w:p w14:paraId="3438E9BD" w14:textId="77777777" w:rsidR="00145B7F" w:rsidRDefault="00145B7F" w:rsidP="00145B7F">
      <w:pPr>
        <w:spacing w:after="0" w:line="240" w:lineRule="auto"/>
        <w:jc w:val="both"/>
        <w:rPr>
          <w:rFonts w:ascii="Gill Sans" w:hAnsi="Gill Sans"/>
          <w:b/>
        </w:rPr>
      </w:pPr>
    </w:p>
    <w:p w14:paraId="066BB9FA" w14:textId="77777777" w:rsidR="00145B7F" w:rsidRDefault="00145B7F" w:rsidP="00145B7F">
      <w:pPr>
        <w:spacing w:after="0" w:line="240" w:lineRule="auto"/>
        <w:jc w:val="both"/>
        <w:rPr>
          <w:rFonts w:ascii="Gill Sans" w:hAnsi="Gill Sans"/>
          <w:b/>
        </w:rPr>
      </w:pPr>
    </w:p>
    <w:p w14:paraId="6DCA55C7" w14:textId="77777777" w:rsidR="00145B7F" w:rsidRDefault="00145B7F" w:rsidP="00145B7F">
      <w:pPr>
        <w:spacing w:after="0" w:line="240" w:lineRule="auto"/>
        <w:jc w:val="both"/>
        <w:rPr>
          <w:rFonts w:ascii="Gill Sans" w:hAnsi="Gill Sans"/>
          <w:b/>
        </w:rPr>
      </w:pPr>
    </w:p>
    <w:p w14:paraId="0649A8B6" w14:textId="77777777" w:rsidR="00145B7F" w:rsidRDefault="00145B7F" w:rsidP="00145B7F">
      <w:pPr>
        <w:spacing w:after="0" w:line="240" w:lineRule="auto"/>
        <w:jc w:val="both"/>
        <w:rPr>
          <w:rFonts w:ascii="Gill Sans" w:hAnsi="Gill Sans"/>
          <w:b/>
        </w:rPr>
      </w:pPr>
    </w:p>
    <w:p w14:paraId="52D9F381" w14:textId="77777777" w:rsidR="00145B7F" w:rsidRDefault="00145B7F" w:rsidP="00145B7F">
      <w:pPr>
        <w:spacing w:after="0" w:line="240" w:lineRule="auto"/>
        <w:jc w:val="both"/>
        <w:rPr>
          <w:rFonts w:ascii="Gill Sans" w:hAnsi="Gill Sans"/>
          <w:b/>
        </w:rPr>
      </w:pPr>
    </w:p>
    <w:p w14:paraId="0E5F8E35" w14:textId="77777777" w:rsidR="00145B7F" w:rsidRDefault="00145B7F" w:rsidP="00145B7F">
      <w:pPr>
        <w:spacing w:after="0" w:line="240" w:lineRule="auto"/>
        <w:jc w:val="both"/>
        <w:rPr>
          <w:rFonts w:ascii="Gill Sans" w:hAnsi="Gill Sans"/>
          <w:b/>
        </w:rPr>
      </w:pPr>
    </w:p>
    <w:p w14:paraId="02DF41C7" w14:textId="539D07BF" w:rsidR="00145B7F" w:rsidRDefault="00145B7F" w:rsidP="00145B7F">
      <w:pPr>
        <w:spacing w:after="0" w:line="240" w:lineRule="auto"/>
        <w:jc w:val="both"/>
        <w:rPr>
          <w:rFonts w:ascii="Gill Sans" w:hAnsi="Gill Sans"/>
          <w:b/>
        </w:rPr>
      </w:pPr>
    </w:p>
    <w:p w14:paraId="49EB1D73" w14:textId="4A3F0BF1" w:rsidR="00145B7F" w:rsidRDefault="00A96EED" w:rsidP="00145B7F">
      <w:pPr>
        <w:spacing w:after="0" w:line="240" w:lineRule="auto"/>
        <w:jc w:val="both"/>
        <w:rPr>
          <w:rFonts w:ascii="Gill Sans" w:hAnsi="Gill Sans"/>
          <w:b/>
        </w:rPr>
      </w:pPr>
      <w:r w:rsidRPr="00997D65">
        <w:rPr>
          <w:rFonts w:ascii="Gill Sans" w:hAnsi="Gill Sans"/>
          <w:b/>
          <w:noProof/>
          <w:lang w:val="es-DO" w:eastAsia="es-DO"/>
        </w:rPr>
        <w:drawing>
          <wp:inline distT="0" distB="0" distL="0" distR="0" wp14:anchorId="6FBA096B" wp14:editId="4F084B27">
            <wp:extent cx="5024988" cy="2844000"/>
            <wp:effectExtent l="0" t="0" r="444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5024988" cy="2844000"/>
                    </a:xfrm>
                    <a:prstGeom prst="rect">
                      <a:avLst/>
                    </a:prstGeom>
                  </pic:spPr>
                </pic:pic>
              </a:graphicData>
            </a:graphic>
          </wp:inline>
        </w:drawing>
      </w:r>
    </w:p>
    <w:p w14:paraId="5BD59A6C" w14:textId="00AC63A8" w:rsidR="00D045DA" w:rsidRDefault="00D045DA" w:rsidP="00145B7F">
      <w:pPr>
        <w:spacing w:after="0" w:line="240" w:lineRule="auto"/>
        <w:jc w:val="both"/>
        <w:rPr>
          <w:rFonts w:ascii="Gill Sans" w:hAnsi="Gill Sans"/>
          <w:b/>
        </w:rPr>
      </w:pPr>
      <w:r>
        <w:rPr>
          <w:rFonts w:ascii="Gill Sans" w:hAnsi="Gill Sans"/>
          <w:b/>
        </w:rPr>
        <w:br w:type="page"/>
      </w:r>
    </w:p>
    <w:p w14:paraId="78960B58" w14:textId="77777777" w:rsidR="00145B7F" w:rsidRDefault="00145B7F" w:rsidP="00145B7F">
      <w:pPr>
        <w:spacing w:after="0" w:line="240" w:lineRule="auto"/>
        <w:jc w:val="both"/>
        <w:rPr>
          <w:rFonts w:ascii="Gill Sans" w:hAnsi="Gill Sans"/>
          <w:b/>
        </w:rPr>
      </w:pPr>
    </w:p>
    <w:p w14:paraId="2F3E35C4" w14:textId="77777777" w:rsidR="00145B7F" w:rsidRDefault="00145B7F" w:rsidP="00145B7F">
      <w:pPr>
        <w:spacing w:after="0" w:line="240" w:lineRule="auto"/>
        <w:jc w:val="both"/>
        <w:rPr>
          <w:rFonts w:ascii="Gill Sans" w:hAnsi="Gill Sans"/>
          <w:b/>
        </w:rPr>
      </w:pPr>
      <w:r w:rsidRPr="008F07B8">
        <w:rPr>
          <w:rFonts w:ascii="Gill Sans" w:hAnsi="Gill Sans"/>
          <w:b/>
          <w:noProof/>
          <w:lang w:val="es-DO" w:eastAsia="es-DO"/>
        </w:rPr>
        <w:drawing>
          <wp:inline distT="0" distB="0" distL="0" distR="0" wp14:anchorId="67F98467" wp14:editId="7A6BDC0C">
            <wp:extent cx="4857750" cy="1200150"/>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3"/>
                    <a:srcRect l="-38" r="-38" b="72668"/>
                    <a:stretch/>
                  </pic:blipFill>
                  <pic:spPr bwMode="auto">
                    <a:xfrm>
                      <a:off x="0" y="0"/>
                      <a:ext cx="4858829" cy="1200417"/>
                    </a:xfrm>
                    <a:prstGeom prst="rect">
                      <a:avLst/>
                    </a:prstGeom>
                    <a:ln>
                      <a:noFill/>
                    </a:ln>
                    <a:extLst>
                      <a:ext uri="{53640926-AAD7-44D8-BBD7-CCE9431645EC}">
                        <a14:shadowObscured xmlns:a14="http://schemas.microsoft.com/office/drawing/2010/main"/>
                      </a:ext>
                    </a:extLst>
                  </pic:spPr>
                </pic:pic>
              </a:graphicData>
            </a:graphic>
          </wp:inline>
        </w:drawing>
      </w:r>
    </w:p>
    <w:p w14:paraId="00A1715B" w14:textId="77777777" w:rsidR="00145B7F" w:rsidRDefault="00145B7F" w:rsidP="00145B7F">
      <w:pPr>
        <w:spacing w:after="0" w:line="240" w:lineRule="auto"/>
        <w:jc w:val="both"/>
        <w:rPr>
          <w:rFonts w:ascii="Gill Sans" w:hAnsi="Gill Sans"/>
          <w:b/>
        </w:rPr>
      </w:pPr>
    </w:p>
    <w:p w14:paraId="6CFCD45B" w14:textId="77777777" w:rsidR="00145B7F" w:rsidRPr="00037B23" w:rsidRDefault="00145B7F" w:rsidP="00DD7615">
      <w:pPr>
        <w:spacing w:line="360" w:lineRule="auto"/>
        <w:jc w:val="both"/>
        <w:rPr>
          <w:rFonts w:eastAsia="Calibri"/>
          <w:noProof/>
          <w:lang w:val="es-DO"/>
        </w:rPr>
      </w:pPr>
    </w:p>
    <w:sectPr w:rsidR="00145B7F" w:rsidRPr="00037B23" w:rsidSect="00C64CEF">
      <w:headerReference w:type="default" r:id="rId184"/>
      <w:footerReference w:type="default" r:id="rId185"/>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9977B" w14:textId="77777777" w:rsidR="00B712A3" w:rsidRDefault="00B712A3" w:rsidP="00E84651">
      <w:pPr>
        <w:spacing w:after="0" w:line="240" w:lineRule="auto"/>
      </w:pPr>
      <w:r>
        <w:separator/>
      </w:r>
    </w:p>
  </w:endnote>
  <w:endnote w:type="continuationSeparator" w:id="0">
    <w:p w14:paraId="0EA1A084" w14:textId="77777777" w:rsidR="00B712A3" w:rsidRDefault="00B712A3"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tifex CF">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tifexCF">
    <w:altName w:val="Cambria"/>
    <w:panose1 w:val="000000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hnschrift Semi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864644"/>
      <w:docPartObj>
        <w:docPartGallery w:val="Page Numbers (Bottom of Page)"/>
        <w:docPartUnique/>
      </w:docPartObj>
    </w:sdtPr>
    <w:sdtEndPr>
      <w:rPr>
        <w:noProof/>
      </w:rPr>
    </w:sdtEndPr>
    <w:sdtContent>
      <w:p w14:paraId="1A9E6193" w14:textId="53F74689" w:rsidR="00735749" w:rsidRDefault="00735749">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5882525B" w14:textId="77777777" w:rsidR="00735749" w:rsidRDefault="007357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965239"/>
      <w:docPartObj>
        <w:docPartGallery w:val="Page Numbers (Bottom of Page)"/>
        <w:docPartUnique/>
      </w:docPartObj>
    </w:sdtPr>
    <w:sdtEndPr>
      <w:rPr>
        <w:noProof/>
      </w:rPr>
    </w:sdtEndPr>
    <w:sdtContent>
      <w:p w14:paraId="76783BEA" w14:textId="3B2E45C0" w:rsidR="00735749" w:rsidRDefault="00735749"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24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35749" w:rsidRDefault="00735749" w:rsidP="0021106F">
        <w:pPr>
          <w:pStyle w:val="Piedepgina"/>
          <w:jc w:val="center"/>
          <w:rPr>
            <w:color w:val="7F7F7F" w:themeColor="text1" w:themeTint="80"/>
          </w:rPr>
        </w:pPr>
      </w:p>
      <w:p w14:paraId="2B095E5E" w14:textId="53193BFC" w:rsidR="00735749" w:rsidRDefault="00735749"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A50E5B">
          <w:rPr>
            <w:noProof/>
            <w:color w:val="7F7F7F" w:themeColor="text1" w:themeTint="80"/>
          </w:rPr>
          <w:t>184</w:t>
        </w:r>
        <w:r w:rsidRPr="00F74112">
          <w:rPr>
            <w:noProof/>
            <w:color w:val="7F7F7F" w:themeColor="text1" w:themeTint="80"/>
          </w:rPr>
          <w:fldChar w:fldCharType="end"/>
        </w:r>
      </w:p>
    </w:sdtContent>
  </w:sdt>
  <w:p w14:paraId="73EED5CB" w14:textId="77777777" w:rsidR="00735749" w:rsidRDefault="007357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0DAFB" w14:textId="77777777" w:rsidR="00B712A3" w:rsidRDefault="00B712A3" w:rsidP="00E84651">
      <w:pPr>
        <w:spacing w:after="0" w:line="240" w:lineRule="auto"/>
      </w:pPr>
      <w:r>
        <w:separator/>
      </w:r>
    </w:p>
  </w:footnote>
  <w:footnote w:type="continuationSeparator" w:id="0">
    <w:p w14:paraId="7685C7D7" w14:textId="77777777" w:rsidR="00B712A3" w:rsidRDefault="00B712A3"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64575" w14:textId="77777777" w:rsidR="00735749" w:rsidRDefault="00735749">
    <w:pPr>
      <w:pStyle w:val="Encabezado"/>
    </w:pPr>
  </w:p>
  <w:p w14:paraId="0BC25FDE" w14:textId="77777777" w:rsidR="00735749" w:rsidRDefault="007357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59AB61E"/>
    <w:lvl w:ilvl="0">
      <w:start w:val="1"/>
      <w:numFmt w:val="bullet"/>
      <w:pStyle w:val="Listaconvietas3"/>
      <w:lvlText w:val=""/>
      <w:lvlJc w:val="left"/>
      <w:pPr>
        <w:tabs>
          <w:tab w:val="num" w:pos="1080"/>
        </w:tabs>
        <w:ind w:left="1080" w:hanging="360"/>
      </w:pPr>
      <w:rPr>
        <w:rFonts w:ascii="Symbol" w:hAnsi="Symbol" w:hint="default"/>
      </w:rPr>
    </w:lvl>
  </w:abstractNum>
  <w:abstractNum w:abstractNumId="1">
    <w:nsid w:val="FFFFFF83"/>
    <w:multiLevelType w:val="singleLevel"/>
    <w:tmpl w:val="2152891E"/>
    <w:lvl w:ilvl="0">
      <w:start w:val="1"/>
      <w:numFmt w:val="bullet"/>
      <w:pStyle w:val="Listaconvietas2"/>
      <w:lvlText w:val=""/>
      <w:lvlJc w:val="left"/>
      <w:pPr>
        <w:tabs>
          <w:tab w:val="num" w:pos="720"/>
        </w:tabs>
        <w:ind w:left="720" w:hanging="360"/>
      </w:pPr>
      <w:rPr>
        <w:rFonts w:ascii="Symbol" w:hAnsi="Symbol" w:hint="default"/>
      </w:rPr>
    </w:lvl>
  </w:abstractNum>
  <w:abstractNum w:abstractNumId="2">
    <w:nsid w:val="02DA1A4E"/>
    <w:multiLevelType w:val="hybridMultilevel"/>
    <w:tmpl w:val="B35A04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4DF0C80"/>
    <w:multiLevelType w:val="hybridMultilevel"/>
    <w:tmpl w:val="9022F726"/>
    <w:lvl w:ilvl="0" w:tplc="9160A49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6B74E1F"/>
    <w:multiLevelType w:val="hybridMultilevel"/>
    <w:tmpl w:val="5EBAA2D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0C1A0157"/>
    <w:multiLevelType w:val="hybridMultilevel"/>
    <w:tmpl w:val="6786FD24"/>
    <w:lvl w:ilvl="0" w:tplc="078E0BDA">
      <w:start w:val="1"/>
      <w:numFmt w:val="lowerLetter"/>
      <w:pStyle w:val="LetterNormal"/>
      <w:lvlText w:val="%1)"/>
      <w:lvlJc w:val="left"/>
      <w:pPr>
        <w:ind w:left="786" w:hanging="360"/>
      </w:pPr>
      <w:rPr>
        <w:rFonts w:hint="default"/>
        <w:sz w:val="24"/>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E5C1031"/>
    <w:multiLevelType w:val="hybridMultilevel"/>
    <w:tmpl w:val="677EBDC2"/>
    <w:lvl w:ilvl="0" w:tplc="1C0A0001">
      <w:start w:val="1"/>
      <w:numFmt w:val="bullet"/>
      <w:lvlText w:val=""/>
      <w:lvlJc w:val="left"/>
      <w:pPr>
        <w:ind w:left="644" w:hanging="360"/>
      </w:pPr>
      <w:rPr>
        <w:rFonts w:ascii="Symbol" w:hAnsi="Symbol"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7">
    <w:nsid w:val="12F72F93"/>
    <w:multiLevelType w:val="hybridMultilevel"/>
    <w:tmpl w:val="1004EE62"/>
    <w:lvl w:ilvl="0" w:tplc="1C0A0003">
      <w:start w:val="1"/>
      <w:numFmt w:val="bullet"/>
      <w:lvlText w:val="o"/>
      <w:lvlJc w:val="left"/>
      <w:pPr>
        <w:ind w:left="990" w:hanging="360"/>
      </w:pPr>
      <w:rPr>
        <w:rFonts w:ascii="Courier New" w:hAnsi="Courier New" w:cs="Courier New" w:hint="default"/>
      </w:rPr>
    </w:lvl>
    <w:lvl w:ilvl="1" w:tplc="1C0A0003" w:tentative="1">
      <w:start w:val="1"/>
      <w:numFmt w:val="bullet"/>
      <w:lvlText w:val="o"/>
      <w:lvlJc w:val="left"/>
      <w:pPr>
        <w:ind w:left="1710" w:hanging="360"/>
      </w:pPr>
      <w:rPr>
        <w:rFonts w:ascii="Courier New" w:hAnsi="Courier New" w:cs="Courier New" w:hint="default"/>
      </w:rPr>
    </w:lvl>
    <w:lvl w:ilvl="2" w:tplc="1C0A0005" w:tentative="1">
      <w:start w:val="1"/>
      <w:numFmt w:val="bullet"/>
      <w:lvlText w:val=""/>
      <w:lvlJc w:val="left"/>
      <w:pPr>
        <w:ind w:left="2430" w:hanging="360"/>
      </w:pPr>
      <w:rPr>
        <w:rFonts w:ascii="Wingdings" w:hAnsi="Wingdings" w:hint="default"/>
      </w:rPr>
    </w:lvl>
    <w:lvl w:ilvl="3" w:tplc="1C0A0001" w:tentative="1">
      <w:start w:val="1"/>
      <w:numFmt w:val="bullet"/>
      <w:lvlText w:val=""/>
      <w:lvlJc w:val="left"/>
      <w:pPr>
        <w:ind w:left="3150" w:hanging="360"/>
      </w:pPr>
      <w:rPr>
        <w:rFonts w:ascii="Symbol" w:hAnsi="Symbol" w:hint="default"/>
      </w:rPr>
    </w:lvl>
    <w:lvl w:ilvl="4" w:tplc="1C0A0003" w:tentative="1">
      <w:start w:val="1"/>
      <w:numFmt w:val="bullet"/>
      <w:lvlText w:val="o"/>
      <w:lvlJc w:val="left"/>
      <w:pPr>
        <w:ind w:left="3870" w:hanging="360"/>
      </w:pPr>
      <w:rPr>
        <w:rFonts w:ascii="Courier New" w:hAnsi="Courier New" w:cs="Courier New" w:hint="default"/>
      </w:rPr>
    </w:lvl>
    <w:lvl w:ilvl="5" w:tplc="1C0A0005" w:tentative="1">
      <w:start w:val="1"/>
      <w:numFmt w:val="bullet"/>
      <w:lvlText w:val=""/>
      <w:lvlJc w:val="left"/>
      <w:pPr>
        <w:ind w:left="4590" w:hanging="360"/>
      </w:pPr>
      <w:rPr>
        <w:rFonts w:ascii="Wingdings" w:hAnsi="Wingdings" w:hint="default"/>
      </w:rPr>
    </w:lvl>
    <w:lvl w:ilvl="6" w:tplc="1C0A0001" w:tentative="1">
      <w:start w:val="1"/>
      <w:numFmt w:val="bullet"/>
      <w:lvlText w:val=""/>
      <w:lvlJc w:val="left"/>
      <w:pPr>
        <w:ind w:left="5310" w:hanging="360"/>
      </w:pPr>
      <w:rPr>
        <w:rFonts w:ascii="Symbol" w:hAnsi="Symbol" w:hint="default"/>
      </w:rPr>
    </w:lvl>
    <w:lvl w:ilvl="7" w:tplc="1C0A0003" w:tentative="1">
      <w:start w:val="1"/>
      <w:numFmt w:val="bullet"/>
      <w:lvlText w:val="o"/>
      <w:lvlJc w:val="left"/>
      <w:pPr>
        <w:ind w:left="6030" w:hanging="360"/>
      </w:pPr>
      <w:rPr>
        <w:rFonts w:ascii="Courier New" w:hAnsi="Courier New" w:cs="Courier New" w:hint="default"/>
      </w:rPr>
    </w:lvl>
    <w:lvl w:ilvl="8" w:tplc="1C0A0005" w:tentative="1">
      <w:start w:val="1"/>
      <w:numFmt w:val="bullet"/>
      <w:lvlText w:val=""/>
      <w:lvlJc w:val="left"/>
      <w:pPr>
        <w:ind w:left="6750" w:hanging="360"/>
      </w:pPr>
      <w:rPr>
        <w:rFonts w:ascii="Wingdings" w:hAnsi="Wingdings" w:hint="default"/>
      </w:rPr>
    </w:lvl>
  </w:abstractNum>
  <w:abstractNum w:abstractNumId="8">
    <w:nsid w:val="18287172"/>
    <w:multiLevelType w:val="hybridMultilevel"/>
    <w:tmpl w:val="E550D74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9">
    <w:nsid w:val="1C8301C8"/>
    <w:multiLevelType w:val="hybridMultilevel"/>
    <w:tmpl w:val="AFACE1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0B8777D"/>
    <w:multiLevelType w:val="hybridMultilevel"/>
    <w:tmpl w:val="8FC4D956"/>
    <w:lvl w:ilvl="0" w:tplc="74509682">
      <w:start w:val="1"/>
      <w:numFmt w:val="lowerLetter"/>
      <w:lvlText w:val="%1)"/>
      <w:lvlJc w:val="left"/>
      <w:pPr>
        <w:ind w:left="720" w:hanging="360"/>
      </w:pPr>
      <w:rPr>
        <w:rFonts w:hint="default"/>
        <w:color w:val="808080" w:themeColor="background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24B158B8"/>
    <w:multiLevelType w:val="hybridMultilevel"/>
    <w:tmpl w:val="CD64108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29CC260C"/>
    <w:multiLevelType w:val="hybridMultilevel"/>
    <w:tmpl w:val="89E6C8B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2B31302C"/>
    <w:multiLevelType w:val="hybridMultilevel"/>
    <w:tmpl w:val="5566BA98"/>
    <w:lvl w:ilvl="0" w:tplc="EC32BF08">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2F3E1E63"/>
    <w:multiLevelType w:val="hybridMultilevel"/>
    <w:tmpl w:val="A8CAF9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2F545CFC"/>
    <w:multiLevelType w:val="multilevel"/>
    <w:tmpl w:val="5414E2B8"/>
    <w:lvl w:ilvl="0">
      <w:start w:val="1"/>
      <w:numFmt w:val="decimal"/>
      <w:lvlText w:val="%1)"/>
      <w:lvlJc w:val="left"/>
      <w:pPr>
        <w:ind w:left="360" w:hanging="360"/>
      </w:pPr>
      <w:rPr>
        <w:rFonts w:hint="default"/>
      </w:rPr>
    </w:lvl>
    <w:lvl w:ilvl="1">
      <w:start w:val="1"/>
      <w:numFmt w:val="lowerLetter"/>
      <w:lvlText w:val="%2)"/>
      <w:lvlJc w:val="left"/>
      <w:pPr>
        <w:ind w:left="2487"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F562EED"/>
    <w:multiLevelType w:val="hybridMultilevel"/>
    <w:tmpl w:val="BC267F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062546A"/>
    <w:multiLevelType w:val="hybridMultilevel"/>
    <w:tmpl w:val="7DD27A3A"/>
    <w:lvl w:ilvl="0" w:tplc="E206A358">
      <w:start w:val="1"/>
      <w:numFmt w:val="bullet"/>
      <w:lvlText w:val=""/>
      <w:lvlJc w:val="left"/>
      <w:pPr>
        <w:ind w:left="720" w:hanging="360"/>
      </w:pPr>
      <w:rPr>
        <w:rFonts w:ascii="Symbol" w:hAnsi="Symbol" w:hint="default"/>
        <w:sz w:val="3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30E922AC"/>
    <w:multiLevelType w:val="hybridMultilevel"/>
    <w:tmpl w:val="B044AA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31BA766B"/>
    <w:multiLevelType w:val="hybridMultilevel"/>
    <w:tmpl w:val="16CE654E"/>
    <w:lvl w:ilvl="0" w:tplc="1C0A0003">
      <w:start w:val="1"/>
      <w:numFmt w:val="bullet"/>
      <w:lvlText w:val="o"/>
      <w:lvlJc w:val="left"/>
      <w:pPr>
        <w:ind w:left="990" w:hanging="360"/>
      </w:pPr>
      <w:rPr>
        <w:rFonts w:ascii="Courier New" w:hAnsi="Courier New" w:cs="Courier New" w:hint="default"/>
      </w:rPr>
    </w:lvl>
    <w:lvl w:ilvl="1" w:tplc="1C0A0003" w:tentative="1">
      <w:start w:val="1"/>
      <w:numFmt w:val="bullet"/>
      <w:lvlText w:val="o"/>
      <w:lvlJc w:val="left"/>
      <w:pPr>
        <w:ind w:left="1710" w:hanging="360"/>
      </w:pPr>
      <w:rPr>
        <w:rFonts w:ascii="Courier New" w:hAnsi="Courier New" w:cs="Courier New" w:hint="default"/>
      </w:rPr>
    </w:lvl>
    <w:lvl w:ilvl="2" w:tplc="1C0A0005" w:tentative="1">
      <w:start w:val="1"/>
      <w:numFmt w:val="bullet"/>
      <w:lvlText w:val=""/>
      <w:lvlJc w:val="left"/>
      <w:pPr>
        <w:ind w:left="2430" w:hanging="360"/>
      </w:pPr>
      <w:rPr>
        <w:rFonts w:ascii="Wingdings" w:hAnsi="Wingdings" w:hint="default"/>
      </w:rPr>
    </w:lvl>
    <w:lvl w:ilvl="3" w:tplc="1C0A0001" w:tentative="1">
      <w:start w:val="1"/>
      <w:numFmt w:val="bullet"/>
      <w:lvlText w:val=""/>
      <w:lvlJc w:val="left"/>
      <w:pPr>
        <w:ind w:left="3150" w:hanging="360"/>
      </w:pPr>
      <w:rPr>
        <w:rFonts w:ascii="Symbol" w:hAnsi="Symbol" w:hint="default"/>
      </w:rPr>
    </w:lvl>
    <w:lvl w:ilvl="4" w:tplc="1C0A0003" w:tentative="1">
      <w:start w:val="1"/>
      <w:numFmt w:val="bullet"/>
      <w:lvlText w:val="o"/>
      <w:lvlJc w:val="left"/>
      <w:pPr>
        <w:ind w:left="3870" w:hanging="360"/>
      </w:pPr>
      <w:rPr>
        <w:rFonts w:ascii="Courier New" w:hAnsi="Courier New" w:cs="Courier New" w:hint="default"/>
      </w:rPr>
    </w:lvl>
    <w:lvl w:ilvl="5" w:tplc="1C0A0005" w:tentative="1">
      <w:start w:val="1"/>
      <w:numFmt w:val="bullet"/>
      <w:lvlText w:val=""/>
      <w:lvlJc w:val="left"/>
      <w:pPr>
        <w:ind w:left="4590" w:hanging="360"/>
      </w:pPr>
      <w:rPr>
        <w:rFonts w:ascii="Wingdings" w:hAnsi="Wingdings" w:hint="default"/>
      </w:rPr>
    </w:lvl>
    <w:lvl w:ilvl="6" w:tplc="1C0A0001" w:tentative="1">
      <w:start w:val="1"/>
      <w:numFmt w:val="bullet"/>
      <w:lvlText w:val=""/>
      <w:lvlJc w:val="left"/>
      <w:pPr>
        <w:ind w:left="5310" w:hanging="360"/>
      </w:pPr>
      <w:rPr>
        <w:rFonts w:ascii="Symbol" w:hAnsi="Symbol" w:hint="default"/>
      </w:rPr>
    </w:lvl>
    <w:lvl w:ilvl="7" w:tplc="1C0A0003" w:tentative="1">
      <w:start w:val="1"/>
      <w:numFmt w:val="bullet"/>
      <w:lvlText w:val="o"/>
      <w:lvlJc w:val="left"/>
      <w:pPr>
        <w:ind w:left="6030" w:hanging="360"/>
      </w:pPr>
      <w:rPr>
        <w:rFonts w:ascii="Courier New" w:hAnsi="Courier New" w:cs="Courier New" w:hint="default"/>
      </w:rPr>
    </w:lvl>
    <w:lvl w:ilvl="8" w:tplc="1C0A0005" w:tentative="1">
      <w:start w:val="1"/>
      <w:numFmt w:val="bullet"/>
      <w:lvlText w:val=""/>
      <w:lvlJc w:val="left"/>
      <w:pPr>
        <w:ind w:left="6750" w:hanging="360"/>
      </w:pPr>
      <w:rPr>
        <w:rFonts w:ascii="Wingdings" w:hAnsi="Wingdings" w:hint="default"/>
      </w:rPr>
    </w:lvl>
  </w:abstractNum>
  <w:abstractNum w:abstractNumId="20">
    <w:nsid w:val="321F0069"/>
    <w:multiLevelType w:val="hybridMultilevel"/>
    <w:tmpl w:val="BA4205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3522075A"/>
    <w:multiLevelType w:val="hybridMultilevel"/>
    <w:tmpl w:val="E7CE6CC0"/>
    <w:lvl w:ilvl="0" w:tplc="9160A490">
      <w:numFmt w:val="bullet"/>
      <w:lvlText w:val="•"/>
      <w:lvlJc w:val="left"/>
      <w:pPr>
        <w:ind w:left="720" w:hanging="360"/>
      </w:pPr>
      <w:rPr>
        <w:rFonts w:ascii="Times New Roman" w:eastAsia="Calibr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B0089518">
      <w:start w:val="1"/>
      <w:numFmt w:val="bullet"/>
      <w:lvlText w:val="-"/>
      <w:lvlJc w:val="left"/>
      <w:pPr>
        <w:ind w:left="2880" w:hanging="360"/>
      </w:pPr>
      <w:rPr>
        <w:rFonts w:ascii="Times New Roman" w:eastAsia="Calibri" w:hAnsi="Times New Roman" w:cs="Times New Roman"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36255D7C"/>
    <w:multiLevelType w:val="hybridMultilevel"/>
    <w:tmpl w:val="C30E814C"/>
    <w:lvl w:ilvl="0" w:tplc="C93ECE6A">
      <w:start w:val="1"/>
      <w:numFmt w:val="decimal"/>
      <w:lvlText w:val="%1."/>
      <w:lvlJc w:val="left"/>
      <w:pPr>
        <w:ind w:left="502" w:hanging="360"/>
      </w:pPr>
      <w:rPr>
        <w:color w:val="808080" w:themeColor="background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386E2002"/>
    <w:multiLevelType w:val="hybridMultilevel"/>
    <w:tmpl w:val="35008938"/>
    <w:lvl w:ilvl="0" w:tplc="9160A490">
      <w:numFmt w:val="bullet"/>
      <w:lvlText w:val="•"/>
      <w:lvlJc w:val="left"/>
      <w:pPr>
        <w:ind w:left="117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390C5250"/>
    <w:multiLevelType w:val="hybridMultilevel"/>
    <w:tmpl w:val="799E40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3D407C7E"/>
    <w:multiLevelType w:val="hybridMultilevel"/>
    <w:tmpl w:val="7AFEF23E"/>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26">
    <w:nsid w:val="3DFE6F54"/>
    <w:multiLevelType w:val="hybridMultilevel"/>
    <w:tmpl w:val="ADA2C4A8"/>
    <w:lvl w:ilvl="0" w:tplc="EFD8D216">
      <w:start w:val="1"/>
      <w:numFmt w:val="bullet"/>
      <w:lvlText w:val=""/>
      <w:lvlJc w:val="left"/>
      <w:pPr>
        <w:ind w:left="781" w:hanging="360"/>
      </w:pPr>
      <w:rPr>
        <w:rFonts w:ascii="Symbol" w:hAnsi="Symbol" w:hint="default"/>
        <w:color w:val="808080" w:themeColor="background1" w:themeShade="80"/>
      </w:rPr>
    </w:lvl>
    <w:lvl w:ilvl="1" w:tplc="1C0A0003">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27">
    <w:nsid w:val="3E7E27C2"/>
    <w:multiLevelType w:val="hybridMultilevel"/>
    <w:tmpl w:val="538A54B6"/>
    <w:lvl w:ilvl="0" w:tplc="1C0A0001">
      <w:start w:val="1"/>
      <w:numFmt w:val="bullet"/>
      <w:lvlText w:val=""/>
      <w:lvlJc w:val="left"/>
      <w:pPr>
        <w:ind w:left="1647" w:hanging="360"/>
      </w:pPr>
      <w:rPr>
        <w:rFonts w:ascii="Symbol" w:hAnsi="Symbol" w:hint="default"/>
      </w:rPr>
    </w:lvl>
    <w:lvl w:ilvl="1" w:tplc="1C0A0003" w:tentative="1">
      <w:start w:val="1"/>
      <w:numFmt w:val="bullet"/>
      <w:lvlText w:val="o"/>
      <w:lvlJc w:val="left"/>
      <w:pPr>
        <w:ind w:left="2367" w:hanging="360"/>
      </w:pPr>
      <w:rPr>
        <w:rFonts w:ascii="Courier New" w:hAnsi="Courier New" w:cs="Courier New" w:hint="default"/>
      </w:rPr>
    </w:lvl>
    <w:lvl w:ilvl="2" w:tplc="1C0A0005" w:tentative="1">
      <w:start w:val="1"/>
      <w:numFmt w:val="bullet"/>
      <w:lvlText w:val=""/>
      <w:lvlJc w:val="left"/>
      <w:pPr>
        <w:ind w:left="3087" w:hanging="360"/>
      </w:pPr>
      <w:rPr>
        <w:rFonts w:ascii="Wingdings" w:hAnsi="Wingdings" w:hint="default"/>
      </w:rPr>
    </w:lvl>
    <w:lvl w:ilvl="3" w:tplc="1C0A0001" w:tentative="1">
      <w:start w:val="1"/>
      <w:numFmt w:val="bullet"/>
      <w:lvlText w:val=""/>
      <w:lvlJc w:val="left"/>
      <w:pPr>
        <w:ind w:left="3807" w:hanging="360"/>
      </w:pPr>
      <w:rPr>
        <w:rFonts w:ascii="Symbol" w:hAnsi="Symbol" w:hint="default"/>
      </w:rPr>
    </w:lvl>
    <w:lvl w:ilvl="4" w:tplc="1C0A0003" w:tentative="1">
      <w:start w:val="1"/>
      <w:numFmt w:val="bullet"/>
      <w:lvlText w:val="o"/>
      <w:lvlJc w:val="left"/>
      <w:pPr>
        <w:ind w:left="4527" w:hanging="360"/>
      </w:pPr>
      <w:rPr>
        <w:rFonts w:ascii="Courier New" w:hAnsi="Courier New" w:cs="Courier New" w:hint="default"/>
      </w:rPr>
    </w:lvl>
    <w:lvl w:ilvl="5" w:tplc="1C0A0005" w:tentative="1">
      <w:start w:val="1"/>
      <w:numFmt w:val="bullet"/>
      <w:lvlText w:val=""/>
      <w:lvlJc w:val="left"/>
      <w:pPr>
        <w:ind w:left="5247" w:hanging="360"/>
      </w:pPr>
      <w:rPr>
        <w:rFonts w:ascii="Wingdings" w:hAnsi="Wingdings" w:hint="default"/>
      </w:rPr>
    </w:lvl>
    <w:lvl w:ilvl="6" w:tplc="1C0A0001" w:tentative="1">
      <w:start w:val="1"/>
      <w:numFmt w:val="bullet"/>
      <w:lvlText w:val=""/>
      <w:lvlJc w:val="left"/>
      <w:pPr>
        <w:ind w:left="5967" w:hanging="360"/>
      </w:pPr>
      <w:rPr>
        <w:rFonts w:ascii="Symbol" w:hAnsi="Symbol" w:hint="default"/>
      </w:rPr>
    </w:lvl>
    <w:lvl w:ilvl="7" w:tplc="1C0A0003" w:tentative="1">
      <w:start w:val="1"/>
      <w:numFmt w:val="bullet"/>
      <w:lvlText w:val="o"/>
      <w:lvlJc w:val="left"/>
      <w:pPr>
        <w:ind w:left="6687" w:hanging="360"/>
      </w:pPr>
      <w:rPr>
        <w:rFonts w:ascii="Courier New" w:hAnsi="Courier New" w:cs="Courier New" w:hint="default"/>
      </w:rPr>
    </w:lvl>
    <w:lvl w:ilvl="8" w:tplc="1C0A0005" w:tentative="1">
      <w:start w:val="1"/>
      <w:numFmt w:val="bullet"/>
      <w:lvlText w:val=""/>
      <w:lvlJc w:val="left"/>
      <w:pPr>
        <w:ind w:left="7407" w:hanging="360"/>
      </w:pPr>
      <w:rPr>
        <w:rFonts w:ascii="Wingdings" w:hAnsi="Wingdings" w:hint="default"/>
      </w:rPr>
    </w:lvl>
  </w:abstractNum>
  <w:abstractNum w:abstractNumId="28">
    <w:nsid w:val="3EE63A50"/>
    <w:multiLevelType w:val="hybridMultilevel"/>
    <w:tmpl w:val="93E8B562"/>
    <w:lvl w:ilvl="0" w:tplc="00C4D374">
      <w:start w:val="1"/>
      <w:numFmt w:val="bullet"/>
      <w:lvlText w:val=""/>
      <w:lvlJc w:val="left"/>
      <w:pPr>
        <w:ind w:left="1287" w:hanging="360"/>
      </w:pPr>
      <w:rPr>
        <w:rFonts w:ascii="Symbol" w:hAnsi="Symbol" w:hint="default"/>
        <w:color w:val="808080" w:themeColor="background1" w:themeShade="80"/>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29">
    <w:nsid w:val="40FD72F8"/>
    <w:multiLevelType w:val="hybridMultilevel"/>
    <w:tmpl w:val="5E869516"/>
    <w:lvl w:ilvl="0" w:tplc="E3105D9A">
      <w:start w:val="1"/>
      <w:numFmt w:val="bullet"/>
      <w:lvlText w:val=""/>
      <w:lvlJc w:val="left"/>
      <w:pPr>
        <w:ind w:left="720" w:hanging="360"/>
      </w:pPr>
      <w:rPr>
        <w:rFonts w:ascii="Symbol" w:hAnsi="Symbol" w:hint="default"/>
        <w:color w:val="808080" w:themeColor="background1" w:themeShade="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44651B69"/>
    <w:multiLevelType w:val="multilevel"/>
    <w:tmpl w:val="9D08EB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4C02E69"/>
    <w:multiLevelType w:val="hybridMultilevel"/>
    <w:tmpl w:val="3B2A2FA4"/>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32">
    <w:nsid w:val="4866346D"/>
    <w:multiLevelType w:val="hybridMultilevel"/>
    <w:tmpl w:val="0E4828D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49D0677C"/>
    <w:multiLevelType w:val="hybridMultilevel"/>
    <w:tmpl w:val="A79A2BFC"/>
    <w:lvl w:ilvl="0" w:tplc="9160A490">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4D086620"/>
    <w:multiLevelType w:val="hybridMultilevel"/>
    <w:tmpl w:val="B7C2088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5">
    <w:nsid w:val="4D0B6D25"/>
    <w:multiLevelType w:val="hybridMultilevel"/>
    <w:tmpl w:val="2AC41EE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6">
    <w:nsid w:val="4E2529FF"/>
    <w:multiLevelType w:val="hybridMultilevel"/>
    <w:tmpl w:val="B06807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4E793E95"/>
    <w:multiLevelType w:val="hybridMultilevel"/>
    <w:tmpl w:val="35602C4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589D560C"/>
    <w:multiLevelType w:val="hybridMultilevel"/>
    <w:tmpl w:val="37947E62"/>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9">
    <w:nsid w:val="58CD74CB"/>
    <w:multiLevelType w:val="hybridMultilevel"/>
    <w:tmpl w:val="E1ECB6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5C3235CA"/>
    <w:multiLevelType w:val="hybridMultilevel"/>
    <w:tmpl w:val="646CDE40"/>
    <w:lvl w:ilvl="0" w:tplc="9160A49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5E355113"/>
    <w:multiLevelType w:val="hybridMultilevel"/>
    <w:tmpl w:val="0B9CA4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5FDB22D3"/>
    <w:multiLevelType w:val="hybridMultilevel"/>
    <w:tmpl w:val="A622E1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6764478B"/>
    <w:multiLevelType w:val="hybridMultilevel"/>
    <w:tmpl w:val="1098F1B4"/>
    <w:lvl w:ilvl="0" w:tplc="43D4A720">
      <w:start w:val="1"/>
      <w:numFmt w:val="bullet"/>
      <w:pStyle w:val="Norm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4">
    <w:nsid w:val="67E15D7F"/>
    <w:multiLevelType w:val="hybridMultilevel"/>
    <w:tmpl w:val="D6E0D20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5">
    <w:nsid w:val="69D02B61"/>
    <w:multiLevelType w:val="hybridMultilevel"/>
    <w:tmpl w:val="C4126F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nsid w:val="69DE3F2D"/>
    <w:multiLevelType w:val="hybridMultilevel"/>
    <w:tmpl w:val="A04855F0"/>
    <w:lvl w:ilvl="0" w:tplc="B5E6D3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266F49"/>
    <w:multiLevelType w:val="hybridMultilevel"/>
    <w:tmpl w:val="347E3C3E"/>
    <w:lvl w:ilvl="0" w:tplc="1C0A0001">
      <w:start w:val="1"/>
      <w:numFmt w:val="bullet"/>
      <w:lvlText w:val=""/>
      <w:lvlJc w:val="left"/>
      <w:pPr>
        <w:ind w:left="1571" w:hanging="360"/>
      </w:pPr>
      <w:rPr>
        <w:rFonts w:ascii="Symbol" w:hAnsi="Symbol"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48">
    <w:nsid w:val="6BD506F5"/>
    <w:multiLevelType w:val="hybridMultilevel"/>
    <w:tmpl w:val="B992A204"/>
    <w:lvl w:ilvl="0" w:tplc="1150ADE4">
      <w:start w:val="1"/>
      <w:numFmt w:val="bullet"/>
      <w:pStyle w:val="ProgramaBS"/>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nsid w:val="6C861EB0"/>
    <w:multiLevelType w:val="hybridMultilevel"/>
    <w:tmpl w:val="05C6D7C8"/>
    <w:lvl w:ilvl="0" w:tplc="1C0A0003">
      <w:start w:val="1"/>
      <w:numFmt w:val="bullet"/>
      <w:lvlText w:val="o"/>
      <w:lvlJc w:val="left"/>
      <w:pPr>
        <w:ind w:left="1260" w:hanging="360"/>
      </w:pPr>
      <w:rPr>
        <w:rFonts w:ascii="Courier New" w:hAnsi="Courier New" w:cs="Courier New" w:hint="default"/>
      </w:rPr>
    </w:lvl>
    <w:lvl w:ilvl="1" w:tplc="1C0A0003" w:tentative="1">
      <w:start w:val="1"/>
      <w:numFmt w:val="bullet"/>
      <w:lvlText w:val="o"/>
      <w:lvlJc w:val="left"/>
      <w:pPr>
        <w:ind w:left="1980" w:hanging="360"/>
      </w:pPr>
      <w:rPr>
        <w:rFonts w:ascii="Courier New" w:hAnsi="Courier New" w:cs="Courier New" w:hint="default"/>
      </w:rPr>
    </w:lvl>
    <w:lvl w:ilvl="2" w:tplc="1C0A0005" w:tentative="1">
      <w:start w:val="1"/>
      <w:numFmt w:val="bullet"/>
      <w:lvlText w:val=""/>
      <w:lvlJc w:val="left"/>
      <w:pPr>
        <w:ind w:left="2700" w:hanging="360"/>
      </w:pPr>
      <w:rPr>
        <w:rFonts w:ascii="Wingdings" w:hAnsi="Wingdings" w:hint="default"/>
      </w:rPr>
    </w:lvl>
    <w:lvl w:ilvl="3" w:tplc="1C0A0001" w:tentative="1">
      <w:start w:val="1"/>
      <w:numFmt w:val="bullet"/>
      <w:lvlText w:val=""/>
      <w:lvlJc w:val="left"/>
      <w:pPr>
        <w:ind w:left="3420" w:hanging="360"/>
      </w:pPr>
      <w:rPr>
        <w:rFonts w:ascii="Symbol" w:hAnsi="Symbol" w:hint="default"/>
      </w:rPr>
    </w:lvl>
    <w:lvl w:ilvl="4" w:tplc="1C0A0003" w:tentative="1">
      <w:start w:val="1"/>
      <w:numFmt w:val="bullet"/>
      <w:lvlText w:val="o"/>
      <w:lvlJc w:val="left"/>
      <w:pPr>
        <w:ind w:left="4140" w:hanging="360"/>
      </w:pPr>
      <w:rPr>
        <w:rFonts w:ascii="Courier New" w:hAnsi="Courier New" w:cs="Courier New" w:hint="default"/>
      </w:rPr>
    </w:lvl>
    <w:lvl w:ilvl="5" w:tplc="1C0A0005" w:tentative="1">
      <w:start w:val="1"/>
      <w:numFmt w:val="bullet"/>
      <w:lvlText w:val=""/>
      <w:lvlJc w:val="left"/>
      <w:pPr>
        <w:ind w:left="4860" w:hanging="360"/>
      </w:pPr>
      <w:rPr>
        <w:rFonts w:ascii="Wingdings" w:hAnsi="Wingdings" w:hint="default"/>
      </w:rPr>
    </w:lvl>
    <w:lvl w:ilvl="6" w:tplc="1C0A0001" w:tentative="1">
      <w:start w:val="1"/>
      <w:numFmt w:val="bullet"/>
      <w:lvlText w:val=""/>
      <w:lvlJc w:val="left"/>
      <w:pPr>
        <w:ind w:left="5580" w:hanging="360"/>
      </w:pPr>
      <w:rPr>
        <w:rFonts w:ascii="Symbol" w:hAnsi="Symbol" w:hint="default"/>
      </w:rPr>
    </w:lvl>
    <w:lvl w:ilvl="7" w:tplc="1C0A0003" w:tentative="1">
      <w:start w:val="1"/>
      <w:numFmt w:val="bullet"/>
      <w:lvlText w:val="o"/>
      <w:lvlJc w:val="left"/>
      <w:pPr>
        <w:ind w:left="6300" w:hanging="360"/>
      </w:pPr>
      <w:rPr>
        <w:rFonts w:ascii="Courier New" w:hAnsi="Courier New" w:cs="Courier New" w:hint="default"/>
      </w:rPr>
    </w:lvl>
    <w:lvl w:ilvl="8" w:tplc="1C0A0005" w:tentative="1">
      <w:start w:val="1"/>
      <w:numFmt w:val="bullet"/>
      <w:lvlText w:val=""/>
      <w:lvlJc w:val="left"/>
      <w:pPr>
        <w:ind w:left="7020" w:hanging="360"/>
      </w:pPr>
      <w:rPr>
        <w:rFonts w:ascii="Wingdings" w:hAnsi="Wingdings" w:hint="default"/>
      </w:rPr>
    </w:lvl>
  </w:abstractNum>
  <w:abstractNum w:abstractNumId="50">
    <w:nsid w:val="6F136B22"/>
    <w:multiLevelType w:val="hybridMultilevel"/>
    <w:tmpl w:val="3BDE1A4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1">
    <w:nsid w:val="6F7C3F21"/>
    <w:multiLevelType w:val="hybridMultilevel"/>
    <w:tmpl w:val="F8AC6B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nsid w:val="798B15E3"/>
    <w:multiLevelType w:val="hybridMultilevel"/>
    <w:tmpl w:val="4176CF3E"/>
    <w:lvl w:ilvl="0" w:tplc="E200D13A">
      <w:start w:val="1"/>
      <w:numFmt w:val="lowerLetter"/>
      <w:lvlText w:val="%1."/>
      <w:lvlJc w:val="left"/>
      <w:pPr>
        <w:ind w:left="810" w:hanging="360"/>
      </w:pPr>
      <w:rPr>
        <w:rFonts w:hint="default"/>
      </w:rPr>
    </w:lvl>
    <w:lvl w:ilvl="1" w:tplc="1C0A0019" w:tentative="1">
      <w:start w:val="1"/>
      <w:numFmt w:val="lowerLetter"/>
      <w:lvlText w:val="%2."/>
      <w:lvlJc w:val="left"/>
      <w:pPr>
        <w:ind w:left="1530" w:hanging="360"/>
      </w:pPr>
    </w:lvl>
    <w:lvl w:ilvl="2" w:tplc="1C0A001B" w:tentative="1">
      <w:start w:val="1"/>
      <w:numFmt w:val="lowerRoman"/>
      <w:lvlText w:val="%3."/>
      <w:lvlJc w:val="right"/>
      <w:pPr>
        <w:ind w:left="2250" w:hanging="180"/>
      </w:pPr>
    </w:lvl>
    <w:lvl w:ilvl="3" w:tplc="1C0A000F" w:tentative="1">
      <w:start w:val="1"/>
      <w:numFmt w:val="decimal"/>
      <w:lvlText w:val="%4."/>
      <w:lvlJc w:val="left"/>
      <w:pPr>
        <w:ind w:left="2970" w:hanging="360"/>
      </w:pPr>
    </w:lvl>
    <w:lvl w:ilvl="4" w:tplc="1C0A0019" w:tentative="1">
      <w:start w:val="1"/>
      <w:numFmt w:val="lowerLetter"/>
      <w:lvlText w:val="%5."/>
      <w:lvlJc w:val="left"/>
      <w:pPr>
        <w:ind w:left="3690" w:hanging="360"/>
      </w:pPr>
    </w:lvl>
    <w:lvl w:ilvl="5" w:tplc="1C0A001B" w:tentative="1">
      <w:start w:val="1"/>
      <w:numFmt w:val="lowerRoman"/>
      <w:lvlText w:val="%6."/>
      <w:lvlJc w:val="right"/>
      <w:pPr>
        <w:ind w:left="4410" w:hanging="180"/>
      </w:pPr>
    </w:lvl>
    <w:lvl w:ilvl="6" w:tplc="1C0A000F" w:tentative="1">
      <w:start w:val="1"/>
      <w:numFmt w:val="decimal"/>
      <w:lvlText w:val="%7."/>
      <w:lvlJc w:val="left"/>
      <w:pPr>
        <w:ind w:left="5130" w:hanging="360"/>
      </w:pPr>
    </w:lvl>
    <w:lvl w:ilvl="7" w:tplc="1C0A0019" w:tentative="1">
      <w:start w:val="1"/>
      <w:numFmt w:val="lowerLetter"/>
      <w:lvlText w:val="%8."/>
      <w:lvlJc w:val="left"/>
      <w:pPr>
        <w:ind w:left="5850" w:hanging="360"/>
      </w:pPr>
    </w:lvl>
    <w:lvl w:ilvl="8" w:tplc="1C0A001B" w:tentative="1">
      <w:start w:val="1"/>
      <w:numFmt w:val="lowerRoman"/>
      <w:lvlText w:val="%9."/>
      <w:lvlJc w:val="right"/>
      <w:pPr>
        <w:ind w:left="6570" w:hanging="180"/>
      </w:pPr>
    </w:lvl>
  </w:abstractNum>
  <w:abstractNum w:abstractNumId="53">
    <w:nsid w:val="79D702CC"/>
    <w:multiLevelType w:val="hybridMultilevel"/>
    <w:tmpl w:val="4470FBDE"/>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4">
    <w:nsid w:val="7B0B2571"/>
    <w:multiLevelType w:val="hybridMultilevel"/>
    <w:tmpl w:val="498611AA"/>
    <w:lvl w:ilvl="0" w:tplc="9160A49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nsid w:val="7B5E266D"/>
    <w:multiLevelType w:val="hybridMultilevel"/>
    <w:tmpl w:val="CA20E8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nsid w:val="7DAF78DB"/>
    <w:multiLevelType w:val="hybridMultilevel"/>
    <w:tmpl w:val="98965B5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7">
    <w:nsid w:val="7DEF0AD9"/>
    <w:multiLevelType w:val="hybridMultilevel"/>
    <w:tmpl w:val="8FC4D956"/>
    <w:lvl w:ilvl="0" w:tplc="74509682">
      <w:start w:val="1"/>
      <w:numFmt w:val="lowerLetter"/>
      <w:lvlText w:val="%1)"/>
      <w:lvlJc w:val="left"/>
      <w:pPr>
        <w:ind w:left="720" w:hanging="360"/>
      </w:pPr>
      <w:rPr>
        <w:rFonts w:hint="default"/>
        <w:color w:val="808080" w:themeColor="background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8">
    <w:nsid w:val="7FD140A2"/>
    <w:multiLevelType w:val="multilevel"/>
    <w:tmpl w:val="D054AB4C"/>
    <w:lvl w:ilvl="0">
      <w:start w:val="1"/>
      <w:numFmt w:val="decimal"/>
      <w:lvlText w:val="%1)"/>
      <w:lvlJc w:val="left"/>
      <w:pPr>
        <w:ind w:left="360" w:hanging="360"/>
      </w:pPr>
      <w:rPr>
        <w:rFonts w:hint="default"/>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7FFD703F"/>
    <w:multiLevelType w:val="hybridMultilevel"/>
    <w:tmpl w:val="DC1E0F7A"/>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num w:numId="1">
    <w:abstractNumId w:val="18"/>
  </w:num>
  <w:num w:numId="2">
    <w:abstractNumId w:val="55"/>
  </w:num>
  <w:num w:numId="3">
    <w:abstractNumId w:val="33"/>
  </w:num>
  <w:num w:numId="4">
    <w:abstractNumId w:val="52"/>
  </w:num>
  <w:num w:numId="5">
    <w:abstractNumId w:val="23"/>
  </w:num>
  <w:num w:numId="6">
    <w:abstractNumId w:val="21"/>
  </w:num>
  <w:num w:numId="7">
    <w:abstractNumId w:val="46"/>
  </w:num>
  <w:num w:numId="8">
    <w:abstractNumId w:val="13"/>
  </w:num>
  <w:num w:numId="9">
    <w:abstractNumId w:val="26"/>
  </w:num>
  <w:num w:numId="10">
    <w:abstractNumId w:val="29"/>
  </w:num>
  <w:num w:numId="11">
    <w:abstractNumId w:val="36"/>
  </w:num>
  <w:num w:numId="12">
    <w:abstractNumId w:val="3"/>
  </w:num>
  <w:num w:numId="13">
    <w:abstractNumId w:val="5"/>
  </w:num>
  <w:num w:numId="14">
    <w:abstractNumId w:val="14"/>
  </w:num>
  <w:num w:numId="15">
    <w:abstractNumId w:val="54"/>
  </w:num>
  <w:num w:numId="16">
    <w:abstractNumId w:val="40"/>
  </w:num>
  <w:num w:numId="17">
    <w:abstractNumId w:val="48"/>
  </w:num>
  <w:num w:numId="18">
    <w:abstractNumId w:val="43"/>
  </w:num>
  <w:num w:numId="19">
    <w:abstractNumId w:val="1"/>
  </w:num>
  <w:num w:numId="20">
    <w:abstractNumId w:val="0"/>
  </w:num>
  <w:num w:numId="21">
    <w:abstractNumId w:val="56"/>
  </w:num>
  <w:num w:numId="22">
    <w:abstractNumId w:val="11"/>
  </w:num>
  <w:num w:numId="23">
    <w:abstractNumId w:val="50"/>
  </w:num>
  <w:num w:numId="24">
    <w:abstractNumId w:val="24"/>
  </w:num>
  <w:num w:numId="25">
    <w:abstractNumId w:val="27"/>
  </w:num>
  <w:num w:numId="26">
    <w:abstractNumId w:val="45"/>
  </w:num>
  <w:num w:numId="27">
    <w:abstractNumId w:val="31"/>
  </w:num>
  <w:num w:numId="28">
    <w:abstractNumId w:val="28"/>
  </w:num>
  <w:num w:numId="29">
    <w:abstractNumId w:val="51"/>
  </w:num>
  <w:num w:numId="30">
    <w:abstractNumId w:val="2"/>
  </w:num>
  <w:num w:numId="31">
    <w:abstractNumId w:val="39"/>
  </w:num>
  <w:num w:numId="32">
    <w:abstractNumId w:val="42"/>
  </w:num>
  <w:num w:numId="33">
    <w:abstractNumId w:val="9"/>
  </w:num>
  <w:num w:numId="34">
    <w:abstractNumId w:val="53"/>
  </w:num>
  <w:num w:numId="35">
    <w:abstractNumId w:val="22"/>
  </w:num>
  <w:num w:numId="36">
    <w:abstractNumId w:val="32"/>
  </w:num>
  <w:num w:numId="37">
    <w:abstractNumId w:val="4"/>
  </w:num>
  <w:num w:numId="38">
    <w:abstractNumId w:val="44"/>
  </w:num>
  <w:num w:numId="39">
    <w:abstractNumId w:val="58"/>
  </w:num>
  <w:num w:numId="40">
    <w:abstractNumId w:val="15"/>
  </w:num>
  <w:num w:numId="41">
    <w:abstractNumId w:val="30"/>
  </w:num>
  <w:num w:numId="42">
    <w:abstractNumId w:val="6"/>
  </w:num>
  <w:num w:numId="43">
    <w:abstractNumId w:val="34"/>
  </w:num>
  <w:num w:numId="44">
    <w:abstractNumId w:val="12"/>
  </w:num>
  <w:num w:numId="45">
    <w:abstractNumId w:val="37"/>
  </w:num>
  <w:num w:numId="46">
    <w:abstractNumId w:val="17"/>
  </w:num>
  <w:num w:numId="47">
    <w:abstractNumId w:val="41"/>
  </w:num>
  <w:num w:numId="48">
    <w:abstractNumId w:val="20"/>
  </w:num>
  <w:num w:numId="49">
    <w:abstractNumId w:val="47"/>
  </w:num>
  <w:num w:numId="50">
    <w:abstractNumId w:val="35"/>
  </w:num>
  <w:num w:numId="51">
    <w:abstractNumId w:val="16"/>
  </w:num>
  <w:num w:numId="52">
    <w:abstractNumId w:val="8"/>
  </w:num>
  <w:num w:numId="53">
    <w:abstractNumId w:val="10"/>
  </w:num>
  <w:num w:numId="54">
    <w:abstractNumId w:val="19"/>
  </w:num>
  <w:num w:numId="55">
    <w:abstractNumId w:val="38"/>
  </w:num>
  <w:num w:numId="56">
    <w:abstractNumId w:val="7"/>
  </w:num>
  <w:num w:numId="57">
    <w:abstractNumId w:val="59"/>
  </w:num>
  <w:num w:numId="58">
    <w:abstractNumId w:val="49"/>
  </w:num>
  <w:num w:numId="59">
    <w:abstractNumId w:val="57"/>
  </w:num>
  <w:num w:numId="60">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E"/>
    <w:rsid w:val="00006E82"/>
    <w:rsid w:val="00032423"/>
    <w:rsid w:val="00037B23"/>
    <w:rsid w:val="00037E7E"/>
    <w:rsid w:val="00041898"/>
    <w:rsid w:val="00042BA3"/>
    <w:rsid w:val="00046CBC"/>
    <w:rsid w:val="000478CE"/>
    <w:rsid w:val="00050C3B"/>
    <w:rsid w:val="00050FBD"/>
    <w:rsid w:val="00057BC0"/>
    <w:rsid w:val="0007072A"/>
    <w:rsid w:val="0007427A"/>
    <w:rsid w:val="00087DEF"/>
    <w:rsid w:val="00090747"/>
    <w:rsid w:val="000960E2"/>
    <w:rsid w:val="000D143C"/>
    <w:rsid w:val="000D7B13"/>
    <w:rsid w:val="000E3B99"/>
    <w:rsid w:val="000F38E8"/>
    <w:rsid w:val="000F56AA"/>
    <w:rsid w:val="00110285"/>
    <w:rsid w:val="00114F2A"/>
    <w:rsid w:val="001240D0"/>
    <w:rsid w:val="00125D46"/>
    <w:rsid w:val="00141E6B"/>
    <w:rsid w:val="00145B7F"/>
    <w:rsid w:val="00146CEC"/>
    <w:rsid w:val="00151336"/>
    <w:rsid w:val="00157133"/>
    <w:rsid w:val="0016109D"/>
    <w:rsid w:val="001774FA"/>
    <w:rsid w:val="001807B3"/>
    <w:rsid w:val="00183071"/>
    <w:rsid w:val="00192CCD"/>
    <w:rsid w:val="0019564C"/>
    <w:rsid w:val="00197142"/>
    <w:rsid w:val="001A0390"/>
    <w:rsid w:val="001A3B62"/>
    <w:rsid w:val="001C0B2D"/>
    <w:rsid w:val="001C2E43"/>
    <w:rsid w:val="001D3289"/>
    <w:rsid w:val="001D47AF"/>
    <w:rsid w:val="001D608D"/>
    <w:rsid w:val="001D7746"/>
    <w:rsid w:val="001E07B9"/>
    <w:rsid w:val="00200B6E"/>
    <w:rsid w:val="0021106F"/>
    <w:rsid w:val="00212E41"/>
    <w:rsid w:val="0021310B"/>
    <w:rsid w:val="0021331F"/>
    <w:rsid w:val="0022283F"/>
    <w:rsid w:val="002324DA"/>
    <w:rsid w:val="00242144"/>
    <w:rsid w:val="00243FED"/>
    <w:rsid w:val="00252CD5"/>
    <w:rsid w:val="002544FB"/>
    <w:rsid w:val="00257405"/>
    <w:rsid w:val="00273C0D"/>
    <w:rsid w:val="00282634"/>
    <w:rsid w:val="002907B3"/>
    <w:rsid w:val="00295E69"/>
    <w:rsid w:val="002B10E6"/>
    <w:rsid w:val="002B4451"/>
    <w:rsid w:val="002C68A7"/>
    <w:rsid w:val="002D604D"/>
    <w:rsid w:val="002E4631"/>
    <w:rsid w:val="002F14D9"/>
    <w:rsid w:val="002F6681"/>
    <w:rsid w:val="00307EDF"/>
    <w:rsid w:val="003302B8"/>
    <w:rsid w:val="00330BBF"/>
    <w:rsid w:val="0034224F"/>
    <w:rsid w:val="0034457B"/>
    <w:rsid w:val="0034613E"/>
    <w:rsid w:val="00355FE2"/>
    <w:rsid w:val="00363BAA"/>
    <w:rsid w:val="00363C06"/>
    <w:rsid w:val="00375344"/>
    <w:rsid w:val="00383108"/>
    <w:rsid w:val="003875CB"/>
    <w:rsid w:val="00387DBC"/>
    <w:rsid w:val="00390A9B"/>
    <w:rsid w:val="0039453A"/>
    <w:rsid w:val="003A6AF9"/>
    <w:rsid w:val="003B15A3"/>
    <w:rsid w:val="003B1CD0"/>
    <w:rsid w:val="003C3236"/>
    <w:rsid w:val="003D2E5C"/>
    <w:rsid w:val="003D52AA"/>
    <w:rsid w:val="003D6E9C"/>
    <w:rsid w:val="003E6256"/>
    <w:rsid w:val="003E7C79"/>
    <w:rsid w:val="003E7EAF"/>
    <w:rsid w:val="0040065A"/>
    <w:rsid w:val="00411D50"/>
    <w:rsid w:val="00425CF6"/>
    <w:rsid w:val="004267FE"/>
    <w:rsid w:val="00433CD0"/>
    <w:rsid w:val="00437A04"/>
    <w:rsid w:val="00443BFC"/>
    <w:rsid w:val="00460CDF"/>
    <w:rsid w:val="00463A18"/>
    <w:rsid w:val="004671B7"/>
    <w:rsid w:val="00483FB2"/>
    <w:rsid w:val="00495030"/>
    <w:rsid w:val="004A4B64"/>
    <w:rsid w:val="004B465C"/>
    <w:rsid w:val="004C076E"/>
    <w:rsid w:val="004E0597"/>
    <w:rsid w:val="004F2966"/>
    <w:rsid w:val="004F2DD5"/>
    <w:rsid w:val="004F5E0B"/>
    <w:rsid w:val="00504391"/>
    <w:rsid w:val="00506AED"/>
    <w:rsid w:val="00521D82"/>
    <w:rsid w:val="00523D45"/>
    <w:rsid w:val="005273D1"/>
    <w:rsid w:val="00530616"/>
    <w:rsid w:val="00534737"/>
    <w:rsid w:val="00537657"/>
    <w:rsid w:val="005404BB"/>
    <w:rsid w:val="005421D6"/>
    <w:rsid w:val="00544419"/>
    <w:rsid w:val="00545797"/>
    <w:rsid w:val="005504F0"/>
    <w:rsid w:val="00551398"/>
    <w:rsid w:val="00554148"/>
    <w:rsid w:val="005605AD"/>
    <w:rsid w:val="00562739"/>
    <w:rsid w:val="00572D53"/>
    <w:rsid w:val="00576ECE"/>
    <w:rsid w:val="005805BA"/>
    <w:rsid w:val="00586B7F"/>
    <w:rsid w:val="00587324"/>
    <w:rsid w:val="00591805"/>
    <w:rsid w:val="005A29F1"/>
    <w:rsid w:val="005A37E3"/>
    <w:rsid w:val="005A44A8"/>
    <w:rsid w:val="005B1AED"/>
    <w:rsid w:val="005B68F5"/>
    <w:rsid w:val="005C548C"/>
    <w:rsid w:val="005D2FEF"/>
    <w:rsid w:val="005D4304"/>
    <w:rsid w:val="005F6CA8"/>
    <w:rsid w:val="005F72E4"/>
    <w:rsid w:val="00605988"/>
    <w:rsid w:val="0061095C"/>
    <w:rsid w:val="0061491B"/>
    <w:rsid w:val="006160B6"/>
    <w:rsid w:val="00622D7A"/>
    <w:rsid w:val="00630A1A"/>
    <w:rsid w:val="00631F6E"/>
    <w:rsid w:val="00634DCF"/>
    <w:rsid w:val="00644BF9"/>
    <w:rsid w:val="0064553C"/>
    <w:rsid w:val="00654164"/>
    <w:rsid w:val="00654EFA"/>
    <w:rsid w:val="006605FD"/>
    <w:rsid w:val="00662C9D"/>
    <w:rsid w:val="006633A6"/>
    <w:rsid w:val="00663DE8"/>
    <w:rsid w:val="006648CA"/>
    <w:rsid w:val="0066563F"/>
    <w:rsid w:val="006746C9"/>
    <w:rsid w:val="00675EBF"/>
    <w:rsid w:val="00696A68"/>
    <w:rsid w:val="006B6C28"/>
    <w:rsid w:val="006C136F"/>
    <w:rsid w:val="006D2426"/>
    <w:rsid w:val="006E3F08"/>
    <w:rsid w:val="006F6DB2"/>
    <w:rsid w:val="00703082"/>
    <w:rsid w:val="0070714A"/>
    <w:rsid w:val="00711887"/>
    <w:rsid w:val="00712BB3"/>
    <w:rsid w:val="00735749"/>
    <w:rsid w:val="0074413C"/>
    <w:rsid w:val="00745DC9"/>
    <w:rsid w:val="007626EF"/>
    <w:rsid w:val="0077550E"/>
    <w:rsid w:val="00780C4C"/>
    <w:rsid w:val="00783F29"/>
    <w:rsid w:val="00786858"/>
    <w:rsid w:val="00786C60"/>
    <w:rsid w:val="00795A16"/>
    <w:rsid w:val="00796C22"/>
    <w:rsid w:val="007A1ACD"/>
    <w:rsid w:val="007A267B"/>
    <w:rsid w:val="007A79EC"/>
    <w:rsid w:val="007C043A"/>
    <w:rsid w:val="007C1C48"/>
    <w:rsid w:val="007C6071"/>
    <w:rsid w:val="007C61E7"/>
    <w:rsid w:val="007C6693"/>
    <w:rsid w:val="007D0D04"/>
    <w:rsid w:val="007D53A2"/>
    <w:rsid w:val="007F1301"/>
    <w:rsid w:val="007F3AC3"/>
    <w:rsid w:val="008572A3"/>
    <w:rsid w:val="00860389"/>
    <w:rsid w:val="00870C48"/>
    <w:rsid w:val="00874ECA"/>
    <w:rsid w:val="0087772C"/>
    <w:rsid w:val="00881874"/>
    <w:rsid w:val="008859E5"/>
    <w:rsid w:val="00886C46"/>
    <w:rsid w:val="0089273D"/>
    <w:rsid w:val="008A3B94"/>
    <w:rsid w:val="008B075A"/>
    <w:rsid w:val="008C22C6"/>
    <w:rsid w:val="008C6380"/>
    <w:rsid w:val="008D5503"/>
    <w:rsid w:val="008D7F4E"/>
    <w:rsid w:val="008F02C9"/>
    <w:rsid w:val="008F4B99"/>
    <w:rsid w:val="008F5D59"/>
    <w:rsid w:val="008F6A4A"/>
    <w:rsid w:val="008F6B89"/>
    <w:rsid w:val="009000C6"/>
    <w:rsid w:val="0090019C"/>
    <w:rsid w:val="00915891"/>
    <w:rsid w:val="00920A80"/>
    <w:rsid w:val="00922A8D"/>
    <w:rsid w:val="009342D9"/>
    <w:rsid w:val="009419BF"/>
    <w:rsid w:val="00945F7B"/>
    <w:rsid w:val="009558E4"/>
    <w:rsid w:val="00956B31"/>
    <w:rsid w:val="00956C54"/>
    <w:rsid w:val="00956ECD"/>
    <w:rsid w:val="0097199E"/>
    <w:rsid w:val="0097291D"/>
    <w:rsid w:val="00973DD0"/>
    <w:rsid w:val="009904DB"/>
    <w:rsid w:val="009908A9"/>
    <w:rsid w:val="00995128"/>
    <w:rsid w:val="009B239B"/>
    <w:rsid w:val="009B489C"/>
    <w:rsid w:val="009B626E"/>
    <w:rsid w:val="009B6AE9"/>
    <w:rsid w:val="009C655C"/>
    <w:rsid w:val="009E62CC"/>
    <w:rsid w:val="009F23DD"/>
    <w:rsid w:val="009F3D54"/>
    <w:rsid w:val="00A019FF"/>
    <w:rsid w:val="00A04B5B"/>
    <w:rsid w:val="00A13B86"/>
    <w:rsid w:val="00A21329"/>
    <w:rsid w:val="00A23B05"/>
    <w:rsid w:val="00A44089"/>
    <w:rsid w:val="00A4450C"/>
    <w:rsid w:val="00A4533D"/>
    <w:rsid w:val="00A50E5B"/>
    <w:rsid w:val="00A576AF"/>
    <w:rsid w:val="00A61BEB"/>
    <w:rsid w:val="00A630BC"/>
    <w:rsid w:val="00A63A00"/>
    <w:rsid w:val="00A7264A"/>
    <w:rsid w:val="00A75345"/>
    <w:rsid w:val="00A83514"/>
    <w:rsid w:val="00A91B39"/>
    <w:rsid w:val="00A91E5F"/>
    <w:rsid w:val="00A96EED"/>
    <w:rsid w:val="00A97D97"/>
    <w:rsid w:val="00AB049E"/>
    <w:rsid w:val="00AB2C8C"/>
    <w:rsid w:val="00AC7E86"/>
    <w:rsid w:val="00AD6032"/>
    <w:rsid w:val="00AF1E41"/>
    <w:rsid w:val="00AF26E5"/>
    <w:rsid w:val="00B036AE"/>
    <w:rsid w:val="00B04406"/>
    <w:rsid w:val="00B16EF5"/>
    <w:rsid w:val="00B353F8"/>
    <w:rsid w:val="00B43EFD"/>
    <w:rsid w:val="00B44CF5"/>
    <w:rsid w:val="00B45B38"/>
    <w:rsid w:val="00B545D1"/>
    <w:rsid w:val="00B54C61"/>
    <w:rsid w:val="00B56CA4"/>
    <w:rsid w:val="00B64EDC"/>
    <w:rsid w:val="00B712A3"/>
    <w:rsid w:val="00B81C7E"/>
    <w:rsid w:val="00B9091E"/>
    <w:rsid w:val="00B97C93"/>
    <w:rsid w:val="00BA2267"/>
    <w:rsid w:val="00BA56DF"/>
    <w:rsid w:val="00BA759E"/>
    <w:rsid w:val="00BB7662"/>
    <w:rsid w:val="00BC4DF6"/>
    <w:rsid w:val="00BD70B1"/>
    <w:rsid w:val="00BE0C1E"/>
    <w:rsid w:val="00BE2AB6"/>
    <w:rsid w:val="00BE3668"/>
    <w:rsid w:val="00BE753A"/>
    <w:rsid w:val="00C02322"/>
    <w:rsid w:val="00C04594"/>
    <w:rsid w:val="00C10543"/>
    <w:rsid w:val="00C1402C"/>
    <w:rsid w:val="00C2351C"/>
    <w:rsid w:val="00C37700"/>
    <w:rsid w:val="00C41B3E"/>
    <w:rsid w:val="00C64CEF"/>
    <w:rsid w:val="00C70215"/>
    <w:rsid w:val="00C77E74"/>
    <w:rsid w:val="00C85271"/>
    <w:rsid w:val="00C9016D"/>
    <w:rsid w:val="00CA153A"/>
    <w:rsid w:val="00CA19FE"/>
    <w:rsid w:val="00CB4F8F"/>
    <w:rsid w:val="00CC5AB5"/>
    <w:rsid w:val="00CD0F92"/>
    <w:rsid w:val="00CD73A3"/>
    <w:rsid w:val="00CF59D9"/>
    <w:rsid w:val="00D045DA"/>
    <w:rsid w:val="00D05BB5"/>
    <w:rsid w:val="00D062C9"/>
    <w:rsid w:val="00D068A9"/>
    <w:rsid w:val="00D12853"/>
    <w:rsid w:val="00D2018B"/>
    <w:rsid w:val="00D223FD"/>
    <w:rsid w:val="00D22567"/>
    <w:rsid w:val="00D23481"/>
    <w:rsid w:val="00D245FA"/>
    <w:rsid w:val="00D26508"/>
    <w:rsid w:val="00D43461"/>
    <w:rsid w:val="00D649A7"/>
    <w:rsid w:val="00D72826"/>
    <w:rsid w:val="00D73B9A"/>
    <w:rsid w:val="00D74252"/>
    <w:rsid w:val="00D75115"/>
    <w:rsid w:val="00D760E5"/>
    <w:rsid w:val="00D81574"/>
    <w:rsid w:val="00D82C29"/>
    <w:rsid w:val="00D9216C"/>
    <w:rsid w:val="00D92417"/>
    <w:rsid w:val="00DA07E5"/>
    <w:rsid w:val="00DA0BD4"/>
    <w:rsid w:val="00DA1B9F"/>
    <w:rsid w:val="00DA3488"/>
    <w:rsid w:val="00DA586D"/>
    <w:rsid w:val="00DA5B18"/>
    <w:rsid w:val="00DB12AA"/>
    <w:rsid w:val="00DD4B5F"/>
    <w:rsid w:val="00DD7615"/>
    <w:rsid w:val="00DE4660"/>
    <w:rsid w:val="00DE5246"/>
    <w:rsid w:val="00DE70E1"/>
    <w:rsid w:val="00DE7FDE"/>
    <w:rsid w:val="00DF0B54"/>
    <w:rsid w:val="00E031B6"/>
    <w:rsid w:val="00E053DD"/>
    <w:rsid w:val="00E12DDE"/>
    <w:rsid w:val="00E14734"/>
    <w:rsid w:val="00E41380"/>
    <w:rsid w:val="00E44E5D"/>
    <w:rsid w:val="00E503BE"/>
    <w:rsid w:val="00E62FDD"/>
    <w:rsid w:val="00E63429"/>
    <w:rsid w:val="00E714A7"/>
    <w:rsid w:val="00E725E3"/>
    <w:rsid w:val="00E739F8"/>
    <w:rsid w:val="00E73C7C"/>
    <w:rsid w:val="00E80BF2"/>
    <w:rsid w:val="00E83D7D"/>
    <w:rsid w:val="00E84651"/>
    <w:rsid w:val="00EA119E"/>
    <w:rsid w:val="00EA1BBE"/>
    <w:rsid w:val="00EB34E1"/>
    <w:rsid w:val="00EC5412"/>
    <w:rsid w:val="00EC62E2"/>
    <w:rsid w:val="00ED1269"/>
    <w:rsid w:val="00EE4C71"/>
    <w:rsid w:val="00EE70D6"/>
    <w:rsid w:val="00F05CFB"/>
    <w:rsid w:val="00F072F3"/>
    <w:rsid w:val="00F11474"/>
    <w:rsid w:val="00F177DE"/>
    <w:rsid w:val="00F200B9"/>
    <w:rsid w:val="00F20A07"/>
    <w:rsid w:val="00F21DBA"/>
    <w:rsid w:val="00F23DCD"/>
    <w:rsid w:val="00F36012"/>
    <w:rsid w:val="00F360D8"/>
    <w:rsid w:val="00F43851"/>
    <w:rsid w:val="00F56299"/>
    <w:rsid w:val="00F63455"/>
    <w:rsid w:val="00F74112"/>
    <w:rsid w:val="00F775B0"/>
    <w:rsid w:val="00F87699"/>
    <w:rsid w:val="00F94808"/>
    <w:rsid w:val="00F96E48"/>
    <w:rsid w:val="00FA01B9"/>
    <w:rsid w:val="00FA2716"/>
    <w:rsid w:val="00FB157D"/>
    <w:rsid w:val="00FB444B"/>
    <w:rsid w:val="00FB5D52"/>
    <w:rsid w:val="00FB7EE3"/>
    <w:rsid w:val="00FC286F"/>
    <w:rsid w:val="00FD3ED1"/>
    <w:rsid w:val="00FD4901"/>
    <w:rsid w:val="00FE50B0"/>
    <w:rsid w:val="00FE52FF"/>
    <w:rsid w:val="00FE686C"/>
    <w:rsid w:val="00FF1416"/>
    <w:rsid w:val="00FF20E5"/>
    <w:rsid w:val="00FF2893"/>
    <w:rsid w:val="00FF77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4E"/>
  </w:style>
  <w:style w:type="paragraph" w:styleId="Ttulo1">
    <w:name w:val="heading 1"/>
    <w:basedOn w:val="Normal"/>
    <w:next w:val="Normal"/>
    <w:link w:val="Ttulo1Car"/>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nhideWhenUsed/>
    <w:qFormat/>
    <w:rsid w:val="00DD4B5F"/>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nhideWhenUsed/>
    <w:qFormat/>
    <w:rsid w:val="00B44CF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nhideWhenUsed/>
    <w:qFormat/>
    <w:rsid w:val="00B44CF5"/>
    <w:pPr>
      <w:keepNext/>
      <w:keepLines/>
      <w:spacing w:before="40" w:after="0" w:line="240" w:lineRule="auto"/>
      <w:outlineLvl w:val="4"/>
    </w:pPr>
    <w:rPr>
      <w:rFonts w:asciiTheme="majorHAnsi" w:eastAsiaTheme="majorEastAsia" w:hAnsiTheme="majorHAnsi" w:cstheme="majorBidi"/>
      <w:color w:val="2F5496" w:themeColor="accent1" w:themeShade="BF"/>
      <w:spacing w:val="0"/>
    </w:rPr>
  </w:style>
  <w:style w:type="paragraph" w:styleId="Ttulo6">
    <w:name w:val="heading 6"/>
    <w:basedOn w:val="Normal"/>
    <w:next w:val="Normal"/>
    <w:link w:val="Ttulo6Car"/>
    <w:rsid w:val="00B44CF5"/>
    <w:pPr>
      <w:keepNext/>
      <w:keepLines/>
      <w:spacing w:before="200" w:after="40" w:line="276" w:lineRule="auto"/>
      <w:outlineLvl w:val="5"/>
    </w:pPr>
    <w:rPr>
      <w:rFonts w:ascii="Calibri" w:eastAsia="MS Mincho" w:hAnsi="Calibri" w:cs="Calibri"/>
      <w:b/>
      <w:color w:val="auto"/>
      <w:spacing w:val="0"/>
      <w:sz w:val="20"/>
      <w:szCs w:val="20"/>
      <w:lang w:val="es-DO" w:eastAsia="es-DO"/>
    </w:rPr>
  </w:style>
  <w:style w:type="paragraph" w:styleId="Ttulo9">
    <w:name w:val="heading 9"/>
    <w:basedOn w:val="Normal"/>
    <w:next w:val="Normal"/>
    <w:link w:val="Ttulo9Car"/>
    <w:uiPriority w:val="9"/>
    <w:unhideWhenUsed/>
    <w:qFormat/>
    <w:rsid w:val="00B44CF5"/>
    <w:pPr>
      <w:keepNext/>
      <w:keepLines/>
      <w:spacing w:before="200" w:after="0"/>
      <w:outlineLvl w:val="8"/>
    </w:pPr>
    <w:rPr>
      <w:rFonts w:asciiTheme="majorHAnsi" w:eastAsiaTheme="majorEastAsia" w:hAnsiTheme="majorHAnsi" w:cstheme="majorBidi"/>
      <w:i/>
      <w:iCs/>
      <w:color w:val="404040" w:themeColor="text1" w:themeTint="BF"/>
      <w:spacing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aliases w:val="NormalMemoria"/>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rsid w:val="00A630BC"/>
    <w:rPr>
      <w:rFonts w:eastAsiaTheme="majorEastAsia" w:cstheme="majorBidi"/>
      <w:color w:val="595959" w:themeColor="text1" w:themeTint="A6"/>
      <w:szCs w:val="26"/>
    </w:rPr>
  </w:style>
  <w:style w:type="character" w:customStyle="1" w:styleId="SinespaciadoCar">
    <w:name w:val="Sin espaciado Car"/>
    <w:aliases w:val="NormalMemoria Car"/>
    <w:link w:val="Sinespaciado"/>
    <w:uiPriority w:val="1"/>
    <w:rsid w:val="00AB049E"/>
    <w:rPr>
      <w:rFonts w:eastAsia="Calibri"/>
      <w:color w:val="595959" w:themeColor="text1" w:themeTint="A6"/>
    </w:rPr>
  </w:style>
  <w:style w:type="paragraph" w:styleId="Prrafodelista">
    <w:name w:val="List Paragraph"/>
    <w:basedOn w:val="Normal"/>
    <w:uiPriority w:val="34"/>
    <w:qFormat/>
    <w:rsid w:val="00AB049E"/>
    <w:pPr>
      <w:ind w:left="720"/>
      <w:contextualSpacing/>
    </w:pPr>
    <w:rPr>
      <w:rFonts w:asciiTheme="minorHAnsi" w:hAnsiTheme="minorHAnsi" w:cstheme="minorBidi"/>
      <w:color w:val="auto"/>
      <w:spacing w:val="0"/>
      <w:sz w:val="22"/>
      <w:szCs w:val="22"/>
    </w:rPr>
  </w:style>
  <w:style w:type="character" w:customStyle="1" w:styleId="Ttulo3Car">
    <w:name w:val="Título 3 Car"/>
    <w:basedOn w:val="Fuentedeprrafopredeter"/>
    <w:link w:val="Ttulo3"/>
    <w:rsid w:val="00DD4B5F"/>
    <w:rPr>
      <w:rFonts w:asciiTheme="majorHAnsi" w:eastAsiaTheme="majorEastAsia" w:hAnsiTheme="majorHAnsi" w:cstheme="majorBidi"/>
      <w:color w:val="1F3763" w:themeColor="accent1" w:themeShade="7F"/>
    </w:rPr>
  </w:style>
  <w:style w:type="table" w:styleId="Tablaconcuadrcula">
    <w:name w:val="Table Grid"/>
    <w:basedOn w:val="Tablanormal"/>
    <w:uiPriority w:val="59"/>
    <w:rsid w:val="00DD4B5F"/>
    <w:pPr>
      <w:spacing w:after="0" w:line="240" w:lineRule="auto"/>
    </w:pPr>
    <w:rPr>
      <w:rFonts w:asciiTheme="minorHAnsi" w:hAnsiTheme="minorHAnsi" w:cstheme="minorBidi"/>
      <w:color w:val="auto"/>
      <w:spacing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jectName">
    <w:name w:val="Project Name"/>
    <w:link w:val="ProjectNameCar"/>
    <w:rsid w:val="00DD4B5F"/>
    <w:pPr>
      <w:spacing w:before="100" w:after="0" w:line="240" w:lineRule="auto"/>
    </w:pPr>
    <w:rPr>
      <w:rFonts w:ascii="Century Gothic" w:eastAsia="Times New Roman" w:hAnsi="Century Gothic"/>
      <w:color w:val="auto"/>
      <w:spacing w:val="0"/>
      <w:sz w:val="44"/>
      <w:szCs w:val="20"/>
    </w:rPr>
  </w:style>
  <w:style w:type="character" w:customStyle="1" w:styleId="ProjectNameCar">
    <w:name w:val="Project Name Car"/>
    <w:link w:val="ProjectName"/>
    <w:rsid w:val="00DD4B5F"/>
    <w:rPr>
      <w:rFonts w:ascii="Century Gothic" w:eastAsia="Times New Roman" w:hAnsi="Century Gothic"/>
      <w:color w:val="auto"/>
      <w:spacing w:val="0"/>
      <w:sz w:val="44"/>
      <w:szCs w:val="20"/>
    </w:rPr>
  </w:style>
  <w:style w:type="paragraph" w:customStyle="1" w:styleId="TituloCuadro">
    <w:name w:val="TituloCuadro"/>
    <w:basedOn w:val="Sinespaciado"/>
    <w:qFormat/>
    <w:rsid w:val="00DD4B5F"/>
    <w:pPr>
      <w:jc w:val="center"/>
    </w:pPr>
    <w:rPr>
      <w:rFonts w:ascii="Artifex CF" w:eastAsia="Times New Roman" w:hAnsi="Artifex CF"/>
      <w:color w:val="003044"/>
      <w:spacing w:val="0"/>
      <w:sz w:val="16"/>
      <w:szCs w:val="16"/>
      <w:lang w:val="es-ES" w:eastAsia="es-ES"/>
    </w:rPr>
  </w:style>
  <w:style w:type="paragraph" w:customStyle="1" w:styleId="TblAnexosLeft">
    <w:name w:val="TblAnexosLeft"/>
    <w:basedOn w:val="Sinespaciado"/>
    <w:qFormat/>
    <w:rsid w:val="00DD4B5F"/>
    <w:rPr>
      <w:rFonts w:ascii="Artifex CF" w:eastAsia="Times New Roman" w:hAnsi="Artifex CF"/>
      <w:color w:val="003044"/>
      <w:spacing w:val="0"/>
      <w:sz w:val="15"/>
      <w:szCs w:val="15"/>
      <w:lang w:val="es-ES" w:eastAsia="es-ES"/>
    </w:rPr>
  </w:style>
  <w:style w:type="paragraph" w:customStyle="1" w:styleId="TblAnexosCenter">
    <w:name w:val="TblAnexosCenter"/>
    <w:basedOn w:val="TblAnexosLeft"/>
    <w:qFormat/>
    <w:rsid w:val="00DD4B5F"/>
    <w:pPr>
      <w:jc w:val="center"/>
    </w:pPr>
  </w:style>
  <w:style w:type="character" w:customStyle="1" w:styleId="Ttulo4Car">
    <w:name w:val="Título 4 Car"/>
    <w:basedOn w:val="Fuentedeprrafopredeter"/>
    <w:link w:val="Ttulo4"/>
    <w:rsid w:val="00B44CF5"/>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rsid w:val="00B44CF5"/>
    <w:rPr>
      <w:rFonts w:asciiTheme="majorHAnsi" w:eastAsiaTheme="majorEastAsia" w:hAnsiTheme="majorHAnsi" w:cstheme="majorBidi"/>
      <w:color w:val="2F5496" w:themeColor="accent1" w:themeShade="BF"/>
      <w:spacing w:val="0"/>
    </w:rPr>
  </w:style>
  <w:style w:type="character" w:customStyle="1" w:styleId="Ttulo6Car">
    <w:name w:val="Título 6 Car"/>
    <w:basedOn w:val="Fuentedeprrafopredeter"/>
    <w:link w:val="Ttulo6"/>
    <w:rsid w:val="00B44CF5"/>
    <w:rPr>
      <w:rFonts w:ascii="Calibri" w:eastAsia="MS Mincho" w:hAnsi="Calibri" w:cs="Calibri"/>
      <w:b/>
      <w:color w:val="auto"/>
      <w:spacing w:val="0"/>
      <w:sz w:val="20"/>
      <w:szCs w:val="20"/>
      <w:lang w:val="es-DO" w:eastAsia="es-DO"/>
    </w:rPr>
  </w:style>
  <w:style w:type="character" w:customStyle="1" w:styleId="Ttulo9Car">
    <w:name w:val="Título 9 Car"/>
    <w:basedOn w:val="Fuentedeprrafopredeter"/>
    <w:link w:val="Ttulo9"/>
    <w:uiPriority w:val="9"/>
    <w:rsid w:val="00B44CF5"/>
    <w:rPr>
      <w:rFonts w:asciiTheme="majorHAnsi" w:eastAsiaTheme="majorEastAsia" w:hAnsiTheme="majorHAnsi" w:cstheme="majorBidi"/>
      <w:i/>
      <w:iCs/>
      <w:color w:val="404040" w:themeColor="text1" w:themeTint="BF"/>
      <w:spacing w:val="0"/>
      <w:sz w:val="20"/>
      <w:szCs w:val="20"/>
    </w:rPr>
  </w:style>
  <w:style w:type="table" w:customStyle="1" w:styleId="Tabladecuadrcula6concolores-nfasis111">
    <w:name w:val="Tabla de cuadrícula 6 con colores - Énfasis 111"/>
    <w:basedOn w:val="Tablanormal"/>
    <w:uiPriority w:val="51"/>
    <w:rsid w:val="00B44CF5"/>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nhideWhenUsed/>
    <w:rsid w:val="00B44CF5"/>
    <w:pPr>
      <w:spacing w:after="0" w:line="240" w:lineRule="auto"/>
    </w:pPr>
    <w:rPr>
      <w:rFonts w:ascii="Tahoma" w:hAnsi="Tahoma" w:cs="Tahoma"/>
      <w:color w:val="auto"/>
      <w:spacing w:val="0"/>
      <w:sz w:val="16"/>
      <w:szCs w:val="16"/>
    </w:rPr>
  </w:style>
  <w:style w:type="character" w:customStyle="1" w:styleId="TextodegloboCar">
    <w:name w:val="Texto de globo Car"/>
    <w:basedOn w:val="Fuentedeprrafopredeter"/>
    <w:link w:val="Textodeglobo"/>
    <w:rsid w:val="00B44CF5"/>
    <w:rPr>
      <w:rFonts w:ascii="Tahoma" w:hAnsi="Tahoma" w:cs="Tahoma"/>
      <w:color w:val="auto"/>
      <w:spacing w:val="0"/>
      <w:sz w:val="16"/>
      <w:szCs w:val="16"/>
    </w:rPr>
  </w:style>
  <w:style w:type="paragraph" w:customStyle="1" w:styleId="TituloDepto">
    <w:name w:val="Titulo Depto"/>
    <w:basedOn w:val="Ttulo3"/>
    <w:qFormat/>
    <w:rsid w:val="00B44CF5"/>
    <w:pPr>
      <w:keepNext w:val="0"/>
      <w:keepLines w:val="0"/>
      <w:spacing w:before="0" w:after="80" w:line="360" w:lineRule="auto"/>
      <w:ind w:left="1080"/>
      <w:jc w:val="center"/>
    </w:pPr>
    <w:rPr>
      <w:rFonts w:ascii="Artifex CF" w:eastAsia="Arial Unicode MS" w:hAnsi="Artifex CF" w:cs="Times New Roman"/>
      <w:b/>
      <w:color w:val="003044"/>
      <w:spacing w:val="0"/>
      <w:sz w:val="20"/>
      <w:szCs w:val="20"/>
      <w:lang w:val="es-ES" w:eastAsia="es-ES"/>
    </w:rPr>
  </w:style>
  <w:style w:type="paragraph" w:styleId="Textonotapie">
    <w:name w:val="footnote text"/>
    <w:basedOn w:val="Normal"/>
    <w:link w:val="TextonotapieCar"/>
    <w:rsid w:val="00B44CF5"/>
    <w:pPr>
      <w:spacing w:after="0" w:line="240" w:lineRule="auto"/>
    </w:pPr>
    <w:rPr>
      <w:rFonts w:eastAsia="Times New Roman"/>
      <w:color w:val="auto"/>
      <w:spacing w:val="0"/>
      <w:sz w:val="20"/>
      <w:szCs w:val="20"/>
    </w:rPr>
  </w:style>
  <w:style w:type="character" w:customStyle="1" w:styleId="TextonotapieCar">
    <w:name w:val="Texto nota pie Car"/>
    <w:basedOn w:val="Fuentedeprrafopredeter"/>
    <w:link w:val="Textonotapie"/>
    <w:rsid w:val="00B44CF5"/>
    <w:rPr>
      <w:rFonts w:eastAsia="Times New Roman"/>
      <w:color w:val="auto"/>
      <w:spacing w:val="0"/>
      <w:sz w:val="20"/>
      <w:szCs w:val="20"/>
    </w:rPr>
  </w:style>
  <w:style w:type="paragraph" w:customStyle="1" w:styleId="LetterNormal">
    <w:name w:val="LetterNormal"/>
    <w:basedOn w:val="Lista2"/>
    <w:qFormat/>
    <w:rsid w:val="00B44CF5"/>
    <w:pPr>
      <w:numPr>
        <w:numId w:val="13"/>
      </w:numPr>
      <w:spacing w:after="0" w:line="240" w:lineRule="auto"/>
      <w:jc w:val="both"/>
    </w:pPr>
    <w:rPr>
      <w:rFonts w:ascii="Artifex CF" w:eastAsia="Arial Unicode MS" w:hAnsi="Artifex CF" w:cs="Times New Roman"/>
      <w:color w:val="003044"/>
      <w:sz w:val="18"/>
      <w:szCs w:val="24"/>
    </w:rPr>
  </w:style>
  <w:style w:type="paragraph" w:styleId="Lista2">
    <w:name w:val="List 2"/>
    <w:basedOn w:val="Normal"/>
    <w:uiPriority w:val="99"/>
    <w:unhideWhenUsed/>
    <w:rsid w:val="00B44CF5"/>
    <w:pPr>
      <w:ind w:left="720" w:hanging="360"/>
      <w:contextualSpacing/>
    </w:pPr>
    <w:rPr>
      <w:rFonts w:asciiTheme="minorHAnsi" w:hAnsiTheme="minorHAnsi" w:cstheme="minorBidi"/>
      <w:color w:val="auto"/>
      <w:spacing w:val="0"/>
      <w:sz w:val="22"/>
      <w:szCs w:val="22"/>
    </w:rPr>
  </w:style>
  <w:style w:type="paragraph" w:customStyle="1" w:styleId="form-control-static">
    <w:name w:val="form-control-static"/>
    <w:basedOn w:val="Normal"/>
    <w:rsid w:val="00B44CF5"/>
    <w:pPr>
      <w:spacing w:before="100" w:beforeAutospacing="1" w:after="100" w:afterAutospacing="1" w:line="240" w:lineRule="auto"/>
    </w:pPr>
    <w:rPr>
      <w:rFonts w:eastAsia="Times New Roman"/>
      <w:color w:val="auto"/>
      <w:spacing w:val="0"/>
      <w:lang w:eastAsia="es-DO"/>
    </w:rPr>
  </w:style>
  <w:style w:type="paragraph" w:customStyle="1" w:styleId="Default">
    <w:name w:val="Default"/>
    <w:basedOn w:val="Normal"/>
    <w:rsid w:val="00B44CF5"/>
    <w:pPr>
      <w:autoSpaceDE w:val="0"/>
      <w:autoSpaceDN w:val="0"/>
      <w:spacing w:after="0" w:line="240" w:lineRule="auto"/>
    </w:pPr>
    <w:rPr>
      <w:rFonts w:ascii="Arial" w:eastAsia="Times New Roman" w:hAnsi="Arial" w:cs="Arial"/>
      <w:color w:val="000000"/>
      <w:spacing w:val="0"/>
      <w:lang w:val="es-ES"/>
    </w:rPr>
  </w:style>
  <w:style w:type="table" w:customStyle="1" w:styleId="Tabladecuadrcula4-nfasis111">
    <w:name w:val="Tabla de cuadrícula 4 - Énfasis 11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ubTituloNew">
    <w:name w:val="SubTituloNew"/>
    <w:basedOn w:val="Normal"/>
    <w:qFormat/>
    <w:rsid w:val="00B44CF5"/>
    <w:pPr>
      <w:spacing w:before="160" w:after="320" w:line="360" w:lineRule="auto"/>
    </w:pPr>
    <w:rPr>
      <w:rFonts w:ascii="Artifex CF" w:eastAsia="Times New Roman" w:hAnsi="Artifex CF"/>
      <w:b/>
      <w:color w:val="003044"/>
      <w:spacing w:val="0"/>
      <w:sz w:val="20"/>
      <w:szCs w:val="20"/>
      <w:lang w:val="es-ES" w:eastAsia="es-DO"/>
    </w:rPr>
  </w:style>
  <w:style w:type="table" w:styleId="Listaclara-nfasis5">
    <w:name w:val="Light List Accent 5"/>
    <w:basedOn w:val="Tablanormal"/>
    <w:uiPriority w:val="61"/>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1">
    <w:name w:val="Light List Accent 1"/>
    <w:basedOn w:val="Tablanormal"/>
    <w:uiPriority w:val="61"/>
    <w:rsid w:val="00B44CF5"/>
    <w:pPr>
      <w:spacing w:after="0" w:line="240" w:lineRule="auto"/>
    </w:pPr>
    <w:rPr>
      <w:rFonts w:ascii="Calibri" w:eastAsia="Calibri" w:hAnsi="Calibri"/>
      <w:color w:val="auto"/>
      <w:spacing w:val="0"/>
      <w:sz w:val="20"/>
      <w:szCs w:val="20"/>
      <w:lang w:eastAsia="es-D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uentedeprrafopredeter1">
    <w:name w:val="Fuente de párrafo predeter.1"/>
    <w:rsid w:val="00B44CF5"/>
  </w:style>
  <w:style w:type="paragraph" w:customStyle="1" w:styleId="Prrafodelista1">
    <w:name w:val="Párrafo de lista1"/>
    <w:basedOn w:val="Normal"/>
    <w:qFormat/>
    <w:rsid w:val="00B44CF5"/>
    <w:pPr>
      <w:suppressAutoHyphens/>
      <w:autoSpaceDN w:val="0"/>
      <w:spacing w:line="249" w:lineRule="auto"/>
      <w:ind w:left="720"/>
      <w:textAlignment w:val="baseline"/>
    </w:pPr>
    <w:rPr>
      <w:rFonts w:eastAsia="Times New Roman"/>
      <w:color w:val="auto"/>
      <w:spacing w:val="0"/>
      <w:lang w:val="es-ES"/>
    </w:rPr>
  </w:style>
  <w:style w:type="character" w:styleId="nfasis">
    <w:name w:val="Emphasis"/>
    <w:qFormat/>
    <w:rsid w:val="00B44CF5"/>
    <w:rPr>
      <w:i/>
      <w:iCs/>
    </w:rPr>
  </w:style>
  <w:style w:type="character" w:customStyle="1" w:styleId="apple-converted-space">
    <w:name w:val="apple-converted-space"/>
    <w:basedOn w:val="Fuentedeprrafopredeter"/>
    <w:rsid w:val="00B44CF5"/>
  </w:style>
  <w:style w:type="paragraph" w:styleId="Ttulo">
    <w:name w:val="Title"/>
    <w:basedOn w:val="NormalWeb"/>
    <w:next w:val="Normal"/>
    <w:link w:val="TtuloCar1"/>
    <w:uiPriority w:val="10"/>
    <w:qFormat/>
    <w:rsid w:val="00B44CF5"/>
    <w:pPr>
      <w:spacing w:before="0" w:beforeAutospacing="0" w:after="0" w:afterAutospacing="0"/>
      <w:jc w:val="center"/>
    </w:pPr>
    <w:rPr>
      <w:rFonts w:ascii="ArtifexCF" w:hAnsi="ArtifexCF"/>
      <w:color w:val="CCBC77"/>
      <w:sz w:val="48"/>
      <w:szCs w:val="48"/>
      <w:lang w:eastAsia="en-US"/>
    </w:rPr>
  </w:style>
  <w:style w:type="character" w:customStyle="1" w:styleId="PuestoCar">
    <w:name w:val="Puesto Car"/>
    <w:basedOn w:val="Fuentedeprrafopredeter"/>
    <w:link w:val="1"/>
    <w:rsid w:val="00B44CF5"/>
    <w:rPr>
      <w:rFonts w:asciiTheme="majorHAnsi" w:eastAsiaTheme="majorEastAsia" w:hAnsiTheme="majorHAnsi" w:cstheme="majorBidi"/>
      <w:color w:val="auto"/>
      <w:spacing w:val="-10"/>
      <w:kern w:val="28"/>
      <w:sz w:val="56"/>
      <w:szCs w:val="56"/>
    </w:rPr>
  </w:style>
  <w:style w:type="paragraph" w:styleId="NormalWeb">
    <w:name w:val="Normal (Web)"/>
    <w:basedOn w:val="Normal"/>
    <w:unhideWhenUsed/>
    <w:rsid w:val="00B44CF5"/>
    <w:pPr>
      <w:spacing w:before="100" w:beforeAutospacing="1" w:after="100" w:afterAutospacing="1" w:line="240" w:lineRule="auto"/>
    </w:pPr>
    <w:rPr>
      <w:rFonts w:eastAsia="Times New Roman"/>
      <w:color w:val="auto"/>
      <w:spacing w:val="0"/>
      <w:lang w:eastAsia="es-DO"/>
    </w:rPr>
  </w:style>
  <w:style w:type="character" w:customStyle="1" w:styleId="TtuloCar1">
    <w:name w:val="Título Car1"/>
    <w:link w:val="Ttulo"/>
    <w:uiPriority w:val="10"/>
    <w:rsid w:val="00B44CF5"/>
    <w:rPr>
      <w:rFonts w:ascii="ArtifexCF" w:eastAsia="Times New Roman" w:hAnsi="ArtifexCF"/>
      <w:color w:val="CCBC77"/>
      <w:spacing w:val="0"/>
      <w:sz w:val="48"/>
      <w:szCs w:val="48"/>
    </w:rPr>
  </w:style>
  <w:style w:type="paragraph" w:styleId="Subttulo">
    <w:name w:val="Subtitle"/>
    <w:basedOn w:val="Normal"/>
    <w:next w:val="Normal"/>
    <w:link w:val="SubttuloCar"/>
    <w:qFormat/>
    <w:rsid w:val="00B44CF5"/>
    <w:pPr>
      <w:spacing w:before="100" w:beforeAutospacing="1" w:after="100" w:afterAutospacing="1" w:line="240" w:lineRule="auto"/>
      <w:jc w:val="center"/>
    </w:pPr>
    <w:rPr>
      <w:rFonts w:ascii="Artifex CF" w:eastAsia="Times New Roman" w:hAnsi="Artifex CF"/>
      <w:color w:val="CCBC77"/>
      <w:spacing w:val="0"/>
      <w:sz w:val="18"/>
      <w:szCs w:val="18"/>
    </w:rPr>
  </w:style>
  <w:style w:type="character" w:customStyle="1" w:styleId="SubttuloCar">
    <w:name w:val="Subtítulo Car"/>
    <w:basedOn w:val="Fuentedeprrafopredeter"/>
    <w:link w:val="Subttulo"/>
    <w:rsid w:val="00B44CF5"/>
    <w:rPr>
      <w:rFonts w:ascii="Artifex CF" w:eastAsia="Times New Roman" w:hAnsi="Artifex CF"/>
      <w:color w:val="CCBC77"/>
      <w:spacing w:val="0"/>
      <w:sz w:val="18"/>
      <w:szCs w:val="18"/>
    </w:rPr>
  </w:style>
  <w:style w:type="paragraph" w:customStyle="1" w:styleId="ecxecxprojectname">
    <w:name w:val="ecxecxprojectname"/>
    <w:basedOn w:val="Normal"/>
    <w:rsid w:val="00B44CF5"/>
    <w:pPr>
      <w:spacing w:after="324" w:line="240" w:lineRule="auto"/>
    </w:pPr>
    <w:rPr>
      <w:rFonts w:eastAsia="Times New Roman"/>
      <w:color w:val="auto"/>
      <w:spacing w:val="0"/>
      <w:lang w:val="es-ES" w:eastAsia="es-ES"/>
    </w:rPr>
  </w:style>
  <w:style w:type="character" w:styleId="Refdenotaalpie">
    <w:name w:val="footnote reference"/>
    <w:uiPriority w:val="99"/>
    <w:rsid w:val="00B44CF5"/>
    <w:rPr>
      <w:vertAlign w:val="superscript"/>
    </w:rPr>
  </w:style>
  <w:style w:type="character" w:customStyle="1" w:styleId="eop">
    <w:name w:val="eop"/>
    <w:basedOn w:val="Fuentedeprrafopredeter"/>
    <w:rsid w:val="00B44CF5"/>
  </w:style>
  <w:style w:type="paragraph" w:styleId="Textonotaalfinal">
    <w:name w:val="endnote text"/>
    <w:basedOn w:val="Normal"/>
    <w:link w:val="TextonotaalfinalCar"/>
    <w:unhideWhenUsed/>
    <w:rsid w:val="00B44CF5"/>
    <w:pPr>
      <w:spacing w:after="0" w:line="240" w:lineRule="auto"/>
    </w:pPr>
    <w:rPr>
      <w:rFonts w:eastAsia="Times New Roman"/>
      <w:color w:val="auto"/>
      <w:spacing w:val="0"/>
      <w:sz w:val="20"/>
      <w:szCs w:val="20"/>
    </w:rPr>
  </w:style>
  <w:style w:type="character" w:customStyle="1" w:styleId="TextonotaalfinalCar">
    <w:name w:val="Texto nota al final Car"/>
    <w:basedOn w:val="Fuentedeprrafopredeter"/>
    <w:link w:val="Textonotaalfinal"/>
    <w:rsid w:val="00B44CF5"/>
    <w:rPr>
      <w:rFonts w:eastAsia="Times New Roman"/>
      <w:color w:val="auto"/>
      <w:spacing w:val="0"/>
      <w:sz w:val="20"/>
      <w:szCs w:val="20"/>
    </w:rPr>
  </w:style>
  <w:style w:type="character" w:styleId="Refdenotaalfinal">
    <w:name w:val="endnote reference"/>
    <w:uiPriority w:val="99"/>
    <w:semiHidden/>
    <w:unhideWhenUsed/>
    <w:rsid w:val="00B44CF5"/>
    <w:rPr>
      <w:vertAlign w:val="superscript"/>
    </w:rPr>
  </w:style>
  <w:style w:type="paragraph" w:styleId="Textoindependiente">
    <w:name w:val="Body Text"/>
    <w:basedOn w:val="Normal"/>
    <w:link w:val="TextoindependienteCar"/>
    <w:unhideWhenUsed/>
    <w:rsid w:val="00B44CF5"/>
    <w:pPr>
      <w:autoSpaceDE w:val="0"/>
      <w:autoSpaceDN w:val="0"/>
      <w:adjustRightInd w:val="0"/>
      <w:spacing w:after="0" w:line="240" w:lineRule="auto"/>
      <w:jc w:val="center"/>
    </w:pPr>
    <w:rPr>
      <w:rFonts w:eastAsia="Arial Unicode MS"/>
      <w:b/>
      <w:color w:val="auto"/>
      <w:spacing w:val="0"/>
      <w:sz w:val="28"/>
    </w:rPr>
  </w:style>
  <w:style w:type="character" w:customStyle="1" w:styleId="TextoindependienteCar">
    <w:name w:val="Texto independiente Car"/>
    <w:basedOn w:val="Fuentedeprrafopredeter"/>
    <w:link w:val="Textoindependiente"/>
    <w:rsid w:val="00B44CF5"/>
    <w:rPr>
      <w:rFonts w:eastAsia="Arial Unicode MS"/>
      <w:b/>
      <w:color w:val="auto"/>
      <w:spacing w:val="0"/>
      <w:sz w:val="28"/>
    </w:rPr>
  </w:style>
  <w:style w:type="character" w:styleId="Refdecomentario">
    <w:name w:val="annotation reference"/>
    <w:uiPriority w:val="99"/>
    <w:semiHidden/>
    <w:unhideWhenUsed/>
    <w:rsid w:val="00B44CF5"/>
    <w:rPr>
      <w:sz w:val="16"/>
      <w:szCs w:val="16"/>
    </w:rPr>
  </w:style>
  <w:style w:type="paragraph" w:styleId="Textocomentario">
    <w:name w:val="annotation text"/>
    <w:basedOn w:val="Normal"/>
    <w:link w:val="TextocomentarioCar"/>
    <w:uiPriority w:val="99"/>
    <w:semiHidden/>
    <w:unhideWhenUsed/>
    <w:rsid w:val="00B44CF5"/>
    <w:pPr>
      <w:spacing w:after="0" w:line="240" w:lineRule="auto"/>
    </w:pPr>
    <w:rPr>
      <w:rFonts w:eastAsia="Times New Roman"/>
      <w:color w:val="auto"/>
      <w:spacing w:val="0"/>
      <w:sz w:val="20"/>
      <w:szCs w:val="20"/>
    </w:rPr>
  </w:style>
  <w:style w:type="character" w:customStyle="1" w:styleId="TextocomentarioCar">
    <w:name w:val="Texto comentario Car"/>
    <w:basedOn w:val="Fuentedeprrafopredeter"/>
    <w:link w:val="Textocomentario"/>
    <w:uiPriority w:val="99"/>
    <w:semiHidden/>
    <w:rsid w:val="00B44CF5"/>
    <w:rPr>
      <w:rFonts w:eastAsia="Times New Roman"/>
      <w:color w:val="auto"/>
      <w:spacing w:val="0"/>
      <w:sz w:val="20"/>
      <w:szCs w:val="20"/>
    </w:rPr>
  </w:style>
  <w:style w:type="paragraph" w:customStyle="1" w:styleId="TtuloMEM">
    <w:name w:val="Título MEM"/>
    <w:basedOn w:val="Ttulo1"/>
    <w:qFormat/>
    <w:rsid w:val="00B44CF5"/>
    <w:pPr>
      <w:keepNext w:val="0"/>
      <w:keepLines w:val="0"/>
      <w:tabs>
        <w:tab w:val="left" w:pos="3969"/>
      </w:tabs>
      <w:spacing w:before="0" w:after="160" w:line="252" w:lineRule="auto"/>
    </w:pPr>
    <w:rPr>
      <w:rFonts w:ascii="Artifex CF" w:eastAsia="Times New Roman" w:hAnsi="Artifex CF" w:cs="Times New Roman"/>
      <w:bCs/>
      <w:iCs/>
      <w:color w:val="003044"/>
      <w:spacing w:val="0"/>
      <w:sz w:val="24"/>
      <w:szCs w:val="28"/>
    </w:rPr>
  </w:style>
  <w:style w:type="paragraph" w:customStyle="1" w:styleId="SubttuloMEM">
    <w:name w:val="Subtítulo MEM"/>
    <w:basedOn w:val="Ttulo2"/>
    <w:qFormat/>
    <w:rsid w:val="00B44CF5"/>
    <w:pPr>
      <w:keepNext w:val="0"/>
      <w:keepLines w:val="0"/>
      <w:spacing w:before="0" w:after="160" w:line="456" w:lineRule="auto"/>
      <w:ind w:firstLine="562"/>
      <w:jc w:val="both"/>
    </w:pPr>
    <w:rPr>
      <w:rFonts w:ascii="Artifex CF" w:eastAsia="Times New Roman" w:hAnsi="Artifex CF" w:cs="Times New Roman"/>
      <w:b/>
      <w:i/>
      <w:color w:val="003044"/>
      <w:spacing w:val="0"/>
      <w:szCs w:val="32"/>
      <w:lang w:val="es-ES" w:eastAsia="es-ES"/>
    </w:rPr>
  </w:style>
  <w:style w:type="paragraph" w:customStyle="1" w:styleId="Desglose1">
    <w:name w:val="Desglose 1"/>
    <w:basedOn w:val="Normal"/>
    <w:qFormat/>
    <w:rsid w:val="00B44CF5"/>
    <w:pPr>
      <w:spacing w:after="0" w:line="480" w:lineRule="auto"/>
    </w:pPr>
    <w:rPr>
      <w:rFonts w:eastAsia="Arial Unicode MS"/>
      <w:b/>
      <w:color w:val="auto"/>
      <w:spacing w:val="0"/>
      <w:sz w:val="28"/>
    </w:rPr>
  </w:style>
  <w:style w:type="paragraph" w:customStyle="1" w:styleId="Desglose2">
    <w:name w:val="Desglose 2"/>
    <w:basedOn w:val="Desglose1"/>
    <w:qFormat/>
    <w:rsid w:val="00B44CF5"/>
  </w:style>
  <w:style w:type="paragraph" w:customStyle="1" w:styleId="TtulodeTDC1">
    <w:name w:val="Título de TDC1"/>
    <w:basedOn w:val="Ttulo1"/>
    <w:next w:val="Normal"/>
    <w:uiPriority w:val="39"/>
    <w:unhideWhenUsed/>
    <w:qFormat/>
    <w:rsid w:val="00B44CF5"/>
    <w:pPr>
      <w:keepNext w:val="0"/>
      <w:keepLines w:val="0"/>
      <w:tabs>
        <w:tab w:val="left" w:pos="3969"/>
      </w:tabs>
      <w:spacing w:before="0" w:line="252" w:lineRule="auto"/>
      <w:jc w:val="both"/>
      <w:outlineLvl w:val="9"/>
    </w:pPr>
    <w:rPr>
      <w:rFonts w:eastAsia="MS Gothic" w:cs="Times New Roman"/>
      <w:bCs/>
      <w:iCs/>
      <w:color w:val="auto"/>
      <w:spacing w:val="0"/>
      <w:szCs w:val="28"/>
      <w:lang w:eastAsia="ja-JP"/>
    </w:rPr>
  </w:style>
  <w:style w:type="paragraph" w:styleId="TDC2">
    <w:name w:val="toc 2"/>
    <w:basedOn w:val="Normal"/>
    <w:next w:val="Normal"/>
    <w:autoRedefine/>
    <w:uiPriority w:val="39"/>
    <w:unhideWhenUsed/>
    <w:rsid w:val="00B44CF5"/>
    <w:pPr>
      <w:tabs>
        <w:tab w:val="left" w:pos="576"/>
        <w:tab w:val="right" w:leader="dot" w:pos="7910"/>
      </w:tabs>
      <w:adjustRightInd w:val="0"/>
      <w:spacing w:after="0" w:line="456" w:lineRule="auto"/>
      <w:ind w:left="216"/>
    </w:pPr>
    <w:rPr>
      <w:rFonts w:ascii="Artifex CF" w:eastAsia="Times New Roman" w:hAnsi="Artifex CF"/>
      <w:noProof/>
      <w:color w:val="003044"/>
      <w:spacing w:val="0"/>
      <w:sz w:val="18"/>
      <w:szCs w:val="20"/>
    </w:rPr>
  </w:style>
  <w:style w:type="character" w:customStyle="1" w:styleId="Mencinsinresolver1">
    <w:name w:val="Mención sin resolver1"/>
    <w:uiPriority w:val="99"/>
    <w:semiHidden/>
    <w:unhideWhenUsed/>
    <w:rsid w:val="00B44CF5"/>
    <w:rPr>
      <w:color w:val="808080"/>
      <w:shd w:val="clear" w:color="auto" w:fill="E6E6E6"/>
    </w:rPr>
  </w:style>
  <w:style w:type="character" w:styleId="Textoennegrita">
    <w:name w:val="Strong"/>
    <w:qFormat/>
    <w:rsid w:val="00B44CF5"/>
    <w:rPr>
      <w:b/>
      <w:bCs/>
    </w:rPr>
  </w:style>
  <w:style w:type="table" w:styleId="Cuadrculaclara-nfasis1">
    <w:name w:val="Light Grid Accent 1"/>
    <w:basedOn w:val="Tablanormal"/>
    <w:uiPriority w:val="62"/>
    <w:rsid w:val="00B44CF5"/>
    <w:pPr>
      <w:spacing w:after="0" w:line="240" w:lineRule="auto"/>
    </w:pPr>
    <w:rPr>
      <w:rFonts w:ascii="Calibri" w:eastAsia="Calibri" w:hAnsi="Calibri"/>
      <w:color w:val="auto"/>
      <w:spacing w:val="0"/>
      <w:sz w:val="22"/>
      <w:szCs w:val="22"/>
      <w:lang w:val="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B44CF5"/>
    <w:pPr>
      <w:spacing w:after="0" w:line="240" w:lineRule="auto"/>
    </w:pPr>
    <w:rPr>
      <w:rFonts w:ascii="Calibri" w:eastAsia="Calibri" w:hAnsi="Calibri"/>
      <w:color w:val="auto"/>
      <w:spacing w:val="0"/>
      <w:sz w:val="22"/>
      <w:szCs w:val="22"/>
      <w:lang w:val="es-DO"/>
    </w:rPr>
  </w:style>
  <w:style w:type="character" w:styleId="Hipervnculovisitado">
    <w:name w:val="FollowedHyperlink"/>
    <w:uiPriority w:val="99"/>
    <w:semiHidden/>
    <w:unhideWhenUsed/>
    <w:rsid w:val="00B44CF5"/>
    <w:rPr>
      <w:color w:val="800080"/>
      <w:u w:val="single"/>
    </w:rPr>
  </w:style>
  <w:style w:type="paragraph" w:customStyle="1" w:styleId="xl65">
    <w:name w:val="xl65"/>
    <w:basedOn w:val="Normal"/>
    <w:rsid w:val="00B44CF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6">
    <w:name w:val="xl66"/>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7">
    <w:name w:val="xl67"/>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8">
    <w:name w:val="xl68"/>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9">
    <w:name w:val="xl69"/>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0">
    <w:name w:val="xl70"/>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1">
    <w:name w:val="xl71"/>
    <w:basedOn w:val="Normal"/>
    <w:rsid w:val="00B44CF5"/>
    <w:pP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2">
    <w:name w:val="xl72"/>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3">
    <w:name w:val="xl73"/>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4">
    <w:name w:val="xl74"/>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5">
    <w:name w:val="xl75"/>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6">
    <w:name w:val="xl76"/>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7">
    <w:name w:val="xl77"/>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8">
    <w:name w:val="xl78"/>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9">
    <w:name w:val="xl79"/>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80">
    <w:name w:val="xl80"/>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lang w:eastAsia="es-DO"/>
    </w:rPr>
  </w:style>
  <w:style w:type="paragraph" w:customStyle="1" w:styleId="xl81">
    <w:name w:val="xl81"/>
    <w:basedOn w:val="Normal"/>
    <w:rsid w:val="00B44CF5"/>
    <w:pPr>
      <w:pBdr>
        <w:left w:val="single" w:sz="4" w:space="0" w:color="auto"/>
      </w:pBd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2">
    <w:name w:val="xl82"/>
    <w:basedOn w:val="Normal"/>
    <w:rsid w:val="00B44CF5"/>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3">
    <w:name w:val="xl83"/>
    <w:basedOn w:val="Normal"/>
    <w:rsid w:val="00B44CF5"/>
    <w:pPr>
      <w:spacing w:before="100" w:beforeAutospacing="1" w:after="100" w:afterAutospacing="1" w:line="240" w:lineRule="auto"/>
      <w:jc w:val="center"/>
    </w:pPr>
    <w:rPr>
      <w:rFonts w:eastAsia="Times New Roman"/>
      <w:b/>
      <w:bCs/>
      <w:color w:val="auto"/>
      <w:spacing w:val="0"/>
      <w:lang w:eastAsia="es-DO"/>
    </w:rPr>
  </w:style>
  <w:style w:type="paragraph" w:styleId="Asuntodelcomentario">
    <w:name w:val="annotation subject"/>
    <w:basedOn w:val="Textocomentario"/>
    <w:next w:val="Textocomentario"/>
    <w:link w:val="AsuntodelcomentarioCar"/>
    <w:uiPriority w:val="99"/>
    <w:semiHidden/>
    <w:unhideWhenUsed/>
    <w:rsid w:val="00B44CF5"/>
    <w:rPr>
      <w:b/>
      <w:bCs/>
    </w:rPr>
  </w:style>
  <w:style w:type="character" w:customStyle="1" w:styleId="AsuntodelcomentarioCar">
    <w:name w:val="Asunto del comentario Car"/>
    <w:basedOn w:val="TextocomentarioCar"/>
    <w:link w:val="Asuntodelcomentario"/>
    <w:uiPriority w:val="99"/>
    <w:semiHidden/>
    <w:rsid w:val="00B44CF5"/>
    <w:rPr>
      <w:rFonts w:eastAsia="Times New Roman"/>
      <w:b/>
      <w:bCs/>
      <w:color w:val="auto"/>
      <w:spacing w:val="0"/>
      <w:sz w:val="20"/>
      <w:szCs w:val="20"/>
    </w:rPr>
  </w:style>
  <w:style w:type="paragraph" w:customStyle="1" w:styleId="TableParagraph">
    <w:name w:val="Table Paragraph"/>
    <w:basedOn w:val="Normal"/>
    <w:uiPriority w:val="1"/>
    <w:qFormat/>
    <w:rsid w:val="00B44CF5"/>
    <w:pPr>
      <w:widowControl w:val="0"/>
      <w:autoSpaceDE w:val="0"/>
      <w:autoSpaceDN w:val="0"/>
      <w:spacing w:after="0" w:line="240" w:lineRule="auto"/>
    </w:pPr>
    <w:rPr>
      <w:rFonts w:eastAsia="Times New Roman"/>
      <w:color w:val="auto"/>
      <w:spacing w:val="0"/>
      <w:lang w:val="es-ES" w:eastAsia="es-ES" w:bidi="es-ES"/>
    </w:rPr>
  </w:style>
  <w:style w:type="table" w:customStyle="1" w:styleId="Tablaconcuadrcula1">
    <w:name w:val="Tabla con cuadrícula1"/>
    <w:basedOn w:val="Tablanormal"/>
    <w:next w:val="Tablaconcuadrcula"/>
    <w:uiPriority w:val="59"/>
    <w:rsid w:val="00B44CF5"/>
    <w:pPr>
      <w:spacing w:after="0" w:line="240" w:lineRule="auto"/>
    </w:pPr>
    <w:rPr>
      <w:rFonts w:ascii="Calibri" w:eastAsia="Calibri" w:hAnsi="Calibri"/>
      <w:color w:val="auto"/>
      <w:spacing w:val="0"/>
      <w:sz w:val="22"/>
      <w:szCs w:val="22"/>
      <w:lang w:val="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B44CF5"/>
    <w:pPr>
      <w:spacing w:after="0" w:line="240" w:lineRule="auto"/>
    </w:pPr>
    <w:rPr>
      <w:rFonts w:ascii="Calibri" w:eastAsia="Calibri" w:hAnsi="Calibri"/>
      <w:color w:val="auto"/>
      <w:spacing w:val="0"/>
      <w:sz w:val="22"/>
      <w:szCs w:val="22"/>
      <w:lang w:val="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next w:val="Normal"/>
    <w:link w:val="PuestoCar"/>
    <w:qFormat/>
    <w:rsid w:val="00B44CF5"/>
    <w:pPr>
      <w:pBdr>
        <w:bottom w:val="single" w:sz="8" w:space="4" w:color="4F81BD"/>
      </w:pBdr>
      <w:spacing w:after="300" w:line="240" w:lineRule="auto"/>
      <w:contextualSpacing/>
    </w:pPr>
    <w:rPr>
      <w:rFonts w:asciiTheme="majorHAnsi" w:eastAsiaTheme="majorEastAsia" w:hAnsiTheme="majorHAnsi" w:cstheme="majorBidi"/>
      <w:color w:val="auto"/>
      <w:spacing w:val="-10"/>
      <w:kern w:val="28"/>
      <w:sz w:val="56"/>
      <w:szCs w:val="56"/>
    </w:rPr>
  </w:style>
  <w:style w:type="paragraph" w:customStyle="1" w:styleId="xl84">
    <w:name w:val="xl84"/>
    <w:basedOn w:val="Normal"/>
    <w:rsid w:val="00B44CF5"/>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5">
    <w:name w:val="xl85"/>
    <w:basedOn w:val="Normal"/>
    <w:rsid w:val="00B44CF5"/>
    <w:pPr>
      <w:spacing w:before="100" w:beforeAutospacing="1" w:after="100" w:afterAutospacing="1" w:line="240" w:lineRule="auto"/>
      <w:jc w:val="center"/>
    </w:pPr>
    <w:rPr>
      <w:rFonts w:eastAsia="Times New Roman"/>
      <w:b/>
      <w:bCs/>
      <w:color w:val="auto"/>
      <w:spacing w:val="0"/>
      <w:lang w:eastAsia="es-DO"/>
    </w:rPr>
  </w:style>
  <w:style w:type="paragraph" w:customStyle="1" w:styleId="xl86">
    <w:name w:val="xl86"/>
    <w:basedOn w:val="Normal"/>
    <w:rsid w:val="00B44CF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pacing w:val="0"/>
      <w:sz w:val="18"/>
      <w:szCs w:val="18"/>
      <w:lang w:eastAsia="es-DO"/>
    </w:rPr>
  </w:style>
  <w:style w:type="paragraph" w:customStyle="1" w:styleId="xl87">
    <w:name w:val="xl87"/>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88">
    <w:name w:val="xl88"/>
    <w:basedOn w:val="Normal"/>
    <w:rsid w:val="00B44CF5"/>
    <w:pPr>
      <w:shd w:val="clear" w:color="000000" w:fill="DCE6F1"/>
      <w:spacing w:before="100" w:beforeAutospacing="1" w:after="100" w:afterAutospacing="1" w:line="240" w:lineRule="auto"/>
      <w:jc w:val="right"/>
    </w:pPr>
    <w:rPr>
      <w:rFonts w:ascii="Arial" w:eastAsia="Times New Roman" w:hAnsi="Arial" w:cs="Arial"/>
      <w:b/>
      <w:bCs/>
      <w:color w:val="000000"/>
      <w:spacing w:val="0"/>
      <w:sz w:val="26"/>
      <w:szCs w:val="26"/>
      <w:lang w:eastAsia="es-DO"/>
    </w:rPr>
  </w:style>
  <w:style w:type="paragraph" w:customStyle="1" w:styleId="xl89">
    <w:name w:val="xl89"/>
    <w:basedOn w:val="Normal"/>
    <w:rsid w:val="00B44CF5"/>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0">
    <w:name w:val="xl90"/>
    <w:basedOn w:val="Normal"/>
    <w:rsid w:val="00B44CF5"/>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1">
    <w:name w:val="xl91"/>
    <w:basedOn w:val="Normal"/>
    <w:rsid w:val="00B44CF5"/>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2">
    <w:name w:val="xl92"/>
    <w:basedOn w:val="Normal"/>
    <w:rsid w:val="00B44CF5"/>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3">
    <w:name w:val="xl93"/>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4">
    <w:name w:val="xl94"/>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5">
    <w:name w:val="xl95"/>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6">
    <w:name w:val="xl96"/>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7">
    <w:name w:val="xl97"/>
    <w:basedOn w:val="Normal"/>
    <w:rsid w:val="00B44CF5"/>
    <w:pPr>
      <w:shd w:val="clear" w:color="000000" w:fill="DCE6F1"/>
      <w:spacing w:before="100" w:beforeAutospacing="1" w:after="100" w:afterAutospacing="1" w:line="240" w:lineRule="auto"/>
      <w:jc w:val="right"/>
    </w:pPr>
    <w:rPr>
      <w:rFonts w:ascii="Arial" w:eastAsia="Times New Roman" w:hAnsi="Arial" w:cs="Arial"/>
      <w:b/>
      <w:bCs/>
      <w:color w:val="000000"/>
      <w:spacing w:val="0"/>
      <w:sz w:val="28"/>
      <w:szCs w:val="28"/>
      <w:lang w:eastAsia="es-DO"/>
    </w:rPr>
  </w:style>
  <w:style w:type="paragraph" w:customStyle="1" w:styleId="xl98">
    <w:name w:val="xl98"/>
    <w:basedOn w:val="Normal"/>
    <w:rsid w:val="00B44CF5"/>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99">
    <w:name w:val="xl99"/>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0">
    <w:name w:val="xl100"/>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1">
    <w:name w:val="xl101"/>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2">
    <w:name w:val="xl102"/>
    <w:basedOn w:val="Normal"/>
    <w:rsid w:val="00B44CF5"/>
    <w:pPr>
      <w:shd w:val="clear" w:color="000000" w:fill="DCE6F1"/>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3">
    <w:name w:val="xl103"/>
    <w:basedOn w:val="Normal"/>
    <w:rsid w:val="00B44CF5"/>
    <w:pPr>
      <w:spacing w:before="100" w:beforeAutospacing="1" w:after="100" w:afterAutospacing="1" w:line="240" w:lineRule="auto"/>
    </w:pPr>
    <w:rPr>
      <w:rFonts w:ascii="Arial" w:eastAsia="Times New Roman" w:hAnsi="Arial" w:cs="Arial"/>
      <w:color w:val="auto"/>
      <w:spacing w:val="0"/>
      <w:lang w:eastAsia="es-DO"/>
    </w:rPr>
  </w:style>
  <w:style w:type="paragraph" w:customStyle="1" w:styleId="xl104">
    <w:name w:val="xl104"/>
    <w:basedOn w:val="Normal"/>
    <w:rsid w:val="00B44CF5"/>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105">
    <w:name w:val="xl105"/>
    <w:basedOn w:val="Normal"/>
    <w:rsid w:val="00B44CF5"/>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6">
    <w:name w:val="xl106"/>
    <w:basedOn w:val="Normal"/>
    <w:rsid w:val="00B44CF5"/>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7">
    <w:name w:val="xl107"/>
    <w:basedOn w:val="Normal"/>
    <w:rsid w:val="00B44CF5"/>
    <w:pPr>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8">
    <w:name w:val="xl108"/>
    <w:basedOn w:val="Normal"/>
    <w:rsid w:val="00B44CF5"/>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09">
    <w:name w:val="xl109"/>
    <w:basedOn w:val="Normal"/>
    <w:rsid w:val="00B44CF5"/>
    <w:pPr>
      <w:pBdr>
        <w:bottom w:val="single" w:sz="4" w:space="0" w:color="95B3D7"/>
      </w:pBd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0">
    <w:name w:val="xl110"/>
    <w:basedOn w:val="Normal"/>
    <w:rsid w:val="00B44CF5"/>
    <w:pPr>
      <w:pBdr>
        <w:bottom w:val="single" w:sz="4" w:space="0" w:color="95B3D7"/>
      </w:pBd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1">
    <w:name w:val="xl111"/>
    <w:basedOn w:val="Normal"/>
    <w:rsid w:val="00B44CF5"/>
    <w:pP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2">
    <w:name w:val="xl112"/>
    <w:basedOn w:val="Normal"/>
    <w:rsid w:val="00B44CF5"/>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3">
    <w:name w:val="xl113"/>
    <w:basedOn w:val="Normal"/>
    <w:rsid w:val="00B44CF5"/>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4">
    <w:name w:val="xl114"/>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5">
    <w:name w:val="xl115"/>
    <w:basedOn w:val="Normal"/>
    <w:rsid w:val="00B44CF5"/>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6">
    <w:name w:val="xl116"/>
    <w:basedOn w:val="Normal"/>
    <w:rsid w:val="00B44CF5"/>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17">
    <w:name w:val="xl117"/>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8">
    <w:name w:val="xl118"/>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9">
    <w:name w:val="xl119"/>
    <w:basedOn w:val="Normal"/>
    <w:rsid w:val="00B44CF5"/>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0">
    <w:name w:val="xl120"/>
    <w:basedOn w:val="Normal"/>
    <w:rsid w:val="00B44CF5"/>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121">
    <w:name w:val="xl121"/>
    <w:basedOn w:val="Normal"/>
    <w:rsid w:val="00B44CF5"/>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8"/>
      <w:szCs w:val="28"/>
      <w:lang w:eastAsia="es-DO"/>
    </w:rPr>
  </w:style>
  <w:style w:type="paragraph" w:customStyle="1" w:styleId="xl122">
    <w:name w:val="xl122"/>
    <w:basedOn w:val="Normal"/>
    <w:rsid w:val="00B44CF5"/>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3">
    <w:name w:val="xl123"/>
    <w:basedOn w:val="Normal"/>
    <w:rsid w:val="00B44CF5"/>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4">
    <w:name w:val="xl124"/>
    <w:basedOn w:val="Normal"/>
    <w:rsid w:val="00B44CF5"/>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25">
    <w:name w:val="xl125"/>
    <w:basedOn w:val="Normal"/>
    <w:rsid w:val="00B44CF5"/>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26">
    <w:name w:val="xl126"/>
    <w:basedOn w:val="Normal"/>
    <w:rsid w:val="00B44CF5"/>
    <w:pPr>
      <w:shd w:val="clear" w:color="000000" w:fill="DCE6F1"/>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msonormal">
    <w:name w:val="x_msonormal"/>
    <w:basedOn w:val="Normal"/>
    <w:uiPriority w:val="99"/>
    <w:rsid w:val="00B44CF5"/>
    <w:pPr>
      <w:spacing w:before="100" w:beforeAutospacing="1" w:after="100" w:afterAutospacing="1" w:line="240" w:lineRule="auto"/>
    </w:pPr>
    <w:rPr>
      <w:rFonts w:eastAsia="Times New Roman"/>
      <w:color w:val="auto"/>
      <w:spacing w:val="0"/>
      <w:lang w:eastAsia="es-DO"/>
    </w:rPr>
  </w:style>
  <w:style w:type="paragraph" w:customStyle="1" w:styleId="xgmail-msolistparagraph">
    <w:name w:val="x_gmail-msolistparagraph"/>
    <w:basedOn w:val="Normal"/>
    <w:rsid w:val="00B44CF5"/>
    <w:pPr>
      <w:spacing w:before="100" w:beforeAutospacing="1" w:after="100" w:afterAutospacing="1" w:line="240" w:lineRule="auto"/>
    </w:pPr>
    <w:rPr>
      <w:rFonts w:eastAsia="Times New Roman"/>
      <w:color w:val="auto"/>
      <w:spacing w:val="0"/>
      <w:lang w:eastAsia="es-DO"/>
    </w:rPr>
  </w:style>
  <w:style w:type="paragraph" w:styleId="z-Principiodelformulario">
    <w:name w:val="HTML Top of Form"/>
    <w:basedOn w:val="Normal"/>
    <w:next w:val="Normal"/>
    <w:link w:val="z-PrincipiodelformularioCar"/>
    <w:hidden/>
    <w:uiPriority w:val="99"/>
    <w:semiHidden/>
    <w:unhideWhenUsed/>
    <w:rsid w:val="00B44CF5"/>
    <w:pPr>
      <w:pBdr>
        <w:bottom w:val="single" w:sz="6" w:space="1" w:color="auto"/>
      </w:pBdr>
      <w:spacing w:after="0" w:line="240" w:lineRule="auto"/>
      <w:jc w:val="center"/>
    </w:pPr>
    <w:rPr>
      <w:rFonts w:ascii="Arial" w:eastAsia="Times New Roman" w:hAnsi="Arial" w:cs="Arial"/>
      <w:vanish/>
      <w:color w:val="auto"/>
      <w:spacing w:val="0"/>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B44CF5"/>
    <w:rPr>
      <w:rFonts w:ascii="Arial" w:eastAsia="Times New Roman" w:hAnsi="Arial" w:cs="Arial"/>
      <w:vanish/>
      <w:color w:val="auto"/>
      <w:spacing w:val="0"/>
      <w:sz w:val="16"/>
      <w:szCs w:val="16"/>
      <w:lang w:eastAsia="es-DO"/>
    </w:rPr>
  </w:style>
  <w:style w:type="paragraph" w:styleId="z-Finaldelformulario">
    <w:name w:val="HTML Bottom of Form"/>
    <w:basedOn w:val="Normal"/>
    <w:next w:val="Normal"/>
    <w:link w:val="z-FinaldelformularioCar"/>
    <w:hidden/>
    <w:uiPriority w:val="99"/>
    <w:semiHidden/>
    <w:unhideWhenUsed/>
    <w:rsid w:val="00B44CF5"/>
    <w:pPr>
      <w:pBdr>
        <w:top w:val="single" w:sz="6" w:space="1" w:color="auto"/>
      </w:pBdr>
      <w:spacing w:after="0" w:line="240" w:lineRule="auto"/>
      <w:jc w:val="center"/>
    </w:pPr>
    <w:rPr>
      <w:rFonts w:ascii="Arial" w:eastAsia="Times New Roman" w:hAnsi="Arial" w:cs="Arial"/>
      <w:vanish/>
      <w:color w:val="auto"/>
      <w:spacing w:val="0"/>
      <w:sz w:val="16"/>
      <w:szCs w:val="16"/>
      <w:lang w:eastAsia="es-DO"/>
    </w:rPr>
  </w:style>
  <w:style w:type="character" w:customStyle="1" w:styleId="z-FinaldelformularioCar">
    <w:name w:val="z-Final del formulario Car"/>
    <w:basedOn w:val="Fuentedeprrafopredeter"/>
    <w:link w:val="z-Finaldelformulario"/>
    <w:uiPriority w:val="99"/>
    <w:semiHidden/>
    <w:rsid w:val="00B44CF5"/>
    <w:rPr>
      <w:rFonts w:ascii="Arial" w:eastAsia="Times New Roman" w:hAnsi="Arial" w:cs="Arial"/>
      <w:vanish/>
      <w:color w:val="auto"/>
      <w:spacing w:val="0"/>
      <w:sz w:val="16"/>
      <w:szCs w:val="16"/>
      <w:lang w:eastAsia="es-DO"/>
    </w:rPr>
  </w:style>
  <w:style w:type="paragraph" w:customStyle="1" w:styleId="gmail-msolistparagraph">
    <w:name w:val="gmail-msolistparagraph"/>
    <w:basedOn w:val="Normal"/>
    <w:rsid w:val="00B44CF5"/>
    <w:pPr>
      <w:spacing w:before="100" w:beforeAutospacing="1" w:after="100" w:afterAutospacing="1" w:line="240" w:lineRule="auto"/>
    </w:pPr>
    <w:rPr>
      <w:color w:val="auto"/>
      <w:spacing w:val="0"/>
      <w:lang w:eastAsia="es-DO"/>
    </w:rPr>
  </w:style>
  <w:style w:type="character" w:styleId="Textodelmarcadordeposicin">
    <w:name w:val="Placeholder Text"/>
    <w:basedOn w:val="Fuentedeprrafopredeter"/>
    <w:uiPriority w:val="99"/>
    <w:semiHidden/>
    <w:rsid w:val="00B44CF5"/>
    <w:rPr>
      <w:color w:val="808080"/>
    </w:rPr>
  </w:style>
  <w:style w:type="table" w:customStyle="1" w:styleId="Tabladecuadrcula3-nfasis51">
    <w:name w:val="Tabla de cuadrícula 3 - Énfasis 51"/>
    <w:basedOn w:val="Tablanormal"/>
    <w:uiPriority w:val="48"/>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decuadrcula4-nfasis11">
    <w:name w:val="Tabla de cuadrícula 4 - Énfasis 1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
    <w:name w:val="Tabla de cuadrícula 4 - Énfasis 5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inespaciado1">
    <w:name w:val="Sin espaciado1"/>
    <w:rsid w:val="00B44CF5"/>
    <w:pPr>
      <w:suppressAutoHyphens/>
      <w:spacing w:after="0" w:line="240" w:lineRule="auto"/>
    </w:pPr>
    <w:rPr>
      <w:rFonts w:ascii="Calibri" w:eastAsia="Times New Roman" w:hAnsi="Calibri"/>
      <w:color w:val="auto"/>
      <w:spacing w:val="0"/>
      <w:sz w:val="22"/>
      <w:szCs w:val="22"/>
      <w:lang w:val="es-ES" w:eastAsia="es-ES"/>
    </w:rPr>
  </w:style>
  <w:style w:type="paragraph" w:customStyle="1" w:styleId="Prrafodelista2">
    <w:name w:val="Párrafo de lista2"/>
    <w:basedOn w:val="Normal"/>
    <w:rsid w:val="00B44CF5"/>
    <w:pPr>
      <w:suppressAutoHyphens/>
      <w:spacing w:after="0" w:line="240" w:lineRule="auto"/>
      <w:ind w:left="720"/>
      <w:contextualSpacing/>
    </w:pPr>
    <w:rPr>
      <w:rFonts w:eastAsia="Times New Roman"/>
      <w:color w:val="auto"/>
      <w:spacing w:val="0"/>
      <w:lang w:eastAsia="zh-CN"/>
    </w:rPr>
  </w:style>
  <w:style w:type="character" w:customStyle="1" w:styleId="Mencinsinresolver2">
    <w:name w:val="Mención sin resolver2"/>
    <w:uiPriority w:val="99"/>
    <w:semiHidden/>
    <w:unhideWhenUsed/>
    <w:rsid w:val="00B44CF5"/>
    <w:rPr>
      <w:color w:val="808080"/>
      <w:shd w:val="clear" w:color="auto" w:fill="E6E6E6"/>
    </w:rPr>
  </w:style>
  <w:style w:type="table" w:customStyle="1" w:styleId="Tabladecuadrcula6concolores-nfasis11">
    <w:name w:val="Tabla de cuadrícula 6 con colores - Énfasis 11"/>
    <w:basedOn w:val="Tablanormal"/>
    <w:uiPriority w:val="51"/>
    <w:rsid w:val="00B44CF5"/>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3">
    <w:name w:val="toc 3"/>
    <w:basedOn w:val="Normal"/>
    <w:next w:val="Normal"/>
    <w:autoRedefine/>
    <w:uiPriority w:val="39"/>
    <w:unhideWhenUsed/>
    <w:rsid w:val="00B44CF5"/>
    <w:pPr>
      <w:tabs>
        <w:tab w:val="left" w:pos="792"/>
        <w:tab w:val="right" w:leader="dot" w:pos="7906"/>
      </w:tabs>
      <w:spacing w:after="0" w:line="456" w:lineRule="auto"/>
      <w:ind w:left="346"/>
    </w:pPr>
    <w:rPr>
      <w:rFonts w:ascii="Artifex CF" w:eastAsia="Times New Roman" w:hAnsi="Artifex CF"/>
      <w:color w:val="003044"/>
      <w:spacing w:val="0"/>
      <w:sz w:val="18"/>
    </w:rPr>
  </w:style>
  <w:style w:type="paragraph" w:styleId="TDC4">
    <w:name w:val="toc 4"/>
    <w:basedOn w:val="Normal"/>
    <w:next w:val="Normal"/>
    <w:autoRedefine/>
    <w:uiPriority w:val="39"/>
    <w:unhideWhenUsed/>
    <w:rsid w:val="00B44CF5"/>
    <w:pPr>
      <w:tabs>
        <w:tab w:val="left" w:pos="288"/>
        <w:tab w:val="right" w:pos="792"/>
        <w:tab w:val="right" w:leader="dot" w:pos="7906"/>
      </w:tabs>
      <w:spacing w:after="0" w:line="360" w:lineRule="auto"/>
      <w:ind w:left="432"/>
    </w:pPr>
    <w:rPr>
      <w:rFonts w:ascii="Artifex CF" w:eastAsia="Times New Roman" w:hAnsi="Artifex CF"/>
      <w:color w:val="003044"/>
      <w:spacing w:val="0"/>
      <w:sz w:val="18"/>
    </w:rPr>
  </w:style>
  <w:style w:type="character" w:styleId="Nmerodepgina">
    <w:name w:val="page number"/>
    <w:basedOn w:val="Fuentedeprrafopredeter"/>
    <w:uiPriority w:val="99"/>
    <w:semiHidden/>
    <w:unhideWhenUsed/>
    <w:rsid w:val="00B44CF5"/>
  </w:style>
  <w:style w:type="paragraph" w:customStyle="1" w:styleId="Sub2New">
    <w:name w:val="Sub2New"/>
    <w:basedOn w:val="SubTituloNew"/>
    <w:qFormat/>
    <w:rsid w:val="00B44CF5"/>
    <w:pPr>
      <w:spacing w:after="80"/>
    </w:pPr>
    <w:rPr>
      <w:sz w:val="18"/>
      <w:szCs w:val="18"/>
    </w:rPr>
  </w:style>
  <w:style w:type="paragraph" w:customStyle="1" w:styleId="ProgramaBS">
    <w:name w:val="ProgramaBS"/>
    <w:basedOn w:val="Normal"/>
    <w:qFormat/>
    <w:rsid w:val="00B44CF5"/>
    <w:pPr>
      <w:widowControl w:val="0"/>
      <w:numPr>
        <w:numId w:val="17"/>
      </w:numPr>
      <w:autoSpaceDE w:val="0"/>
      <w:autoSpaceDN w:val="0"/>
      <w:adjustRightInd w:val="0"/>
      <w:spacing w:before="120" w:after="120" w:line="480" w:lineRule="auto"/>
      <w:ind w:left="426" w:right="144"/>
      <w:jc w:val="both"/>
    </w:pPr>
    <w:rPr>
      <w:rFonts w:ascii="Artifex CF" w:eastAsia="Times New Roman" w:hAnsi="Artifex CF"/>
      <w:b/>
      <w:color w:val="003044"/>
      <w:spacing w:val="0"/>
      <w:kern w:val="24"/>
      <w:sz w:val="20"/>
      <w:szCs w:val="20"/>
      <w:lang w:eastAsia="es-ES"/>
    </w:rPr>
  </w:style>
  <w:style w:type="paragraph" w:customStyle="1" w:styleId="TblAnexosRight">
    <w:name w:val="TblAnexosRight"/>
    <w:basedOn w:val="TblAnexosLeft"/>
    <w:qFormat/>
    <w:rsid w:val="00B44CF5"/>
    <w:pPr>
      <w:jc w:val="right"/>
    </w:pPr>
  </w:style>
  <w:style w:type="paragraph" w:styleId="Lista3">
    <w:name w:val="List 3"/>
    <w:basedOn w:val="Normal"/>
    <w:uiPriority w:val="99"/>
    <w:unhideWhenUsed/>
    <w:rsid w:val="00B44CF5"/>
    <w:pPr>
      <w:spacing w:after="0" w:line="240" w:lineRule="auto"/>
      <w:ind w:left="1080" w:hanging="360"/>
      <w:contextualSpacing/>
    </w:pPr>
    <w:rPr>
      <w:rFonts w:eastAsia="Times New Roman"/>
      <w:color w:val="auto"/>
      <w:spacing w:val="0"/>
    </w:rPr>
  </w:style>
  <w:style w:type="paragraph" w:styleId="Listaconvietas2">
    <w:name w:val="List Bullet 2"/>
    <w:basedOn w:val="Normal"/>
    <w:uiPriority w:val="99"/>
    <w:unhideWhenUsed/>
    <w:rsid w:val="00B44CF5"/>
    <w:pPr>
      <w:numPr>
        <w:numId w:val="19"/>
      </w:numPr>
      <w:spacing w:after="0" w:line="240" w:lineRule="auto"/>
      <w:contextualSpacing/>
    </w:pPr>
    <w:rPr>
      <w:rFonts w:eastAsia="Times New Roman"/>
      <w:color w:val="auto"/>
      <w:spacing w:val="0"/>
    </w:rPr>
  </w:style>
  <w:style w:type="paragraph" w:styleId="Listaconvietas3">
    <w:name w:val="List Bullet 3"/>
    <w:basedOn w:val="Normal"/>
    <w:uiPriority w:val="99"/>
    <w:unhideWhenUsed/>
    <w:rsid w:val="00B44CF5"/>
    <w:pPr>
      <w:numPr>
        <w:numId w:val="20"/>
      </w:numPr>
      <w:spacing w:after="0" w:line="240" w:lineRule="auto"/>
      <w:contextualSpacing/>
    </w:pPr>
    <w:rPr>
      <w:rFonts w:eastAsia="Times New Roman"/>
      <w:color w:val="auto"/>
      <w:spacing w:val="0"/>
    </w:rPr>
  </w:style>
  <w:style w:type="paragraph" w:styleId="Epgrafe">
    <w:name w:val="caption"/>
    <w:basedOn w:val="Normal"/>
    <w:next w:val="Normal"/>
    <w:unhideWhenUsed/>
    <w:qFormat/>
    <w:rsid w:val="00B44CF5"/>
    <w:pPr>
      <w:spacing w:after="200" w:line="240" w:lineRule="auto"/>
    </w:pPr>
    <w:rPr>
      <w:rFonts w:eastAsia="Times New Roman"/>
      <w:i/>
      <w:iCs/>
      <w:color w:val="44546A" w:themeColor="text2"/>
      <w:spacing w:val="0"/>
      <w:sz w:val="18"/>
      <w:szCs w:val="18"/>
    </w:rPr>
  </w:style>
  <w:style w:type="paragraph" w:styleId="Sangradetextonormal">
    <w:name w:val="Body Text Indent"/>
    <w:basedOn w:val="Normal"/>
    <w:link w:val="SangradetextonormalCar"/>
    <w:uiPriority w:val="99"/>
    <w:unhideWhenUsed/>
    <w:rsid w:val="00B44CF5"/>
    <w:pPr>
      <w:spacing w:after="120" w:line="240" w:lineRule="auto"/>
      <w:ind w:left="360"/>
    </w:pPr>
    <w:rPr>
      <w:rFonts w:eastAsia="Times New Roman"/>
      <w:color w:val="auto"/>
      <w:spacing w:val="0"/>
    </w:rPr>
  </w:style>
  <w:style w:type="character" w:customStyle="1" w:styleId="SangradetextonormalCar">
    <w:name w:val="Sangría de texto normal Car"/>
    <w:basedOn w:val="Fuentedeprrafopredeter"/>
    <w:link w:val="Sangradetextonormal"/>
    <w:uiPriority w:val="99"/>
    <w:rsid w:val="00B44CF5"/>
    <w:rPr>
      <w:rFonts w:eastAsia="Times New Roman"/>
      <w:color w:val="auto"/>
      <w:spacing w:val="0"/>
    </w:rPr>
  </w:style>
  <w:style w:type="paragraph" w:styleId="Textoindependienteprimerasangra">
    <w:name w:val="Body Text First Indent"/>
    <w:basedOn w:val="Textoindependiente"/>
    <w:link w:val="TextoindependienteprimerasangraCar"/>
    <w:uiPriority w:val="99"/>
    <w:unhideWhenUsed/>
    <w:rsid w:val="00B44CF5"/>
    <w:pPr>
      <w:autoSpaceDE/>
      <w:autoSpaceDN/>
      <w:adjustRightInd/>
      <w:ind w:firstLine="360"/>
      <w:jc w:val="left"/>
    </w:pPr>
    <w:rPr>
      <w:rFonts w:eastAsia="Times New Roman"/>
      <w:b w:val="0"/>
      <w:sz w:val="24"/>
    </w:rPr>
  </w:style>
  <w:style w:type="character" w:customStyle="1" w:styleId="TextoindependienteprimerasangraCar">
    <w:name w:val="Texto independiente primera sangría Car"/>
    <w:basedOn w:val="TextoindependienteCar"/>
    <w:link w:val="Textoindependienteprimerasangra"/>
    <w:uiPriority w:val="99"/>
    <w:rsid w:val="00B44CF5"/>
    <w:rPr>
      <w:rFonts w:eastAsia="Times New Roman"/>
      <w:b w:val="0"/>
      <w:color w:val="auto"/>
      <w:spacing w:val="0"/>
      <w:sz w:val="28"/>
    </w:rPr>
  </w:style>
  <w:style w:type="paragraph" w:styleId="Textoindependienteprimerasangra2">
    <w:name w:val="Body Text First Indent 2"/>
    <w:basedOn w:val="Sangradetextonormal"/>
    <w:link w:val="Textoindependienteprimerasangra2Car"/>
    <w:uiPriority w:val="99"/>
    <w:unhideWhenUsed/>
    <w:rsid w:val="00B44CF5"/>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B44CF5"/>
    <w:rPr>
      <w:rFonts w:eastAsia="Times New Roman"/>
      <w:color w:val="auto"/>
      <w:spacing w:val="0"/>
    </w:rPr>
  </w:style>
  <w:style w:type="character" w:customStyle="1" w:styleId="UnresolvedMention1">
    <w:name w:val="Unresolved Mention1"/>
    <w:basedOn w:val="Fuentedeprrafopredeter"/>
    <w:uiPriority w:val="99"/>
    <w:semiHidden/>
    <w:unhideWhenUsed/>
    <w:rsid w:val="00B44CF5"/>
    <w:rPr>
      <w:color w:val="605E5C"/>
      <w:shd w:val="clear" w:color="auto" w:fill="E1DFDD"/>
    </w:rPr>
  </w:style>
  <w:style w:type="paragraph" w:customStyle="1" w:styleId="IndexTOC">
    <w:name w:val="IndexTOC"/>
    <w:basedOn w:val="TDC1"/>
    <w:qFormat/>
    <w:rsid w:val="00B44CF5"/>
    <w:pPr>
      <w:tabs>
        <w:tab w:val="right" w:pos="0"/>
        <w:tab w:val="left" w:pos="446"/>
        <w:tab w:val="right" w:leader="dot" w:pos="7910"/>
      </w:tabs>
      <w:spacing w:after="0" w:line="456" w:lineRule="auto"/>
    </w:pPr>
    <w:rPr>
      <w:rFonts w:ascii="Artifex CF" w:eastAsia="Times New Roman" w:hAnsi="Artifex CF"/>
      <w:noProof/>
      <w:color w:val="003044"/>
      <w:spacing w:val="0"/>
      <w:sz w:val="18"/>
    </w:rPr>
  </w:style>
  <w:style w:type="paragraph" w:customStyle="1" w:styleId="NormalBullet">
    <w:name w:val="NormalBullet"/>
    <w:basedOn w:val="Listaconvietas2"/>
    <w:qFormat/>
    <w:rsid w:val="00B44CF5"/>
    <w:pPr>
      <w:numPr>
        <w:numId w:val="18"/>
      </w:numPr>
      <w:spacing w:line="360" w:lineRule="auto"/>
      <w:jc w:val="both"/>
    </w:pPr>
    <w:rPr>
      <w:rFonts w:ascii="Artifex CF" w:eastAsia="Calibri" w:hAnsi="Artifex CF"/>
      <w:color w:val="003044"/>
      <w:sz w:val="18"/>
    </w:rPr>
  </w:style>
  <w:style w:type="paragraph" w:customStyle="1" w:styleId="YouTubelnk">
    <w:name w:val="YouTube_lnk"/>
    <w:basedOn w:val="SubTituloNew"/>
    <w:qFormat/>
    <w:rsid w:val="00B44CF5"/>
    <w:pPr>
      <w:spacing w:before="0" w:afterLines="80" w:after="192" w:line="240" w:lineRule="auto"/>
      <w:ind w:right="-19"/>
      <w:jc w:val="center"/>
    </w:pPr>
    <w:rPr>
      <w:color w:val="2E74B5" w:themeColor="accent5" w:themeShade="BF"/>
      <w:sz w:val="16"/>
      <w:szCs w:val="16"/>
      <w:u w:val="single"/>
    </w:rPr>
  </w:style>
  <w:style w:type="table" w:customStyle="1" w:styleId="Tabladecuadrcula4-nfasis511">
    <w:name w:val="Tabla de cuadrícula 4 - Énfasis 51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WW8Num1z0">
    <w:name w:val="WW8Num1z0"/>
    <w:rsid w:val="00B44CF5"/>
    <w:rPr>
      <w:rFonts w:ascii="Symbol" w:hAnsi="Symbol" w:cs="Symbol" w:hint="default"/>
    </w:rPr>
  </w:style>
  <w:style w:type="character" w:customStyle="1" w:styleId="WW8Num1z1">
    <w:name w:val="WW8Num1z1"/>
    <w:rsid w:val="00B44CF5"/>
  </w:style>
  <w:style w:type="character" w:customStyle="1" w:styleId="WW8Num1z2">
    <w:name w:val="WW8Num1z2"/>
    <w:rsid w:val="00B44CF5"/>
  </w:style>
  <w:style w:type="character" w:customStyle="1" w:styleId="WW8Num1z3">
    <w:name w:val="WW8Num1z3"/>
    <w:rsid w:val="00B44CF5"/>
  </w:style>
  <w:style w:type="character" w:customStyle="1" w:styleId="WW8Num1z4">
    <w:name w:val="WW8Num1z4"/>
    <w:rsid w:val="00B44CF5"/>
  </w:style>
  <w:style w:type="character" w:customStyle="1" w:styleId="WW8Num1z5">
    <w:name w:val="WW8Num1z5"/>
    <w:rsid w:val="00B44CF5"/>
  </w:style>
  <w:style w:type="character" w:customStyle="1" w:styleId="WW8Num1z6">
    <w:name w:val="WW8Num1z6"/>
    <w:rsid w:val="00B44CF5"/>
  </w:style>
  <w:style w:type="character" w:customStyle="1" w:styleId="WW8Num1z7">
    <w:name w:val="WW8Num1z7"/>
    <w:rsid w:val="00B44CF5"/>
  </w:style>
  <w:style w:type="character" w:customStyle="1" w:styleId="WW8Num1z8">
    <w:name w:val="WW8Num1z8"/>
    <w:rsid w:val="00B44CF5"/>
  </w:style>
  <w:style w:type="character" w:customStyle="1" w:styleId="WW8Num2z0">
    <w:name w:val="WW8Num2z0"/>
    <w:rsid w:val="00B44CF5"/>
    <w:rPr>
      <w:rFonts w:ascii="Symbol" w:hAnsi="Symbol" w:cs="Symbol" w:hint="default"/>
      <w:sz w:val="20"/>
    </w:rPr>
  </w:style>
  <w:style w:type="character" w:customStyle="1" w:styleId="WW8Num2z1">
    <w:name w:val="WW8Num2z1"/>
    <w:rsid w:val="00B44CF5"/>
    <w:rPr>
      <w:rFonts w:ascii="Courier New" w:hAnsi="Courier New" w:cs="Courier New" w:hint="default"/>
      <w:sz w:val="20"/>
    </w:rPr>
  </w:style>
  <w:style w:type="character" w:customStyle="1" w:styleId="WW8Num2z2">
    <w:name w:val="WW8Num2z2"/>
    <w:rsid w:val="00B44CF5"/>
    <w:rPr>
      <w:rFonts w:ascii="Wingdings" w:hAnsi="Wingdings" w:cs="Wingdings" w:hint="default"/>
      <w:sz w:val="20"/>
    </w:rPr>
  </w:style>
  <w:style w:type="character" w:customStyle="1" w:styleId="WW8Num3z0">
    <w:name w:val="WW8Num3z0"/>
    <w:rsid w:val="00B44CF5"/>
  </w:style>
  <w:style w:type="character" w:customStyle="1" w:styleId="WW8Num3z1">
    <w:name w:val="WW8Num3z1"/>
    <w:rsid w:val="00B44CF5"/>
  </w:style>
  <w:style w:type="character" w:customStyle="1" w:styleId="WW8Num3z2">
    <w:name w:val="WW8Num3z2"/>
    <w:rsid w:val="00B44CF5"/>
  </w:style>
  <w:style w:type="character" w:customStyle="1" w:styleId="WW8Num3z3">
    <w:name w:val="WW8Num3z3"/>
    <w:rsid w:val="00B44CF5"/>
  </w:style>
  <w:style w:type="character" w:customStyle="1" w:styleId="WW8Num3z4">
    <w:name w:val="WW8Num3z4"/>
    <w:rsid w:val="00B44CF5"/>
  </w:style>
  <w:style w:type="character" w:customStyle="1" w:styleId="WW8Num3z5">
    <w:name w:val="WW8Num3z5"/>
    <w:rsid w:val="00B44CF5"/>
  </w:style>
  <w:style w:type="character" w:customStyle="1" w:styleId="WW8Num3z6">
    <w:name w:val="WW8Num3z6"/>
    <w:rsid w:val="00B44CF5"/>
  </w:style>
  <w:style w:type="character" w:customStyle="1" w:styleId="WW8Num3z7">
    <w:name w:val="WW8Num3z7"/>
    <w:rsid w:val="00B44CF5"/>
  </w:style>
  <w:style w:type="character" w:customStyle="1" w:styleId="WW8Num3z8">
    <w:name w:val="WW8Num3z8"/>
    <w:rsid w:val="00B44CF5"/>
  </w:style>
  <w:style w:type="character" w:customStyle="1" w:styleId="WW8Num4z0">
    <w:name w:val="WW8Num4z0"/>
    <w:rsid w:val="00B44CF5"/>
    <w:rPr>
      <w:rFonts w:ascii="Times New Roman" w:hAnsi="Times New Roman" w:cs="Times New Roman" w:hint="default"/>
    </w:rPr>
  </w:style>
  <w:style w:type="character" w:customStyle="1" w:styleId="WW8Num5z0">
    <w:name w:val="WW8Num5z0"/>
    <w:rsid w:val="00B44CF5"/>
    <w:rPr>
      <w:rFonts w:ascii="Symbol" w:hAnsi="Symbol" w:cs="Symbol" w:hint="default"/>
    </w:rPr>
  </w:style>
  <w:style w:type="character" w:customStyle="1" w:styleId="WW8Num5z1">
    <w:name w:val="WW8Num5z1"/>
    <w:rsid w:val="00B44CF5"/>
    <w:rPr>
      <w:rFonts w:ascii="Courier New" w:hAnsi="Courier New" w:cs="Courier New" w:hint="default"/>
    </w:rPr>
  </w:style>
  <w:style w:type="character" w:customStyle="1" w:styleId="WW8Num5z2">
    <w:name w:val="WW8Num5z2"/>
    <w:rsid w:val="00B44CF5"/>
    <w:rPr>
      <w:rFonts w:ascii="Wingdings" w:hAnsi="Wingdings" w:cs="Wingdings" w:hint="default"/>
    </w:rPr>
  </w:style>
  <w:style w:type="character" w:customStyle="1" w:styleId="WW8Num6z0">
    <w:name w:val="WW8Num6z0"/>
    <w:rsid w:val="00B44CF5"/>
    <w:rPr>
      <w:rFonts w:ascii="Wingdings" w:hAnsi="Wingdings" w:cs="Wingdings" w:hint="default"/>
    </w:rPr>
  </w:style>
  <w:style w:type="character" w:customStyle="1" w:styleId="WW8Num6z1">
    <w:name w:val="WW8Num6z1"/>
    <w:rsid w:val="00B44CF5"/>
    <w:rPr>
      <w:rFonts w:ascii="Courier New" w:hAnsi="Courier New" w:cs="Courier New" w:hint="default"/>
    </w:rPr>
  </w:style>
  <w:style w:type="character" w:customStyle="1" w:styleId="WW8Num6z3">
    <w:name w:val="WW8Num6z3"/>
    <w:rsid w:val="00B44CF5"/>
    <w:rPr>
      <w:rFonts w:ascii="Symbol" w:hAnsi="Symbol" w:cs="Symbol" w:hint="default"/>
    </w:rPr>
  </w:style>
  <w:style w:type="character" w:customStyle="1" w:styleId="WW8Num7z0">
    <w:name w:val="WW8Num7z0"/>
    <w:rsid w:val="00B44CF5"/>
    <w:rPr>
      <w:rFonts w:ascii="Wingdings" w:hAnsi="Wingdings" w:cs="Wingdings" w:hint="default"/>
    </w:rPr>
  </w:style>
  <w:style w:type="character" w:customStyle="1" w:styleId="WW8Num7z1">
    <w:name w:val="WW8Num7z1"/>
    <w:rsid w:val="00B44CF5"/>
    <w:rPr>
      <w:rFonts w:ascii="Courier New" w:hAnsi="Courier New" w:cs="Courier New" w:hint="default"/>
    </w:rPr>
  </w:style>
  <w:style w:type="character" w:customStyle="1" w:styleId="WW8Num7z3">
    <w:name w:val="WW8Num7z3"/>
    <w:rsid w:val="00B44CF5"/>
    <w:rPr>
      <w:rFonts w:ascii="Symbol" w:hAnsi="Symbol" w:cs="Symbol" w:hint="default"/>
    </w:rPr>
  </w:style>
  <w:style w:type="character" w:customStyle="1" w:styleId="WW8Num8z0">
    <w:name w:val="WW8Num8z0"/>
    <w:rsid w:val="00B44CF5"/>
    <w:rPr>
      <w:rFonts w:ascii="Wingdings" w:hAnsi="Wingdings" w:cs="Wingdings" w:hint="default"/>
      <w:kern w:val="2"/>
      <w:lang w:eastAsia="es-ES"/>
    </w:rPr>
  </w:style>
  <w:style w:type="character" w:customStyle="1" w:styleId="WW8Num8z1">
    <w:name w:val="WW8Num8z1"/>
    <w:rsid w:val="00B44CF5"/>
    <w:rPr>
      <w:rFonts w:ascii="Courier New" w:hAnsi="Courier New" w:cs="Courier New" w:hint="default"/>
    </w:rPr>
  </w:style>
  <w:style w:type="character" w:customStyle="1" w:styleId="WW8Num8z3">
    <w:name w:val="WW8Num8z3"/>
    <w:rsid w:val="00B44CF5"/>
    <w:rPr>
      <w:rFonts w:ascii="Symbol" w:hAnsi="Symbol" w:cs="Symbol" w:hint="default"/>
    </w:rPr>
  </w:style>
  <w:style w:type="character" w:customStyle="1" w:styleId="WW8Num9z0">
    <w:name w:val="WW8Num9z0"/>
    <w:rsid w:val="00B44CF5"/>
    <w:rPr>
      <w:rFonts w:ascii="Wingdings" w:hAnsi="Wingdings" w:cs="Wingdings" w:hint="default"/>
    </w:rPr>
  </w:style>
  <w:style w:type="character" w:customStyle="1" w:styleId="WW8Num9z1">
    <w:name w:val="WW8Num9z1"/>
    <w:rsid w:val="00B44CF5"/>
    <w:rPr>
      <w:rFonts w:ascii="Courier New" w:hAnsi="Courier New" w:cs="Courier New" w:hint="default"/>
    </w:rPr>
  </w:style>
  <w:style w:type="character" w:customStyle="1" w:styleId="WW8Num9z3">
    <w:name w:val="WW8Num9z3"/>
    <w:rsid w:val="00B44CF5"/>
    <w:rPr>
      <w:rFonts w:ascii="Symbol" w:hAnsi="Symbol" w:cs="Symbol" w:hint="default"/>
    </w:rPr>
  </w:style>
  <w:style w:type="character" w:customStyle="1" w:styleId="WW8Num10z0">
    <w:name w:val="WW8Num10z0"/>
    <w:rsid w:val="00B44CF5"/>
    <w:rPr>
      <w:rFonts w:eastAsia="Times New Roman" w:hint="default"/>
      <w:b w:val="0"/>
      <w:color w:val="auto"/>
      <w:sz w:val="24"/>
    </w:rPr>
  </w:style>
  <w:style w:type="character" w:customStyle="1" w:styleId="WW8Num10z1">
    <w:name w:val="WW8Num10z1"/>
    <w:rsid w:val="00B44CF5"/>
  </w:style>
  <w:style w:type="character" w:customStyle="1" w:styleId="WW8Num10z2">
    <w:name w:val="WW8Num10z2"/>
    <w:rsid w:val="00B44CF5"/>
  </w:style>
  <w:style w:type="character" w:customStyle="1" w:styleId="WW8Num10z3">
    <w:name w:val="WW8Num10z3"/>
    <w:rsid w:val="00B44CF5"/>
  </w:style>
  <w:style w:type="character" w:customStyle="1" w:styleId="WW8Num10z4">
    <w:name w:val="WW8Num10z4"/>
    <w:rsid w:val="00B44CF5"/>
  </w:style>
  <w:style w:type="character" w:customStyle="1" w:styleId="WW8Num10z5">
    <w:name w:val="WW8Num10z5"/>
    <w:rsid w:val="00B44CF5"/>
  </w:style>
  <w:style w:type="character" w:customStyle="1" w:styleId="WW8Num10z6">
    <w:name w:val="WW8Num10z6"/>
    <w:rsid w:val="00B44CF5"/>
  </w:style>
  <w:style w:type="character" w:customStyle="1" w:styleId="WW8Num10z7">
    <w:name w:val="WW8Num10z7"/>
    <w:rsid w:val="00B44CF5"/>
  </w:style>
  <w:style w:type="character" w:customStyle="1" w:styleId="WW8Num10z8">
    <w:name w:val="WW8Num10z8"/>
    <w:rsid w:val="00B44CF5"/>
  </w:style>
  <w:style w:type="character" w:customStyle="1" w:styleId="WW8Num11z0">
    <w:name w:val="WW8Num11z0"/>
    <w:rsid w:val="00B44CF5"/>
    <w:rPr>
      <w:rFonts w:ascii="Times New Roman" w:hAnsi="Times New Roman" w:cs="Times New Roman" w:hint="default"/>
    </w:rPr>
  </w:style>
  <w:style w:type="character" w:customStyle="1" w:styleId="WW8Num12z0">
    <w:name w:val="WW8Num12z0"/>
    <w:rsid w:val="00B44CF5"/>
    <w:rPr>
      <w:rFonts w:ascii="Wingdings" w:hAnsi="Wingdings" w:cs="Wingdings" w:hint="default"/>
    </w:rPr>
  </w:style>
  <w:style w:type="character" w:customStyle="1" w:styleId="WW8Num12z1">
    <w:name w:val="WW8Num12z1"/>
    <w:rsid w:val="00B44CF5"/>
    <w:rPr>
      <w:rFonts w:ascii="Courier New" w:hAnsi="Courier New" w:cs="Courier New" w:hint="default"/>
    </w:rPr>
  </w:style>
  <w:style w:type="character" w:customStyle="1" w:styleId="WW8Num12z3">
    <w:name w:val="WW8Num12z3"/>
    <w:rsid w:val="00B44CF5"/>
    <w:rPr>
      <w:rFonts w:ascii="Symbol" w:hAnsi="Symbol" w:cs="Symbol" w:hint="default"/>
    </w:rPr>
  </w:style>
  <w:style w:type="character" w:customStyle="1" w:styleId="WW8Num13z0">
    <w:name w:val="WW8Num13z0"/>
    <w:rsid w:val="00B44CF5"/>
    <w:rPr>
      <w:rFonts w:ascii="Symbol" w:hAnsi="Symbol" w:cs="Symbol" w:hint="default"/>
      <w:sz w:val="20"/>
    </w:rPr>
  </w:style>
  <w:style w:type="character" w:customStyle="1" w:styleId="WW8Num14z0">
    <w:name w:val="WW8Num14z0"/>
    <w:rsid w:val="00B44CF5"/>
    <w:rPr>
      <w:rFonts w:ascii="Symbol" w:hAnsi="Symbol" w:cs="Symbol" w:hint="default"/>
      <w:sz w:val="20"/>
    </w:rPr>
  </w:style>
  <w:style w:type="character" w:customStyle="1" w:styleId="WW8Num14z1">
    <w:name w:val="WW8Num14z1"/>
    <w:rsid w:val="00B44CF5"/>
    <w:rPr>
      <w:rFonts w:ascii="Courier New" w:hAnsi="Courier New" w:cs="Courier New" w:hint="default"/>
      <w:sz w:val="20"/>
    </w:rPr>
  </w:style>
  <w:style w:type="character" w:customStyle="1" w:styleId="WW8Num14z2">
    <w:name w:val="WW8Num14z2"/>
    <w:rsid w:val="00B44CF5"/>
    <w:rPr>
      <w:rFonts w:ascii="Wingdings" w:hAnsi="Wingdings" w:cs="Wingdings" w:hint="default"/>
      <w:sz w:val="20"/>
    </w:rPr>
  </w:style>
  <w:style w:type="character" w:customStyle="1" w:styleId="WW8Num15z0">
    <w:name w:val="WW8Num15z0"/>
    <w:rsid w:val="00B44CF5"/>
    <w:rPr>
      <w:rFonts w:ascii="Symbol" w:hAnsi="Symbol" w:cs="Symbol" w:hint="default"/>
    </w:rPr>
  </w:style>
  <w:style w:type="character" w:customStyle="1" w:styleId="WW8Num15z1">
    <w:name w:val="WW8Num15z1"/>
    <w:rsid w:val="00B44CF5"/>
    <w:rPr>
      <w:rFonts w:ascii="Courier New" w:hAnsi="Courier New" w:cs="Courier New" w:hint="default"/>
    </w:rPr>
  </w:style>
  <w:style w:type="character" w:customStyle="1" w:styleId="WW8Num15z2">
    <w:name w:val="WW8Num15z2"/>
    <w:rsid w:val="00B44CF5"/>
    <w:rPr>
      <w:rFonts w:ascii="Wingdings" w:hAnsi="Wingdings" w:cs="Wingdings" w:hint="default"/>
    </w:rPr>
  </w:style>
  <w:style w:type="character" w:customStyle="1" w:styleId="WW8Num16z0">
    <w:name w:val="WW8Num16z0"/>
    <w:rsid w:val="00B44CF5"/>
    <w:rPr>
      <w:rFonts w:ascii="Symbol" w:hAnsi="Symbol" w:cs="Symbol" w:hint="default"/>
    </w:rPr>
  </w:style>
  <w:style w:type="character" w:customStyle="1" w:styleId="WW8Num16z1">
    <w:name w:val="WW8Num16z1"/>
    <w:rsid w:val="00B44CF5"/>
    <w:rPr>
      <w:rFonts w:ascii="Courier New" w:hAnsi="Courier New" w:cs="Courier New" w:hint="default"/>
    </w:rPr>
  </w:style>
  <w:style w:type="character" w:customStyle="1" w:styleId="WW8Num16z2">
    <w:name w:val="WW8Num16z2"/>
    <w:rsid w:val="00B44CF5"/>
    <w:rPr>
      <w:rFonts w:ascii="Wingdings" w:hAnsi="Wingdings" w:cs="Wingdings" w:hint="default"/>
    </w:rPr>
  </w:style>
  <w:style w:type="character" w:customStyle="1" w:styleId="WW8Num17z0">
    <w:name w:val="WW8Num17z0"/>
    <w:rsid w:val="00B44CF5"/>
    <w:rPr>
      <w:rFonts w:hint="default"/>
      <w:color w:val="auto"/>
      <w:sz w:val="22"/>
    </w:rPr>
  </w:style>
  <w:style w:type="character" w:customStyle="1" w:styleId="WW8Num17z1">
    <w:name w:val="WW8Num17z1"/>
    <w:rsid w:val="00B44CF5"/>
  </w:style>
  <w:style w:type="character" w:customStyle="1" w:styleId="WW8Num17z2">
    <w:name w:val="WW8Num17z2"/>
    <w:rsid w:val="00B44CF5"/>
  </w:style>
  <w:style w:type="character" w:customStyle="1" w:styleId="WW8Num17z3">
    <w:name w:val="WW8Num17z3"/>
    <w:rsid w:val="00B44CF5"/>
  </w:style>
  <w:style w:type="character" w:customStyle="1" w:styleId="WW8Num17z4">
    <w:name w:val="WW8Num17z4"/>
    <w:rsid w:val="00B44CF5"/>
  </w:style>
  <w:style w:type="character" w:customStyle="1" w:styleId="WW8Num17z5">
    <w:name w:val="WW8Num17z5"/>
    <w:rsid w:val="00B44CF5"/>
  </w:style>
  <w:style w:type="character" w:customStyle="1" w:styleId="WW8Num17z6">
    <w:name w:val="WW8Num17z6"/>
    <w:rsid w:val="00B44CF5"/>
  </w:style>
  <w:style w:type="character" w:customStyle="1" w:styleId="WW8Num17z7">
    <w:name w:val="WW8Num17z7"/>
    <w:rsid w:val="00B44CF5"/>
  </w:style>
  <w:style w:type="character" w:customStyle="1" w:styleId="WW8Num17z8">
    <w:name w:val="WW8Num17z8"/>
    <w:rsid w:val="00B44CF5"/>
  </w:style>
  <w:style w:type="character" w:customStyle="1" w:styleId="WW8Num18z0">
    <w:name w:val="WW8Num18z0"/>
    <w:rsid w:val="00B44CF5"/>
    <w:rPr>
      <w:rFonts w:ascii="Symbol" w:hAnsi="Symbol" w:cs="Symbol" w:hint="default"/>
    </w:rPr>
  </w:style>
  <w:style w:type="character" w:customStyle="1" w:styleId="WW8Num18z1">
    <w:name w:val="WW8Num18z1"/>
    <w:rsid w:val="00B44CF5"/>
    <w:rPr>
      <w:rFonts w:ascii="Courier New" w:hAnsi="Courier New" w:cs="Courier New" w:hint="default"/>
    </w:rPr>
  </w:style>
  <w:style w:type="character" w:customStyle="1" w:styleId="WW8Num18z2">
    <w:name w:val="WW8Num18z2"/>
    <w:rsid w:val="00B44CF5"/>
    <w:rPr>
      <w:rFonts w:ascii="Wingdings" w:hAnsi="Wingdings" w:cs="Wingdings" w:hint="default"/>
    </w:rPr>
  </w:style>
  <w:style w:type="character" w:customStyle="1" w:styleId="WW8Num19z0">
    <w:name w:val="WW8Num19z0"/>
    <w:rsid w:val="00B44CF5"/>
    <w:rPr>
      <w:rFonts w:ascii="Wingdings" w:hAnsi="Wingdings" w:cs="Wingdings" w:hint="default"/>
    </w:rPr>
  </w:style>
  <w:style w:type="character" w:customStyle="1" w:styleId="WW8Num19z1">
    <w:name w:val="WW8Num19z1"/>
    <w:rsid w:val="00B44CF5"/>
    <w:rPr>
      <w:rFonts w:ascii="Courier New" w:hAnsi="Courier New" w:cs="Courier New" w:hint="default"/>
    </w:rPr>
  </w:style>
  <w:style w:type="character" w:customStyle="1" w:styleId="WW8Num19z3">
    <w:name w:val="WW8Num19z3"/>
    <w:rsid w:val="00B44CF5"/>
    <w:rPr>
      <w:rFonts w:ascii="Symbol" w:hAnsi="Symbol" w:cs="Symbol" w:hint="default"/>
    </w:rPr>
  </w:style>
  <w:style w:type="character" w:customStyle="1" w:styleId="WW8Num20z0">
    <w:name w:val="WW8Num20z0"/>
    <w:rsid w:val="00B44CF5"/>
    <w:rPr>
      <w:rFonts w:ascii="Wingdings" w:hAnsi="Wingdings" w:cs="Wingdings" w:hint="default"/>
    </w:rPr>
  </w:style>
  <w:style w:type="character" w:customStyle="1" w:styleId="WW8Num20z1">
    <w:name w:val="WW8Num20z1"/>
    <w:rsid w:val="00B44CF5"/>
    <w:rPr>
      <w:rFonts w:ascii="Courier New" w:hAnsi="Courier New" w:cs="Courier New" w:hint="default"/>
    </w:rPr>
  </w:style>
  <w:style w:type="character" w:customStyle="1" w:styleId="WW8Num20z3">
    <w:name w:val="WW8Num20z3"/>
    <w:rsid w:val="00B44CF5"/>
    <w:rPr>
      <w:rFonts w:ascii="Symbol" w:hAnsi="Symbol" w:cs="Symbol" w:hint="default"/>
    </w:rPr>
  </w:style>
  <w:style w:type="character" w:customStyle="1" w:styleId="WW8Num21z0">
    <w:name w:val="WW8Num21z0"/>
    <w:rsid w:val="00B44CF5"/>
    <w:rPr>
      <w:rFonts w:hint="default"/>
      <w:color w:val="auto"/>
    </w:rPr>
  </w:style>
  <w:style w:type="character" w:customStyle="1" w:styleId="WW8Num21z1">
    <w:name w:val="WW8Num21z1"/>
    <w:rsid w:val="00B44CF5"/>
  </w:style>
  <w:style w:type="character" w:customStyle="1" w:styleId="WW8Num21z2">
    <w:name w:val="WW8Num21z2"/>
    <w:rsid w:val="00B44CF5"/>
  </w:style>
  <w:style w:type="character" w:customStyle="1" w:styleId="WW8Num21z3">
    <w:name w:val="WW8Num21z3"/>
    <w:rsid w:val="00B44CF5"/>
  </w:style>
  <w:style w:type="character" w:customStyle="1" w:styleId="WW8Num21z4">
    <w:name w:val="WW8Num21z4"/>
    <w:rsid w:val="00B44CF5"/>
  </w:style>
  <w:style w:type="character" w:customStyle="1" w:styleId="WW8Num21z5">
    <w:name w:val="WW8Num21z5"/>
    <w:rsid w:val="00B44CF5"/>
  </w:style>
  <w:style w:type="character" w:customStyle="1" w:styleId="WW8Num21z6">
    <w:name w:val="WW8Num21z6"/>
    <w:rsid w:val="00B44CF5"/>
  </w:style>
  <w:style w:type="character" w:customStyle="1" w:styleId="WW8Num21z7">
    <w:name w:val="WW8Num21z7"/>
    <w:rsid w:val="00B44CF5"/>
  </w:style>
  <w:style w:type="character" w:customStyle="1" w:styleId="WW8Num21z8">
    <w:name w:val="WW8Num21z8"/>
    <w:rsid w:val="00B44CF5"/>
  </w:style>
  <w:style w:type="character" w:customStyle="1" w:styleId="WW8Num22z0">
    <w:name w:val="WW8Num22z0"/>
    <w:rsid w:val="00B44CF5"/>
    <w:rPr>
      <w:rFonts w:ascii="Wingdings" w:hAnsi="Wingdings" w:cs="Wingdings" w:hint="default"/>
    </w:rPr>
  </w:style>
  <w:style w:type="character" w:customStyle="1" w:styleId="WW8Num22z1">
    <w:name w:val="WW8Num22z1"/>
    <w:rsid w:val="00B44CF5"/>
    <w:rPr>
      <w:rFonts w:ascii="Courier New" w:hAnsi="Courier New" w:cs="Courier New" w:hint="default"/>
    </w:rPr>
  </w:style>
  <w:style w:type="character" w:customStyle="1" w:styleId="WW8Num22z3">
    <w:name w:val="WW8Num22z3"/>
    <w:rsid w:val="00B44CF5"/>
    <w:rPr>
      <w:rFonts w:ascii="Symbol" w:hAnsi="Symbol" w:cs="Symbol" w:hint="default"/>
    </w:rPr>
  </w:style>
  <w:style w:type="character" w:customStyle="1" w:styleId="WW8Num23z0">
    <w:name w:val="WW8Num23z0"/>
    <w:rsid w:val="00B44CF5"/>
    <w:rPr>
      <w:rFonts w:ascii="Symbol" w:hAnsi="Symbol" w:cs="Symbol" w:hint="default"/>
    </w:rPr>
  </w:style>
  <w:style w:type="character" w:customStyle="1" w:styleId="WW8Num23z1">
    <w:name w:val="WW8Num23z1"/>
    <w:rsid w:val="00B44CF5"/>
    <w:rPr>
      <w:rFonts w:ascii="Courier New" w:hAnsi="Courier New" w:cs="Courier New" w:hint="default"/>
    </w:rPr>
  </w:style>
  <w:style w:type="character" w:customStyle="1" w:styleId="WW8Num23z2">
    <w:name w:val="WW8Num23z2"/>
    <w:rsid w:val="00B44CF5"/>
    <w:rPr>
      <w:rFonts w:ascii="Wingdings" w:hAnsi="Wingdings" w:cs="Wingdings" w:hint="default"/>
    </w:rPr>
  </w:style>
  <w:style w:type="character" w:customStyle="1" w:styleId="WW8Num24z0">
    <w:name w:val="WW8Num24z0"/>
    <w:rsid w:val="00B44CF5"/>
    <w:rPr>
      <w:rFonts w:ascii="Symbol" w:hAnsi="Symbol" w:cs="Symbol" w:hint="default"/>
      <w:color w:val="auto"/>
    </w:rPr>
  </w:style>
  <w:style w:type="character" w:customStyle="1" w:styleId="WW8Num24z1">
    <w:name w:val="WW8Num24z1"/>
    <w:rsid w:val="00B44CF5"/>
    <w:rPr>
      <w:rFonts w:ascii="Courier New" w:hAnsi="Courier New" w:cs="Courier New" w:hint="default"/>
    </w:rPr>
  </w:style>
  <w:style w:type="character" w:customStyle="1" w:styleId="WW8Num24z2">
    <w:name w:val="WW8Num24z2"/>
    <w:rsid w:val="00B44CF5"/>
    <w:rPr>
      <w:rFonts w:ascii="Wingdings" w:hAnsi="Wingdings" w:cs="Wingdings" w:hint="default"/>
    </w:rPr>
  </w:style>
  <w:style w:type="character" w:customStyle="1" w:styleId="WW8Num24z3">
    <w:name w:val="WW8Num24z3"/>
    <w:rsid w:val="00B44CF5"/>
    <w:rPr>
      <w:rFonts w:ascii="Symbol" w:hAnsi="Symbol" w:cs="Symbol" w:hint="default"/>
    </w:rPr>
  </w:style>
  <w:style w:type="character" w:customStyle="1" w:styleId="WW8Num25z0">
    <w:name w:val="WW8Num25z0"/>
    <w:rsid w:val="00B44CF5"/>
    <w:rPr>
      <w:rFonts w:ascii="Symbol" w:hAnsi="Symbol" w:cs="Symbol" w:hint="default"/>
      <w:sz w:val="20"/>
    </w:rPr>
  </w:style>
  <w:style w:type="character" w:customStyle="1" w:styleId="WW8Num25z1">
    <w:name w:val="WW8Num25z1"/>
    <w:rsid w:val="00B44CF5"/>
    <w:rPr>
      <w:rFonts w:ascii="Courier New" w:hAnsi="Courier New" w:cs="Courier New" w:hint="default"/>
      <w:sz w:val="20"/>
    </w:rPr>
  </w:style>
  <w:style w:type="character" w:customStyle="1" w:styleId="WW8Num25z2">
    <w:name w:val="WW8Num25z2"/>
    <w:rsid w:val="00B44CF5"/>
    <w:rPr>
      <w:rFonts w:ascii="Wingdings" w:hAnsi="Wingdings" w:cs="Wingdings" w:hint="default"/>
      <w:sz w:val="20"/>
    </w:rPr>
  </w:style>
  <w:style w:type="character" w:customStyle="1" w:styleId="WW8Num26z0">
    <w:name w:val="WW8Num26z0"/>
    <w:rsid w:val="00B44CF5"/>
    <w:rPr>
      <w:rFonts w:hint="default"/>
    </w:rPr>
  </w:style>
  <w:style w:type="character" w:customStyle="1" w:styleId="WW8Num26z1">
    <w:name w:val="WW8Num26z1"/>
    <w:rsid w:val="00B44CF5"/>
  </w:style>
  <w:style w:type="character" w:customStyle="1" w:styleId="WW8Num26z2">
    <w:name w:val="WW8Num26z2"/>
    <w:rsid w:val="00B44CF5"/>
  </w:style>
  <w:style w:type="character" w:customStyle="1" w:styleId="WW8Num26z3">
    <w:name w:val="WW8Num26z3"/>
    <w:rsid w:val="00B44CF5"/>
  </w:style>
  <w:style w:type="character" w:customStyle="1" w:styleId="WW8Num26z4">
    <w:name w:val="WW8Num26z4"/>
    <w:rsid w:val="00B44CF5"/>
  </w:style>
  <w:style w:type="character" w:customStyle="1" w:styleId="WW8Num26z5">
    <w:name w:val="WW8Num26z5"/>
    <w:rsid w:val="00B44CF5"/>
  </w:style>
  <w:style w:type="character" w:customStyle="1" w:styleId="WW8Num26z6">
    <w:name w:val="WW8Num26z6"/>
    <w:rsid w:val="00B44CF5"/>
  </w:style>
  <w:style w:type="character" w:customStyle="1" w:styleId="WW8Num26z7">
    <w:name w:val="WW8Num26z7"/>
    <w:rsid w:val="00B44CF5"/>
  </w:style>
  <w:style w:type="character" w:customStyle="1" w:styleId="WW8Num26z8">
    <w:name w:val="WW8Num26z8"/>
    <w:rsid w:val="00B44CF5"/>
  </w:style>
  <w:style w:type="character" w:customStyle="1" w:styleId="WW8Num27z0">
    <w:name w:val="WW8Num27z0"/>
    <w:rsid w:val="00B44CF5"/>
    <w:rPr>
      <w:rFonts w:ascii="Symbol" w:hAnsi="Symbol" w:cs="Symbol" w:hint="default"/>
      <w:sz w:val="20"/>
    </w:rPr>
  </w:style>
  <w:style w:type="character" w:customStyle="1" w:styleId="WW8Num28z0">
    <w:name w:val="WW8Num28z0"/>
    <w:rsid w:val="00B44CF5"/>
    <w:rPr>
      <w:rFonts w:ascii="Symbol" w:hAnsi="Symbol" w:cs="Symbol" w:hint="default"/>
      <w:color w:val="auto"/>
    </w:rPr>
  </w:style>
  <w:style w:type="character" w:customStyle="1" w:styleId="WW8Num28z1">
    <w:name w:val="WW8Num28z1"/>
    <w:rsid w:val="00B44CF5"/>
    <w:rPr>
      <w:rFonts w:ascii="Courier New" w:hAnsi="Courier New" w:cs="Courier New" w:hint="default"/>
    </w:rPr>
  </w:style>
  <w:style w:type="character" w:customStyle="1" w:styleId="WW8Num28z2">
    <w:name w:val="WW8Num28z2"/>
    <w:rsid w:val="00B44CF5"/>
    <w:rPr>
      <w:rFonts w:ascii="Wingdings" w:hAnsi="Wingdings" w:cs="Wingdings" w:hint="default"/>
    </w:rPr>
  </w:style>
  <w:style w:type="character" w:customStyle="1" w:styleId="WW8Num28z3">
    <w:name w:val="WW8Num28z3"/>
    <w:rsid w:val="00B44CF5"/>
    <w:rPr>
      <w:rFonts w:ascii="Symbol" w:hAnsi="Symbol" w:cs="Symbol" w:hint="default"/>
    </w:rPr>
  </w:style>
  <w:style w:type="character" w:customStyle="1" w:styleId="WW8Num29z0">
    <w:name w:val="WW8Num29z0"/>
    <w:rsid w:val="00B44CF5"/>
    <w:rPr>
      <w:rFonts w:ascii="Symbol" w:hAnsi="Symbol" w:cs="Symbol" w:hint="default"/>
      <w:color w:val="auto"/>
      <w:sz w:val="20"/>
      <w:szCs w:val="20"/>
      <w:lang w:val="en-US"/>
    </w:rPr>
  </w:style>
  <w:style w:type="character" w:customStyle="1" w:styleId="WW8Num29z1">
    <w:name w:val="WW8Num29z1"/>
    <w:rsid w:val="00B44CF5"/>
    <w:rPr>
      <w:rFonts w:ascii="Courier New" w:hAnsi="Courier New" w:cs="Courier New" w:hint="default"/>
    </w:rPr>
  </w:style>
  <w:style w:type="character" w:customStyle="1" w:styleId="WW8Num29z2">
    <w:name w:val="WW8Num29z2"/>
    <w:rsid w:val="00B44CF5"/>
    <w:rPr>
      <w:rFonts w:ascii="Wingdings" w:hAnsi="Wingdings" w:cs="Wingdings" w:hint="default"/>
    </w:rPr>
  </w:style>
  <w:style w:type="character" w:customStyle="1" w:styleId="WW8Num29z3">
    <w:name w:val="WW8Num29z3"/>
    <w:rsid w:val="00B44CF5"/>
    <w:rPr>
      <w:rFonts w:ascii="Symbol" w:hAnsi="Symbol" w:cs="Symbol" w:hint="default"/>
    </w:rPr>
  </w:style>
  <w:style w:type="character" w:customStyle="1" w:styleId="WW8Num30z0">
    <w:name w:val="WW8Num30z0"/>
    <w:rsid w:val="00B44CF5"/>
    <w:rPr>
      <w:rFonts w:ascii="Symbol" w:hAnsi="Symbol" w:cs="Symbol" w:hint="default"/>
      <w:sz w:val="20"/>
    </w:rPr>
  </w:style>
  <w:style w:type="character" w:customStyle="1" w:styleId="WW8Num30z1">
    <w:name w:val="WW8Num30z1"/>
    <w:rsid w:val="00B44CF5"/>
    <w:rPr>
      <w:rFonts w:ascii="Courier New" w:hAnsi="Courier New" w:cs="Courier New" w:hint="default"/>
      <w:sz w:val="20"/>
    </w:rPr>
  </w:style>
  <w:style w:type="character" w:customStyle="1" w:styleId="WW8Num30z2">
    <w:name w:val="WW8Num30z2"/>
    <w:rsid w:val="00B44CF5"/>
    <w:rPr>
      <w:rFonts w:ascii="Wingdings" w:hAnsi="Wingdings" w:cs="Wingdings" w:hint="default"/>
      <w:sz w:val="20"/>
    </w:rPr>
  </w:style>
  <w:style w:type="character" w:customStyle="1" w:styleId="WW8Num31z0">
    <w:name w:val="WW8Num31z0"/>
    <w:rsid w:val="00B44CF5"/>
    <w:rPr>
      <w:rFonts w:ascii="Symbol" w:hAnsi="Symbol" w:cs="Symbol" w:hint="default"/>
    </w:rPr>
  </w:style>
  <w:style w:type="character" w:customStyle="1" w:styleId="WW8Num31z1">
    <w:name w:val="WW8Num31z1"/>
    <w:rsid w:val="00B44CF5"/>
    <w:rPr>
      <w:rFonts w:ascii="Courier New" w:hAnsi="Courier New" w:cs="Courier New" w:hint="default"/>
    </w:rPr>
  </w:style>
  <w:style w:type="character" w:customStyle="1" w:styleId="WW8Num31z2">
    <w:name w:val="WW8Num31z2"/>
    <w:rsid w:val="00B44CF5"/>
    <w:rPr>
      <w:rFonts w:ascii="Wingdings" w:hAnsi="Wingdings" w:cs="Wingdings" w:hint="default"/>
    </w:rPr>
  </w:style>
  <w:style w:type="character" w:customStyle="1" w:styleId="WW8Num32z0">
    <w:name w:val="WW8Num32z0"/>
    <w:rsid w:val="00B44CF5"/>
    <w:rPr>
      <w:rFonts w:ascii="Times New Roman" w:hAnsi="Times New Roman" w:cs="Times New Roman" w:hint="default"/>
    </w:rPr>
  </w:style>
  <w:style w:type="character" w:customStyle="1" w:styleId="Fuentedeprrafopredeter2">
    <w:name w:val="Fuente de párrafo predeter.2"/>
    <w:rsid w:val="00B44CF5"/>
  </w:style>
  <w:style w:type="character" w:customStyle="1" w:styleId="TtuloCar">
    <w:name w:val="Título Car"/>
    <w:rsid w:val="00B44CF5"/>
    <w:rPr>
      <w:rFonts w:ascii="Cambria" w:eastAsia="Times New Roman" w:hAnsi="Cambria" w:cs="Times New Roman"/>
      <w:color w:val="17365D"/>
      <w:spacing w:val="5"/>
      <w:kern w:val="2"/>
      <w:sz w:val="52"/>
      <w:szCs w:val="52"/>
      <w:lang w:val="en-US" w:eastAsia="ja-JP"/>
    </w:rPr>
  </w:style>
  <w:style w:type="character" w:customStyle="1" w:styleId="Caracteresdenotaalpie">
    <w:name w:val="Caracteres de nota al pie"/>
    <w:rsid w:val="00B44CF5"/>
    <w:rPr>
      <w:vertAlign w:val="superscript"/>
    </w:rPr>
  </w:style>
  <w:style w:type="character" w:customStyle="1" w:styleId="Caracteresdenotafinal">
    <w:name w:val="Caracteres de nota final"/>
    <w:rsid w:val="00B44CF5"/>
    <w:rPr>
      <w:vertAlign w:val="superscript"/>
    </w:rPr>
  </w:style>
  <w:style w:type="character" w:customStyle="1" w:styleId="ListLabel13">
    <w:name w:val="ListLabel 13"/>
    <w:rsid w:val="00B44CF5"/>
    <w:rPr>
      <w:rFonts w:ascii="Times New Roman" w:hAnsi="Times New Roman" w:cs="Wingdings"/>
      <w:sz w:val="24"/>
    </w:rPr>
  </w:style>
  <w:style w:type="character" w:customStyle="1" w:styleId="ListLabel14">
    <w:name w:val="ListLabel 14"/>
    <w:rsid w:val="00B44CF5"/>
    <w:rPr>
      <w:rFonts w:cs="Courier New"/>
    </w:rPr>
  </w:style>
  <w:style w:type="character" w:customStyle="1" w:styleId="ListLabel15">
    <w:name w:val="ListLabel 15"/>
    <w:rsid w:val="00B44CF5"/>
    <w:rPr>
      <w:rFonts w:cs="Wingdings"/>
    </w:rPr>
  </w:style>
  <w:style w:type="character" w:customStyle="1" w:styleId="ListLabel16">
    <w:name w:val="ListLabel 16"/>
    <w:rsid w:val="00B44CF5"/>
    <w:rPr>
      <w:rFonts w:cs="Symbol"/>
    </w:rPr>
  </w:style>
  <w:style w:type="character" w:customStyle="1" w:styleId="ListLabel17">
    <w:name w:val="ListLabel 17"/>
    <w:rsid w:val="00B44CF5"/>
    <w:rPr>
      <w:rFonts w:cs="Courier New"/>
    </w:rPr>
  </w:style>
  <w:style w:type="character" w:customStyle="1" w:styleId="ListLabel18">
    <w:name w:val="ListLabel 18"/>
    <w:rsid w:val="00B44CF5"/>
    <w:rPr>
      <w:rFonts w:cs="Wingdings"/>
    </w:rPr>
  </w:style>
  <w:style w:type="character" w:customStyle="1" w:styleId="ListLabel19">
    <w:name w:val="ListLabel 19"/>
    <w:rsid w:val="00B44CF5"/>
    <w:rPr>
      <w:rFonts w:cs="Symbol"/>
    </w:rPr>
  </w:style>
  <w:style w:type="character" w:customStyle="1" w:styleId="ListLabel20">
    <w:name w:val="ListLabel 20"/>
    <w:rsid w:val="00B44CF5"/>
    <w:rPr>
      <w:rFonts w:cs="Courier New"/>
    </w:rPr>
  </w:style>
  <w:style w:type="character" w:customStyle="1" w:styleId="ListLabel21">
    <w:name w:val="ListLabel 21"/>
    <w:rsid w:val="00B44CF5"/>
    <w:rPr>
      <w:rFonts w:cs="Wingdings"/>
    </w:rPr>
  </w:style>
  <w:style w:type="character" w:customStyle="1" w:styleId="ListLabel22">
    <w:name w:val="ListLabel 22"/>
    <w:rsid w:val="00B44CF5"/>
    <w:rPr>
      <w:rFonts w:cs="Symbol"/>
    </w:rPr>
  </w:style>
  <w:style w:type="character" w:customStyle="1" w:styleId="ListLabel23">
    <w:name w:val="ListLabel 23"/>
    <w:rsid w:val="00B44CF5"/>
    <w:rPr>
      <w:rFonts w:cs="Courier New"/>
    </w:rPr>
  </w:style>
  <w:style w:type="character" w:customStyle="1" w:styleId="ListLabel24">
    <w:name w:val="ListLabel 24"/>
    <w:rsid w:val="00B44CF5"/>
    <w:rPr>
      <w:rFonts w:cs="Wingdings"/>
    </w:rPr>
  </w:style>
  <w:style w:type="character" w:customStyle="1" w:styleId="ListLabel25">
    <w:name w:val="ListLabel 25"/>
    <w:rsid w:val="00B44CF5"/>
    <w:rPr>
      <w:rFonts w:cs="Symbol"/>
    </w:rPr>
  </w:style>
  <w:style w:type="character" w:customStyle="1" w:styleId="ListLabel26">
    <w:name w:val="ListLabel 26"/>
    <w:rsid w:val="00B44CF5"/>
    <w:rPr>
      <w:rFonts w:cs="Courier New"/>
    </w:rPr>
  </w:style>
  <w:style w:type="character" w:customStyle="1" w:styleId="ListLabel27">
    <w:name w:val="ListLabel 27"/>
    <w:rsid w:val="00B44CF5"/>
    <w:rPr>
      <w:rFonts w:cs="Wingdings"/>
    </w:rPr>
  </w:style>
  <w:style w:type="character" w:customStyle="1" w:styleId="ListLabel28">
    <w:name w:val="ListLabel 28"/>
    <w:rsid w:val="00B44CF5"/>
    <w:rPr>
      <w:rFonts w:cs="Symbol"/>
    </w:rPr>
  </w:style>
  <w:style w:type="character" w:customStyle="1" w:styleId="ListLabel29">
    <w:name w:val="ListLabel 29"/>
    <w:rsid w:val="00B44CF5"/>
    <w:rPr>
      <w:rFonts w:cs="Courier New"/>
    </w:rPr>
  </w:style>
  <w:style w:type="character" w:customStyle="1" w:styleId="ListLabel30">
    <w:name w:val="ListLabel 30"/>
    <w:rsid w:val="00B44CF5"/>
    <w:rPr>
      <w:rFonts w:cs="Wingdings"/>
    </w:rPr>
  </w:style>
  <w:style w:type="paragraph" w:customStyle="1" w:styleId="Ttulo10">
    <w:name w:val="Título1"/>
    <w:basedOn w:val="Normal"/>
    <w:next w:val="Normal"/>
    <w:rsid w:val="00B44CF5"/>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mbria" w:eastAsia="Times New Roman" w:hAnsi="Cambria" w:cs="Cambria"/>
      <w:color w:val="17365D"/>
      <w:spacing w:val="5"/>
      <w:kern w:val="2"/>
      <w:sz w:val="52"/>
      <w:szCs w:val="52"/>
      <w:lang w:eastAsia="ja-JP"/>
    </w:rPr>
  </w:style>
  <w:style w:type="paragraph" w:styleId="Lista">
    <w:name w:val="List"/>
    <w:basedOn w:val="Textoindependiente"/>
    <w:rsid w:val="00B44CF5"/>
    <w:pPr>
      <w:suppressAutoHyphens/>
      <w:autoSpaceDE/>
      <w:autoSpaceDN/>
      <w:adjustRightInd/>
      <w:spacing w:after="140" w:line="276" w:lineRule="auto"/>
      <w:jc w:val="left"/>
    </w:pPr>
    <w:rPr>
      <w:rFonts w:ascii="Calibri" w:eastAsia="Calibri" w:hAnsi="Calibri" w:cs="Arial"/>
      <w:b w:val="0"/>
      <w:sz w:val="22"/>
      <w:szCs w:val="22"/>
      <w:lang w:val="es-DO" w:eastAsia="zh-CN"/>
    </w:rPr>
  </w:style>
  <w:style w:type="paragraph" w:customStyle="1" w:styleId="ndice">
    <w:name w:val="Índice"/>
    <w:basedOn w:val="Normal"/>
    <w:rsid w:val="00B44CF5"/>
    <w:pPr>
      <w:suppressLineNumbers/>
      <w:suppressAutoHyphens/>
      <w:spacing w:after="200" w:line="276" w:lineRule="auto"/>
    </w:pPr>
    <w:rPr>
      <w:rFonts w:ascii="Calibri" w:eastAsia="Calibri" w:hAnsi="Calibri" w:cs="Arial"/>
      <w:color w:val="auto"/>
      <w:spacing w:val="0"/>
      <w:sz w:val="22"/>
      <w:szCs w:val="22"/>
      <w:lang w:val="es-DO" w:eastAsia="zh-CN"/>
    </w:rPr>
  </w:style>
  <w:style w:type="paragraph" w:customStyle="1" w:styleId="Contenidodelmarco">
    <w:name w:val="Contenido del marco"/>
    <w:basedOn w:val="Normal"/>
    <w:rsid w:val="00B44CF5"/>
    <w:pPr>
      <w:suppressAutoHyphens/>
      <w:spacing w:after="200" w:line="276" w:lineRule="auto"/>
    </w:pPr>
    <w:rPr>
      <w:rFonts w:ascii="Calibri" w:eastAsia="Calibri" w:hAnsi="Calibri"/>
      <w:color w:val="auto"/>
      <w:spacing w:val="0"/>
      <w:sz w:val="22"/>
      <w:szCs w:val="22"/>
      <w:lang w:val="es-DO" w:eastAsia="zh-CN"/>
    </w:rPr>
  </w:style>
  <w:style w:type="paragraph" w:customStyle="1" w:styleId="Contenidodelatabla">
    <w:name w:val="Contenido de la tabla"/>
    <w:basedOn w:val="Normal"/>
    <w:rsid w:val="00B44CF5"/>
    <w:pPr>
      <w:suppressLineNumbers/>
      <w:suppressAutoHyphens/>
      <w:spacing w:after="200" w:line="276" w:lineRule="auto"/>
    </w:pPr>
    <w:rPr>
      <w:rFonts w:ascii="Calibri" w:eastAsia="Calibri" w:hAnsi="Calibri"/>
      <w:color w:val="auto"/>
      <w:spacing w:val="0"/>
      <w:sz w:val="22"/>
      <w:szCs w:val="22"/>
      <w:lang w:val="es-DO" w:eastAsia="zh-CN"/>
    </w:rPr>
  </w:style>
  <w:style w:type="paragraph" w:customStyle="1" w:styleId="Ttulodelatabla">
    <w:name w:val="Título de la tabla"/>
    <w:basedOn w:val="Contenidodelatabla"/>
    <w:rsid w:val="00B44CF5"/>
    <w:pPr>
      <w:jc w:val="center"/>
    </w:pPr>
    <w:rPr>
      <w:b/>
      <w:bCs/>
    </w:rPr>
  </w:style>
  <w:style w:type="paragraph" w:customStyle="1" w:styleId="NoSpacing1">
    <w:name w:val="No Spacing1"/>
    <w:rsid w:val="00B44CF5"/>
    <w:pPr>
      <w:suppressAutoHyphens/>
      <w:spacing w:after="0" w:line="240" w:lineRule="auto"/>
    </w:pPr>
    <w:rPr>
      <w:rFonts w:ascii="Calibri" w:eastAsia="Times New Roman" w:hAnsi="Calibri"/>
      <w:color w:val="auto"/>
      <w:spacing w:val="0"/>
      <w:sz w:val="22"/>
      <w:szCs w:val="22"/>
      <w:lang w:val="es-ES" w:eastAsia="es-ES"/>
    </w:rPr>
  </w:style>
  <w:style w:type="paragraph" w:customStyle="1" w:styleId="ListParagraph1">
    <w:name w:val="List Paragraph1"/>
    <w:basedOn w:val="Normal"/>
    <w:rsid w:val="00B44CF5"/>
    <w:pPr>
      <w:suppressAutoHyphens/>
      <w:spacing w:after="200" w:line="276" w:lineRule="auto"/>
      <w:ind w:left="720"/>
      <w:contextualSpacing/>
    </w:pPr>
    <w:rPr>
      <w:rFonts w:ascii="Calibri" w:eastAsia="Calibri" w:hAnsi="Calibri"/>
      <w:color w:val="auto"/>
      <w:spacing w:val="0"/>
      <w:sz w:val="22"/>
      <w:szCs w:val="22"/>
      <w:lang w:val="es-DO" w:eastAsia="zh-CN"/>
    </w:rPr>
  </w:style>
  <w:style w:type="table" w:styleId="Cuadrculaclara">
    <w:name w:val="Light Grid"/>
    <w:basedOn w:val="Tablanormal"/>
    <w:uiPriority w:val="62"/>
    <w:rsid w:val="00B44CF5"/>
    <w:pPr>
      <w:spacing w:after="0" w:line="240" w:lineRule="auto"/>
    </w:pPr>
    <w:rPr>
      <w:rFonts w:eastAsia="Times New Roman"/>
      <w:color w:val="auto"/>
      <w:spacing w:val="0"/>
      <w:sz w:val="20"/>
      <w:szCs w:val="20"/>
      <w:lang w:val="es-DO" w:eastAsia="es-DO"/>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1">
    <w:name w:val="Table Normal1"/>
    <w:rsid w:val="00B44CF5"/>
    <w:pPr>
      <w:spacing w:after="200" w:line="276" w:lineRule="auto"/>
    </w:pPr>
    <w:rPr>
      <w:rFonts w:ascii="Calibri" w:eastAsia="MS Mincho" w:hAnsi="Calibri" w:cs="Calibri"/>
      <w:color w:val="auto"/>
      <w:spacing w:val="0"/>
      <w:sz w:val="22"/>
      <w:szCs w:val="22"/>
      <w:lang w:val="es-DO" w:eastAsia="es-DO"/>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B44CF5"/>
  </w:style>
  <w:style w:type="numbering" w:customStyle="1" w:styleId="Sinlista2">
    <w:name w:val="Sin lista2"/>
    <w:next w:val="Sinlista"/>
    <w:uiPriority w:val="99"/>
    <w:semiHidden/>
    <w:unhideWhenUsed/>
    <w:rsid w:val="00B44CF5"/>
  </w:style>
  <w:style w:type="numbering" w:customStyle="1" w:styleId="Sinlista3">
    <w:name w:val="Sin lista3"/>
    <w:next w:val="Sinlista"/>
    <w:uiPriority w:val="99"/>
    <w:semiHidden/>
    <w:unhideWhenUsed/>
    <w:rsid w:val="00B44CF5"/>
  </w:style>
  <w:style w:type="table" w:styleId="Sombreadoclaro">
    <w:name w:val="Light Shading"/>
    <w:basedOn w:val="Tablanormal"/>
    <w:uiPriority w:val="60"/>
    <w:rsid w:val="00B44CF5"/>
    <w:pPr>
      <w:spacing w:after="0" w:line="240" w:lineRule="auto"/>
    </w:pPr>
    <w:rPr>
      <w:rFonts w:eastAsia="Times New Roman"/>
      <w:color w:val="000000" w:themeColor="text1" w:themeShade="BF"/>
      <w:spacing w:val="0"/>
      <w:sz w:val="20"/>
      <w:szCs w:val="20"/>
      <w:lang w:val="es-DO" w:eastAsia="es-DO"/>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1clara-nfasis11">
    <w:name w:val="Tabla de cuadrícula 1 clara - Énfasis 11"/>
    <w:basedOn w:val="Tablanormal"/>
    <w:uiPriority w:val="46"/>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encinsinresolver3">
    <w:name w:val="Mención sin resolver3"/>
    <w:uiPriority w:val="99"/>
    <w:semiHidden/>
    <w:unhideWhenUsed/>
    <w:rsid w:val="00B44CF5"/>
    <w:rPr>
      <w:color w:val="808080"/>
      <w:shd w:val="clear" w:color="auto" w:fill="E6E6E6"/>
    </w:rPr>
  </w:style>
  <w:style w:type="table" w:customStyle="1" w:styleId="Cuadrculaclara-nfasis11">
    <w:name w:val="Cuadrícula clara - Énfasis 11"/>
    <w:basedOn w:val="Tablanormal"/>
    <w:next w:val="Cuadrculaclara-nfasis1"/>
    <w:uiPriority w:val="62"/>
    <w:rsid w:val="00B44CF5"/>
    <w:pPr>
      <w:spacing w:after="0" w:line="240" w:lineRule="auto"/>
    </w:pPr>
    <w:rPr>
      <w:rFonts w:asciiTheme="minorHAnsi" w:hAnsiTheme="minorHAnsi" w:cstheme="minorBidi"/>
      <w:color w:val="auto"/>
      <w:spacing w:val="0"/>
      <w:sz w:val="22"/>
      <w:szCs w:val="22"/>
      <w:lang w:val="es-DO"/>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5">
    <w:name w:val="Light Grid Accent 5"/>
    <w:basedOn w:val="Tablanormal"/>
    <w:uiPriority w:val="62"/>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TDC5">
    <w:name w:val="toc 5"/>
    <w:basedOn w:val="Normal"/>
    <w:next w:val="Normal"/>
    <w:autoRedefine/>
    <w:uiPriority w:val="39"/>
    <w:unhideWhenUsed/>
    <w:rsid w:val="00B44CF5"/>
    <w:pPr>
      <w:spacing w:after="100"/>
      <w:ind w:left="880"/>
    </w:pPr>
    <w:rPr>
      <w:rFonts w:asciiTheme="minorHAnsi" w:eastAsiaTheme="minorEastAsia" w:hAnsiTheme="minorHAnsi" w:cstheme="minorBidi"/>
      <w:color w:val="auto"/>
      <w:spacing w:val="0"/>
      <w:sz w:val="22"/>
      <w:szCs w:val="22"/>
      <w:lang w:val="es-DO" w:eastAsia="es-DO"/>
    </w:rPr>
  </w:style>
  <w:style w:type="paragraph" w:styleId="TDC6">
    <w:name w:val="toc 6"/>
    <w:basedOn w:val="Normal"/>
    <w:next w:val="Normal"/>
    <w:autoRedefine/>
    <w:uiPriority w:val="39"/>
    <w:unhideWhenUsed/>
    <w:rsid w:val="00B44CF5"/>
    <w:pPr>
      <w:spacing w:after="100"/>
      <w:ind w:left="1100"/>
    </w:pPr>
    <w:rPr>
      <w:rFonts w:asciiTheme="minorHAnsi" w:eastAsiaTheme="minorEastAsia" w:hAnsiTheme="minorHAnsi" w:cstheme="minorBidi"/>
      <w:color w:val="auto"/>
      <w:spacing w:val="0"/>
      <w:sz w:val="22"/>
      <w:szCs w:val="22"/>
      <w:lang w:val="es-DO" w:eastAsia="es-DO"/>
    </w:rPr>
  </w:style>
  <w:style w:type="paragraph" w:styleId="TDC7">
    <w:name w:val="toc 7"/>
    <w:basedOn w:val="Normal"/>
    <w:next w:val="Normal"/>
    <w:autoRedefine/>
    <w:uiPriority w:val="39"/>
    <w:unhideWhenUsed/>
    <w:rsid w:val="00B44CF5"/>
    <w:pPr>
      <w:spacing w:after="100"/>
      <w:ind w:left="1320"/>
    </w:pPr>
    <w:rPr>
      <w:rFonts w:asciiTheme="minorHAnsi" w:eastAsiaTheme="minorEastAsia" w:hAnsiTheme="minorHAnsi" w:cstheme="minorBidi"/>
      <w:color w:val="auto"/>
      <w:spacing w:val="0"/>
      <w:sz w:val="22"/>
      <w:szCs w:val="22"/>
      <w:lang w:val="es-DO" w:eastAsia="es-DO"/>
    </w:rPr>
  </w:style>
  <w:style w:type="paragraph" w:styleId="TDC8">
    <w:name w:val="toc 8"/>
    <w:basedOn w:val="Normal"/>
    <w:next w:val="Normal"/>
    <w:autoRedefine/>
    <w:uiPriority w:val="39"/>
    <w:unhideWhenUsed/>
    <w:rsid w:val="00B44CF5"/>
    <w:pPr>
      <w:spacing w:after="100"/>
      <w:ind w:left="1540"/>
    </w:pPr>
    <w:rPr>
      <w:rFonts w:asciiTheme="minorHAnsi" w:eastAsiaTheme="minorEastAsia" w:hAnsiTheme="minorHAnsi" w:cstheme="minorBidi"/>
      <w:color w:val="auto"/>
      <w:spacing w:val="0"/>
      <w:sz w:val="22"/>
      <w:szCs w:val="22"/>
      <w:lang w:val="es-DO" w:eastAsia="es-DO"/>
    </w:rPr>
  </w:style>
  <w:style w:type="paragraph" w:styleId="TDC9">
    <w:name w:val="toc 9"/>
    <w:basedOn w:val="Normal"/>
    <w:next w:val="Normal"/>
    <w:autoRedefine/>
    <w:uiPriority w:val="39"/>
    <w:unhideWhenUsed/>
    <w:rsid w:val="00B44CF5"/>
    <w:pPr>
      <w:spacing w:after="100"/>
      <w:ind w:left="1760"/>
    </w:pPr>
    <w:rPr>
      <w:rFonts w:asciiTheme="minorHAnsi" w:eastAsiaTheme="minorEastAsia" w:hAnsiTheme="minorHAnsi" w:cstheme="minorBidi"/>
      <w:color w:val="auto"/>
      <w:spacing w:val="0"/>
      <w:sz w:val="22"/>
      <w:szCs w:val="22"/>
      <w:lang w:val="es-DO" w:eastAsia="es-DO"/>
    </w:rPr>
  </w:style>
  <w:style w:type="table" w:customStyle="1" w:styleId="GridTable6Colorful-Accent51">
    <w:name w:val="Grid Table 6 Colorful - Accent 51"/>
    <w:basedOn w:val="Tablanormal"/>
    <w:uiPriority w:val="51"/>
    <w:rsid w:val="00B44CF5"/>
    <w:pPr>
      <w:spacing w:after="0" w:line="240" w:lineRule="auto"/>
    </w:pPr>
    <w:rPr>
      <w:rFonts w:asciiTheme="minorHAnsi" w:hAnsiTheme="minorHAnsi" w:cstheme="minorBidi"/>
      <w:color w:val="2E74B5" w:themeColor="accent5" w:themeShade="BF"/>
      <w:spacing w:val="0"/>
      <w:sz w:val="22"/>
      <w:szCs w:val="22"/>
      <w:lang w:val="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4-nfasis61">
    <w:name w:val="Tabla de cuadrícula 4 - Énfasis 61"/>
    <w:basedOn w:val="Tablanormal"/>
    <w:uiPriority w:val="49"/>
    <w:rsid w:val="00B44CF5"/>
    <w:pPr>
      <w:spacing w:after="0" w:line="240" w:lineRule="auto"/>
    </w:pPr>
    <w:rPr>
      <w:rFonts w:asciiTheme="minorHAnsi" w:hAnsiTheme="minorHAnsi" w:cstheme="minorBidi"/>
      <w:color w:val="auto"/>
      <w:spacing w:val="0"/>
      <w:sz w:val="22"/>
      <w:szCs w:val="22"/>
      <w:lang w:val="es-DO"/>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21">
    <w:name w:val="Tabla de cuadrícula 6 con colores - Énfasis 21"/>
    <w:basedOn w:val="Tablanormal"/>
    <w:uiPriority w:val="51"/>
    <w:rsid w:val="00B44CF5"/>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6concolores-nfasis41">
    <w:name w:val="Tabla de cuadrícula 6 con colores - Énfasis 41"/>
    <w:basedOn w:val="Tablanormal"/>
    <w:uiPriority w:val="51"/>
    <w:rsid w:val="00B44CF5"/>
    <w:pPr>
      <w:spacing w:after="0" w:line="240" w:lineRule="auto"/>
    </w:pPr>
    <w:rPr>
      <w:rFonts w:asciiTheme="minorHAnsi" w:hAnsiTheme="minorHAnsi" w:cstheme="minorBidi"/>
      <w:color w:val="BF8F00" w:themeColor="accent4" w:themeShade="BF"/>
      <w:spacing w:val="0"/>
      <w:sz w:val="22"/>
      <w:szCs w:val="22"/>
      <w:lang w:val="es-D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6concolores-nfasis31">
    <w:name w:val="Tabla de cuadrícula 6 con colores - Énfasis 31"/>
    <w:basedOn w:val="Tablanormal"/>
    <w:uiPriority w:val="51"/>
    <w:rsid w:val="00B44CF5"/>
    <w:pPr>
      <w:spacing w:after="0" w:line="240" w:lineRule="auto"/>
    </w:pPr>
    <w:rPr>
      <w:rFonts w:asciiTheme="minorHAnsi" w:hAnsiTheme="minorHAnsi" w:cstheme="minorBidi"/>
      <w:color w:val="7B7B7B" w:themeColor="accent3" w:themeShade="BF"/>
      <w:spacing w:val="0"/>
      <w:sz w:val="22"/>
      <w:szCs w:val="22"/>
      <w:lang w:val="es-D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Sombreadomedio1-nfasis1">
    <w:name w:val="Medium Shading 1 Accent 1"/>
    <w:basedOn w:val="Tablanormal"/>
    <w:uiPriority w:val="63"/>
    <w:rsid w:val="00B44CF5"/>
    <w:pPr>
      <w:spacing w:after="0" w:line="240" w:lineRule="auto"/>
    </w:pPr>
    <w:rPr>
      <w:rFonts w:asciiTheme="minorHAnsi" w:hAnsiTheme="minorHAnsi" w:cstheme="minorBidi"/>
      <w:color w:val="auto"/>
      <w:spacing w:val="0"/>
      <w:sz w:val="22"/>
      <w:szCs w:val="22"/>
      <w:lang w:val="es-DO"/>
    </w:r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4E"/>
  </w:style>
  <w:style w:type="paragraph" w:styleId="Ttulo1">
    <w:name w:val="heading 1"/>
    <w:basedOn w:val="Normal"/>
    <w:next w:val="Normal"/>
    <w:link w:val="Ttulo1Car"/>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nhideWhenUsed/>
    <w:qFormat/>
    <w:rsid w:val="00DD4B5F"/>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nhideWhenUsed/>
    <w:qFormat/>
    <w:rsid w:val="00B44CF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nhideWhenUsed/>
    <w:qFormat/>
    <w:rsid w:val="00B44CF5"/>
    <w:pPr>
      <w:keepNext/>
      <w:keepLines/>
      <w:spacing w:before="40" w:after="0" w:line="240" w:lineRule="auto"/>
      <w:outlineLvl w:val="4"/>
    </w:pPr>
    <w:rPr>
      <w:rFonts w:asciiTheme="majorHAnsi" w:eastAsiaTheme="majorEastAsia" w:hAnsiTheme="majorHAnsi" w:cstheme="majorBidi"/>
      <w:color w:val="2F5496" w:themeColor="accent1" w:themeShade="BF"/>
      <w:spacing w:val="0"/>
    </w:rPr>
  </w:style>
  <w:style w:type="paragraph" w:styleId="Ttulo6">
    <w:name w:val="heading 6"/>
    <w:basedOn w:val="Normal"/>
    <w:next w:val="Normal"/>
    <w:link w:val="Ttulo6Car"/>
    <w:rsid w:val="00B44CF5"/>
    <w:pPr>
      <w:keepNext/>
      <w:keepLines/>
      <w:spacing w:before="200" w:after="40" w:line="276" w:lineRule="auto"/>
      <w:outlineLvl w:val="5"/>
    </w:pPr>
    <w:rPr>
      <w:rFonts w:ascii="Calibri" w:eastAsia="MS Mincho" w:hAnsi="Calibri" w:cs="Calibri"/>
      <w:b/>
      <w:color w:val="auto"/>
      <w:spacing w:val="0"/>
      <w:sz w:val="20"/>
      <w:szCs w:val="20"/>
      <w:lang w:val="es-DO" w:eastAsia="es-DO"/>
    </w:rPr>
  </w:style>
  <w:style w:type="paragraph" w:styleId="Ttulo9">
    <w:name w:val="heading 9"/>
    <w:basedOn w:val="Normal"/>
    <w:next w:val="Normal"/>
    <w:link w:val="Ttulo9Car"/>
    <w:uiPriority w:val="9"/>
    <w:unhideWhenUsed/>
    <w:qFormat/>
    <w:rsid w:val="00B44CF5"/>
    <w:pPr>
      <w:keepNext/>
      <w:keepLines/>
      <w:spacing w:before="200" w:after="0"/>
      <w:outlineLvl w:val="8"/>
    </w:pPr>
    <w:rPr>
      <w:rFonts w:asciiTheme="majorHAnsi" w:eastAsiaTheme="majorEastAsia" w:hAnsiTheme="majorHAnsi" w:cstheme="majorBidi"/>
      <w:i/>
      <w:iCs/>
      <w:color w:val="404040" w:themeColor="text1" w:themeTint="BF"/>
      <w:spacing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aliases w:val="NormalMemoria"/>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rsid w:val="00A630BC"/>
    <w:rPr>
      <w:rFonts w:eastAsiaTheme="majorEastAsia" w:cstheme="majorBidi"/>
      <w:color w:val="595959" w:themeColor="text1" w:themeTint="A6"/>
      <w:szCs w:val="26"/>
    </w:rPr>
  </w:style>
  <w:style w:type="character" w:customStyle="1" w:styleId="SinespaciadoCar">
    <w:name w:val="Sin espaciado Car"/>
    <w:aliases w:val="NormalMemoria Car"/>
    <w:link w:val="Sinespaciado"/>
    <w:uiPriority w:val="1"/>
    <w:rsid w:val="00AB049E"/>
    <w:rPr>
      <w:rFonts w:eastAsia="Calibri"/>
      <w:color w:val="595959" w:themeColor="text1" w:themeTint="A6"/>
    </w:rPr>
  </w:style>
  <w:style w:type="paragraph" w:styleId="Prrafodelista">
    <w:name w:val="List Paragraph"/>
    <w:basedOn w:val="Normal"/>
    <w:uiPriority w:val="34"/>
    <w:qFormat/>
    <w:rsid w:val="00AB049E"/>
    <w:pPr>
      <w:ind w:left="720"/>
      <w:contextualSpacing/>
    </w:pPr>
    <w:rPr>
      <w:rFonts w:asciiTheme="minorHAnsi" w:hAnsiTheme="minorHAnsi" w:cstheme="minorBidi"/>
      <w:color w:val="auto"/>
      <w:spacing w:val="0"/>
      <w:sz w:val="22"/>
      <w:szCs w:val="22"/>
    </w:rPr>
  </w:style>
  <w:style w:type="character" w:customStyle="1" w:styleId="Ttulo3Car">
    <w:name w:val="Título 3 Car"/>
    <w:basedOn w:val="Fuentedeprrafopredeter"/>
    <w:link w:val="Ttulo3"/>
    <w:rsid w:val="00DD4B5F"/>
    <w:rPr>
      <w:rFonts w:asciiTheme="majorHAnsi" w:eastAsiaTheme="majorEastAsia" w:hAnsiTheme="majorHAnsi" w:cstheme="majorBidi"/>
      <w:color w:val="1F3763" w:themeColor="accent1" w:themeShade="7F"/>
    </w:rPr>
  </w:style>
  <w:style w:type="table" w:styleId="Tablaconcuadrcula">
    <w:name w:val="Table Grid"/>
    <w:basedOn w:val="Tablanormal"/>
    <w:uiPriority w:val="59"/>
    <w:rsid w:val="00DD4B5F"/>
    <w:pPr>
      <w:spacing w:after="0" w:line="240" w:lineRule="auto"/>
    </w:pPr>
    <w:rPr>
      <w:rFonts w:asciiTheme="minorHAnsi" w:hAnsiTheme="minorHAnsi" w:cstheme="minorBidi"/>
      <w:color w:val="auto"/>
      <w:spacing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jectName">
    <w:name w:val="Project Name"/>
    <w:link w:val="ProjectNameCar"/>
    <w:rsid w:val="00DD4B5F"/>
    <w:pPr>
      <w:spacing w:before="100" w:after="0" w:line="240" w:lineRule="auto"/>
    </w:pPr>
    <w:rPr>
      <w:rFonts w:ascii="Century Gothic" w:eastAsia="Times New Roman" w:hAnsi="Century Gothic"/>
      <w:color w:val="auto"/>
      <w:spacing w:val="0"/>
      <w:sz w:val="44"/>
      <w:szCs w:val="20"/>
    </w:rPr>
  </w:style>
  <w:style w:type="character" w:customStyle="1" w:styleId="ProjectNameCar">
    <w:name w:val="Project Name Car"/>
    <w:link w:val="ProjectName"/>
    <w:rsid w:val="00DD4B5F"/>
    <w:rPr>
      <w:rFonts w:ascii="Century Gothic" w:eastAsia="Times New Roman" w:hAnsi="Century Gothic"/>
      <w:color w:val="auto"/>
      <w:spacing w:val="0"/>
      <w:sz w:val="44"/>
      <w:szCs w:val="20"/>
    </w:rPr>
  </w:style>
  <w:style w:type="paragraph" w:customStyle="1" w:styleId="TituloCuadro">
    <w:name w:val="TituloCuadro"/>
    <w:basedOn w:val="Sinespaciado"/>
    <w:qFormat/>
    <w:rsid w:val="00DD4B5F"/>
    <w:pPr>
      <w:jc w:val="center"/>
    </w:pPr>
    <w:rPr>
      <w:rFonts w:ascii="Artifex CF" w:eastAsia="Times New Roman" w:hAnsi="Artifex CF"/>
      <w:color w:val="003044"/>
      <w:spacing w:val="0"/>
      <w:sz w:val="16"/>
      <w:szCs w:val="16"/>
      <w:lang w:val="es-ES" w:eastAsia="es-ES"/>
    </w:rPr>
  </w:style>
  <w:style w:type="paragraph" w:customStyle="1" w:styleId="TblAnexosLeft">
    <w:name w:val="TblAnexosLeft"/>
    <w:basedOn w:val="Sinespaciado"/>
    <w:qFormat/>
    <w:rsid w:val="00DD4B5F"/>
    <w:rPr>
      <w:rFonts w:ascii="Artifex CF" w:eastAsia="Times New Roman" w:hAnsi="Artifex CF"/>
      <w:color w:val="003044"/>
      <w:spacing w:val="0"/>
      <w:sz w:val="15"/>
      <w:szCs w:val="15"/>
      <w:lang w:val="es-ES" w:eastAsia="es-ES"/>
    </w:rPr>
  </w:style>
  <w:style w:type="paragraph" w:customStyle="1" w:styleId="TblAnexosCenter">
    <w:name w:val="TblAnexosCenter"/>
    <w:basedOn w:val="TblAnexosLeft"/>
    <w:qFormat/>
    <w:rsid w:val="00DD4B5F"/>
    <w:pPr>
      <w:jc w:val="center"/>
    </w:pPr>
  </w:style>
  <w:style w:type="character" w:customStyle="1" w:styleId="Ttulo4Car">
    <w:name w:val="Título 4 Car"/>
    <w:basedOn w:val="Fuentedeprrafopredeter"/>
    <w:link w:val="Ttulo4"/>
    <w:rsid w:val="00B44CF5"/>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rsid w:val="00B44CF5"/>
    <w:rPr>
      <w:rFonts w:asciiTheme="majorHAnsi" w:eastAsiaTheme="majorEastAsia" w:hAnsiTheme="majorHAnsi" w:cstheme="majorBidi"/>
      <w:color w:val="2F5496" w:themeColor="accent1" w:themeShade="BF"/>
      <w:spacing w:val="0"/>
    </w:rPr>
  </w:style>
  <w:style w:type="character" w:customStyle="1" w:styleId="Ttulo6Car">
    <w:name w:val="Título 6 Car"/>
    <w:basedOn w:val="Fuentedeprrafopredeter"/>
    <w:link w:val="Ttulo6"/>
    <w:rsid w:val="00B44CF5"/>
    <w:rPr>
      <w:rFonts w:ascii="Calibri" w:eastAsia="MS Mincho" w:hAnsi="Calibri" w:cs="Calibri"/>
      <w:b/>
      <w:color w:val="auto"/>
      <w:spacing w:val="0"/>
      <w:sz w:val="20"/>
      <w:szCs w:val="20"/>
      <w:lang w:val="es-DO" w:eastAsia="es-DO"/>
    </w:rPr>
  </w:style>
  <w:style w:type="character" w:customStyle="1" w:styleId="Ttulo9Car">
    <w:name w:val="Título 9 Car"/>
    <w:basedOn w:val="Fuentedeprrafopredeter"/>
    <w:link w:val="Ttulo9"/>
    <w:uiPriority w:val="9"/>
    <w:rsid w:val="00B44CF5"/>
    <w:rPr>
      <w:rFonts w:asciiTheme="majorHAnsi" w:eastAsiaTheme="majorEastAsia" w:hAnsiTheme="majorHAnsi" w:cstheme="majorBidi"/>
      <w:i/>
      <w:iCs/>
      <w:color w:val="404040" w:themeColor="text1" w:themeTint="BF"/>
      <w:spacing w:val="0"/>
      <w:sz w:val="20"/>
      <w:szCs w:val="20"/>
    </w:rPr>
  </w:style>
  <w:style w:type="table" w:customStyle="1" w:styleId="Tabladecuadrcula6concolores-nfasis111">
    <w:name w:val="Tabla de cuadrícula 6 con colores - Énfasis 111"/>
    <w:basedOn w:val="Tablanormal"/>
    <w:uiPriority w:val="51"/>
    <w:rsid w:val="00B44CF5"/>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nhideWhenUsed/>
    <w:rsid w:val="00B44CF5"/>
    <w:pPr>
      <w:spacing w:after="0" w:line="240" w:lineRule="auto"/>
    </w:pPr>
    <w:rPr>
      <w:rFonts w:ascii="Tahoma" w:hAnsi="Tahoma" w:cs="Tahoma"/>
      <w:color w:val="auto"/>
      <w:spacing w:val="0"/>
      <w:sz w:val="16"/>
      <w:szCs w:val="16"/>
    </w:rPr>
  </w:style>
  <w:style w:type="character" w:customStyle="1" w:styleId="TextodegloboCar">
    <w:name w:val="Texto de globo Car"/>
    <w:basedOn w:val="Fuentedeprrafopredeter"/>
    <w:link w:val="Textodeglobo"/>
    <w:rsid w:val="00B44CF5"/>
    <w:rPr>
      <w:rFonts w:ascii="Tahoma" w:hAnsi="Tahoma" w:cs="Tahoma"/>
      <w:color w:val="auto"/>
      <w:spacing w:val="0"/>
      <w:sz w:val="16"/>
      <w:szCs w:val="16"/>
    </w:rPr>
  </w:style>
  <w:style w:type="paragraph" w:customStyle="1" w:styleId="TituloDepto">
    <w:name w:val="Titulo Depto"/>
    <w:basedOn w:val="Ttulo3"/>
    <w:qFormat/>
    <w:rsid w:val="00B44CF5"/>
    <w:pPr>
      <w:keepNext w:val="0"/>
      <w:keepLines w:val="0"/>
      <w:spacing w:before="0" w:after="80" w:line="360" w:lineRule="auto"/>
      <w:ind w:left="1080"/>
      <w:jc w:val="center"/>
    </w:pPr>
    <w:rPr>
      <w:rFonts w:ascii="Artifex CF" w:eastAsia="Arial Unicode MS" w:hAnsi="Artifex CF" w:cs="Times New Roman"/>
      <w:b/>
      <w:color w:val="003044"/>
      <w:spacing w:val="0"/>
      <w:sz w:val="20"/>
      <w:szCs w:val="20"/>
      <w:lang w:val="es-ES" w:eastAsia="es-ES"/>
    </w:rPr>
  </w:style>
  <w:style w:type="paragraph" w:styleId="Textonotapie">
    <w:name w:val="footnote text"/>
    <w:basedOn w:val="Normal"/>
    <w:link w:val="TextonotapieCar"/>
    <w:rsid w:val="00B44CF5"/>
    <w:pPr>
      <w:spacing w:after="0" w:line="240" w:lineRule="auto"/>
    </w:pPr>
    <w:rPr>
      <w:rFonts w:eastAsia="Times New Roman"/>
      <w:color w:val="auto"/>
      <w:spacing w:val="0"/>
      <w:sz w:val="20"/>
      <w:szCs w:val="20"/>
    </w:rPr>
  </w:style>
  <w:style w:type="character" w:customStyle="1" w:styleId="TextonotapieCar">
    <w:name w:val="Texto nota pie Car"/>
    <w:basedOn w:val="Fuentedeprrafopredeter"/>
    <w:link w:val="Textonotapie"/>
    <w:rsid w:val="00B44CF5"/>
    <w:rPr>
      <w:rFonts w:eastAsia="Times New Roman"/>
      <w:color w:val="auto"/>
      <w:spacing w:val="0"/>
      <w:sz w:val="20"/>
      <w:szCs w:val="20"/>
    </w:rPr>
  </w:style>
  <w:style w:type="paragraph" w:customStyle="1" w:styleId="LetterNormal">
    <w:name w:val="LetterNormal"/>
    <w:basedOn w:val="Lista2"/>
    <w:qFormat/>
    <w:rsid w:val="00B44CF5"/>
    <w:pPr>
      <w:numPr>
        <w:numId w:val="13"/>
      </w:numPr>
      <w:spacing w:after="0" w:line="240" w:lineRule="auto"/>
      <w:jc w:val="both"/>
    </w:pPr>
    <w:rPr>
      <w:rFonts w:ascii="Artifex CF" w:eastAsia="Arial Unicode MS" w:hAnsi="Artifex CF" w:cs="Times New Roman"/>
      <w:color w:val="003044"/>
      <w:sz w:val="18"/>
      <w:szCs w:val="24"/>
    </w:rPr>
  </w:style>
  <w:style w:type="paragraph" w:styleId="Lista2">
    <w:name w:val="List 2"/>
    <w:basedOn w:val="Normal"/>
    <w:uiPriority w:val="99"/>
    <w:unhideWhenUsed/>
    <w:rsid w:val="00B44CF5"/>
    <w:pPr>
      <w:ind w:left="720" w:hanging="360"/>
      <w:contextualSpacing/>
    </w:pPr>
    <w:rPr>
      <w:rFonts w:asciiTheme="minorHAnsi" w:hAnsiTheme="minorHAnsi" w:cstheme="minorBidi"/>
      <w:color w:val="auto"/>
      <w:spacing w:val="0"/>
      <w:sz w:val="22"/>
      <w:szCs w:val="22"/>
    </w:rPr>
  </w:style>
  <w:style w:type="paragraph" w:customStyle="1" w:styleId="form-control-static">
    <w:name w:val="form-control-static"/>
    <w:basedOn w:val="Normal"/>
    <w:rsid w:val="00B44CF5"/>
    <w:pPr>
      <w:spacing w:before="100" w:beforeAutospacing="1" w:after="100" w:afterAutospacing="1" w:line="240" w:lineRule="auto"/>
    </w:pPr>
    <w:rPr>
      <w:rFonts w:eastAsia="Times New Roman"/>
      <w:color w:val="auto"/>
      <w:spacing w:val="0"/>
      <w:lang w:eastAsia="es-DO"/>
    </w:rPr>
  </w:style>
  <w:style w:type="paragraph" w:customStyle="1" w:styleId="Default">
    <w:name w:val="Default"/>
    <w:basedOn w:val="Normal"/>
    <w:rsid w:val="00B44CF5"/>
    <w:pPr>
      <w:autoSpaceDE w:val="0"/>
      <w:autoSpaceDN w:val="0"/>
      <w:spacing w:after="0" w:line="240" w:lineRule="auto"/>
    </w:pPr>
    <w:rPr>
      <w:rFonts w:ascii="Arial" w:eastAsia="Times New Roman" w:hAnsi="Arial" w:cs="Arial"/>
      <w:color w:val="000000"/>
      <w:spacing w:val="0"/>
      <w:lang w:val="es-ES"/>
    </w:rPr>
  </w:style>
  <w:style w:type="table" w:customStyle="1" w:styleId="Tabladecuadrcula4-nfasis111">
    <w:name w:val="Tabla de cuadrícula 4 - Énfasis 11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ubTituloNew">
    <w:name w:val="SubTituloNew"/>
    <w:basedOn w:val="Normal"/>
    <w:qFormat/>
    <w:rsid w:val="00B44CF5"/>
    <w:pPr>
      <w:spacing w:before="160" w:after="320" w:line="360" w:lineRule="auto"/>
    </w:pPr>
    <w:rPr>
      <w:rFonts w:ascii="Artifex CF" w:eastAsia="Times New Roman" w:hAnsi="Artifex CF"/>
      <w:b/>
      <w:color w:val="003044"/>
      <w:spacing w:val="0"/>
      <w:sz w:val="20"/>
      <w:szCs w:val="20"/>
      <w:lang w:val="es-ES" w:eastAsia="es-DO"/>
    </w:rPr>
  </w:style>
  <w:style w:type="table" w:styleId="Listaclara-nfasis5">
    <w:name w:val="Light List Accent 5"/>
    <w:basedOn w:val="Tablanormal"/>
    <w:uiPriority w:val="61"/>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1">
    <w:name w:val="Light List Accent 1"/>
    <w:basedOn w:val="Tablanormal"/>
    <w:uiPriority w:val="61"/>
    <w:rsid w:val="00B44CF5"/>
    <w:pPr>
      <w:spacing w:after="0" w:line="240" w:lineRule="auto"/>
    </w:pPr>
    <w:rPr>
      <w:rFonts w:ascii="Calibri" w:eastAsia="Calibri" w:hAnsi="Calibri"/>
      <w:color w:val="auto"/>
      <w:spacing w:val="0"/>
      <w:sz w:val="20"/>
      <w:szCs w:val="20"/>
      <w:lang w:eastAsia="es-D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uentedeprrafopredeter1">
    <w:name w:val="Fuente de párrafo predeter.1"/>
    <w:rsid w:val="00B44CF5"/>
  </w:style>
  <w:style w:type="paragraph" w:customStyle="1" w:styleId="Prrafodelista1">
    <w:name w:val="Párrafo de lista1"/>
    <w:basedOn w:val="Normal"/>
    <w:qFormat/>
    <w:rsid w:val="00B44CF5"/>
    <w:pPr>
      <w:suppressAutoHyphens/>
      <w:autoSpaceDN w:val="0"/>
      <w:spacing w:line="249" w:lineRule="auto"/>
      <w:ind w:left="720"/>
      <w:textAlignment w:val="baseline"/>
    </w:pPr>
    <w:rPr>
      <w:rFonts w:eastAsia="Times New Roman"/>
      <w:color w:val="auto"/>
      <w:spacing w:val="0"/>
      <w:lang w:val="es-ES"/>
    </w:rPr>
  </w:style>
  <w:style w:type="character" w:styleId="nfasis">
    <w:name w:val="Emphasis"/>
    <w:qFormat/>
    <w:rsid w:val="00B44CF5"/>
    <w:rPr>
      <w:i/>
      <w:iCs/>
    </w:rPr>
  </w:style>
  <w:style w:type="character" w:customStyle="1" w:styleId="apple-converted-space">
    <w:name w:val="apple-converted-space"/>
    <w:basedOn w:val="Fuentedeprrafopredeter"/>
    <w:rsid w:val="00B44CF5"/>
  </w:style>
  <w:style w:type="paragraph" w:styleId="Ttulo">
    <w:name w:val="Title"/>
    <w:basedOn w:val="NormalWeb"/>
    <w:next w:val="Normal"/>
    <w:link w:val="TtuloCar1"/>
    <w:uiPriority w:val="10"/>
    <w:qFormat/>
    <w:rsid w:val="00B44CF5"/>
    <w:pPr>
      <w:spacing w:before="0" w:beforeAutospacing="0" w:after="0" w:afterAutospacing="0"/>
      <w:jc w:val="center"/>
    </w:pPr>
    <w:rPr>
      <w:rFonts w:ascii="ArtifexCF" w:hAnsi="ArtifexCF"/>
      <w:color w:val="CCBC77"/>
      <w:sz w:val="48"/>
      <w:szCs w:val="48"/>
      <w:lang w:eastAsia="en-US"/>
    </w:rPr>
  </w:style>
  <w:style w:type="character" w:customStyle="1" w:styleId="PuestoCar">
    <w:name w:val="Puesto Car"/>
    <w:basedOn w:val="Fuentedeprrafopredeter"/>
    <w:link w:val="1"/>
    <w:rsid w:val="00B44CF5"/>
    <w:rPr>
      <w:rFonts w:asciiTheme="majorHAnsi" w:eastAsiaTheme="majorEastAsia" w:hAnsiTheme="majorHAnsi" w:cstheme="majorBidi"/>
      <w:color w:val="auto"/>
      <w:spacing w:val="-10"/>
      <w:kern w:val="28"/>
      <w:sz w:val="56"/>
      <w:szCs w:val="56"/>
    </w:rPr>
  </w:style>
  <w:style w:type="paragraph" w:styleId="NormalWeb">
    <w:name w:val="Normal (Web)"/>
    <w:basedOn w:val="Normal"/>
    <w:unhideWhenUsed/>
    <w:rsid w:val="00B44CF5"/>
    <w:pPr>
      <w:spacing w:before="100" w:beforeAutospacing="1" w:after="100" w:afterAutospacing="1" w:line="240" w:lineRule="auto"/>
    </w:pPr>
    <w:rPr>
      <w:rFonts w:eastAsia="Times New Roman"/>
      <w:color w:val="auto"/>
      <w:spacing w:val="0"/>
      <w:lang w:eastAsia="es-DO"/>
    </w:rPr>
  </w:style>
  <w:style w:type="character" w:customStyle="1" w:styleId="TtuloCar1">
    <w:name w:val="Título Car1"/>
    <w:link w:val="Ttulo"/>
    <w:uiPriority w:val="10"/>
    <w:rsid w:val="00B44CF5"/>
    <w:rPr>
      <w:rFonts w:ascii="ArtifexCF" w:eastAsia="Times New Roman" w:hAnsi="ArtifexCF"/>
      <w:color w:val="CCBC77"/>
      <w:spacing w:val="0"/>
      <w:sz w:val="48"/>
      <w:szCs w:val="48"/>
    </w:rPr>
  </w:style>
  <w:style w:type="paragraph" w:styleId="Subttulo">
    <w:name w:val="Subtitle"/>
    <w:basedOn w:val="Normal"/>
    <w:next w:val="Normal"/>
    <w:link w:val="SubttuloCar"/>
    <w:qFormat/>
    <w:rsid w:val="00B44CF5"/>
    <w:pPr>
      <w:spacing w:before="100" w:beforeAutospacing="1" w:after="100" w:afterAutospacing="1" w:line="240" w:lineRule="auto"/>
      <w:jc w:val="center"/>
    </w:pPr>
    <w:rPr>
      <w:rFonts w:ascii="Artifex CF" w:eastAsia="Times New Roman" w:hAnsi="Artifex CF"/>
      <w:color w:val="CCBC77"/>
      <w:spacing w:val="0"/>
      <w:sz w:val="18"/>
      <w:szCs w:val="18"/>
    </w:rPr>
  </w:style>
  <w:style w:type="character" w:customStyle="1" w:styleId="SubttuloCar">
    <w:name w:val="Subtítulo Car"/>
    <w:basedOn w:val="Fuentedeprrafopredeter"/>
    <w:link w:val="Subttulo"/>
    <w:rsid w:val="00B44CF5"/>
    <w:rPr>
      <w:rFonts w:ascii="Artifex CF" w:eastAsia="Times New Roman" w:hAnsi="Artifex CF"/>
      <w:color w:val="CCBC77"/>
      <w:spacing w:val="0"/>
      <w:sz w:val="18"/>
      <w:szCs w:val="18"/>
    </w:rPr>
  </w:style>
  <w:style w:type="paragraph" w:customStyle="1" w:styleId="ecxecxprojectname">
    <w:name w:val="ecxecxprojectname"/>
    <w:basedOn w:val="Normal"/>
    <w:rsid w:val="00B44CF5"/>
    <w:pPr>
      <w:spacing w:after="324" w:line="240" w:lineRule="auto"/>
    </w:pPr>
    <w:rPr>
      <w:rFonts w:eastAsia="Times New Roman"/>
      <w:color w:val="auto"/>
      <w:spacing w:val="0"/>
      <w:lang w:val="es-ES" w:eastAsia="es-ES"/>
    </w:rPr>
  </w:style>
  <w:style w:type="character" w:styleId="Refdenotaalpie">
    <w:name w:val="footnote reference"/>
    <w:uiPriority w:val="99"/>
    <w:rsid w:val="00B44CF5"/>
    <w:rPr>
      <w:vertAlign w:val="superscript"/>
    </w:rPr>
  </w:style>
  <w:style w:type="character" w:customStyle="1" w:styleId="eop">
    <w:name w:val="eop"/>
    <w:basedOn w:val="Fuentedeprrafopredeter"/>
    <w:rsid w:val="00B44CF5"/>
  </w:style>
  <w:style w:type="paragraph" w:styleId="Textonotaalfinal">
    <w:name w:val="endnote text"/>
    <w:basedOn w:val="Normal"/>
    <w:link w:val="TextonotaalfinalCar"/>
    <w:unhideWhenUsed/>
    <w:rsid w:val="00B44CF5"/>
    <w:pPr>
      <w:spacing w:after="0" w:line="240" w:lineRule="auto"/>
    </w:pPr>
    <w:rPr>
      <w:rFonts w:eastAsia="Times New Roman"/>
      <w:color w:val="auto"/>
      <w:spacing w:val="0"/>
      <w:sz w:val="20"/>
      <w:szCs w:val="20"/>
    </w:rPr>
  </w:style>
  <w:style w:type="character" w:customStyle="1" w:styleId="TextonotaalfinalCar">
    <w:name w:val="Texto nota al final Car"/>
    <w:basedOn w:val="Fuentedeprrafopredeter"/>
    <w:link w:val="Textonotaalfinal"/>
    <w:rsid w:val="00B44CF5"/>
    <w:rPr>
      <w:rFonts w:eastAsia="Times New Roman"/>
      <w:color w:val="auto"/>
      <w:spacing w:val="0"/>
      <w:sz w:val="20"/>
      <w:szCs w:val="20"/>
    </w:rPr>
  </w:style>
  <w:style w:type="character" w:styleId="Refdenotaalfinal">
    <w:name w:val="endnote reference"/>
    <w:uiPriority w:val="99"/>
    <w:semiHidden/>
    <w:unhideWhenUsed/>
    <w:rsid w:val="00B44CF5"/>
    <w:rPr>
      <w:vertAlign w:val="superscript"/>
    </w:rPr>
  </w:style>
  <w:style w:type="paragraph" w:styleId="Textoindependiente">
    <w:name w:val="Body Text"/>
    <w:basedOn w:val="Normal"/>
    <w:link w:val="TextoindependienteCar"/>
    <w:unhideWhenUsed/>
    <w:rsid w:val="00B44CF5"/>
    <w:pPr>
      <w:autoSpaceDE w:val="0"/>
      <w:autoSpaceDN w:val="0"/>
      <w:adjustRightInd w:val="0"/>
      <w:spacing w:after="0" w:line="240" w:lineRule="auto"/>
      <w:jc w:val="center"/>
    </w:pPr>
    <w:rPr>
      <w:rFonts w:eastAsia="Arial Unicode MS"/>
      <w:b/>
      <w:color w:val="auto"/>
      <w:spacing w:val="0"/>
      <w:sz w:val="28"/>
    </w:rPr>
  </w:style>
  <w:style w:type="character" w:customStyle="1" w:styleId="TextoindependienteCar">
    <w:name w:val="Texto independiente Car"/>
    <w:basedOn w:val="Fuentedeprrafopredeter"/>
    <w:link w:val="Textoindependiente"/>
    <w:rsid w:val="00B44CF5"/>
    <w:rPr>
      <w:rFonts w:eastAsia="Arial Unicode MS"/>
      <w:b/>
      <w:color w:val="auto"/>
      <w:spacing w:val="0"/>
      <w:sz w:val="28"/>
    </w:rPr>
  </w:style>
  <w:style w:type="character" w:styleId="Refdecomentario">
    <w:name w:val="annotation reference"/>
    <w:uiPriority w:val="99"/>
    <w:semiHidden/>
    <w:unhideWhenUsed/>
    <w:rsid w:val="00B44CF5"/>
    <w:rPr>
      <w:sz w:val="16"/>
      <w:szCs w:val="16"/>
    </w:rPr>
  </w:style>
  <w:style w:type="paragraph" w:styleId="Textocomentario">
    <w:name w:val="annotation text"/>
    <w:basedOn w:val="Normal"/>
    <w:link w:val="TextocomentarioCar"/>
    <w:uiPriority w:val="99"/>
    <w:semiHidden/>
    <w:unhideWhenUsed/>
    <w:rsid w:val="00B44CF5"/>
    <w:pPr>
      <w:spacing w:after="0" w:line="240" w:lineRule="auto"/>
    </w:pPr>
    <w:rPr>
      <w:rFonts w:eastAsia="Times New Roman"/>
      <w:color w:val="auto"/>
      <w:spacing w:val="0"/>
      <w:sz w:val="20"/>
      <w:szCs w:val="20"/>
    </w:rPr>
  </w:style>
  <w:style w:type="character" w:customStyle="1" w:styleId="TextocomentarioCar">
    <w:name w:val="Texto comentario Car"/>
    <w:basedOn w:val="Fuentedeprrafopredeter"/>
    <w:link w:val="Textocomentario"/>
    <w:uiPriority w:val="99"/>
    <w:semiHidden/>
    <w:rsid w:val="00B44CF5"/>
    <w:rPr>
      <w:rFonts w:eastAsia="Times New Roman"/>
      <w:color w:val="auto"/>
      <w:spacing w:val="0"/>
      <w:sz w:val="20"/>
      <w:szCs w:val="20"/>
    </w:rPr>
  </w:style>
  <w:style w:type="paragraph" w:customStyle="1" w:styleId="TtuloMEM">
    <w:name w:val="Título MEM"/>
    <w:basedOn w:val="Ttulo1"/>
    <w:qFormat/>
    <w:rsid w:val="00B44CF5"/>
    <w:pPr>
      <w:keepNext w:val="0"/>
      <w:keepLines w:val="0"/>
      <w:tabs>
        <w:tab w:val="left" w:pos="3969"/>
      </w:tabs>
      <w:spacing w:before="0" w:after="160" w:line="252" w:lineRule="auto"/>
    </w:pPr>
    <w:rPr>
      <w:rFonts w:ascii="Artifex CF" w:eastAsia="Times New Roman" w:hAnsi="Artifex CF" w:cs="Times New Roman"/>
      <w:bCs/>
      <w:iCs/>
      <w:color w:val="003044"/>
      <w:spacing w:val="0"/>
      <w:sz w:val="24"/>
      <w:szCs w:val="28"/>
    </w:rPr>
  </w:style>
  <w:style w:type="paragraph" w:customStyle="1" w:styleId="SubttuloMEM">
    <w:name w:val="Subtítulo MEM"/>
    <w:basedOn w:val="Ttulo2"/>
    <w:qFormat/>
    <w:rsid w:val="00B44CF5"/>
    <w:pPr>
      <w:keepNext w:val="0"/>
      <w:keepLines w:val="0"/>
      <w:spacing w:before="0" w:after="160" w:line="456" w:lineRule="auto"/>
      <w:ind w:firstLine="562"/>
      <w:jc w:val="both"/>
    </w:pPr>
    <w:rPr>
      <w:rFonts w:ascii="Artifex CF" w:eastAsia="Times New Roman" w:hAnsi="Artifex CF" w:cs="Times New Roman"/>
      <w:b/>
      <w:i/>
      <w:color w:val="003044"/>
      <w:spacing w:val="0"/>
      <w:szCs w:val="32"/>
      <w:lang w:val="es-ES" w:eastAsia="es-ES"/>
    </w:rPr>
  </w:style>
  <w:style w:type="paragraph" w:customStyle="1" w:styleId="Desglose1">
    <w:name w:val="Desglose 1"/>
    <w:basedOn w:val="Normal"/>
    <w:qFormat/>
    <w:rsid w:val="00B44CF5"/>
    <w:pPr>
      <w:spacing w:after="0" w:line="480" w:lineRule="auto"/>
    </w:pPr>
    <w:rPr>
      <w:rFonts w:eastAsia="Arial Unicode MS"/>
      <w:b/>
      <w:color w:val="auto"/>
      <w:spacing w:val="0"/>
      <w:sz w:val="28"/>
    </w:rPr>
  </w:style>
  <w:style w:type="paragraph" w:customStyle="1" w:styleId="Desglose2">
    <w:name w:val="Desglose 2"/>
    <w:basedOn w:val="Desglose1"/>
    <w:qFormat/>
    <w:rsid w:val="00B44CF5"/>
  </w:style>
  <w:style w:type="paragraph" w:customStyle="1" w:styleId="TtulodeTDC1">
    <w:name w:val="Título de TDC1"/>
    <w:basedOn w:val="Ttulo1"/>
    <w:next w:val="Normal"/>
    <w:uiPriority w:val="39"/>
    <w:unhideWhenUsed/>
    <w:qFormat/>
    <w:rsid w:val="00B44CF5"/>
    <w:pPr>
      <w:keepNext w:val="0"/>
      <w:keepLines w:val="0"/>
      <w:tabs>
        <w:tab w:val="left" w:pos="3969"/>
      </w:tabs>
      <w:spacing w:before="0" w:line="252" w:lineRule="auto"/>
      <w:jc w:val="both"/>
      <w:outlineLvl w:val="9"/>
    </w:pPr>
    <w:rPr>
      <w:rFonts w:eastAsia="MS Gothic" w:cs="Times New Roman"/>
      <w:bCs/>
      <w:iCs/>
      <w:color w:val="auto"/>
      <w:spacing w:val="0"/>
      <w:szCs w:val="28"/>
      <w:lang w:eastAsia="ja-JP"/>
    </w:rPr>
  </w:style>
  <w:style w:type="paragraph" w:styleId="TDC2">
    <w:name w:val="toc 2"/>
    <w:basedOn w:val="Normal"/>
    <w:next w:val="Normal"/>
    <w:autoRedefine/>
    <w:uiPriority w:val="39"/>
    <w:unhideWhenUsed/>
    <w:rsid w:val="00B44CF5"/>
    <w:pPr>
      <w:tabs>
        <w:tab w:val="left" w:pos="576"/>
        <w:tab w:val="right" w:leader="dot" w:pos="7910"/>
      </w:tabs>
      <w:adjustRightInd w:val="0"/>
      <w:spacing w:after="0" w:line="456" w:lineRule="auto"/>
      <w:ind w:left="216"/>
    </w:pPr>
    <w:rPr>
      <w:rFonts w:ascii="Artifex CF" w:eastAsia="Times New Roman" w:hAnsi="Artifex CF"/>
      <w:noProof/>
      <w:color w:val="003044"/>
      <w:spacing w:val="0"/>
      <w:sz w:val="18"/>
      <w:szCs w:val="20"/>
    </w:rPr>
  </w:style>
  <w:style w:type="character" w:customStyle="1" w:styleId="Mencinsinresolver1">
    <w:name w:val="Mención sin resolver1"/>
    <w:uiPriority w:val="99"/>
    <w:semiHidden/>
    <w:unhideWhenUsed/>
    <w:rsid w:val="00B44CF5"/>
    <w:rPr>
      <w:color w:val="808080"/>
      <w:shd w:val="clear" w:color="auto" w:fill="E6E6E6"/>
    </w:rPr>
  </w:style>
  <w:style w:type="character" w:styleId="Textoennegrita">
    <w:name w:val="Strong"/>
    <w:qFormat/>
    <w:rsid w:val="00B44CF5"/>
    <w:rPr>
      <w:b/>
      <w:bCs/>
    </w:rPr>
  </w:style>
  <w:style w:type="table" w:styleId="Cuadrculaclara-nfasis1">
    <w:name w:val="Light Grid Accent 1"/>
    <w:basedOn w:val="Tablanormal"/>
    <w:uiPriority w:val="62"/>
    <w:rsid w:val="00B44CF5"/>
    <w:pPr>
      <w:spacing w:after="0" w:line="240" w:lineRule="auto"/>
    </w:pPr>
    <w:rPr>
      <w:rFonts w:ascii="Calibri" w:eastAsia="Calibri" w:hAnsi="Calibri"/>
      <w:color w:val="auto"/>
      <w:spacing w:val="0"/>
      <w:sz w:val="22"/>
      <w:szCs w:val="22"/>
      <w:lang w:val="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B44CF5"/>
    <w:pPr>
      <w:spacing w:after="0" w:line="240" w:lineRule="auto"/>
    </w:pPr>
    <w:rPr>
      <w:rFonts w:ascii="Calibri" w:eastAsia="Calibri" w:hAnsi="Calibri"/>
      <w:color w:val="auto"/>
      <w:spacing w:val="0"/>
      <w:sz w:val="22"/>
      <w:szCs w:val="22"/>
      <w:lang w:val="es-DO"/>
    </w:rPr>
  </w:style>
  <w:style w:type="character" w:styleId="Hipervnculovisitado">
    <w:name w:val="FollowedHyperlink"/>
    <w:uiPriority w:val="99"/>
    <w:semiHidden/>
    <w:unhideWhenUsed/>
    <w:rsid w:val="00B44CF5"/>
    <w:rPr>
      <w:color w:val="800080"/>
      <w:u w:val="single"/>
    </w:rPr>
  </w:style>
  <w:style w:type="paragraph" w:customStyle="1" w:styleId="xl65">
    <w:name w:val="xl65"/>
    <w:basedOn w:val="Normal"/>
    <w:rsid w:val="00B44CF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6">
    <w:name w:val="xl66"/>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7">
    <w:name w:val="xl67"/>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8">
    <w:name w:val="xl68"/>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9">
    <w:name w:val="xl69"/>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0">
    <w:name w:val="xl70"/>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1">
    <w:name w:val="xl71"/>
    <w:basedOn w:val="Normal"/>
    <w:rsid w:val="00B44CF5"/>
    <w:pP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2">
    <w:name w:val="xl72"/>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3">
    <w:name w:val="xl73"/>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4">
    <w:name w:val="xl74"/>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5">
    <w:name w:val="xl75"/>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6">
    <w:name w:val="xl76"/>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7">
    <w:name w:val="xl77"/>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8">
    <w:name w:val="xl78"/>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9">
    <w:name w:val="xl79"/>
    <w:basedOn w:val="Normal"/>
    <w:rsid w:val="00B44C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80">
    <w:name w:val="xl80"/>
    <w:basedOn w:val="Normal"/>
    <w:rsid w:val="00B44C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lang w:eastAsia="es-DO"/>
    </w:rPr>
  </w:style>
  <w:style w:type="paragraph" w:customStyle="1" w:styleId="xl81">
    <w:name w:val="xl81"/>
    <w:basedOn w:val="Normal"/>
    <w:rsid w:val="00B44CF5"/>
    <w:pPr>
      <w:pBdr>
        <w:left w:val="single" w:sz="4" w:space="0" w:color="auto"/>
      </w:pBd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2">
    <w:name w:val="xl82"/>
    <w:basedOn w:val="Normal"/>
    <w:rsid w:val="00B44CF5"/>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3">
    <w:name w:val="xl83"/>
    <w:basedOn w:val="Normal"/>
    <w:rsid w:val="00B44CF5"/>
    <w:pPr>
      <w:spacing w:before="100" w:beforeAutospacing="1" w:after="100" w:afterAutospacing="1" w:line="240" w:lineRule="auto"/>
      <w:jc w:val="center"/>
    </w:pPr>
    <w:rPr>
      <w:rFonts w:eastAsia="Times New Roman"/>
      <w:b/>
      <w:bCs/>
      <w:color w:val="auto"/>
      <w:spacing w:val="0"/>
      <w:lang w:eastAsia="es-DO"/>
    </w:rPr>
  </w:style>
  <w:style w:type="paragraph" w:styleId="Asuntodelcomentario">
    <w:name w:val="annotation subject"/>
    <w:basedOn w:val="Textocomentario"/>
    <w:next w:val="Textocomentario"/>
    <w:link w:val="AsuntodelcomentarioCar"/>
    <w:uiPriority w:val="99"/>
    <w:semiHidden/>
    <w:unhideWhenUsed/>
    <w:rsid w:val="00B44CF5"/>
    <w:rPr>
      <w:b/>
      <w:bCs/>
    </w:rPr>
  </w:style>
  <w:style w:type="character" w:customStyle="1" w:styleId="AsuntodelcomentarioCar">
    <w:name w:val="Asunto del comentario Car"/>
    <w:basedOn w:val="TextocomentarioCar"/>
    <w:link w:val="Asuntodelcomentario"/>
    <w:uiPriority w:val="99"/>
    <w:semiHidden/>
    <w:rsid w:val="00B44CF5"/>
    <w:rPr>
      <w:rFonts w:eastAsia="Times New Roman"/>
      <w:b/>
      <w:bCs/>
      <w:color w:val="auto"/>
      <w:spacing w:val="0"/>
      <w:sz w:val="20"/>
      <w:szCs w:val="20"/>
    </w:rPr>
  </w:style>
  <w:style w:type="paragraph" w:customStyle="1" w:styleId="TableParagraph">
    <w:name w:val="Table Paragraph"/>
    <w:basedOn w:val="Normal"/>
    <w:uiPriority w:val="1"/>
    <w:qFormat/>
    <w:rsid w:val="00B44CF5"/>
    <w:pPr>
      <w:widowControl w:val="0"/>
      <w:autoSpaceDE w:val="0"/>
      <w:autoSpaceDN w:val="0"/>
      <w:spacing w:after="0" w:line="240" w:lineRule="auto"/>
    </w:pPr>
    <w:rPr>
      <w:rFonts w:eastAsia="Times New Roman"/>
      <w:color w:val="auto"/>
      <w:spacing w:val="0"/>
      <w:lang w:val="es-ES" w:eastAsia="es-ES" w:bidi="es-ES"/>
    </w:rPr>
  </w:style>
  <w:style w:type="table" w:customStyle="1" w:styleId="Tablaconcuadrcula1">
    <w:name w:val="Tabla con cuadrícula1"/>
    <w:basedOn w:val="Tablanormal"/>
    <w:next w:val="Tablaconcuadrcula"/>
    <w:uiPriority w:val="59"/>
    <w:rsid w:val="00B44CF5"/>
    <w:pPr>
      <w:spacing w:after="0" w:line="240" w:lineRule="auto"/>
    </w:pPr>
    <w:rPr>
      <w:rFonts w:ascii="Calibri" w:eastAsia="Calibri" w:hAnsi="Calibri"/>
      <w:color w:val="auto"/>
      <w:spacing w:val="0"/>
      <w:sz w:val="22"/>
      <w:szCs w:val="22"/>
      <w:lang w:val="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B44CF5"/>
    <w:pPr>
      <w:spacing w:after="0" w:line="240" w:lineRule="auto"/>
    </w:pPr>
    <w:rPr>
      <w:rFonts w:ascii="Calibri" w:eastAsia="Calibri" w:hAnsi="Calibri"/>
      <w:color w:val="auto"/>
      <w:spacing w:val="0"/>
      <w:sz w:val="22"/>
      <w:szCs w:val="22"/>
      <w:lang w:val="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next w:val="Normal"/>
    <w:link w:val="PuestoCar"/>
    <w:qFormat/>
    <w:rsid w:val="00B44CF5"/>
    <w:pPr>
      <w:pBdr>
        <w:bottom w:val="single" w:sz="8" w:space="4" w:color="4F81BD"/>
      </w:pBdr>
      <w:spacing w:after="300" w:line="240" w:lineRule="auto"/>
      <w:contextualSpacing/>
    </w:pPr>
    <w:rPr>
      <w:rFonts w:asciiTheme="majorHAnsi" w:eastAsiaTheme="majorEastAsia" w:hAnsiTheme="majorHAnsi" w:cstheme="majorBidi"/>
      <w:color w:val="auto"/>
      <w:spacing w:val="-10"/>
      <w:kern w:val="28"/>
      <w:sz w:val="56"/>
      <w:szCs w:val="56"/>
    </w:rPr>
  </w:style>
  <w:style w:type="paragraph" w:customStyle="1" w:styleId="xl84">
    <w:name w:val="xl84"/>
    <w:basedOn w:val="Normal"/>
    <w:rsid w:val="00B44CF5"/>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5">
    <w:name w:val="xl85"/>
    <w:basedOn w:val="Normal"/>
    <w:rsid w:val="00B44CF5"/>
    <w:pPr>
      <w:spacing w:before="100" w:beforeAutospacing="1" w:after="100" w:afterAutospacing="1" w:line="240" w:lineRule="auto"/>
      <w:jc w:val="center"/>
    </w:pPr>
    <w:rPr>
      <w:rFonts w:eastAsia="Times New Roman"/>
      <w:b/>
      <w:bCs/>
      <w:color w:val="auto"/>
      <w:spacing w:val="0"/>
      <w:lang w:eastAsia="es-DO"/>
    </w:rPr>
  </w:style>
  <w:style w:type="paragraph" w:customStyle="1" w:styleId="xl86">
    <w:name w:val="xl86"/>
    <w:basedOn w:val="Normal"/>
    <w:rsid w:val="00B44CF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pacing w:val="0"/>
      <w:sz w:val="18"/>
      <w:szCs w:val="18"/>
      <w:lang w:eastAsia="es-DO"/>
    </w:rPr>
  </w:style>
  <w:style w:type="paragraph" w:customStyle="1" w:styleId="xl87">
    <w:name w:val="xl87"/>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88">
    <w:name w:val="xl88"/>
    <w:basedOn w:val="Normal"/>
    <w:rsid w:val="00B44CF5"/>
    <w:pPr>
      <w:shd w:val="clear" w:color="000000" w:fill="DCE6F1"/>
      <w:spacing w:before="100" w:beforeAutospacing="1" w:after="100" w:afterAutospacing="1" w:line="240" w:lineRule="auto"/>
      <w:jc w:val="right"/>
    </w:pPr>
    <w:rPr>
      <w:rFonts w:ascii="Arial" w:eastAsia="Times New Roman" w:hAnsi="Arial" w:cs="Arial"/>
      <w:b/>
      <w:bCs/>
      <w:color w:val="000000"/>
      <w:spacing w:val="0"/>
      <w:sz w:val="26"/>
      <w:szCs w:val="26"/>
      <w:lang w:eastAsia="es-DO"/>
    </w:rPr>
  </w:style>
  <w:style w:type="paragraph" w:customStyle="1" w:styleId="xl89">
    <w:name w:val="xl89"/>
    <w:basedOn w:val="Normal"/>
    <w:rsid w:val="00B44CF5"/>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0">
    <w:name w:val="xl90"/>
    <w:basedOn w:val="Normal"/>
    <w:rsid w:val="00B44CF5"/>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1">
    <w:name w:val="xl91"/>
    <w:basedOn w:val="Normal"/>
    <w:rsid w:val="00B44CF5"/>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2">
    <w:name w:val="xl92"/>
    <w:basedOn w:val="Normal"/>
    <w:rsid w:val="00B44CF5"/>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3">
    <w:name w:val="xl93"/>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4">
    <w:name w:val="xl94"/>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5">
    <w:name w:val="xl95"/>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6">
    <w:name w:val="xl96"/>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7">
    <w:name w:val="xl97"/>
    <w:basedOn w:val="Normal"/>
    <w:rsid w:val="00B44CF5"/>
    <w:pPr>
      <w:shd w:val="clear" w:color="000000" w:fill="DCE6F1"/>
      <w:spacing w:before="100" w:beforeAutospacing="1" w:after="100" w:afterAutospacing="1" w:line="240" w:lineRule="auto"/>
      <w:jc w:val="right"/>
    </w:pPr>
    <w:rPr>
      <w:rFonts w:ascii="Arial" w:eastAsia="Times New Roman" w:hAnsi="Arial" w:cs="Arial"/>
      <w:b/>
      <w:bCs/>
      <w:color w:val="000000"/>
      <w:spacing w:val="0"/>
      <w:sz w:val="28"/>
      <w:szCs w:val="28"/>
      <w:lang w:eastAsia="es-DO"/>
    </w:rPr>
  </w:style>
  <w:style w:type="paragraph" w:customStyle="1" w:styleId="xl98">
    <w:name w:val="xl98"/>
    <w:basedOn w:val="Normal"/>
    <w:rsid w:val="00B44CF5"/>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99">
    <w:name w:val="xl99"/>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0">
    <w:name w:val="xl100"/>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1">
    <w:name w:val="xl101"/>
    <w:basedOn w:val="Normal"/>
    <w:rsid w:val="00B44CF5"/>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2">
    <w:name w:val="xl102"/>
    <w:basedOn w:val="Normal"/>
    <w:rsid w:val="00B44CF5"/>
    <w:pPr>
      <w:shd w:val="clear" w:color="000000" w:fill="DCE6F1"/>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3">
    <w:name w:val="xl103"/>
    <w:basedOn w:val="Normal"/>
    <w:rsid w:val="00B44CF5"/>
    <w:pPr>
      <w:spacing w:before="100" w:beforeAutospacing="1" w:after="100" w:afterAutospacing="1" w:line="240" w:lineRule="auto"/>
    </w:pPr>
    <w:rPr>
      <w:rFonts w:ascii="Arial" w:eastAsia="Times New Roman" w:hAnsi="Arial" w:cs="Arial"/>
      <w:color w:val="auto"/>
      <w:spacing w:val="0"/>
      <w:lang w:eastAsia="es-DO"/>
    </w:rPr>
  </w:style>
  <w:style w:type="paragraph" w:customStyle="1" w:styleId="xl104">
    <w:name w:val="xl104"/>
    <w:basedOn w:val="Normal"/>
    <w:rsid w:val="00B44CF5"/>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105">
    <w:name w:val="xl105"/>
    <w:basedOn w:val="Normal"/>
    <w:rsid w:val="00B44CF5"/>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6">
    <w:name w:val="xl106"/>
    <w:basedOn w:val="Normal"/>
    <w:rsid w:val="00B44CF5"/>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7">
    <w:name w:val="xl107"/>
    <w:basedOn w:val="Normal"/>
    <w:rsid w:val="00B44CF5"/>
    <w:pPr>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8">
    <w:name w:val="xl108"/>
    <w:basedOn w:val="Normal"/>
    <w:rsid w:val="00B44CF5"/>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09">
    <w:name w:val="xl109"/>
    <w:basedOn w:val="Normal"/>
    <w:rsid w:val="00B44CF5"/>
    <w:pPr>
      <w:pBdr>
        <w:bottom w:val="single" w:sz="4" w:space="0" w:color="95B3D7"/>
      </w:pBd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0">
    <w:name w:val="xl110"/>
    <w:basedOn w:val="Normal"/>
    <w:rsid w:val="00B44CF5"/>
    <w:pPr>
      <w:pBdr>
        <w:bottom w:val="single" w:sz="4" w:space="0" w:color="95B3D7"/>
      </w:pBd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1">
    <w:name w:val="xl111"/>
    <w:basedOn w:val="Normal"/>
    <w:rsid w:val="00B44CF5"/>
    <w:pP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2">
    <w:name w:val="xl112"/>
    <w:basedOn w:val="Normal"/>
    <w:rsid w:val="00B44CF5"/>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3">
    <w:name w:val="xl113"/>
    <w:basedOn w:val="Normal"/>
    <w:rsid w:val="00B44CF5"/>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4">
    <w:name w:val="xl114"/>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5">
    <w:name w:val="xl115"/>
    <w:basedOn w:val="Normal"/>
    <w:rsid w:val="00B44CF5"/>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6">
    <w:name w:val="xl116"/>
    <w:basedOn w:val="Normal"/>
    <w:rsid w:val="00B44CF5"/>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17">
    <w:name w:val="xl117"/>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8">
    <w:name w:val="xl118"/>
    <w:basedOn w:val="Normal"/>
    <w:rsid w:val="00B44CF5"/>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9">
    <w:name w:val="xl119"/>
    <w:basedOn w:val="Normal"/>
    <w:rsid w:val="00B44CF5"/>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0">
    <w:name w:val="xl120"/>
    <w:basedOn w:val="Normal"/>
    <w:rsid w:val="00B44CF5"/>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121">
    <w:name w:val="xl121"/>
    <w:basedOn w:val="Normal"/>
    <w:rsid w:val="00B44CF5"/>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8"/>
      <w:szCs w:val="28"/>
      <w:lang w:eastAsia="es-DO"/>
    </w:rPr>
  </w:style>
  <w:style w:type="paragraph" w:customStyle="1" w:styleId="xl122">
    <w:name w:val="xl122"/>
    <w:basedOn w:val="Normal"/>
    <w:rsid w:val="00B44CF5"/>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3">
    <w:name w:val="xl123"/>
    <w:basedOn w:val="Normal"/>
    <w:rsid w:val="00B44CF5"/>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4">
    <w:name w:val="xl124"/>
    <w:basedOn w:val="Normal"/>
    <w:rsid w:val="00B44CF5"/>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25">
    <w:name w:val="xl125"/>
    <w:basedOn w:val="Normal"/>
    <w:rsid w:val="00B44CF5"/>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26">
    <w:name w:val="xl126"/>
    <w:basedOn w:val="Normal"/>
    <w:rsid w:val="00B44CF5"/>
    <w:pPr>
      <w:shd w:val="clear" w:color="000000" w:fill="DCE6F1"/>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msonormal">
    <w:name w:val="x_msonormal"/>
    <w:basedOn w:val="Normal"/>
    <w:uiPriority w:val="99"/>
    <w:rsid w:val="00B44CF5"/>
    <w:pPr>
      <w:spacing w:before="100" w:beforeAutospacing="1" w:after="100" w:afterAutospacing="1" w:line="240" w:lineRule="auto"/>
    </w:pPr>
    <w:rPr>
      <w:rFonts w:eastAsia="Times New Roman"/>
      <w:color w:val="auto"/>
      <w:spacing w:val="0"/>
      <w:lang w:eastAsia="es-DO"/>
    </w:rPr>
  </w:style>
  <w:style w:type="paragraph" w:customStyle="1" w:styleId="xgmail-msolistparagraph">
    <w:name w:val="x_gmail-msolistparagraph"/>
    <w:basedOn w:val="Normal"/>
    <w:rsid w:val="00B44CF5"/>
    <w:pPr>
      <w:spacing w:before="100" w:beforeAutospacing="1" w:after="100" w:afterAutospacing="1" w:line="240" w:lineRule="auto"/>
    </w:pPr>
    <w:rPr>
      <w:rFonts w:eastAsia="Times New Roman"/>
      <w:color w:val="auto"/>
      <w:spacing w:val="0"/>
      <w:lang w:eastAsia="es-DO"/>
    </w:rPr>
  </w:style>
  <w:style w:type="paragraph" w:styleId="z-Principiodelformulario">
    <w:name w:val="HTML Top of Form"/>
    <w:basedOn w:val="Normal"/>
    <w:next w:val="Normal"/>
    <w:link w:val="z-PrincipiodelformularioCar"/>
    <w:hidden/>
    <w:uiPriority w:val="99"/>
    <w:semiHidden/>
    <w:unhideWhenUsed/>
    <w:rsid w:val="00B44CF5"/>
    <w:pPr>
      <w:pBdr>
        <w:bottom w:val="single" w:sz="6" w:space="1" w:color="auto"/>
      </w:pBdr>
      <w:spacing w:after="0" w:line="240" w:lineRule="auto"/>
      <w:jc w:val="center"/>
    </w:pPr>
    <w:rPr>
      <w:rFonts w:ascii="Arial" w:eastAsia="Times New Roman" w:hAnsi="Arial" w:cs="Arial"/>
      <w:vanish/>
      <w:color w:val="auto"/>
      <w:spacing w:val="0"/>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B44CF5"/>
    <w:rPr>
      <w:rFonts w:ascii="Arial" w:eastAsia="Times New Roman" w:hAnsi="Arial" w:cs="Arial"/>
      <w:vanish/>
      <w:color w:val="auto"/>
      <w:spacing w:val="0"/>
      <w:sz w:val="16"/>
      <w:szCs w:val="16"/>
      <w:lang w:eastAsia="es-DO"/>
    </w:rPr>
  </w:style>
  <w:style w:type="paragraph" w:styleId="z-Finaldelformulario">
    <w:name w:val="HTML Bottom of Form"/>
    <w:basedOn w:val="Normal"/>
    <w:next w:val="Normal"/>
    <w:link w:val="z-FinaldelformularioCar"/>
    <w:hidden/>
    <w:uiPriority w:val="99"/>
    <w:semiHidden/>
    <w:unhideWhenUsed/>
    <w:rsid w:val="00B44CF5"/>
    <w:pPr>
      <w:pBdr>
        <w:top w:val="single" w:sz="6" w:space="1" w:color="auto"/>
      </w:pBdr>
      <w:spacing w:after="0" w:line="240" w:lineRule="auto"/>
      <w:jc w:val="center"/>
    </w:pPr>
    <w:rPr>
      <w:rFonts w:ascii="Arial" w:eastAsia="Times New Roman" w:hAnsi="Arial" w:cs="Arial"/>
      <w:vanish/>
      <w:color w:val="auto"/>
      <w:spacing w:val="0"/>
      <w:sz w:val="16"/>
      <w:szCs w:val="16"/>
      <w:lang w:eastAsia="es-DO"/>
    </w:rPr>
  </w:style>
  <w:style w:type="character" w:customStyle="1" w:styleId="z-FinaldelformularioCar">
    <w:name w:val="z-Final del formulario Car"/>
    <w:basedOn w:val="Fuentedeprrafopredeter"/>
    <w:link w:val="z-Finaldelformulario"/>
    <w:uiPriority w:val="99"/>
    <w:semiHidden/>
    <w:rsid w:val="00B44CF5"/>
    <w:rPr>
      <w:rFonts w:ascii="Arial" w:eastAsia="Times New Roman" w:hAnsi="Arial" w:cs="Arial"/>
      <w:vanish/>
      <w:color w:val="auto"/>
      <w:spacing w:val="0"/>
      <w:sz w:val="16"/>
      <w:szCs w:val="16"/>
      <w:lang w:eastAsia="es-DO"/>
    </w:rPr>
  </w:style>
  <w:style w:type="paragraph" w:customStyle="1" w:styleId="gmail-msolistparagraph">
    <w:name w:val="gmail-msolistparagraph"/>
    <w:basedOn w:val="Normal"/>
    <w:rsid w:val="00B44CF5"/>
    <w:pPr>
      <w:spacing w:before="100" w:beforeAutospacing="1" w:after="100" w:afterAutospacing="1" w:line="240" w:lineRule="auto"/>
    </w:pPr>
    <w:rPr>
      <w:color w:val="auto"/>
      <w:spacing w:val="0"/>
      <w:lang w:eastAsia="es-DO"/>
    </w:rPr>
  </w:style>
  <w:style w:type="character" w:styleId="Textodelmarcadordeposicin">
    <w:name w:val="Placeholder Text"/>
    <w:basedOn w:val="Fuentedeprrafopredeter"/>
    <w:uiPriority w:val="99"/>
    <w:semiHidden/>
    <w:rsid w:val="00B44CF5"/>
    <w:rPr>
      <w:color w:val="808080"/>
    </w:rPr>
  </w:style>
  <w:style w:type="table" w:customStyle="1" w:styleId="Tabladecuadrcula3-nfasis51">
    <w:name w:val="Tabla de cuadrícula 3 - Énfasis 51"/>
    <w:basedOn w:val="Tablanormal"/>
    <w:uiPriority w:val="48"/>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decuadrcula4-nfasis11">
    <w:name w:val="Tabla de cuadrícula 4 - Énfasis 1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
    <w:name w:val="Tabla de cuadrícula 4 - Énfasis 5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inespaciado1">
    <w:name w:val="Sin espaciado1"/>
    <w:rsid w:val="00B44CF5"/>
    <w:pPr>
      <w:suppressAutoHyphens/>
      <w:spacing w:after="0" w:line="240" w:lineRule="auto"/>
    </w:pPr>
    <w:rPr>
      <w:rFonts w:ascii="Calibri" w:eastAsia="Times New Roman" w:hAnsi="Calibri"/>
      <w:color w:val="auto"/>
      <w:spacing w:val="0"/>
      <w:sz w:val="22"/>
      <w:szCs w:val="22"/>
      <w:lang w:val="es-ES" w:eastAsia="es-ES"/>
    </w:rPr>
  </w:style>
  <w:style w:type="paragraph" w:customStyle="1" w:styleId="Prrafodelista2">
    <w:name w:val="Párrafo de lista2"/>
    <w:basedOn w:val="Normal"/>
    <w:rsid w:val="00B44CF5"/>
    <w:pPr>
      <w:suppressAutoHyphens/>
      <w:spacing w:after="0" w:line="240" w:lineRule="auto"/>
      <w:ind w:left="720"/>
      <w:contextualSpacing/>
    </w:pPr>
    <w:rPr>
      <w:rFonts w:eastAsia="Times New Roman"/>
      <w:color w:val="auto"/>
      <w:spacing w:val="0"/>
      <w:lang w:eastAsia="zh-CN"/>
    </w:rPr>
  </w:style>
  <w:style w:type="character" w:customStyle="1" w:styleId="Mencinsinresolver2">
    <w:name w:val="Mención sin resolver2"/>
    <w:uiPriority w:val="99"/>
    <w:semiHidden/>
    <w:unhideWhenUsed/>
    <w:rsid w:val="00B44CF5"/>
    <w:rPr>
      <w:color w:val="808080"/>
      <w:shd w:val="clear" w:color="auto" w:fill="E6E6E6"/>
    </w:rPr>
  </w:style>
  <w:style w:type="table" w:customStyle="1" w:styleId="Tabladecuadrcula6concolores-nfasis11">
    <w:name w:val="Tabla de cuadrícula 6 con colores - Énfasis 11"/>
    <w:basedOn w:val="Tablanormal"/>
    <w:uiPriority w:val="51"/>
    <w:rsid w:val="00B44CF5"/>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3">
    <w:name w:val="toc 3"/>
    <w:basedOn w:val="Normal"/>
    <w:next w:val="Normal"/>
    <w:autoRedefine/>
    <w:uiPriority w:val="39"/>
    <w:unhideWhenUsed/>
    <w:rsid w:val="00B44CF5"/>
    <w:pPr>
      <w:tabs>
        <w:tab w:val="left" w:pos="792"/>
        <w:tab w:val="right" w:leader="dot" w:pos="7906"/>
      </w:tabs>
      <w:spacing w:after="0" w:line="456" w:lineRule="auto"/>
      <w:ind w:left="346"/>
    </w:pPr>
    <w:rPr>
      <w:rFonts w:ascii="Artifex CF" w:eastAsia="Times New Roman" w:hAnsi="Artifex CF"/>
      <w:color w:val="003044"/>
      <w:spacing w:val="0"/>
      <w:sz w:val="18"/>
    </w:rPr>
  </w:style>
  <w:style w:type="paragraph" w:styleId="TDC4">
    <w:name w:val="toc 4"/>
    <w:basedOn w:val="Normal"/>
    <w:next w:val="Normal"/>
    <w:autoRedefine/>
    <w:uiPriority w:val="39"/>
    <w:unhideWhenUsed/>
    <w:rsid w:val="00B44CF5"/>
    <w:pPr>
      <w:tabs>
        <w:tab w:val="left" w:pos="288"/>
        <w:tab w:val="right" w:pos="792"/>
        <w:tab w:val="right" w:leader="dot" w:pos="7906"/>
      </w:tabs>
      <w:spacing w:after="0" w:line="360" w:lineRule="auto"/>
      <w:ind w:left="432"/>
    </w:pPr>
    <w:rPr>
      <w:rFonts w:ascii="Artifex CF" w:eastAsia="Times New Roman" w:hAnsi="Artifex CF"/>
      <w:color w:val="003044"/>
      <w:spacing w:val="0"/>
      <w:sz w:val="18"/>
    </w:rPr>
  </w:style>
  <w:style w:type="character" w:styleId="Nmerodepgina">
    <w:name w:val="page number"/>
    <w:basedOn w:val="Fuentedeprrafopredeter"/>
    <w:uiPriority w:val="99"/>
    <w:semiHidden/>
    <w:unhideWhenUsed/>
    <w:rsid w:val="00B44CF5"/>
  </w:style>
  <w:style w:type="paragraph" w:customStyle="1" w:styleId="Sub2New">
    <w:name w:val="Sub2New"/>
    <w:basedOn w:val="SubTituloNew"/>
    <w:qFormat/>
    <w:rsid w:val="00B44CF5"/>
    <w:pPr>
      <w:spacing w:after="80"/>
    </w:pPr>
    <w:rPr>
      <w:sz w:val="18"/>
      <w:szCs w:val="18"/>
    </w:rPr>
  </w:style>
  <w:style w:type="paragraph" w:customStyle="1" w:styleId="ProgramaBS">
    <w:name w:val="ProgramaBS"/>
    <w:basedOn w:val="Normal"/>
    <w:qFormat/>
    <w:rsid w:val="00B44CF5"/>
    <w:pPr>
      <w:widowControl w:val="0"/>
      <w:numPr>
        <w:numId w:val="17"/>
      </w:numPr>
      <w:autoSpaceDE w:val="0"/>
      <w:autoSpaceDN w:val="0"/>
      <w:adjustRightInd w:val="0"/>
      <w:spacing w:before="120" w:after="120" w:line="480" w:lineRule="auto"/>
      <w:ind w:left="426" w:right="144"/>
      <w:jc w:val="both"/>
    </w:pPr>
    <w:rPr>
      <w:rFonts w:ascii="Artifex CF" w:eastAsia="Times New Roman" w:hAnsi="Artifex CF"/>
      <w:b/>
      <w:color w:val="003044"/>
      <w:spacing w:val="0"/>
      <w:kern w:val="24"/>
      <w:sz w:val="20"/>
      <w:szCs w:val="20"/>
      <w:lang w:eastAsia="es-ES"/>
    </w:rPr>
  </w:style>
  <w:style w:type="paragraph" w:customStyle="1" w:styleId="TblAnexosRight">
    <w:name w:val="TblAnexosRight"/>
    <w:basedOn w:val="TblAnexosLeft"/>
    <w:qFormat/>
    <w:rsid w:val="00B44CF5"/>
    <w:pPr>
      <w:jc w:val="right"/>
    </w:pPr>
  </w:style>
  <w:style w:type="paragraph" w:styleId="Lista3">
    <w:name w:val="List 3"/>
    <w:basedOn w:val="Normal"/>
    <w:uiPriority w:val="99"/>
    <w:unhideWhenUsed/>
    <w:rsid w:val="00B44CF5"/>
    <w:pPr>
      <w:spacing w:after="0" w:line="240" w:lineRule="auto"/>
      <w:ind w:left="1080" w:hanging="360"/>
      <w:contextualSpacing/>
    </w:pPr>
    <w:rPr>
      <w:rFonts w:eastAsia="Times New Roman"/>
      <w:color w:val="auto"/>
      <w:spacing w:val="0"/>
    </w:rPr>
  </w:style>
  <w:style w:type="paragraph" w:styleId="Listaconvietas2">
    <w:name w:val="List Bullet 2"/>
    <w:basedOn w:val="Normal"/>
    <w:uiPriority w:val="99"/>
    <w:unhideWhenUsed/>
    <w:rsid w:val="00B44CF5"/>
    <w:pPr>
      <w:numPr>
        <w:numId w:val="19"/>
      </w:numPr>
      <w:spacing w:after="0" w:line="240" w:lineRule="auto"/>
      <w:contextualSpacing/>
    </w:pPr>
    <w:rPr>
      <w:rFonts w:eastAsia="Times New Roman"/>
      <w:color w:val="auto"/>
      <w:spacing w:val="0"/>
    </w:rPr>
  </w:style>
  <w:style w:type="paragraph" w:styleId="Listaconvietas3">
    <w:name w:val="List Bullet 3"/>
    <w:basedOn w:val="Normal"/>
    <w:uiPriority w:val="99"/>
    <w:unhideWhenUsed/>
    <w:rsid w:val="00B44CF5"/>
    <w:pPr>
      <w:numPr>
        <w:numId w:val="20"/>
      </w:numPr>
      <w:spacing w:after="0" w:line="240" w:lineRule="auto"/>
      <w:contextualSpacing/>
    </w:pPr>
    <w:rPr>
      <w:rFonts w:eastAsia="Times New Roman"/>
      <w:color w:val="auto"/>
      <w:spacing w:val="0"/>
    </w:rPr>
  </w:style>
  <w:style w:type="paragraph" w:styleId="Epgrafe">
    <w:name w:val="caption"/>
    <w:basedOn w:val="Normal"/>
    <w:next w:val="Normal"/>
    <w:unhideWhenUsed/>
    <w:qFormat/>
    <w:rsid w:val="00B44CF5"/>
    <w:pPr>
      <w:spacing w:after="200" w:line="240" w:lineRule="auto"/>
    </w:pPr>
    <w:rPr>
      <w:rFonts w:eastAsia="Times New Roman"/>
      <w:i/>
      <w:iCs/>
      <w:color w:val="44546A" w:themeColor="text2"/>
      <w:spacing w:val="0"/>
      <w:sz w:val="18"/>
      <w:szCs w:val="18"/>
    </w:rPr>
  </w:style>
  <w:style w:type="paragraph" w:styleId="Sangradetextonormal">
    <w:name w:val="Body Text Indent"/>
    <w:basedOn w:val="Normal"/>
    <w:link w:val="SangradetextonormalCar"/>
    <w:uiPriority w:val="99"/>
    <w:unhideWhenUsed/>
    <w:rsid w:val="00B44CF5"/>
    <w:pPr>
      <w:spacing w:after="120" w:line="240" w:lineRule="auto"/>
      <w:ind w:left="360"/>
    </w:pPr>
    <w:rPr>
      <w:rFonts w:eastAsia="Times New Roman"/>
      <w:color w:val="auto"/>
      <w:spacing w:val="0"/>
    </w:rPr>
  </w:style>
  <w:style w:type="character" w:customStyle="1" w:styleId="SangradetextonormalCar">
    <w:name w:val="Sangría de texto normal Car"/>
    <w:basedOn w:val="Fuentedeprrafopredeter"/>
    <w:link w:val="Sangradetextonormal"/>
    <w:uiPriority w:val="99"/>
    <w:rsid w:val="00B44CF5"/>
    <w:rPr>
      <w:rFonts w:eastAsia="Times New Roman"/>
      <w:color w:val="auto"/>
      <w:spacing w:val="0"/>
    </w:rPr>
  </w:style>
  <w:style w:type="paragraph" w:styleId="Textoindependienteprimerasangra">
    <w:name w:val="Body Text First Indent"/>
    <w:basedOn w:val="Textoindependiente"/>
    <w:link w:val="TextoindependienteprimerasangraCar"/>
    <w:uiPriority w:val="99"/>
    <w:unhideWhenUsed/>
    <w:rsid w:val="00B44CF5"/>
    <w:pPr>
      <w:autoSpaceDE/>
      <w:autoSpaceDN/>
      <w:adjustRightInd/>
      <w:ind w:firstLine="360"/>
      <w:jc w:val="left"/>
    </w:pPr>
    <w:rPr>
      <w:rFonts w:eastAsia="Times New Roman"/>
      <w:b w:val="0"/>
      <w:sz w:val="24"/>
    </w:rPr>
  </w:style>
  <w:style w:type="character" w:customStyle="1" w:styleId="TextoindependienteprimerasangraCar">
    <w:name w:val="Texto independiente primera sangría Car"/>
    <w:basedOn w:val="TextoindependienteCar"/>
    <w:link w:val="Textoindependienteprimerasangra"/>
    <w:uiPriority w:val="99"/>
    <w:rsid w:val="00B44CF5"/>
    <w:rPr>
      <w:rFonts w:eastAsia="Times New Roman"/>
      <w:b w:val="0"/>
      <w:color w:val="auto"/>
      <w:spacing w:val="0"/>
      <w:sz w:val="28"/>
    </w:rPr>
  </w:style>
  <w:style w:type="paragraph" w:styleId="Textoindependienteprimerasangra2">
    <w:name w:val="Body Text First Indent 2"/>
    <w:basedOn w:val="Sangradetextonormal"/>
    <w:link w:val="Textoindependienteprimerasangra2Car"/>
    <w:uiPriority w:val="99"/>
    <w:unhideWhenUsed/>
    <w:rsid w:val="00B44CF5"/>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B44CF5"/>
    <w:rPr>
      <w:rFonts w:eastAsia="Times New Roman"/>
      <w:color w:val="auto"/>
      <w:spacing w:val="0"/>
    </w:rPr>
  </w:style>
  <w:style w:type="character" w:customStyle="1" w:styleId="UnresolvedMention1">
    <w:name w:val="Unresolved Mention1"/>
    <w:basedOn w:val="Fuentedeprrafopredeter"/>
    <w:uiPriority w:val="99"/>
    <w:semiHidden/>
    <w:unhideWhenUsed/>
    <w:rsid w:val="00B44CF5"/>
    <w:rPr>
      <w:color w:val="605E5C"/>
      <w:shd w:val="clear" w:color="auto" w:fill="E1DFDD"/>
    </w:rPr>
  </w:style>
  <w:style w:type="paragraph" w:customStyle="1" w:styleId="IndexTOC">
    <w:name w:val="IndexTOC"/>
    <w:basedOn w:val="TDC1"/>
    <w:qFormat/>
    <w:rsid w:val="00B44CF5"/>
    <w:pPr>
      <w:tabs>
        <w:tab w:val="right" w:pos="0"/>
        <w:tab w:val="left" w:pos="446"/>
        <w:tab w:val="right" w:leader="dot" w:pos="7910"/>
      </w:tabs>
      <w:spacing w:after="0" w:line="456" w:lineRule="auto"/>
    </w:pPr>
    <w:rPr>
      <w:rFonts w:ascii="Artifex CF" w:eastAsia="Times New Roman" w:hAnsi="Artifex CF"/>
      <w:noProof/>
      <w:color w:val="003044"/>
      <w:spacing w:val="0"/>
      <w:sz w:val="18"/>
    </w:rPr>
  </w:style>
  <w:style w:type="paragraph" w:customStyle="1" w:styleId="NormalBullet">
    <w:name w:val="NormalBullet"/>
    <w:basedOn w:val="Listaconvietas2"/>
    <w:qFormat/>
    <w:rsid w:val="00B44CF5"/>
    <w:pPr>
      <w:numPr>
        <w:numId w:val="18"/>
      </w:numPr>
      <w:spacing w:line="360" w:lineRule="auto"/>
      <w:jc w:val="both"/>
    </w:pPr>
    <w:rPr>
      <w:rFonts w:ascii="Artifex CF" w:eastAsia="Calibri" w:hAnsi="Artifex CF"/>
      <w:color w:val="003044"/>
      <w:sz w:val="18"/>
    </w:rPr>
  </w:style>
  <w:style w:type="paragraph" w:customStyle="1" w:styleId="YouTubelnk">
    <w:name w:val="YouTube_lnk"/>
    <w:basedOn w:val="SubTituloNew"/>
    <w:qFormat/>
    <w:rsid w:val="00B44CF5"/>
    <w:pPr>
      <w:spacing w:before="0" w:afterLines="80" w:after="192" w:line="240" w:lineRule="auto"/>
      <w:ind w:right="-19"/>
      <w:jc w:val="center"/>
    </w:pPr>
    <w:rPr>
      <w:color w:val="2E74B5" w:themeColor="accent5" w:themeShade="BF"/>
      <w:sz w:val="16"/>
      <w:szCs w:val="16"/>
      <w:u w:val="single"/>
    </w:rPr>
  </w:style>
  <w:style w:type="table" w:customStyle="1" w:styleId="Tabladecuadrcula4-nfasis511">
    <w:name w:val="Tabla de cuadrícula 4 - Énfasis 511"/>
    <w:basedOn w:val="Tablanormal"/>
    <w:uiPriority w:val="49"/>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WW8Num1z0">
    <w:name w:val="WW8Num1z0"/>
    <w:rsid w:val="00B44CF5"/>
    <w:rPr>
      <w:rFonts w:ascii="Symbol" w:hAnsi="Symbol" w:cs="Symbol" w:hint="default"/>
    </w:rPr>
  </w:style>
  <w:style w:type="character" w:customStyle="1" w:styleId="WW8Num1z1">
    <w:name w:val="WW8Num1z1"/>
    <w:rsid w:val="00B44CF5"/>
  </w:style>
  <w:style w:type="character" w:customStyle="1" w:styleId="WW8Num1z2">
    <w:name w:val="WW8Num1z2"/>
    <w:rsid w:val="00B44CF5"/>
  </w:style>
  <w:style w:type="character" w:customStyle="1" w:styleId="WW8Num1z3">
    <w:name w:val="WW8Num1z3"/>
    <w:rsid w:val="00B44CF5"/>
  </w:style>
  <w:style w:type="character" w:customStyle="1" w:styleId="WW8Num1z4">
    <w:name w:val="WW8Num1z4"/>
    <w:rsid w:val="00B44CF5"/>
  </w:style>
  <w:style w:type="character" w:customStyle="1" w:styleId="WW8Num1z5">
    <w:name w:val="WW8Num1z5"/>
    <w:rsid w:val="00B44CF5"/>
  </w:style>
  <w:style w:type="character" w:customStyle="1" w:styleId="WW8Num1z6">
    <w:name w:val="WW8Num1z6"/>
    <w:rsid w:val="00B44CF5"/>
  </w:style>
  <w:style w:type="character" w:customStyle="1" w:styleId="WW8Num1z7">
    <w:name w:val="WW8Num1z7"/>
    <w:rsid w:val="00B44CF5"/>
  </w:style>
  <w:style w:type="character" w:customStyle="1" w:styleId="WW8Num1z8">
    <w:name w:val="WW8Num1z8"/>
    <w:rsid w:val="00B44CF5"/>
  </w:style>
  <w:style w:type="character" w:customStyle="1" w:styleId="WW8Num2z0">
    <w:name w:val="WW8Num2z0"/>
    <w:rsid w:val="00B44CF5"/>
    <w:rPr>
      <w:rFonts w:ascii="Symbol" w:hAnsi="Symbol" w:cs="Symbol" w:hint="default"/>
      <w:sz w:val="20"/>
    </w:rPr>
  </w:style>
  <w:style w:type="character" w:customStyle="1" w:styleId="WW8Num2z1">
    <w:name w:val="WW8Num2z1"/>
    <w:rsid w:val="00B44CF5"/>
    <w:rPr>
      <w:rFonts w:ascii="Courier New" w:hAnsi="Courier New" w:cs="Courier New" w:hint="default"/>
      <w:sz w:val="20"/>
    </w:rPr>
  </w:style>
  <w:style w:type="character" w:customStyle="1" w:styleId="WW8Num2z2">
    <w:name w:val="WW8Num2z2"/>
    <w:rsid w:val="00B44CF5"/>
    <w:rPr>
      <w:rFonts w:ascii="Wingdings" w:hAnsi="Wingdings" w:cs="Wingdings" w:hint="default"/>
      <w:sz w:val="20"/>
    </w:rPr>
  </w:style>
  <w:style w:type="character" w:customStyle="1" w:styleId="WW8Num3z0">
    <w:name w:val="WW8Num3z0"/>
    <w:rsid w:val="00B44CF5"/>
  </w:style>
  <w:style w:type="character" w:customStyle="1" w:styleId="WW8Num3z1">
    <w:name w:val="WW8Num3z1"/>
    <w:rsid w:val="00B44CF5"/>
  </w:style>
  <w:style w:type="character" w:customStyle="1" w:styleId="WW8Num3z2">
    <w:name w:val="WW8Num3z2"/>
    <w:rsid w:val="00B44CF5"/>
  </w:style>
  <w:style w:type="character" w:customStyle="1" w:styleId="WW8Num3z3">
    <w:name w:val="WW8Num3z3"/>
    <w:rsid w:val="00B44CF5"/>
  </w:style>
  <w:style w:type="character" w:customStyle="1" w:styleId="WW8Num3z4">
    <w:name w:val="WW8Num3z4"/>
    <w:rsid w:val="00B44CF5"/>
  </w:style>
  <w:style w:type="character" w:customStyle="1" w:styleId="WW8Num3z5">
    <w:name w:val="WW8Num3z5"/>
    <w:rsid w:val="00B44CF5"/>
  </w:style>
  <w:style w:type="character" w:customStyle="1" w:styleId="WW8Num3z6">
    <w:name w:val="WW8Num3z6"/>
    <w:rsid w:val="00B44CF5"/>
  </w:style>
  <w:style w:type="character" w:customStyle="1" w:styleId="WW8Num3z7">
    <w:name w:val="WW8Num3z7"/>
    <w:rsid w:val="00B44CF5"/>
  </w:style>
  <w:style w:type="character" w:customStyle="1" w:styleId="WW8Num3z8">
    <w:name w:val="WW8Num3z8"/>
    <w:rsid w:val="00B44CF5"/>
  </w:style>
  <w:style w:type="character" w:customStyle="1" w:styleId="WW8Num4z0">
    <w:name w:val="WW8Num4z0"/>
    <w:rsid w:val="00B44CF5"/>
    <w:rPr>
      <w:rFonts w:ascii="Times New Roman" w:hAnsi="Times New Roman" w:cs="Times New Roman" w:hint="default"/>
    </w:rPr>
  </w:style>
  <w:style w:type="character" w:customStyle="1" w:styleId="WW8Num5z0">
    <w:name w:val="WW8Num5z0"/>
    <w:rsid w:val="00B44CF5"/>
    <w:rPr>
      <w:rFonts w:ascii="Symbol" w:hAnsi="Symbol" w:cs="Symbol" w:hint="default"/>
    </w:rPr>
  </w:style>
  <w:style w:type="character" w:customStyle="1" w:styleId="WW8Num5z1">
    <w:name w:val="WW8Num5z1"/>
    <w:rsid w:val="00B44CF5"/>
    <w:rPr>
      <w:rFonts w:ascii="Courier New" w:hAnsi="Courier New" w:cs="Courier New" w:hint="default"/>
    </w:rPr>
  </w:style>
  <w:style w:type="character" w:customStyle="1" w:styleId="WW8Num5z2">
    <w:name w:val="WW8Num5z2"/>
    <w:rsid w:val="00B44CF5"/>
    <w:rPr>
      <w:rFonts w:ascii="Wingdings" w:hAnsi="Wingdings" w:cs="Wingdings" w:hint="default"/>
    </w:rPr>
  </w:style>
  <w:style w:type="character" w:customStyle="1" w:styleId="WW8Num6z0">
    <w:name w:val="WW8Num6z0"/>
    <w:rsid w:val="00B44CF5"/>
    <w:rPr>
      <w:rFonts w:ascii="Wingdings" w:hAnsi="Wingdings" w:cs="Wingdings" w:hint="default"/>
    </w:rPr>
  </w:style>
  <w:style w:type="character" w:customStyle="1" w:styleId="WW8Num6z1">
    <w:name w:val="WW8Num6z1"/>
    <w:rsid w:val="00B44CF5"/>
    <w:rPr>
      <w:rFonts w:ascii="Courier New" w:hAnsi="Courier New" w:cs="Courier New" w:hint="default"/>
    </w:rPr>
  </w:style>
  <w:style w:type="character" w:customStyle="1" w:styleId="WW8Num6z3">
    <w:name w:val="WW8Num6z3"/>
    <w:rsid w:val="00B44CF5"/>
    <w:rPr>
      <w:rFonts w:ascii="Symbol" w:hAnsi="Symbol" w:cs="Symbol" w:hint="default"/>
    </w:rPr>
  </w:style>
  <w:style w:type="character" w:customStyle="1" w:styleId="WW8Num7z0">
    <w:name w:val="WW8Num7z0"/>
    <w:rsid w:val="00B44CF5"/>
    <w:rPr>
      <w:rFonts w:ascii="Wingdings" w:hAnsi="Wingdings" w:cs="Wingdings" w:hint="default"/>
    </w:rPr>
  </w:style>
  <w:style w:type="character" w:customStyle="1" w:styleId="WW8Num7z1">
    <w:name w:val="WW8Num7z1"/>
    <w:rsid w:val="00B44CF5"/>
    <w:rPr>
      <w:rFonts w:ascii="Courier New" w:hAnsi="Courier New" w:cs="Courier New" w:hint="default"/>
    </w:rPr>
  </w:style>
  <w:style w:type="character" w:customStyle="1" w:styleId="WW8Num7z3">
    <w:name w:val="WW8Num7z3"/>
    <w:rsid w:val="00B44CF5"/>
    <w:rPr>
      <w:rFonts w:ascii="Symbol" w:hAnsi="Symbol" w:cs="Symbol" w:hint="default"/>
    </w:rPr>
  </w:style>
  <w:style w:type="character" w:customStyle="1" w:styleId="WW8Num8z0">
    <w:name w:val="WW8Num8z0"/>
    <w:rsid w:val="00B44CF5"/>
    <w:rPr>
      <w:rFonts w:ascii="Wingdings" w:hAnsi="Wingdings" w:cs="Wingdings" w:hint="default"/>
      <w:kern w:val="2"/>
      <w:lang w:eastAsia="es-ES"/>
    </w:rPr>
  </w:style>
  <w:style w:type="character" w:customStyle="1" w:styleId="WW8Num8z1">
    <w:name w:val="WW8Num8z1"/>
    <w:rsid w:val="00B44CF5"/>
    <w:rPr>
      <w:rFonts w:ascii="Courier New" w:hAnsi="Courier New" w:cs="Courier New" w:hint="default"/>
    </w:rPr>
  </w:style>
  <w:style w:type="character" w:customStyle="1" w:styleId="WW8Num8z3">
    <w:name w:val="WW8Num8z3"/>
    <w:rsid w:val="00B44CF5"/>
    <w:rPr>
      <w:rFonts w:ascii="Symbol" w:hAnsi="Symbol" w:cs="Symbol" w:hint="default"/>
    </w:rPr>
  </w:style>
  <w:style w:type="character" w:customStyle="1" w:styleId="WW8Num9z0">
    <w:name w:val="WW8Num9z0"/>
    <w:rsid w:val="00B44CF5"/>
    <w:rPr>
      <w:rFonts w:ascii="Wingdings" w:hAnsi="Wingdings" w:cs="Wingdings" w:hint="default"/>
    </w:rPr>
  </w:style>
  <w:style w:type="character" w:customStyle="1" w:styleId="WW8Num9z1">
    <w:name w:val="WW8Num9z1"/>
    <w:rsid w:val="00B44CF5"/>
    <w:rPr>
      <w:rFonts w:ascii="Courier New" w:hAnsi="Courier New" w:cs="Courier New" w:hint="default"/>
    </w:rPr>
  </w:style>
  <w:style w:type="character" w:customStyle="1" w:styleId="WW8Num9z3">
    <w:name w:val="WW8Num9z3"/>
    <w:rsid w:val="00B44CF5"/>
    <w:rPr>
      <w:rFonts w:ascii="Symbol" w:hAnsi="Symbol" w:cs="Symbol" w:hint="default"/>
    </w:rPr>
  </w:style>
  <w:style w:type="character" w:customStyle="1" w:styleId="WW8Num10z0">
    <w:name w:val="WW8Num10z0"/>
    <w:rsid w:val="00B44CF5"/>
    <w:rPr>
      <w:rFonts w:eastAsia="Times New Roman" w:hint="default"/>
      <w:b w:val="0"/>
      <w:color w:val="auto"/>
      <w:sz w:val="24"/>
    </w:rPr>
  </w:style>
  <w:style w:type="character" w:customStyle="1" w:styleId="WW8Num10z1">
    <w:name w:val="WW8Num10z1"/>
    <w:rsid w:val="00B44CF5"/>
  </w:style>
  <w:style w:type="character" w:customStyle="1" w:styleId="WW8Num10z2">
    <w:name w:val="WW8Num10z2"/>
    <w:rsid w:val="00B44CF5"/>
  </w:style>
  <w:style w:type="character" w:customStyle="1" w:styleId="WW8Num10z3">
    <w:name w:val="WW8Num10z3"/>
    <w:rsid w:val="00B44CF5"/>
  </w:style>
  <w:style w:type="character" w:customStyle="1" w:styleId="WW8Num10z4">
    <w:name w:val="WW8Num10z4"/>
    <w:rsid w:val="00B44CF5"/>
  </w:style>
  <w:style w:type="character" w:customStyle="1" w:styleId="WW8Num10z5">
    <w:name w:val="WW8Num10z5"/>
    <w:rsid w:val="00B44CF5"/>
  </w:style>
  <w:style w:type="character" w:customStyle="1" w:styleId="WW8Num10z6">
    <w:name w:val="WW8Num10z6"/>
    <w:rsid w:val="00B44CF5"/>
  </w:style>
  <w:style w:type="character" w:customStyle="1" w:styleId="WW8Num10z7">
    <w:name w:val="WW8Num10z7"/>
    <w:rsid w:val="00B44CF5"/>
  </w:style>
  <w:style w:type="character" w:customStyle="1" w:styleId="WW8Num10z8">
    <w:name w:val="WW8Num10z8"/>
    <w:rsid w:val="00B44CF5"/>
  </w:style>
  <w:style w:type="character" w:customStyle="1" w:styleId="WW8Num11z0">
    <w:name w:val="WW8Num11z0"/>
    <w:rsid w:val="00B44CF5"/>
    <w:rPr>
      <w:rFonts w:ascii="Times New Roman" w:hAnsi="Times New Roman" w:cs="Times New Roman" w:hint="default"/>
    </w:rPr>
  </w:style>
  <w:style w:type="character" w:customStyle="1" w:styleId="WW8Num12z0">
    <w:name w:val="WW8Num12z0"/>
    <w:rsid w:val="00B44CF5"/>
    <w:rPr>
      <w:rFonts w:ascii="Wingdings" w:hAnsi="Wingdings" w:cs="Wingdings" w:hint="default"/>
    </w:rPr>
  </w:style>
  <w:style w:type="character" w:customStyle="1" w:styleId="WW8Num12z1">
    <w:name w:val="WW8Num12z1"/>
    <w:rsid w:val="00B44CF5"/>
    <w:rPr>
      <w:rFonts w:ascii="Courier New" w:hAnsi="Courier New" w:cs="Courier New" w:hint="default"/>
    </w:rPr>
  </w:style>
  <w:style w:type="character" w:customStyle="1" w:styleId="WW8Num12z3">
    <w:name w:val="WW8Num12z3"/>
    <w:rsid w:val="00B44CF5"/>
    <w:rPr>
      <w:rFonts w:ascii="Symbol" w:hAnsi="Symbol" w:cs="Symbol" w:hint="default"/>
    </w:rPr>
  </w:style>
  <w:style w:type="character" w:customStyle="1" w:styleId="WW8Num13z0">
    <w:name w:val="WW8Num13z0"/>
    <w:rsid w:val="00B44CF5"/>
    <w:rPr>
      <w:rFonts w:ascii="Symbol" w:hAnsi="Symbol" w:cs="Symbol" w:hint="default"/>
      <w:sz w:val="20"/>
    </w:rPr>
  </w:style>
  <w:style w:type="character" w:customStyle="1" w:styleId="WW8Num14z0">
    <w:name w:val="WW8Num14z0"/>
    <w:rsid w:val="00B44CF5"/>
    <w:rPr>
      <w:rFonts w:ascii="Symbol" w:hAnsi="Symbol" w:cs="Symbol" w:hint="default"/>
      <w:sz w:val="20"/>
    </w:rPr>
  </w:style>
  <w:style w:type="character" w:customStyle="1" w:styleId="WW8Num14z1">
    <w:name w:val="WW8Num14z1"/>
    <w:rsid w:val="00B44CF5"/>
    <w:rPr>
      <w:rFonts w:ascii="Courier New" w:hAnsi="Courier New" w:cs="Courier New" w:hint="default"/>
      <w:sz w:val="20"/>
    </w:rPr>
  </w:style>
  <w:style w:type="character" w:customStyle="1" w:styleId="WW8Num14z2">
    <w:name w:val="WW8Num14z2"/>
    <w:rsid w:val="00B44CF5"/>
    <w:rPr>
      <w:rFonts w:ascii="Wingdings" w:hAnsi="Wingdings" w:cs="Wingdings" w:hint="default"/>
      <w:sz w:val="20"/>
    </w:rPr>
  </w:style>
  <w:style w:type="character" w:customStyle="1" w:styleId="WW8Num15z0">
    <w:name w:val="WW8Num15z0"/>
    <w:rsid w:val="00B44CF5"/>
    <w:rPr>
      <w:rFonts w:ascii="Symbol" w:hAnsi="Symbol" w:cs="Symbol" w:hint="default"/>
    </w:rPr>
  </w:style>
  <w:style w:type="character" w:customStyle="1" w:styleId="WW8Num15z1">
    <w:name w:val="WW8Num15z1"/>
    <w:rsid w:val="00B44CF5"/>
    <w:rPr>
      <w:rFonts w:ascii="Courier New" w:hAnsi="Courier New" w:cs="Courier New" w:hint="default"/>
    </w:rPr>
  </w:style>
  <w:style w:type="character" w:customStyle="1" w:styleId="WW8Num15z2">
    <w:name w:val="WW8Num15z2"/>
    <w:rsid w:val="00B44CF5"/>
    <w:rPr>
      <w:rFonts w:ascii="Wingdings" w:hAnsi="Wingdings" w:cs="Wingdings" w:hint="default"/>
    </w:rPr>
  </w:style>
  <w:style w:type="character" w:customStyle="1" w:styleId="WW8Num16z0">
    <w:name w:val="WW8Num16z0"/>
    <w:rsid w:val="00B44CF5"/>
    <w:rPr>
      <w:rFonts w:ascii="Symbol" w:hAnsi="Symbol" w:cs="Symbol" w:hint="default"/>
    </w:rPr>
  </w:style>
  <w:style w:type="character" w:customStyle="1" w:styleId="WW8Num16z1">
    <w:name w:val="WW8Num16z1"/>
    <w:rsid w:val="00B44CF5"/>
    <w:rPr>
      <w:rFonts w:ascii="Courier New" w:hAnsi="Courier New" w:cs="Courier New" w:hint="default"/>
    </w:rPr>
  </w:style>
  <w:style w:type="character" w:customStyle="1" w:styleId="WW8Num16z2">
    <w:name w:val="WW8Num16z2"/>
    <w:rsid w:val="00B44CF5"/>
    <w:rPr>
      <w:rFonts w:ascii="Wingdings" w:hAnsi="Wingdings" w:cs="Wingdings" w:hint="default"/>
    </w:rPr>
  </w:style>
  <w:style w:type="character" w:customStyle="1" w:styleId="WW8Num17z0">
    <w:name w:val="WW8Num17z0"/>
    <w:rsid w:val="00B44CF5"/>
    <w:rPr>
      <w:rFonts w:hint="default"/>
      <w:color w:val="auto"/>
      <w:sz w:val="22"/>
    </w:rPr>
  </w:style>
  <w:style w:type="character" w:customStyle="1" w:styleId="WW8Num17z1">
    <w:name w:val="WW8Num17z1"/>
    <w:rsid w:val="00B44CF5"/>
  </w:style>
  <w:style w:type="character" w:customStyle="1" w:styleId="WW8Num17z2">
    <w:name w:val="WW8Num17z2"/>
    <w:rsid w:val="00B44CF5"/>
  </w:style>
  <w:style w:type="character" w:customStyle="1" w:styleId="WW8Num17z3">
    <w:name w:val="WW8Num17z3"/>
    <w:rsid w:val="00B44CF5"/>
  </w:style>
  <w:style w:type="character" w:customStyle="1" w:styleId="WW8Num17z4">
    <w:name w:val="WW8Num17z4"/>
    <w:rsid w:val="00B44CF5"/>
  </w:style>
  <w:style w:type="character" w:customStyle="1" w:styleId="WW8Num17z5">
    <w:name w:val="WW8Num17z5"/>
    <w:rsid w:val="00B44CF5"/>
  </w:style>
  <w:style w:type="character" w:customStyle="1" w:styleId="WW8Num17z6">
    <w:name w:val="WW8Num17z6"/>
    <w:rsid w:val="00B44CF5"/>
  </w:style>
  <w:style w:type="character" w:customStyle="1" w:styleId="WW8Num17z7">
    <w:name w:val="WW8Num17z7"/>
    <w:rsid w:val="00B44CF5"/>
  </w:style>
  <w:style w:type="character" w:customStyle="1" w:styleId="WW8Num17z8">
    <w:name w:val="WW8Num17z8"/>
    <w:rsid w:val="00B44CF5"/>
  </w:style>
  <w:style w:type="character" w:customStyle="1" w:styleId="WW8Num18z0">
    <w:name w:val="WW8Num18z0"/>
    <w:rsid w:val="00B44CF5"/>
    <w:rPr>
      <w:rFonts w:ascii="Symbol" w:hAnsi="Symbol" w:cs="Symbol" w:hint="default"/>
    </w:rPr>
  </w:style>
  <w:style w:type="character" w:customStyle="1" w:styleId="WW8Num18z1">
    <w:name w:val="WW8Num18z1"/>
    <w:rsid w:val="00B44CF5"/>
    <w:rPr>
      <w:rFonts w:ascii="Courier New" w:hAnsi="Courier New" w:cs="Courier New" w:hint="default"/>
    </w:rPr>
  </w:style>
  <w:style w:type="character" w:customStyle="1" w:styleId="WW8Num18z2">
    <w:name w:val="WW8Num18z2"/>
    <w:rsid w:val="00B44CF5"/>
    <w:rPr>
      <w:rFonts w:ascii="Wingdings" w:hAnsi="Wingdings" w:cs="Wingdings" w:hint="default"/>
    </w:rPr>
  </w:style>
  <w:style w:type="character" w:customStyle="1" w:styleId="WW8Num19z0">
    <w:name w:val="WW8Num19z0"/>
    <w:rsid w:val="00B44CF5"/>
    <w:rPr>
      <w:rFonts w:ascii="Wingdings" w:hAnsi="Wingdings" w:cs="Wingdings" w:hint="default"/>
    </w:rPr>
  </w:style>
  <w:style w:type="character" w:customStyle="1" w:styleId="WW8Num19z1">
    <w:name w:val="WW8Num19z1"/>
    <w:rsid w:val="00B44CF5"/>
    <w:rPr>
      <w:rFonts w:ascii="Courier New" w:hAnsi="Courier New" w:cs="Courier New" w:hint="default"/>
    </w:rPr>
  </w:style>
  <w:style w:type="character" w:customStyle="1" w:styleId="WW8Num19z3">
    <w:name w:val="WW8Num19z3"/>
    <w:rsid w:val="00B44CF5"/>
    <w:rPr>
      <w:rFonts w:ascii="Symbol" w:hAnsi="Symbol" w:cs="Symbol" w:hint="default"/>
    </w:rPr>
  </w:style>
  <w:style w:type="character" w:customStyle="1" w:styleId="WW8Num20z0">
    <w:name w:val="WW8Num20z0"/>
    <w:rsid w:val="00B44CF5"/>
    <w:rPr>
      <w:rFonts w:ascii="Wingdings" w:hAnsi="Wingdings" w:cs="Wingdings" w:hint="default"/>
    </w:rPr>
  </w:style>
  <w:style w:type="character" w:customStyle="1" w:styleId="WW8Num20z1">
    <w:name w:val="WW8Num20z1"/>
    <w:rsid w:val="00B44CF5"/>
    <w:rPr>
      <w:rFonts w:ascii="Courier New" w:hAnsi="Courier New" w:cs="Courier New" w:hint="default"/>
    </w:rPr>
  </w:style>
  <w:style w:type="character" w:customStyle="1" w:styleId="WW8Num20z3">
    <w:name w:val="WW8Num20z3"/>
    <w:rsid w:val="00B44CF5"/>
    <w:rPr>
      <w:rFonts w:ascii="Symbol" w:hAnsi="Symbol" w:cs="Symbol" w:hint="default"/>
    </w:rPr>
  </w:style>
  <w:style w:type="character" w:customStyle="1" w:styleId="WW8Num21z0">
    <w:name w:val="WW8Num21z0"/>
    <w:rsid w:val="00B44CF5"/>
    <w:rPr>
      <w:rFonts w:hint="default"/>
      <w:color w:val="auto"/>
    </w:rPr>
  </w:style>
  <w:style w:type="character" w:customStyle="1" w:styleId="WW8Num21z1">
    <w:name w:val="WW8Num21z1"/>
    <w:rsid w:val="00B44CF5"/>
  </w:style>
  <w:style w:type="character" w:customStyle="1" w:styleId="WW8Num21z2">
    <w:name w:val="WW8Num21z2"/>
    <w:rsid w:val="00B44CF5"/>
  </w:style>
  <w:style w:type="character" w:customStyle="1" w:styleId="WW8Num21z3">
    <w:name w:val="WW8Num21z3"/>
    <w:rsid w:val="00B44CF5"/>
  </w:style>
  <w:style w:type="character" w:customStyle="1" w:styleId="WW8Num21z4">
    <w:name w:val="WW8Num21z4"/>
    <w:rsid w:val="00B44CF5"/>
  </w:style>
  <w:style w:type="character" w:customStyle="1" w:styleId="WW8Num21z5">
    <w:name w:val="WW8Num21z5"/>
    <w:rsid w:val="00B44CF5"/>
  </w:style>
  <w:style w:type="character" w:customStyle="1" w:styleId="WW8Num21z6">
    <w:name w:val="WW8Num21z6"/>
    <w:rsid w:val="00B44CF5"/>
  </w:style>
  <w:style w:type="character" w:customStyle="1" w:styleId="WW8Num21z7">
    <w:name w:val="WW8Num21z7"/>
    <w:rsid w:val="00B44CF5"/>
  </w:style>
  <w:style w:type="character" w:customStyle="1" w:styleId="WW8Num21z8">
    <w:name w:val="WW8Num21z8"/>
    <w:rsid w:val="00B44CF5"/>
  </w:style>
  <w:style w:type="character" w:customStyle="1" w:styleId="WW8Num22z0">
    <w:name w:val="WW8Num22z0"/>
    <w:rsid w:val="00B44CF5"/>
    <w:rPr>
      <w:rFonts w:ascii="Wingdings" w:hAnsi="Wingdings" w:cs="Wingdings" w:hint="default"/>
    </w:rPr>
  </w:style>
  <w:style w:type="character" w:customStyle="1" w:styleId="WW8Num22z1">
    <w:name w:val="WW8Num22z1"/>
    <w:rsid w:val="00B44CF5"/>
    <w:rPr>
      <w:rFonts w:ascii="Courier New" w:hAnsi="Courier New" w:cs="Courier New" w:hint="default"/>
    </w:rPr>
  </w:style>
  <w:style w:type="character" w:customStyle="1" w:styleId="WW8Num22z3">
    <w:name w:val="WW8Num22z3"/>
    <w:rsid w:val="00B44CF5"/>
    <w:rPr>
      <w:rFonts w:ascii="Symbol" w:hAnsi="Symbol" w:cs="Symbol" w:hint="default"/>
    </w:rPr>
  </w:style>
  <w:style w:type="character" w:customStyle="1" w:styleId="WW8Num23z0">
    <w:name w:val="WW8Num23z0"/>
    <w:rsid w:val="00B44CF5"/>
    <w:rPr>
      <w:rFonts w:ascii="Symbol" w:hAnsi="Symbol" w:cs="Symbol" w:hint="default"/>
    </w:rPr>
  </w:style>
  <w:style w:type="character" w:customStyle="1" w:styleId="WW8Num23z1">
    <w:name w:val="WW8Num23z1"/>
    <w:rsid w:val="00B44CF5"/>
    <w:rPr>
      <w:rFonts w:ascii="Courier New" w:hAnsi="Courier New" w:cs="Courier New" w:hint="default"/>
    </w:rPr>
  </w:style>
  <w:style w:type="character" w:customStyle="1" w:styleId="WW8Num23z2">
    <w:name w:val="WW8Num23z2"/>
    <w:rsid w:val="00B44CF5"/>
    <w:rPr>
      <w:rFonts w:ascii="Wingdings" w:hAnsi="Wingdings" w:cs="Wingdings" w:hint="default"/>
    </w:rPr>
  </w:style>
  <w:style w:type="character" w:customStyle="1" w:styleId="WW8Num24z0">
    <w:name w:val="WW8Num24z0"/>
    <w:rsid w:val="00B44CF5"/>
    <w:rPr>
      <w:rFonts w:ascii="Symbol" w:hAnsi="Symbol" w:cs="Symbol" w:hint="default"/>
      <w:color w:val="auto"/>
    </w:rPr>
  </w:style>
  <w:style w:type="character" w:customStyle="1" w:styleId="WW8Num24z1">
    <w:name w:val="WW8Num24z1"/>
    <w:rsid w:val="00B44CF5"/>
    <w:rPr>
      <w:rFonts w:ascii="Courier New" w:hAnsi="Courier New" w:cs="Courier New" w:hint="default"/>
    </w:rPr>
  </w:style>
  <w:style w:type="character" w:customStyle="1" w:styleId="WW8Num24z2">
    <w:name w:val="WW8Num24z2"/>
    <w:rsid w:val="00B44CF5"/>
    <w:rPr>
      <w:rFonts w:ascii="Wingdings" w:hAnsi="Wingdings" w:cs="Wingdings" w:hint="default"/>
    </w:rPr>
  </w:style>
  <w:style w:type="character" w:customStyle="1" w:styleId="WW8Num24z3">
    <w:name w:val="WW8Num24z3"/>
    <w:rsid w:val="00B44CF5"/>
    <w:rPr>
      <w:rFonts w:ascii="Symbol" w:hAnsi="Symbol" w:cs="Symbol" w:hint="default"/>
    </w:rPr>
  </w:style>
  <w:style w:type="character" w:customStyle="1" w:styleId="WW8Num25z0">
    <w:name w:val="WW8Num25z0"/>
    <w:rsid w:val="00B44CF5"/>
    <w:rPr>
      <w:rFonts w:ascii="Symbol" w:hAnsi="Symbol" w:cs="Symbol" w:hint="default"/>
      <w:sz w:val="20"/>
    </w:rPr>
  </w:style>
  <w:style w:type="character" w:customStyle="1" w:styleId="WW8Num25z1">
    <w:name w:val="WW8Num25z1"/>
    <w:rsid w:val="00B44CF5"/>
    <w:rPr>
      <w:rFonts w:ascii="Courier New" w:hAnsi="Courier New" w:cs="Courier New" w:hint="default"/>
      <w:sz w:val="20"/>
    </w:rPr>
  </w:style>
  <w:style w:type="character" w:customStyle="1" w:styleId="WW8Num25z2">
    <w:name w:val="WW8Num25z2"/>
    <w:rsid w:val="00B44CF5"/>
    <w:rPr>
      <w:rFonts w:ascii="Wingdings" w:hAnsi="Wingdings" w:cs="Wingdings" w:hint="default"/>
      <w:sz w:val="20"/>
    </w:rPr>
  </w:style>
  <w:style w:type="character" w:customStyle="1" w:styleId="WW8Num26z0">
    <w:name w:val="WW8Num26z0"/>
    <w:rsid w:val="00B44CF5"/>
    <w:rPr>
      <w:rFonts w:hint="default"/>
    </w:rPr>
  </w:style>
  <w:style w:type="character" w:customStyle="1" w:styleId="WW8Num26z1">
    <w:name w:val="WW8Num26z1"/>
    <w:rsid w:val="00B44CF5"/>
  </w:style>
  <w:style w:type="character" w:customStyle="1" w:styleId="WW8Num26z2">
    <w:name w:val="WW8Num26z2"/>
    <w:rsid w:val="00B44CF5"/>
  </w:style>
  <w:style w:type="character" w:customStyle="1" w:styleId="WW8Num26z3">
    <w:name w:val="WW8Num26z3"/>
    <w:rsid w:val="00B44CF5"/>
  </w:style>
  <w:style w:type="character" w:customStyle="1" w:styleId="WW8Num26z4">
    <w:name w:val="WW8Num26z4"/>
    <w:rsid w:val="00B44CF5"/>
  </w:style>
  <w:style w:type="character" w:customStyle="1" w:styleId="WW8Num26z5">
    <w:name w:val="WW8Num26z5"/>
    <w:rsid w:val="00B44CF5"/>
  </w:style>
  <w:style w:type="character" w:customStyle="1" w:styleId="WW8Num26z6">
    <w:name w:val="WW8Num26z6"/>
    <w:rsid w:val="00B44CF5"/>
  </w:style>
  <w:style w:type="character" w:customStyle="1" w:styleId="WW8Num26z7">
    <w:name w:val="WW8Num26z7"/>
    <w:rsid w:val="00B44CF5"/>
  </w:style>
  <w:style w:type="character" w:customStyle="1" w:styleId="WW8Num26z8">
    <w:name w:val="WW8Num26z8"/>
    <w:rsid w:val="00B44CF5"/>
  </w:style>
  <w:style w:type="character" w:customStyle="1" w:styleId="WW8Num27z0">
    <w:name w:val="WW8Num27z0"/>
    <w:rsid w:val="00B44CF5"/>
    <w:rPr>
      <w:rFonts w:ascii="Symbol" w:hAnsi="Symbol" w:cs="Symbol" w:hint="default"/>
      <w:sz w:val="20"/>
    </w:rPr>
  </w:style>
  <w:style w:type="character" w:customStyle="1" w:styleId="WW8Num28z0">
    <w:name w:val="WW8Num28z0"/>
    <w:rsid w:val="00B44CF5"/>
    <w:rPr>
      <w:rFonts w:ascii="Symbol" w:hAnsi="Symbol" w:cs="Symbol" w:hint="default"/>
      <w:color w:val="auto"/>
    </w:rPr>
  </w:style>
  <w:style w:type="character" w:customStyle="1" w:styleId="WW8Num28z1">
    <w:name w:val="WW8Num28z1"/>
    <w:rsid w:val="00B44CF5"/>
    <w:rPr>
      <w:rFonts w:ascii="Courier New" w:hAnsi="Courier New" w:cs="Courier New" w:hint="default"/>
    </w:rPr>
  </w:style>
  <w:style w:type="character" w:customStyle="1" w:styleId="WW8Num28z2">
    <w:name w:val="WW8Num28z2"/>
    <w:rsid w:val="00B44CF5"/>
    <w:rPr>
      <w:rFonts w:ascii="Wingdings" w:hAnsi="Wingdings" w:cs="Wingdings" w:hint="default"/>
    </w:rPr>
  </w:style>
  <w:style w:type="character" w:customStyle="1" w:styleId="WW8Num28z3">
    <w:name w:val="WW8Num28z3"/>
    <w:rsid w:val="00B44CF5"/>
    <w:rPr>
      <w:rFonts w:ascii="Symbol" w:hAnsi="Symbol" w:cs="Symbol" w:hint="default"/>
    </w:rPr>
  </w:style>
  <w:style w:type="character" w:customStyle="1" w:styleId="WW8Num29z0">
    <w:name w:val="WW8Num29z0"/>
    <w:rsid w:val="00B44CF5"/>
    <w:rPr>
      <w:rFonts w:ascii="Symbol" w:hAnsi="Symbol" w:cs="Symbol" w:hint="default"/>
      <w:color w:val="auto"/>
      <w:sz w:val="20"/>
      <w:szCs w:val="20"/>
      <w:lang w:val="en-US"/>
    </w:rPr>
  </w:style>
  <w:style w:type="character" w:customStyle="1" w:styleId="WW8Num29z1">
    <w:name w:val="WW8Num29z1"/>
    <w:rsid w:val="00B44CF5"/>
    <w:rPr>
      <w:rFonts w:ascii="Courier New" w:hAnsi="Courier New" w:cs="Courier New" w:hint="default"/>
    </w:rPr>
  </w:style>
  <w:style w:type="character" w:customStyle="1" w:styleId="WW8Num29z2">
    <w:name w:val="WW8Num29z2"/>
    <w:rsid w:val="00B44CF5"/>
    <w:rPr>
      <w:rFonts w:ascii="Wingdings" w:hAnsi="Wingdings" w:cs="Wingdings" w:hint="default"/>
    </w:rPr>
  </w:style>
  <w:style w:type="character" w:customStyle="1" w:styleId="WW8Num29z3">
    <w:name w:val="WW8Num29z3"/>
    <w:rsid w:val="00B44CF5"/>
    <w:rPr>
      <w:rFonts w:ascii="Symbol" w:hAnsi="Symbol" w:cs="Symbol" w:hint="default"/>
    </w:rPr>
  </w:style>
  <w:style w:type="character" w:customStyle="1" w:styleId="WW8Num30z0">
    <w:name w:val="WW8Num30z0"/>
    <w:rsid w:val="00B44CF5"/>
    <w:rPr>
      <w:rFonts w:ascii="Symbol" w:hAnsi="Symbol" w:cs="Symbol" w:hint="default"/>
      <w:sz w:val="20"/>
    </w:rPr>
  </w:style>
  <w:style w:type="character" w:customStyle="1" w:styleId="WW8Num30z1">
    <w:name w:val="WW8Num30z1"/>
    <w:rsid w:val="00B44CF5"/>
    <w:rPr>
      <w:rFonts w:ascii="Courier New" w:hAnsi="Courier New" w:cs="Courier New" w:hint="default"/>
      <w:sz w:val="20"/>
    </w:rPr>
  </w:style>
  <w:style w:type="character" w:customStyle="1" w:styleId="WW8Num30z2">
    <w:name w:val="WW8Num30z2"/>
    <w:rsid w:val="00B44CF5"/>
    <w:rPr>
      <w:rFonts w:ascii="Wingdings" w:hAnsi="Wingdings" w:cs="Wingdings" w:hint="default"/>
      <w:sz w:val="20"/>
    </w:rPr>
  </w:style>
  <w:style w:type="character" w:customStyle="1" w:styleId="WW8Num31z0">
    <w:name w:val="WW8Num31z0"/>
    <w:rsid w:val="00B44CF5"/>
    <w:rPr>
      <w:rFonts w:ascii="Symbol" w:hAnsi="Symbol" w:cs="Symbol" w:hint="default"/>
    </w:rPr>
  </w:style>
  <w:style w:type="character" w:customStyle="1" w:styleId="WW8Num31z1">
    <w:name w:val="WW8Num31z1"/>
    <w:rsid w:val="00B44CF5"/>
    <w:rPr>
      <w:rFonts w:ascii="Courier New" w:hAnsi="Courier New" w:cs="Courier New" w:hint="default"/>
    </w:rPr>
  </w:style>
  <w:style w:type="character" w:customStyle="1" w:styleId="WW8Num31z2">
    <w:name w:val="WW8Num31z2"/>
    <w:rsid w:val="00B44CF5"/>
    <w:rPr>
      <w:rFonts w:ascii="Wingdings" w:hAnsi="Wingdings" w:cs="Wingdings" w:hint="default"/>
    </w:rPr>
  </w:style>
  <w:style w:type="character" w:customStyle="1" w:styleId="WW8Num32z0">
    <w:name w:val="WW8Num32z0"/>
    <w:rsid w:val="00B44CF5"/>
    <w:rPr>
      <w:rFonts w:ascii="Times New Roman" w:hAnsi="Times New Roman" w:cs="Times New Roman" w:hint="default"/>
    </w:rPr>
  </w:style>
  <w:style w:type="character" w:customStyle="1" w:styleId="Fuentedeprrafopredeter2">
    <w:name w:val="Fuente de párrafo predeter.2"/>
    <w:rsid w:val="00B44CF5"/>
  </w:style>
  <w:style w:type="character" w:customStyle="1" w:styleId="TtuloCar">
    <w:name w:val="Título Car"/>
    <w:rsid w:val="00B44CF5"/>
    <w:rPr>
      <w:rFonts w:ascii="Cambria" w:eastAsia="Times New Roman" w:hAnsi="Cambria" w:cs="Times New Roman"/>
      <w:color w:val="17365D"/>
      <w:spacing w:val="5"/>
      <w:kern w:val="2"/>
      <w:sz w:val="52"/>
      <w:szCs w:val="52"/>
      <w:lang w:val="en-US" w:eastAsia="ja-JP"/>
    </w:rPr>
  </w:style>
  <w:style w:type="character" w:customStyle="1" w:styleId="Caracteresdenotaalpie">
    <w:name w:val="Caracteres de nota al pie"/>
    <w:rsid w:val="00B44CF5"/>
    <w:rPr>
      <w:vertAlign w:val="superscript"/>
    </w:rPr>
  </w:style>
  <w:style w:type="character" w:customStyle="1" w:styleId="Caracteresdenotafinal">
    <w:name w:val="Caracteres de nota final"/>
    <w:rsid w:val="00B44CF5"/>
    <w:rPr>
      <w:vertAlign w:val="superscript"/>
    </w:rPr>
  </w:style>
  <w:style w:type="character" w:customStyle="1" w:styleId="ListLabel13">
    <w:name w:val="ListLabel 13"/>
    <w:rsid w:val="00B44CF5"/>
    <w:rPr>
      <w:rFonts w:ascii="Times New Roman" w:hAnsi="Times New Roman" w:cs="Wingdings"/>
      <w:sz w:val="24"/>
    </w:rPr>
  </w:style>
  <w:style w:type="character" w:customStyle="1" w:styleId="ListLabel14">
    <w:name w:val="ListLabel 14"/>
    <w:rsid w:val="00B44CF5"/>
    <w:rPr>
      <w:rFonts w:cs="Courier New"/>
    </w:rPr>
  </w:style>
  <w:style w:type="character" w:customStyle="1" w:styleId="ListLabel15">
    <w:name w:val="ListLabel 15"/>
    <w:rsid w:val="00B44CF5"/>
    <w:rPr>
      <w:rFonts w:cs="Wingdings"/>
    </w:rPr>
  </w:style>
  <w:style w:type="character" w:customStyle="1" w:styleId="ListLabel16">
    <w:name w:val="ListLabel 16"/>
    <w:rsid w:val="00B44CF5"/>
    <w:rPr>
      <w:rFonts w:cs="Symbol"/>
    </w:rPr>
  </w:style>
  <w:style w:type="character" w:customStyle="1" w:styleId="ListLabel17">
    <w:name w:val="ListLabel 17"/>
    <w:rsid w:val="00B44CF5"/>
    <w:rPr>
      <w:rFonts w:cs="Courier New"/>
    </w:rPr>
  </w:style>
  <w:style w:type="character" w:customStyle="1" w:styleId="ListLabel18">
    <w:name w:val="ListLabel 18"/>
    <w:rsid w:val="00B44CF5"/>
    <w:rPr>
      <w:rFonts w:cs="Wingdings"/>
    </w:rPr>
  </w:style>
  <w:style w:type="character" w:customStyle="1" w:styleId="ListLabel19">
    <w:name w:val="ListLabel 19"/>
    <w:rsid w:val="00B44CF5"/>
    <w:rPr>
      <w:rFonts w:cs="Symbol"/>
    </w:rPr>
  </w:style>
  <w:style w:type="character" w:customStyle="1" w:styleId="ListLabel20">
    <w:name w:val="ListLabel 20"/>
    <w:rsid w:val="00B44CF5"/>
    <w:rPr>
      <w:rFonts w:cs="Courier New"/>
    </w:rPr>
  </w:style>
  <w:style w:type="character" w:customStyle="1" w:styleId="ListLabel21">
    <w:name w:val="ListLabel 21"/>
    <w:rsid w:val="00B44CF5"/>
    <w:rPr>
      <w:rFonts w:cs="Wingdings"/>
    </w:rPr>
  </w:style>
  <w:style w:type="character" w:customStyle="1" w:styleId="ListLabel22">
    <w:name w:val="ListLabel 22"/>
    <w:rsid w:val="00B44CF5"/>
    <w:rPr>
      <w:rFonts w:cs="Symbol"/>
    </w:rPr>
  </w:style>
  <w:style w:type="character" w:customStyle="1" w:styleId="ListLabel23">
    <w:name w:val="ListLabel 23"/>
    <w:rsid w:val="00B44CF5"/>
    <w:rPr>
      <w:rFonts w:cs="Courier New"/>
    </w:rPr>
  </w:style>
  <w:style w:type="character" w:customStyle="1" w:styleId="ListLabel24">
    <w:name w:val="ListLabel 24"/>
    <w:rsid w:val="00B44CF5"/>
    <w:rPr>
      <w:rFonts w:cs="Wingdings"/>
    </w:rPr>
  </w:style>
  <w:style w:type="character" w:customStyle="1" w:styleId="ListLabel25">
    <w:name w:val="ListLabel 25"/>
    <w:rsid w:val="00B44CF5"/>
    <w:rPr>
      <w:rFonts w:cs="Symbol"/>
    </w:rPr>
  </w:style>
  <w:style w:type="character" w:customStyle="1" w:styleId="ListLabel26">
    <w:name w:val="ListLabel 26"/>
    <w:rsid w:val="00B44CF5"/>
    <w:rPr>
      <w:rFonts w:cs="Courier New"/>
    </w:rPr>
  </w:style>
  <w:style w:type="character" w:customStyle="1" w:styleId="ListLabel27">
    <w:name w:val="ListLabel 27"/>
    <w:rsid w:val="00B44CF5"/>
    <w:rPr>
      <w:rFonts w:cs="Wingdings"/>
    </w:rPr>
  </w:style>
  <w:style w:type="character" w:customStyle="1" w:styleId="ListLabel28">
    <w:name w:val="ListLabel 28"/>
    <w:rsid w:val="00B44CF5"/>
    <w:rPr>
      <w:rFonts w:cs="Symbol"/>
    </w:rPr>
  </w:style>
  <w:style w:type="character" w:customStyle="1" w:styleId="ListLabel29">
    <w:name w:val="ListLabel 29"/>
    <w:rsid w:val="00B44CF5"/>
    <w:rPr>
      <w:rFonts w:cs="Courier New"/>
    </w:rPr>
  </w:style>
  <w:style w:type="character" w:customStyle="1" w:styleId="ListLabel30">
    <w:name w:val="ListLabel 30"/>
    <w:rsid w:val="00B44CF5"/>
    <w:rPr>
      <w:rFonts w:cs="Wingdings"/>
    </w:rPr>
  </w:style>
  <w:style w:type="paragraph" w:customStyle="1" w:styleId="Ttulo10">
    <w:name w:val="Título1"/>
    <w:basedOn w:val="Normal"/>
    <w:next w:val="Normal"/>
    <w:rsid w:val="00B44CF5"/>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mbria" w:eastAsia="Times New Roman" w:hAnsi="Cambria" w:cs="Cambria"/>
      <w:color w:val="17365D"/>
      <w:spacing w:val="5"/>
      <w:kern w:val="2"/>
      <w:sz w:val="52"/>
      <w:szCs w:val="52"/>
      <w:lang w:eastAsia="ja-JP"/>
    </w:rPr>
  </w:style>
  <w:style w:type="paragraph" w:styleId="Lista">
    <w:name w:val="List"/>
    <w:basedOn w:val="Textoindependiente"/>
    <w:rsid w:val="00B44CF5"/>
    <w:pPr>
      <w:suppressAutoHyphens/>
      <w:autoSpaceDE/>
      <w:autoSpaceDN/>
      <w:adjustRightInd/>
      <w:spacing w:after="140" w:line="276" w:lineRule="auto"/>
      <w:jc w:val="left"/>
    </w:pPr>
    <w:rPr>
      <w:rFonts w:ascii="Calibri" w:eastAsia="Calibri" w:hAnsi="Calibri" w:cs="Arial"/>
      <w:b w:val="0"/>
      <w:sz w:val="22"/>
      <w:szCs w:val="22"/>
      <w:lang w:val="es-DO" w:eastAsia="zh-CN"/>
    </w:rPr>
  </w:style>
  <w:style w:type="paragraph" w:customStyle="1" w:styleId="ndice">
    <w:name w:val="Índice"/>
    <w:basedOn w:val="Normal"/>
    <w:rsid w:val="00B44CF5"/>
    <w:pPr>
      <w:suppressLineNumbers/>
      <w:suppressAutoHyphens/>
      <w:spacing w:after="200" w:line="276" w:lineRule="auto"/>
    </w:pPr>
    <w:rPr>
      <w:rFonts w:ascii="Calibri" w:eastAsia="Calibri" w:hAnsi="Calibri" w:cs="Arial"/>
      <w:color w:val="auto"/>
      <w:spacing w:val="0"/>
      <w:sz w:val="22"/>
      <w:szCs w:val="22"/>
      <w:lang w:val="es-DO" w:eastAsia="zh-CN"/>
    </w:rPr>
  </w:style>
  <w:style w:type="paragraph" w:customStyle="1" w:styleId="Contenidodelmarco">
    <w:name w:val="Contenido del marco"/>
    <w:basedOn w:val="Normal"/>
    <w:rsid w:val="00B44CF5"/>
    <w:pPr>
      <w:suppressAutoHyphens/>
      <w:spacing w:after="200" w:line="276" w:lineRule="auto"/>
    </w:pPr>
    <w:rPr>
      <w:rFonts w:ascii="Calibri" w:eastAsia="Calibri" w:hAnsi="Calibri"/>
      <w:color w:val="auto"/>
      <w:spacing w:val="0"/>
      <w:sz w:val="22"/>
      <w:szCs w:val="22"/>
      <w:lang w:val="es-DO" w:eastAsia="zh-CN"/>
    </w:rPr>
  </w:style>
  <w:style w:type="paragraph" w:customStyle="1" w:styleId="Contenidodelatabla">
    <w:name w:val="Contenido de la tabla"/>
    <w:basedOn w:val="Normal"/>
    <w:rsid w:val="00B44CF5"/>
    <w:pPr>
      <w:suppressLineNumbers/>
      <w:suppressAutoHyphens/>
      <w:spacing w:after="200" w:line="276" w:lineRule="auto"/>
    </w:pPr>
    <w:rPr>
      <w:rFonts w:ascii="Calibri" w:eastAsia="Calibri" w:hAnsi="Calibri"/>
      <w:color w:val="auto"/>
      <w:spacing w:val="0"/>
      <w:sz w:val="22"/>
      <w:szCs w:val="22"/>
      <w:lang w:val="es-DO" w:eastAsia="zh-CN"/>
    </w:rPr>
  </w:style>
  <w:style w:type="paragraph" w:customStyle="1" w:styleId="Ttulodelatabla">
    <w:name w:val="Título de la tabla"/>
    <w:basedOn w:val="Contenidodelatabla"/>
    <w:rsid w:val="00B44CF5"/>
    <w:pPr>
      <w:jc w:val="center"/>
    </w:pPr>
    <w:rPr>
      <w:b/>
      <w:bCs/>
    </w:rPr>
  </w:style>
  <w:style w:type="paragraph" w:customStyle="1" w:styleId="NoSpacing1">
    <w:name w:val="No Spacing1"/>
    <w:rsid w:val="00B44CF5"/>
    <w:pPr>
      <w:suppressAutoHyphens/>
      <w:spacing w:after="0" w:line="240" w:lineRule="auto"/>
    </w:pPr>
    <w:rPr>
      <w:rFonts w:ascii="Calibri" w:eastAsia="Times New Roman" w:hAnsi="Calibri"/>
      <w:color w:val="auto"/>
      <w:spacing w:val="0"/>
      <w:sz w:val="22"/>
      <w:szCs w:val="22"/>
      <w:lang w:val="es-ES" w:eastAsia="es-ES"/>
    </w:rPr>
  </w:style>
  <w:style w:type="paragraph" w:customStyle="1" w:styleId="ListParagraph1">
    <w:name w:val="List Paragraph1"/>
    <w:basedOn w:val="Normal"/>
    <w:rsid w:val="00B44CF5"/>
    <w:pPr>
      <w:suppressAutoHyphens/>
      <w:spacing w:after="200" w:line="276" w:lineRule="auto"/>
      <w:ind w:left="720"/>
      <w:contextualSpacing/>
    </w:pPr>
    <w:rPr>
      <w:rFonts w:ascii="Calibri" w:eastAsia="Calibri" w:hAnsi="Calibri"/>
      <w:color w:val="auto"/>
      <w:spacing w:val="0"/>
      <w:sz w:val="22"/>
      <w:szCs w:val="22"/>
      <w:lang w:val="es-DO" w:eastAsia="zh-CN"/>
    </w:rPr>
  </w:style>
  <w:style w:type="table" w:styleId="Cuadrculaclara">
    <w:name w:val="Light Grid"/>
    <w:basedOn w:val="Tablanormal"/>
    <w:uiPriority w:val="62"/>
    <w:rsid w:val="00B44CF5"/>
    <w:pPr>
      <w:spacing w:after="0" w:line="240" w:lineRule="auto"/>
    </w:pPr>
    <w:rPr>
      <w:rFonts w:eastAsia="Times New Roman"/>
      <w:color w:val="auto"/>
      <w:spacing w:val="0"/>
      <w:sz w:val="20"/>
      <w:szCs w:val="20"/>
      <w:lang w:val="es-DO" w:eastAsia="es-DO"/>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1">
    <w:name w:val="Table Normal1"/>
    <w:rsid w:val="00B44CF5"/>
    <w:pPr>
      <w:spacing w:after="200" w:line="276" w:lineRule="auto"/>
    </w:pPr>
    <w:rPr>
      <w:rFonts w:ascii="Calibri" w:eastAsia="MS Mincho" w:hAnsi="Calibri" w:cs="Calibri"/>
      <w:color w:val="auto"/>
      <w:spacing w:val="0"/>
      <w:sz w:val="22"/>
      <w:szCs w:val="22"/>
      <w:lang w:val="es-DO" w:eastAsia="es-DO"/>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B44CF5"/>
  </w:style>
  <w:style w:type="numbering" w:customStyle="1" w:styleId="Sinlista2">
    <w:name w:val="Sin lista2"/>
    <w:next w:val="Sinlista"/>
    <w:uiPriority w:val="99"/>
    <w:semiHidden/>
    <w:unhideWhenUsed/>
    <w:rsid w:val="00B44CF5"/>
  </w:style>
  <w:style w:type="numbering" w:customStyle="1" w:styleId="Sinlista3">
    <w:name w:val="Sin lista3"/>
    <w:next w:val="Sinlista"/>
    <w:uiPriority w:val="99"/>
    <w:semiHidden/>
    <w:unhideWhenUsed/>
    <w:rsid w:val="00B44CF5"/>
  </w:style>
  <w:style w:type="table" w:styleId="Sombreadoclaro">
    <w:name w:val="Light Shading"/>
    <w:basedOn w:val="Tablanormal"/>
    <w:uiPriority w:val="60"/>
    <w:rsid w:val="00B44CF5"/>
    <w:pPr>
      <w:spacing w:after="0" w:line="240" w:lineRule="auto"/>
    </w:pPr>
    <w:rPr>
      <w:rFonts w:eastAsia="Times New Roman"/>
      <w:color w:val="000000" w:themeColor="text1" w:themeShade="BF"/>
      <w:spacing w:val="0"/>
      <w:sz w:val="20"/>
      <w:szCs w:val="20"/>
      <w:lang w:val="es-DO" w:eastAsia="es-DO"/>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1clara-nfasis11">
    <w:name w:val="Tabla de cuadrícula 1 clara - Énfasis 11"/>
    <w:basedOn w:val="Tablanormal"/>
    <w:uiPriority w:val="46"/>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encinsinresolver3">
    <w:name w:val="Mención sin resolver3"/>
    <w:uiPriority w:val="99"/>
    <w:semiHidden/>
    <w:unhideWhenUsed/>
    <w:rsid w:val="00B44CF5"/>
    <w:rPr>
      <w:color w:val="808080"/>
      <w:shd w:val="clear" w:color="auto" w:fill="E6E6E6"/>
    </w:rPr>
  </w:style>
  <w:style w:type="table" w:customStyle="1" w:styleId="Cuadrculaclara-nfasis11">
    <w:name w:val="Cuadrícula clara - Énfasis 11"/>
    <w:basedOn w:val="Tablanormal"/>
    <w:next w:val="Cuadrculaclara-nfasis1"/>
    <w:uiPriority w:val="62"/>
    <w:rsid w:val="00B44CF5"/>
    <w:pPr>
      <w:spacing w:after="0" w:line="240" w:lineRule="auto"/>
    </w:pPr>
    <w:rPr>
      <w:rFonts w:asciiTheme="minorHAnsi" w:hAnsiTheme="minorHAnsi" w:cstheme="minorBidi"/>
      <w:color w:val="auto"/>
      <w:spacing w:val="0"/>
      <w:sz w:val="22"/>
      <w:szCs w:val="22"/>
      <w:lang w:val="es-DO"/>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5">
    <w:name w:val="Light Grid Accent 5"/>
    <w:basedOn w:val="Tablanormal"/>
    <w:uiPriority w:val="62"/>
    <w:rsid w:val="00B44CF5"/>
    <w:pPr>
      <w:spacing w:after="0" w:line="240" w:lineRule="auto"/>
    </w:pPr>
    <w:rPr>
      <w:rFonts w:ascii="Calibri" w:eastAsia="Calibri" w:hAnsi="Calibri"/>
      <w:color w:val="auto"/>
      <w:spacing w:val="0"/>
      <w:sz w:val="20"/>
      <w:szCs w:val="20"/>
      <w:lang w:val="es-DO" w:eastAsia="es-DO"/>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TDC5">
    <w:name w:val="toc 5"/>
    <w:basedOn w:val="Normal"/>
    <w:next w:val="Normal"/>
    <w:autoRedefine/>
    <w:uiPriority w:val="39"/>
    <w:unhideWhenUsed/>
    <w:rsid w:val="00B44CF5"/>
    <w:pPr>
      <w:spacing w:after="100"/>
      <w:ind w:left="880"/>
    </w:pPr>
    <w:rPr>
      <w:rFonts w:asciiTheme="minorHAnsi" w:eastAsiaTheme="minorEastAsia" w:hAnsiTheme="minorHAnsi" w:cstheme="minorBidi"/>
      <w:color w:val="auto"/>
      <w:spacing w:val="0"/>
      <w:sz w:val="22"/>
      <w:szCs w:val="22"/>
      <w:lang w:val="es-DO" w:eastAsia="es-DO"/>
    </w:rPr>
  </w:style>
  <w:style w:type="paragraph" w:styleId="TDC6">
    <w:name w:val="toc 6"/>
    <w:basedOn w:val="Normal"/>
    <w:next w:val="Normal"/>
    <w:autoRedefine/>
    <w:uiPriority w:val="39"/>
    <w:unhideWhenUsed/>
    <w:rsid w:val="00B44CF5"/>
    <w:pPr>
      <w:spacing w:after="100"/>
      <w:ind w:left="1100"/>
    </w:pPr>
    <w:rPr>
      <w:rFonts w:asciiTheme="minorHAnsi" w:eastAsiaTheme="minorEastAsia" w:hAnsiTheme="minorHAnsi" w:cstheme="minorBidi"/>
      <w:color w:val="auto"/>
      <w:spacing w:val="0"/>
      <w:sz w:val="22"/>
      <w:szCs w:val="22"/>
      <w:lang w:val="es-DO" w:eastAsia="es-DO"/>
    </w:rPr>
  </w:style>
  <w:style w:type="paragraph" w:styleId="TDC7">
    <w:name w:val="toc 7"/>
    <w:basedOn w:val="Normal"/>
    <w:next w:val="Normal"/>
    <w:autoRedefine/>
    <w:uiPriority w:val="39"/>
    <w:unhideWhenUsed/>
    <w:rsid w:val="00B44CF5"/>
    <w:pPr>
      <w:spacing w:after="100"/>
      <w:ind w:left="1320"/>
    </w:pPr>
    <w:rPr>
      <w:rFonts w:asciiTheme="minorHAnsi" w:eastAsiaTheme="minorEastAsia" w:hAnsiTheme="minorHAnsi" w:cstheme="minorBidi"/>
      <w:color w:val="auto"/>
      <w:spacing w:val="0"/>
      <w:sz w:val="22"/>
      <w:szCs w:val="22"/>
      <w:lang w:val="es-DO" w:eastAsia="es-DO"/>
    </w:rPr>
  </w:style>
  <w:style w:type="paragraph" w:styleId="TDC8">
    <w:name w:val="toc 8"/>
    <w:basedOn w:val="Normal"/>
    <w:next w:val="Normal"/>
    <w:autoRedefine/>
    <w:uiPriority w:val="39"/>
    <w:unhideWhenUsed/>
    <w:rsid w:val="00B44CF5"/>
    <w:pPr>
      <w:spacing w:after="100"/>
      <w:ind w:left="1540"/>
    </w:pPr>
    <w:rPr>
      <w:rFonts w:asciiTheme="minorHAnsi" w:eastAsiaTheme="minorEastAsia" w:hAnsiTheme="minorHAnsi" w:cstheme="minorBidi"/>
      <w:color w:val="auto"/>
      <w:spacing w:val="0"/>
      <w:sz w:val="22"/>
      <w:szCs w:val="22"/>
      <w:lang w:val="es-DO" w:eastAsia="es-DO"/>
    </w:rPr>
  </w:style>
  <w:style w:type="paragraph" w:styleId="TDC9">
    <w:name w:val="toc 9"/>
    <w:basedOn w:val="Normal"/>
    <w:next w:val="Normal"/>
    <w:autoRedefine/>
    <w:uiPriority w:val="39"/>
    <w:unhideWhenUsed/>
    <w:rsid w:val="00B44CF5"/>
    <w:pPr>
      <w:spacing w:after="100"/>
      <w:ind w:left="1760"/>
    </w:pPr>
    <w:rPr>
      <w:rFonts w:asciiTheme="minorHAnsi" w:eastAsiaTheme="minorEastAsia" w:hAnsiTheme="minorHAnsi" w:cstheme="minorBidi"/>
      <w:color w:val="auto"/>
      <w:spacing w:val="0"/>
      <w:sz w:val="22"/>
      <w:szCs w:val="22"/>
      <w:lang w:val="es-DO" w:eastAsia="es-DO"/>
    </w:rPr>
  </w:style>
  <w:style w:type="table" w:customStyle="1" w:styleId="GridTable6Colorful-Accent51">
    <w:name w:val="Grid Table 6 Colorful - Accent 51"/>
    <w:basedOn w:val="Tablanormal"/>
    <w:uiPriority w:val="51"/>
    <w:rsid w:val="00B44CF5"/>
    <w:pPr>
      <w:spacing w:after="0" w:line="240" w:lineRule="auto"/>
    </w:pPr>
    <w:rPr>
      <w:rFonts w:asciiTheme="minorHAnsi" w:hAnsiTheme="minorHAnsi" w:cstheme="minorBidi"/>
      <w:color w:val="2E74B5" w:themeColor="accent5" w:themeShade="BF"/>
      <w:spacing w:val="0"/>
      <w:sz w:val="22"/>
      <w:szCs w:val="22"/>
      <w:lang w:val="es-DO"/>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4-nfasis61">
    <w:name w:val="Tabla de cuadrícula 4 - Énfasis 61"/>
    <w:basedOn w:val="Tablanormal"/>
    <w:uiPriority w:val="49"/>
    <w:rsid w:val="00B44CF5"/>
    <w:pPr>
      <w:spacing w:after="0" w:line="240" w:lineRule="auto"/>
    </w:pPr>
    <w:rPr>
      <w:rFonts w:asciiTheme="minorHAnsi" w:hAnsiTheme="minorHAnsi" w:cstheme="minorBidi"/>
      <w:color w:val="auto"/>
      <w:spacing w:val="0"/>
      <w:sz w:val="22"/>
      <w:szCs w:val="22"/>
      <w:lang w:val="es-DO"/>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21">
    <w:name w:val="Tabla de cuadrícula 6 con colores - Énfasis 21"/>
    <w:basedOn w:val="Tablanormal"/>
    <w:uiPriority w:val="51"/>
    <w:rsid w:val="00B44CF5"/>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6concolores-nfasis41">
    <w:name w:val="Tabla de cuadrícula 6 con colores - Énfasis 41"/>
    <w:basedOn w:val="Tablanormal"/>
    <w:uiPriority w:val="51"/>
    <w:rsid w:val="00B44CF5"/>
    <w:pPr>
      <w:spacing w:after="0" w:line="240" w:lineRule="auto"/>
    </w:pPr>
    <w:rPr>
      <w:rFonts w:asciiTheme="minorHAnsi" w:hAnsiTheme="minorHAnsi" w:cstheme="minorBidi"/>
      <w:color w:val="BF8F00" w:themeColor="accent4" w:themeShade="BF"/>
      <w:spacing w:val="0"/>
      <w:sz w:val="22"/>
      <w:szCs w:val="22"/>
      <w:lang w:val="es-D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6concolores-nfasis31">
    <w:name w:val="Tabla de cuadrícula 6 con colores - Énfasis 31"/>
    <w:basedOn w:val="Tablanormal"/>
    <w:uiPriority w:val="51"/>
    <w:rsid w:val="00B44CF5"/>
    <w:pPr>
      <w:spacing w:after="0" w:line="240" w:lineRule="auto"/>
    </w:pPr>
    <w:rPr>
      <w:rFonts w:asciiTheme="minorHAnsi" w:hAnsiTheme="minorHAnsi" w:cstheme="minorBidi"/>
      <w:color w:val="7B7B7B" w:themeColor="accent3" w:themeShade="BF"/>
      <w:spacing w:val="0"/>
      <w:sz w:val="22"/>
      <w:szCs w:val="22"/>
      <w:lang w:val="es-D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Sombreadomedio1-nfasis1">
    <w:name w:val="Medium Shading 1 Accent 1"/>
    <w:basedOn w:val="Tablanormal"/>
    <w:uiPriority w:val="63"/>
    <w:rsid w:val="00B44CF5"/>
    <w:pPr>
      <w:spacing w:after="0" w:line="240" w:lineRule="auto"/>
    </w:pPr>
    <w:rPr>
      <w:rFonts w:asciiTheme="minorHAnsi" w:hAnsiTheme="minorHAnsi" w:cstheme="minorBidi"/>
      <w:color w:val="auto"/>
      <w:spacing w:val="0"/>
      <w:sz w:val="22"/>
      <w:szCs w:val="22"/>
      <w:lang w:val="es-DO"/>
    </w:r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553224">
      <w:bodyDiv w:val="1"/>
      <w:marLeft w:val="0"/>
      <w:marRight w:val="0"/>
      <w:marTop w:val="0"/>
      <w:marBottom w:val="0"/>
      <w:divBdr>
        <w:top w:val="none" w:sz="0" w:space="0" w:color="auto"/>
        <w:left w:val="none" w:sz="0" w:space="0" w:color="auto"/>
        <w:bottom w:val="none" w:sz="0" w:space="0" w:color="auto"/>
        <w:right w:val="none" w:sz="0" w:space="0" w:color="auto"/>
      </w:divBdr>
    </w:div>
    <w:div w:id="931165936">
      <w:bodyDiv w:val="1"/>
      <w:marLeft w:val="0"/>
      <w:marRight w:val="0"/>
      <w:marTop w:val="0"/>
      <w:marBottom w:val="0"/>
      <w:divBdr>
        <w:top w:val="none" w:sz="0" w:space="0" w:color="auto"/>
        <w:left w:val="none" w:sz="0" w:space="0" w:color="auto"/>
        <w:bottom w:val="none" w:sz="0" w:space="0" w:color="auto"/>
        <w:right w:val="none" w:sz="0" w:space="0" w:color="auto"/>
      </w:divBdr>
    </w:div>
    <w:div w:id="98003575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45942450">
      <w:bodyDiv w:val="1"/>
      <w:marLeft w:val="0"/>
      <w:marRight w:val="0"/>
      <w:marTop w:val="0"/>
      <w:marBottom w:val="0"/>
      <w:divBdr>
        <w:top w:val="none" w:sz="0" w:space="0" w:color="auto"/>
        <w:left w:val="none" w:sz="0" w:space="0" w:color="auto"/>
        <w:bottom w:val="none" w:sz="0" w:space="0" w:color="auto"/>
        <w:right w:val="none" w:sz="0" w:space="0" w:color="auto"/>
      </w:divBdr>
    </w:div>
    <w:div w:id="1532305231">
      <w:bodyDiv w:val="1"/>
      <w:marLeft w:val="0"/>
      <w:marRight w:val="0"/>
      <w:marTop w:val="0"/>
      <w:marBottom w:val="0"/>
      <w:divBdr>
        <w:top w:val="none" w:sz="0" w:space="0" w:color="auto"/>
        <w:left w:val="none" w:sz="0" w:space="0" w:color="auto"/>
        <w:bottom w:val="none" w:sz="0" w:space="0" w:color="auto"/>
        <w:right w:val="none" w:sz="0" w:space="0" w:color="auto"/>
      </w:divBdr>
    </w:div>
    <w:div w:id="153938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hyperlink" Target="https://ne-np.facebook.com/262519917103039/videos/2894160107547318/?__so__=permalink" TargetMode="External"/><Relationship Id="rId21" Type="http://schemas.openxmlformats.org/officeDocument/2006/relationships/diagramData" Target="diagrams/data1.xml"/><Relationship Id="rId42" Type="http://schemas.openxmlformats.org/officeDocument/2006/relationships/chart" Target="charts/chart9.xml"/><Relationship Id="rId47" Type="http://schemas.openxmlformats.org/officeDocument/2006/relationships/image" Target="media/image25.png"/><Relationship Id="rId63" Type="http://schemas.openxmlformats.org/officeDocument/2006/relationships/hyperlink" Target="https://www.youtube.com/watch?v=wJDKFJaT-oY" TargetMode="External"/><Relationship Id="rId68" Type="http://schemas.openxmlformats.org/officeDocument/2006/relationships/hyperlink" Target="https://youtu.be/YxKH9UaLXAM" TargetMode="External"/><Relationship Id="rId84" Type="http://schemas.openxmlformats.org/officeDocument/2006/relationships/hyperlink" Target="https://www.youtube.com/watch?v=f_wNzQs22cE" TargetMode="External"/><Relationship Id="rId89" Type="http://schemas.openxmlformats.org/officeDocument/2006/relationships/hyperlink" Target="https://www.facebook.com/GuillotTV/videos/531533701831481/" TargetMode="External"/><Relationship Id="rId112" Type="http://schemas.openxmlformats.org/officeDocument/2006/relationships/hyperlink" Target="https://www.youtube.com/watch?v=Iz3s7jEXFKM" TargetMode="External"/><Relationship Id="rId133" Type="http://schemas.openxmlformats.org/officeDocument/2006/relationships/chart" Target="charts/chart25.xml"/><Relationship Id="rId138" Type="http://schemas.openxmlformats.org/officeDocument/2006/relationships/image" Target="media/image32.png"/><Relationship Id="rId154" Type="http://schemas.openxmlformats.org/officeDocument/2006/relationships/image" Target="media/image48.png"/><Relationship Id="rId159" Type="http://schemas.openxmlformats.org/officeDocument/2006/relationships/image" Target="media/image53.png"/><Relationship Id="rId175" Type="http://schemas.openxmlformats.org/officeDocument/2006/relationships/image" Target="media/image69.png"/><Relationship Id="rId170" Type="http://schemas.openxmlformats.org/officeDocument/2006/relationships/image" Target="media/image64.png"/><Relationship Id="rId16" Type="http://schemas.openxmlformats.org/officeDocument/2006/relationships/image" Target="media/image6.png"/><Relationship Id="rId107" Type="http://schemas.openxmlformats.org/officeDocument/2006/relationships/hyperlink" Target="https://www.youtube.com/watch?v=gIh4O7ogZdY" TargetMode="External"/><Relationship Id="rId11" Type="http://schemas.openxmlformats.org/officeDocument/2006/relationships/image" Target="media/image3.png"/><Relationship Id="rId32" Type="http://schemas.openxmlformats.org/officeDocument/2006/relationships/image" Target="media/image15.jpeg"/><Relationship Id="rId37" Type="http://schemas.openxmlformats.org/officeDocument/2006/relationships/image" Target="media/image20.emf"/><Relationship Id="rId53" Type="http://schemas.openxmlformats.org/officeDocument/2006/relationships/hyperlink" Target="https://www.youtube.com/watch?v=a7wbl2ogb2Q" TargetMode="External"/><Relationship Id="rId58" Type="http://schemas.openxmlformats.org/officeDocument/2006/relationships/hyperlink" Target="https://www.youtube.com/watch?v=7yQbLZ1r8RQ" TargetMode="External"/><Relationship Id="rId74" Type="http://schemas.openxmlformats.org/officeDocument/2006/relationships/hyperlink" Target="https://www.youtube.com/watch?v=FjJn2wiOfhE" TargetMode="External"/><Relationship Id="rId79" Type="http://schemas.openxmlformats.org/officeDocument/2006/relationships/hyperlink" Target="https://nenp.facebook.com/cdn.com.do/videos/promesecal-deja-en-funcionamiento-farmacia-del-pueblo-en-guachupita/" TargetMode="External"/><Relationship Id="rId102" Type="http://schemas.openxmlformats.org/officeDocument/2006/relationships/hyperlink" Target="https://www.youtube.com/watch?v=UhBDpnrsJ5o" TargetMode="External"/><Relationship Id="rId123" Type="http://schemas.openxmlformats.org/officeDocument/2006/relationships/chart" Target="charts/chart15.xml"/><Relationship Id="rId128" Type="http://schemas.openxmlformats.org/officeDocument/2006/relationships/chart" Target="charts/chart20.xml"/><Relationship Id="rId144" Type="http://schemas.openxmlformats.org/officeDocument/2006/relationships/image" Target="media/image38.png"/><Relationship Id="rId149" Type="http://schemas.openxmlformats.org/officeDocument/2006/relationships/image" Target="media/image43.png"/><Relationship Id="rId5" Type="http://schemas.openxmlformats.org/officeDocument/2006/relationships/settings" Target="settings.xml"/><Relationship Id="rId90" Type="http://schemas.openxmlformats.org/officeDocument/2006/relationships/hyperlink" Target="https://www.youtube.com/watch?v=JbQdt_rx9z0" TargetMode="External"/><Relationship Id="rId95" Type="http://schemas.openxmlformats.org/officeDocument/2006/relationships/hyperlink" Target="https://www.youtube.com/watch?v=3JDkNCxmGdA" TargetMode="External"/><Relationship Id="rId160" Type="http://schemas.openxmlformats.org/officeDocument/2006/relationships/image" Target="media/image54.png"/><Relationship Id="rId165" Type="http://schemas.openxmlformats.org/officeDocument/2006/relationships/image" Target="media/image59.png"/><Relationship Id="rId181" Type="http://schemas.openxmlformats.org/officeDocument/2006/relationships/image" Target="media/image75.png"/><Relationship Id="rId186" Type="http://schemas.openxmlformats.org/officeDocument/2006/relationships/fontTable" Target="fontTable.xml"/><Relationship Id="rId22" Type="http://schemas.openxmlformats.org/officeDocument/2006/relationships/diagramLayout" Target="diagrams/layout1.xml"/><Relationship Id="rId27" Type="http://schemas.openxmlformats.org/officeDocument/2006/relationships/chart" Target="charts/chart5.xml"/><Relationship Id="rId43" Type="http://schemas.openxmlformats.org/officeDocument/2006/relationships/chart" Target="charts/chart10.xml"/><Relationship Id="rId48" Type="http://schemas.openxmlformats.org/officeDocument/2006/relationships/image" Target="media/image26.png"/><Relationship Id="rId64" Type="http://schemas.openxmlformats.org/officeDocument/2006/relationships/hyperlink" Target="https://www.youtube.com/watch?v=A7LEMBR_igg" TargetMode="External"/><Relationship Id="rId69" Type="http://schemas.openxmlformats.org/officeDocument/2006/relationships/hyperlink" Target="https://youtu.be/nslKPSRE0AU" TargetMode="External"/><Relationship Id="rId113" Type="http://schemas.openxmlformats.org/officeDocument/2006/relationships/hyperlink" Target="https://www.youtube.com/watch?v=lZxxjs1ywkQ" TargetMode="External"/><Relationship Id="rId118" Type="http://schemas.openxmlformats.org/officeDocument/2006/relationships/hyperlink" Target="https://youtu.be/IIYIZZQ64F8?t=2566" TargetMode="External"/><Relationship Id="rId134" Type="http://schemas.openxmlformats.org/officeDocument/2006/relationships/hyperlink" Target="file:///C:\Users\rodriguez.maria.PROMESE\AppData\Local\Microsoft\Windows\INetCache\Content.Outlook\VKNN9EDL\Informe%20Semestral%202022%20(160922).doc" TargetMode="External"/><Relationship Id="rId139" Type="http://schemas.openxmlformats.org/officeDocument/2006/relationships/image" Target="media/image33.png"/><Relationship Id="rId80" Type="http://schemas.openxmlformats.org/officeDocument/2006/relationships/hyperlink" Target="https://www.youtube.com/watch?v=aP3S-nfR4fg&amp;t=1453" TargetMode="External"/><Relationship Id="rId85" Type="http://schemas.openxmlformats.org/officeDocument/2006/relationships/hyperlink" Target="https://www.youtube.com/watch?v=G49zDPKfeBY" TargetMode="External"/><Relationship Id="rId150" Type="http://schemas.openxmlformats.org/officeDocument/2006/relationships/image" Target="media/image44.png"/><Relationship Id="rId155" Type="http://schemas.openxmlformats.org/officeDocument/2006/relationships/image" Target="media/image49.png"/><Relationship Id="rId171" Type="http://schemas.openxmlformats.org/officeDocument/2006/relationships/image" Target="media/image65.png"/><Relationship Id="rId176" Type="http://schemas.openxmlformats.org/officeDocument/2006/relationships/image" Target="media/image70.png"/><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image" Target="media/image16.emf"/><Relationship Id="rId38" Type="http://schemas.openxmlformats.org/officeDocument/2006/relationships/image" Target="media/image21.emf"/><Relationship Id="rId59" Type="http://schemas.openxmlformats.org/officeDocument/2006/relationships/hyperlink" Target="https://www.youtube.com/watch?v=EsIVhtPzUCw" TargetMode="External"/><Relationship Id="rId103" Type="http://schemas.openxmlformats.org/officeDocument/2006/relationships/hyperlink" Target="https://www.youtube.com/watch?v=bdk0YxPi128" TargetMode="External"/><Relationship Id="rId108" Type="http://schemas.openxmlformats.org/officeDocument/2006/relationships/hyperlink" Target="https://www.youtube.com/watch?v=AcQrln0xRjE" TargetMode="External"/><Relationship Id="rId124" Type="http://schemas.openxmlformats.org/officeDocument/2006/relationships/chart" Target="charts/chart16.xml"/><Relationship Id="rId129" Type="http://schemas.openxmlformats.org/officeDocument/2006/relationships/chart" Target="charts/chart21.xml"/><Relationship Id="rId54" Type="http://schemas.openxmlformats.org/officeDocument/2006/relationships/hyperlink" Target="https://www.youtube.com/watch?v=2UOAodGMGxA" TargetMode="External"/><Relationship Id="rId70" Type="http://schemas.openxmlformats.org/officeDocument/2006/relationships/image" Target="media/image27.png"/><Relationship Id="rId75" Type="http://schemas.openxmlformats.org/officeDocument/2006/relationships/hyperlink" Target="https://www.youtube.com/watch?v=BUaILEbXlsQ&amp;t=2886s" TargetMode="External"/><Relationship Id="rId91" Type="http://schemas.openxmlformats.org/officeDocument/2006/relationships/hyperlink" Target="https://www.youtube.com/watch?v=dnYEx87Q6Uk" TargetMode="External"/><Relationship Id="rId96" Type="http://schemas.openxmlformats.org/officeDocument/2006/relationships/hyperlink" Target="https://www.youtube.com/watch?v=csDu1cehJWs" TargetMode="External"/><Relationship Id="rId140" Type="http://schemas.openxmlformats.org/officeDocument/2006/relationships/image" Target="media/image34.png"/><Relationship Id="rId145" Type="http://schemas.openxmlformats.org/officeDocument/2006/relationships/image" Target="media/image39.png"/><Relationship Id="rId161" Type="http://schemas.openxmlformats.org/officeDocument/2006/relationships/image" Target="media/image55.png"/><Relationship Id="rId166" Type="http://schemas.openxmlformats.org/officeDocument/2006/relationships/image" Target="media/image60.png"/><Relationship Id="rId182" Type="http://schemas.openxmlformats.org/officeDocument/2006/relationships/image" Target="media/image76.png"/><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QuickStyle" Target="diagrams/quickStyle1.xml"/><Relationship Id="rId28" Type="http://schemas.openxmlformats.org/officeDocument/2006/relationships/image" Target="media/image13.emf"/><Relationship Id="rId49" Type="http://schemas.openxmlformats.org/officeDocument/2006/relationships/image" Target="cid:image001.png@01D90E13.2226B5B0" TargetMode="External"/><Relationship Id="rId114" Type="http://schemas.openxmlformats.org/officeDocument/2006/relationships/hyperlink" Target="https://www.youtube.com/watch?v=9aywPBCkjcw" TargetMode="External"/><Relationship Id="rId119" Type="http://schemas.openxmlformats.org/officeDocument/2006/relationships/hyperlink" Target="https://youtu.be/_dzj3536IoA" TargetMode="External"/><Relationship Id="rId44" Type="http://schemas.openxmlformats.org/officeDocument/2006/relationships/chart" Target="charts/chart11.xml"/><Relationship Id="rId60" Type="http://schemas.openxmlformats.org/officeDocument/2006/relationships/hyperlink" Target="https://www.youtube.com/watch?v=0HQDIvEhd2g" TargetMode="External"/><Relationship Id="rId65" Type="http://schemas.openxmlformats.org/officeDocument/2006/relationships/hyperlink" Target="https://www.youtube.com/watch?v=Zr_B11kbxx4" TargetMode="External"/><Relationship Id="rId81" Type="http://schemas.openxmlformats.org/officeDocument/2006/relationships/hyperlink" Target="https://www.youtube.com/watch?v=d4TAwl6AraA" TargetMode="External"/><Relationship Id="rId86" Type="http://schemas.openxmlformats.org/officeDocument/2006/relationships/hyperlink" Target="https://www.youtube.com/watch?v=bWmJSc0OsRs" TargetMode="External"/><Relationship Id="rId130" Type="http://schemas.openxmlformats.org/officeDocument/2006/relationships/chart" Target="charts/chart22.xml"/><Relationship Id="rId135" Type="http://schemas.openxmlformats.org/officeDocument/2006/relationships/image" Target="media/image29.emf"/><Relationship Id="rId151" Type="http://schemas.openxmlformats.org/officeDocument/2006/relationships/image" Target="media/image45.png"/><Relationship Id="rId156" Type="http://schemas.openxmlformats.org/officeDocument/2006/relationships/image" Target="media/image50.png"/><Relationship Id="rId177" Type="http://schemas.openxmlformats.org/officeDocument/2006/relationships/image" Target="media/image71.png"/><Relationship Id="rId172" Type="http://schemas.openxmlformats.org/officeDocument/2006/relationships/image" Target="media/image66.png"/><Relationship Id="rId13" Type="http://schemas.openxmlformats.org/officeDocument/2006/relationships/footer" Target="footer1.xml"/><Relationship Id="rId18" Type="http://schemas.openxmlformats.org/officeDocument/2006/relationships/chart" Target="charts/chart2.xml"/><Relationship Id="rId39" Type="http://schemas.openxmlformats.org/officeDocument/2006/relationships/image" Target="media/image22.emf"/><Relationship Id="rId109" Type="http://schemas.openxmlformats.org/officeDocument/2006/relationships/hyperlink" Target="https://www.youtube.com/watch?v=2cFq2ELRQM0" TargetMode="External"/><Relationship Id="rId34" Type="http://schemas.openxmlformats.org/officeDocument/2006/relationships/image" Target="media/image17.jpeg"/><Relationship Id="rId50" Type="http://schemas.openxmlformats.org/officeDocument/2006/relationships/chart" Target="charts/chart12.xml"/><Relationship Id="rId55" Type="http://schemas.openxmlformats.org/officeDocument/2006/relationships/hyperlink" Target="https://www.youtube.com/watch?v=1yNQtgqpocI" TargetMode="External"/><Relationship Id="rId76" Type="http://schemas.openxmlformats.org/officeDocument/2006/relationships/hyperlink" Target="https://www.youtube.com/watch?v=0tKKFtGDCzg" TargetMode="External"/><Relationship Id="rId97" Type="http://schemas.openxmlformats.org/officeDocument/2006/relationships/hyperlink" Target="https://www.youtube.com/watch?v=Z2cxPEeRjbw" TargetMode="External"/><Relationship Id="rId104" Type="http://schemas.openxmlformats.org/officeDocument/2006/relationships/hyperlink" Target="https://www.youtube.com/watch?v=MF1ltX1td0c" TargetMode="External"/><Relationship Id="rId120" Type="http://schemas.openxmlformats.org/officeDocument/2006/relationships/chart" Target="charts/chart13.xml"/><Relationship Id="rId125" Type="http://schemas.openxmlformats.org/officeDocument/2006/relationships/chart" Target="charts/chart17.xml"/><Relationship Id="rId141" Type="http://schemas.openxmlformats.org/officeDocument/2006/relationships/image" Target="media/image35.png"/><Relationship Id="rId146" Type="http://schemas.openxmlformats.org/officeDocument/2006/relationships/image" Target="media/image40.png"/><Relationship Id="rId167" Type="http://schemas.openxmlformats.org/officeDocument/2006/relationships/image" Target="media/image61.png"/><Relationship Id="rId7" Type="http://schemas.openxmlformats.org/officeDocument/2006/relationships/footnotes" Target="footnotes.xml"/><Relationship Id="rId71" Type="http://schemas.openxmlformats.org/officeDocument/2006/relationships/hyperlink" Target="http://www.youtube.com/watch?v=7Xy4qrIGITk" TargetMode="External"/><Relationship Id="rId92" Type="http://schemas.openxmlformats.org/officeDocument/2006/relationships/hyperlink" Target="https://www.youtube.com/watch?v=ckI--Txuz_w" TargetMode="External"/><Relationship Id="rId162" Type="http://schemas.openxmlformats.org/officeDocument/2006/relationships/image" Target="media/image56.png"/><Relationship Id="rId183"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diagramColors" Target="diagrams/colors1.xml"/><Relationship Id="rId40" Type="http://schemas.openxmlformats.org/officeDocument/2006/relationships/image" Target="media/image23.emf"/><Relationship Id="rId45" Type="http://schemas.openxmlformats.org/officeDocument/2006/relationships/image" Target="media/image24.png"/><Relationship Id="rId66" Type="http://schemas.openxmlformats.org/officeDocument/2006/relationships/hyperlink" Target="https://www.youtube.com/watch?v=edb4Nk9358k" TargetMode="External"/><Relationship Id="rId87" Type="http://schemas.openxmlformats.org/officeDocument/2006/relationships/hyperlink" Target="https://www.youtube.com/watch?v=daNmdCSPmqU" TargetMode="External"/><Relationship Id="rId110" Type="http://schemas.openxmlformats.org/officeDocument/2006/relationships/hyperlink" Target="https://www.youtube.com/watch?v=SRzmWwaFwds" TargetMode="External"/><Relationship Id="rId115" Type="http://schemas.openxmlformats.org/officeDocument/2006/relationships/hyperlink" Target="https://www.youtube.com/watch?v=oaZcpXjmq-0" TargetMode="External"/><Relationship Id="rId131" Type="http://schemas.openxmlformats.org/officeDocument/2006/relationships/chart" Target="charts/chart23.xml"/><Relationship Id="rId136" Type="http://schemas.openxmlformats.org/officeDocument/2006/relationships/image" Target="media/image30.emf"/><Relationship Id="rId157" Type="http://schemas.openxmlformats.org/officeDocument/2006/relationships/image" Target="media/image51.png"/><Relationship Id="rId178" Type="http://schemas.openxmlformats.org/officeDocument/2006/relationships/image" Target="media/image72.png"/><Relationship Id="rId61" Type="http://schemas.openxmlformats.org/officeDocument/2006/relationships/hyperlink" Target="https://www.youtube.com/watch?v=UUAnYnRmDfQ&amp;t=149s" TargetMode="External"/><Relationship Id="rId82" Type="http://schemas.openxmlformats.org/officeDocument/2006/relationships/hyperlink" Target="https://www.youtube.com/watch?v=QcvQvNEPMAM" TargetMode="External"/><Relationship Id="rId152" Type="http://schemas.openxmlformats.org/officeDocument/2006/relationships/image" Target="media/image46.png"/><Relationship Id="rId173" Type="http://schemas.openxmlformats.org/officeDocument/2006/relationships/image" Target="media/image67.png"/><Relationship Id="rId19" Type="http://schemas.openxmlformats.org/officeDocument/2006/relationships/image" Target="media/image8.jpeg"/><Relationship Id="rId14" Type="http://schemas.openxmlformats.org/officeDocument/2006/relationships/image" Target="media/image5.jpeg"/><Relationship Id="rId30" Type="http://schemas.openxmlformats.org/officeDocument/2006/relationships/chart" Target="charts/chart6.xml"/><Relationship Id="rId35" Type="http://schemas.openxmlformats.org/officeDocument/2006/relationships/image" Target="media/image18.emf"/><Relationship Id="rId56" Type="http://schemas.openxmlformats.org/officeDocument/2006/relationships/hyperlink" Target="https://www.youtube.com/watch?v=vDc7qWDa-lY" TargetMode="External"/><Relationship Id="rId77" Type="http://schemas.openxmlformats.org/officeDocument/2006/relationships/hyperlink" Target="https://www.youtube.com/watch?v=GIbbgrUk_Ws&amp;t=11s" TargetMode="External"/><Relationship Id="rId100" Type="http://schemas.openxmlformats.org/officeDocument/2006/relationships/hyperlink" Target="https://www.youtube.com/watch?v=uz4UgYqIXZ8" TargetMode="External"/><Relationship Id="rId105" Type="http://schemas.openxmlformats.org/officeDocument/2006/relationships/hyperlink" Target="https://www.youtube.com/watch?v=3LJFAS8Yrsg&amp;t=30s" TargetMode="External"/><Relationship Id="rId126" Type="http://schemas.openxmlformats.org/officeDocument/2006/relationships/chart" Target="charts/chart18.xml"/><Relationship Id="rId147" Type="http://schemas.openxmlformats.org/officeDocument/2006/relationships/image" Target="media/image41.png"/><Relationship Id="rId168" Type="http://schemas.openxmlformats.org/officeDocument/2006/relationships/image" Target="media/image62.png"/><Relationship Id="rId8" Type="http://schemas.openxmlformats.org/officeDocument/2006/relationships/endnotes" Target="endnotes.xml"/><Relationship Id="rId51" Type="http://schemas.openxmlformats.org/officeDocument/2006/relationships/hyperlink" Target="https://www.youtube.com/watch?v=H_34g5R0Axs" TargetMode="External"/><Relationship Id="rId72" Type="http://schemas.openxmlformats.org/officeDocument/2006/relationships/hyperlink" Target="https://www.youtube.com/watch?v=Vs6HzgryHCM" TargetMode="External"/><Relationship Id="rId93" Type="http://schemas.openxmlformats.org/officeDocument/2006/relationships/hyperlink" Target="https://www.youtube.com/watch?v=S3Bq7iOAdK8" TargetMode="External"/><Relationship Id="rId98" Type="http://schemas.openxmlformats.org/officeDocument/2006/relationships/hyperlink" Target="https://www.youtube.com/watch?v=43OHdxLn8NY" TargetMode="External"/><Relationship Id="rId121" Type="http://schemas.openxmlformats.org/officeDocument/2006/relationships/image" Target="media/image28.emf"/><Relationship Id="rId142" Type="http://schemas.openxmlformats.org/officeDocument/2006/relationships/image" Target="media/image36.png"/><Relationship Id="rId163" Type="http://schemas.openxmlformats.org/officeDocument/2006/relationships/image" Target="media/image57.png"/><Relationship Id="rId184" Type="http://schemas.openxmlformats.org/officeDocument/2006/relationships/header" Target="header1.xml"/><Relationship Id="rId3" Type="http://schemas.openxmlformats.org/officeDocument/2006/relationships/styles" Target="styles.xml"/><Relationship Id="rId25" Type="http://schemas.microsoft.com/office/2007/relationships/diagramDrawing" Target="diagrams/drawing1.xml"/><Relationship Id="rId46" Type="http://schemas.openxmlformats.org/officeDocument/2006/relationships/image" Target="cid:image009.png@01D90E13.76C59CD0" TargetMode="External"/><Relationship Id="rId67" Type="http://schemas.openxmlformats.org/officeDocument/2006/relationships/hyperlink" Target="https://www.youtube.com/watch?v=OTLu7rh9oXM" TargetMode="External"/><Relationship Id="rId116" Type="http://schemas.openxmlformats.org/officeDocument/2006/relationships/hyperlink" Target="https://www.youtube.com/watch?v=0EssyCWxas0" TargetMode="External"/><Relationship Id="rId137" Type="http://schemas.openxmlformats.org/officeDocument/2006/relationships/image" Target="media/image31.png"/><Relationship Id="rId158" Type="http://schemas.openxmlformats.org/officeDocument/2006/relationships/image" Target="media/image52.png"/><Relationship Id="rId20" Type="http://schemas.openxmlformats.org/officeDocument/2006/relationships/chart" Target="charts/chart3.xml"/><Relationship Id="rId41" Type="http://schemas.openxmlformats.org/officeDocument/2006/relationships/chart" Target="charts/chart8.xml"/><Relationship Id="rId62" Type="http://schemas.openxmlformats.org/officeDocument/2006/relationships/hyperlink" Target="https://www.youtube.com/watch?v=VuhSFMhULpU" TargetMode="External"/><Relationship Id="rId83" Type="http://schemas.openxmlformats.org/officeDocument/2006/relationships/hyperlink" Target="https://www.youtube.com/watch?v=mvVEv7g9o3Y&amp;t=2356s" TargetMode="External"/><Relationship Id="rId88" Type="http://schemas.openxmlformats.org/officeDocument/2006/relationships/hyperlink" Target="https://www.youtube.com/watch?v=9DV600ahLhY" TargetMode="External"/><Relationship Id="rId111" Type="http://schemas.openxmlformats.org/officeDocument/2006/relationships/hyperlink" Target="https://www.youtube.com/watch?v=RvCZR1sdGsw" TargetMode="External"/><Relationship Id="rId132" Type="http://schemas.openxmlformats.org/officeDocument/2006/relationships/chart" Target="charts/chart24.xml"/><Relationship Id="rId153" Type="http://schemas.openxmlformats.org/officeDocument/2006/relationships/image" Target="media/image47.png"/><Relationship Id="rId174" Type="http://schemas.openxmlformats.org/officeDocument/2006/relationships/image" Target="media/image68.png"/><Relationship Id="rId179" Type="http://schemas.openxmlformats.org/officeDocument/2006/relationships/image" Target="media/image73.png"/><Relationship Id="rId15" Type="http://schemas.openxmlformats.org/officeDocument/2006/relationships/chart" Target="charts/chart1.xml"/><Relationship Id="rId36" Type="http://schemas.openxmlformats.org/officeDocument/2006/relationships/image" Target="media/image19.emf"/><Relationship Id="rId57" Type="http://schemas.openxmlformats.org/officeDocument/2006/relationships/hyperlink" Target="https://www.youtube.com/watch?v=Z4eboFgepuo" TargetMode="External"/><Relationship Id="rId106" Type="http://schemas.openxmlformats.org/officeDocument/2006/relationships/hyperlink" Target="https://www.youtube.com/watch?v=sAeoTAUieGs" TargetMode="External"/><Relationship Id="rId127" Type="http://schemas.openxmlformats.org/officeDocument/2006/relationships/chart" Target="charts/chart19.xml"/><Relationship Id="rId10" Type="http://schemas.openxmlformats.org/officeDocument/2006/relationships/image" Target="media/image2.png"/><Relationship Id="rId31" Type="http://schemas.openxmlformats.org/officeDocument/2006/relationships/chart" Target="charts/chart7.xml"/><Relationship Id="rId52" Type="http://schemas.openxmlformats.org/officeDocument/2006/relationships/hyperlink" Target="https://www.youtube.com/watch?v=qy2lkyllRl" TargetMode="External"/><Relationship Id="rId73" Type="http://schemas.openxmlformats.org/officeDocument/2006/relationships/hyperlink" Target="http://www.youtube.com/watch?v=7dB4pwBNreM" TargetMode="External"/><Relationship Id="rId78" Type="http://schemas.openxmlformats.org/officeDocument/2006/relationships/hyperlink" Target="https://www.youtube.com/watch?v=a5NI1yWPWSY&amp;t=431s" TargetMode="External"/><Relationship Id="rId94" Type="http://schemas.openxmlformats.org/officeDocument/2006/relationships/hyperlink" Target="https://www.youtube.com/watch?v=Xay3R8bOcc4" TargetMode="External"/><Relationship Id="rId99" Type="http://schemas.openxmlformats.org/officeDocument/2006/relationships/hyperlink" Target="https://www.youtube.com/watch?v=H0FZT2LE9Hg" TargetMode="External"/><Relationship Id="rId101" Type="http://schemas.openxmlformats.org/officeDocument/2006/relationships/hyperlink" Target="https://www.youtube.com/watch?v=8bfjh94tlcY" TargetMode="External"/><Relationship Id="rId122" Type="http://schemas.openxmlformats.org/officeDocument/2006/relationships/chart" Target="charts/chart14.xml"/><Relationship Id="rId143" Type="http://schemas.openxmlformats.org/officeDocument/2006/relationships/image" Target="media/image37.png"/><Relationship Id="rId148" Type="http://schemas.openxmlformats.org/officeDocument/2006/relationships/image" Target="media/image42.jpeg"/><Relationship Id="rId164" Type="http://schemas.openxmlformats.org/officeDocument/2006/relationships/image" Target="media/image58.png"/><Relationship Id="rId169" Type="http://schemas.openxmlformats.org/officeDocument/2006/relationships/image" Target="media/image63.png"/><Relationship Id="rId18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74.png"/></Relationships>
</file>

<file path=word/_rels/footer2.xml.rels><?xml version="1.0" encoding="UTF-8" standalone="yes"?>
<Relationships xmlns="http://schemas.openxmlformats.org/package/2006/relationships"><Relationship Id="rId1" Type="http://schemas.openxmlformats.org/officeDocument/2006/relationships/image" Target="media/image78.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DESPACHO%20VS%20UNIDADES%20ENERO-OCTUBRE%202022%20(003).xlsb"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14.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Cuadros%20DTSS-TyS-%20Memorias%202022%2017-11-2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Cuadros%20DTSS-TyS-%20Memorias%202022%2017-11-22.xlsx"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contreras.yuneyri\Desktop\Memoria%20Institucional%202022\Informacion%20por%20areas\Operaciones\CATALOGO%20ENERO-OCTUBRE%20202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Cuadros%20DTSS-TyS-%20Memorias%202022%2017-11-22.xlsx"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Excel16.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Hoja_de_c_lculo_de_Microsoft_Excel17.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Hoja_de_c_lculo_de_Microsoft_Excel1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bg1">
                    <a:lumMod val="50000"/>
                  </a:schemeClr>
                </a:solidFill>
                <a:latin typeface="+mn-lt"/>
                <a:ea typeface="+mn-ea"/>
                <a:cs typeface="+mn-cs"/>
              </a:defRPr>
            </a:pPr>
            <a:r>
              <a:rPr lang="es-DO" sz="800">
                <a:solidFill>
                  <a:schemeClr val="bg1">
                    <a:lumMod val="50000"/>
                  </a:schemeClr>
                </a:solidFill>
                <a:latin typeface="Times New Roman" panose="02020603050405020304" pitchFamily="18" charset="0"/>
                <a:cs typeface="Times New Roman" panose="02020603050405020304" pitchFamily="18" charset="0"/>
              </a:rPr>
              <a:t>Despachos VS UNIDADES</a:t>
            </a:r>
            <a:r>
              <a:rPr lang="es-DO" sz="800" baseline="0">
                <a:solidFill>
                  <a:schemeClr val="bg1">
                    <a:lumMod val="50000"/>
                  </a:schemeClr>
                </a:solidFill>
                <a:latin typeface="Times New Roman" panose="02020603050405020304" pitchFamily="18" charset="0"/>
                <a:cs typeface="Times New Roman" panose="02020603050405020304" pitchFamily="18" charset="0"/>
              </a:rPr>
              <a:t> </a:t>
            </a:r>
          </a:p>
          <a:p>
            <a:pPr>
              <a:defRPr sz="1600" b="1" i="0" u="none" strike="noStrike" kern="1200" cap="all" spc="120" normalizeH="0" baseline="0">
                <a:solidFill>
                  <a:schemeClr val="bg1">
                    <a:lumMod val="50000"/>
                  </a:schemeClr>
                </a:solidFill>
                <a:latin typeface="+mn-lt"/>
                <a:ea typeface="+mn-ea"/>
                <a:cs typeface="+mn-cs"/>
              </a:defRPr>
            </a:pPr>
            <a:r>
              <a:rPr lang="es-DO" sz="800">
                <a:solidFill>
                  <a:schemeClr val="bg1">
                    <a:lumMod val="50000"/>
                  </a:schemeClr>
                </a:solidFill>
                <a:latin typeface="Times New Roman" panose="02020603050405020304" pitchFamily="18" charset="0"/>
                <a:cs typeface="Times New Roman" panose="02020603050405020304" pitchFamily="18" charset="0"/>
              </a:rPr>
              <a:t>ENERO-OCTUBRE 2022</a:t>
            </a:r>
          </a:p>
        </c:rich>
      </c:tx>
      <c:layout>
        <c:manualLayout>
          <c:xMode val="edge"/>
          <c:yMode val="edge"/>
          <c:x val="0.36291020440626742"/>
          <c:y val="3.6423586256263421E-2"/>
        </c:manualLayout>
      </c:layout>
      <c:overlay val="0"/>
      <c:spPr>
        <a:noFill/>
        <a:ln>
          <a:noFill/>
        </a:ln>
        <a:effectLst/>
      </c:spPr>
    </c:title>
    <c:autoTitleDeleted val="0"/>
    <c:plotArea>
      <c:layout>
        <c:manualLayout>
          <c:layoutTarget val="inner"/>
          <c:xMode val="edge"/>
          <c:yMode val="edge"/>
          <c:x val="1.6958321635941517E-3"/>
          <c:y val="0.31757797717145819"/>
          <c:w val="0.99830416783640585"/>
          <c:h val="0.55896150481189855"/>
        </c:manualLayout>
      </c:layout>
      <c:barChart>
        <c:barDir val="col"/>
        <c:grouping val="clustered"/>
        <c:varyColors val="0"/>
        <c:ser>
          <c:idx val="0"/>
          <c:order val="0"/>
          <c:tx>
            <c:strRef>
              <c:f>'resumen und y valores x mes (2'!$B$8</c:f>
              <c:strCache>
                <c:ptCount val="1"/>
                <c:pt idx="0">
                  <c:v>CANTIDAD UND DESPACHADA</c:v>
                </c:pt>
              </c:strCache>
            </c:strRef>
          </c:tx>
          <c:spPr>
            <a:solidFill>
              <a:schemeClr val="accent1">
                <a:lumMod val="5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und y valores x mes (2'!$A$9:$A$19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TOTAL</c:v>
                </c:pt>
              </c:strCache>
            </c:strRef>
          </c:cat>
          <c:val>
            <c:numRef>
              <c:f>'resumen und y valores x mes (2'!$B$9:$B$19</c:f>
              <c:numCache>
                <c:formatCode>_-* #,##0_-;\-* #,##0_-;_-* "-"??_-;_-@_-</c:formatCode>
                <c:ptCount val="11"/>
                <c:pt idx="0">
                  <c:v>86672715</c:v>
                </c:pt>
                <c:pt idx="1">
                  <c:v>76651200</c:v>
                </c:pt>
                <c:pt idx="2">
                  <c:v>75426061</c:v>
                </c:pt>
                <c:pt idx="3">
                  <c:v>22926708</c:v>
                </c:pt>
                <c:pt idx="4">
                  <c:v>35658768</c:v>
                </c:pt>
                <c:pt idx="5">
                  <c:v>86547342</c:v>
                </c:pt>
                <c:pt idx="6">
                  <c:v>61806798</c:v>
                </c:pt>
                <c:pt idx="7">
                  <c:v>70873809</c:v>
                </c:pt>
                <c:pt idx="8">
                  <c:v>74749159</c:v>
                </c:pt>
                <c:pt idx="9">
                  <c:v>78005160</c:v>
                </c:pt>
                <c:pt idx="10" formatCode="#,##0">
                  <c:v>669317720</c:v>
                </c:pt>
              </c:numCache>
            </c:numRef>
          </c:val>
          <c:extLst xmlns:c16r2="http://schemas.microsoft.com/office/drawing/2015/06/chart">
            <c:ext xmlns:c16="http://schemas.microsoft.com/office/drawing/2014/chart" uri="{C3380CC4-5D6E-409C-BE32-E72D297353CC}">
              <c16:uniqueId val="{00000000-C278-474F-A980-89ED351884A7}"/>
            </c:ext>
          </c:extLst>
        </c:ser>
        <c:ser>
          <c:idx val="1"/>
          <c:order val="1"/>
          <c:tx>
            <c:strRef>
              <c:f>'resumen und y valores x mes (2'!$C$8</c:f>
              <c:strCache>
                <c:ptCount val="1"/>
                <c:pt idx="0">
                  <c:v>MONTO (RD$)</c:v>
                </c:pt>
              </c:strCache>
            </c:strRef>
          </c:tx>
          <c:spPr>
            <a:solidFill>
              <a:schemeClr val="accent1">
                <a:lumMod val="75000"/>
              </a:schemeClr>
            </a:solidFill>
            <a:ln>
              <a:noFill/>
            </a:ln>
            <a:effectLst>
              <a:outerShdw blurRad="50800" dist="50800" dir="5400000" algn="ctr" rotWithShape="0">
                <a:schemeClr val="accent1">
                  <a:lumMod val="20000"/>
                  <a:lumOff val="80000"/>
                </a:schemeClr>
              </a:outerShdw>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und y valores x mes (2'!$A$9:$A$19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TOTAL</c:v>
                </c:pt>
              </c:strCache>
            </c:strRef>
          </c:cat>
          <c:val>
            <c:numRef>
              <c:f>'resumen und y valores x mes (2'!$C$9:$C$19</c:f>
              <c:numCache>
                <c:formatCode>_("RD$"* #,##0.00_);_("RD$"* \(#,##0.00\);_("RD$"* "-"??_);_(@_)</c:formatCode>
                <c:ptCount val="11"/>
                <c:pt idx="0">
                  <c:v>348177877.17000067</c:v>
                </c:pt>
                <c:pt idx="1">
                  <c:v>334876863.68000025</c:v>
                </c:pt>
                <c:pt idx="2">
                  <c:v>349499016.70999962</c:v>
                </c:pt>
                <c:pt idx="3">
                  <c:v>180117940.80999994</c:v>
                </c:pt>
                <c:pt idx="4">
                  <c:v>212393679.36999995</c:v>
                </c:pt>
                <c:pt idx="5">
                  <c:v>447201266.29000002</c:v>
                </c:pt>
                <c:pt idx="6">
                  <c:v>315265832.70000005</c:v>
                </c:pt>
                <c:pt idx="7">
                  <c:v>340412264.33000004</c:v>
                </c:pt>
                <c:pt idx="8">
                  <c:v>403875200.45999986</c:v>
                </c:pt>
                <c:pt idx="9">
                  <c:v>354815184.23000002</c:v>
                </c:pt>
                <c:pt idx="10">
                  <c:v>3286635125.7500005</c:v>
                </c:pt>
              </c:numCache>
            </c:numRef>
          </c:val>
          <c:extLst xmlns:c16r2="http://schemas.microsoft.com/office/drawing/2015/06/chart">
            <c:ext xmlns:c16="http://schemas.microsoft.com/office/drawing/2014/chart" uri="{C3380CC4-5D6E-409C-BE32-E72D297353CC}">
              <c16:uniqueId val="{00000001-C278-474F-A980-89ED351884A7}"/>
            </c:ext>
          </c:extLst>
        </c:ser>
        <c:dLbls>
          <c:dLblPos val="outEnd"/>
          <c:showLegendKey val="0"/>
          <c:showVal val="1"/>
          <c:showCatName val="0"/>
          <c:showSerName val="0"/>
          <c:showPercent val="0"/>
          <c:showBubbleSize val="0"/>
        </c:dLbls>
        <c:gapWidth val="444"/>
        <c:overlap val="-90"/>
        <c:axId val="277808256"/>
        <c:axId val="277809792"/>
      </c:barChart>
      <c:catAx>
        <c:axId val="277808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277809792"/>
        <c:crosses val="autoZero"/>
        <c:auto val="1"/>
        <c:lblAlgn val="ctr"/>
        <c:lblOffset val="100"/>
        <c:noMultiLvlLbl val="0"/>
      </c:catAx>
      <c:valAx>
        <c:axId val="277809792"/>
        <c:scaling>
          <c:orientation val="minMax"/>
        </c:scaling>
        <c:delete val="1"/>
        <c:axPos val="l"/>
        <c:numFmt formatCode="_-* #,##0_-;\-* #,##0_-;_-* &quot;-&quot;??_-;_-@_-" sourceLinked="1"/>
        <c:majorTickMark val="none"/>
        <c:minorTickMark val="none"/>
        <c:tickLblPos val="nextTo"/>
        <c:crossAx val="277808256"/>
        <c:crosses val="autoZero"/>
        <c:crossBetween val="between"/>
      </c:valAx>
      <c:spPr>
        <a:noFill/>
        <a:ln>
          <a:noFill/>
        </a:ln>
        <a:effectLst/>
      </c:spPr>
    </c:plotArea>
    <c:legend>
      <c:legendPos val="t"/>
      <c:layout>
        <c:manualLayout>
          <c:xMode val="edge"/>
          <c:yMode val="edge"/>
          <c:x val="0.24307722898274078"/>
          <c:y val="0.1265151515151515"/>
          <c:w val="0.55929988865028235"/>
          <c:h val="5.5951741827726081E-2"/>
        </c:manualLayout>
      </c:layout>
      <c:overlay val="0"/>
      <c:spPr>
        <a:noFill/>
        <a:ln>
          <a:gradFill>
            <a:gsLst>
              <a:gs pos="21238">
                <a:srgbClr val="CAD8EE"/>
              </a:gs>
              <a:gs pos="0">
                <a:srgbClr val="D7E1F2"/>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s-DO" sz="1200">
                <a:solidFill>
                  <a:schemeClr val="bg1">
                    <a:lumMod val="50000"/>
                  </a:schemeClr>
                </a:solidFill>
                <a:latin typeface="Times New Roman" panose="02020603050405020304" pitchFamily="18" charset="0"/>
                <a:cs typeface="Times New Roman" panose="02020603050405020304" pitchFamily="18" charset="0"/>
              </a:rPr>
              <a:t>Promociones</a:t>
            </a:r>
            <a:r>
              <a:rPr lang="es-DO" sz="1200" baseline="0">
                <a:solidFill>
                  <a:schemeClr val="bg1">
                    <a:lumMod val="50000"/>
                  </a:schemeClr>
                </a:solidFill>
                <a:latin typeface="Times New Roman" panose="02020603050405020304" pitchFamily="18" charset="0"/>
                <a:cs typeface="Times New Roman" panose="02020603050405020304" pitchFamily="18" charset="0"/>
              </a:rPr>
              <a:t> y Reajustes Vs Traslados y Cambios Designación</a:t>
            </a:r>
            <a:endParaRPr lang="es-DO" sz="1200">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'GRAFICOS DE ROTACIÓN'!$K$3</c:f>
              <c:strCache>
                <c:ptCount val="1"/>
                <c:pt idx="0">
                  <c:v>PROMOCIONES Y REAJUSTES</c:v>
                </c:pt>
              </c:strCache>
            </c:strRef>
          </c:tx>
          <c:spPr>
            <a:solidFill>
              <a:schemeClr val="accent1">
                <a:lumMod val="50000"/>
              </a:schemeClr>
            </a:solidFill>
            <a:ln>
              <a:noFill/>
            </a:ln>
            <a:effectLst/>
            <a:sp3d/>
          </c:spPr>
          <c:invertIfNegative val="0"/>
          <c:cat>
            <c:strRef>
              <c:f>'GRAFICOS DE ROTACIÓN'!$J$4:$J$13</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'GRAFICOS DE ROTACIÓN'!$K$4:$K$13</c:f>
              <c:numCache>
                <c:formatCode>General</c:formatCode>
                <c:ptCount val="10"/>
                <c:pt idx="0">
                  <c:v>0</c:v>
                </c:pt>
                <c:pt idx="1">
                  <c:v>0</c:v>
                </c:pt>
                <c:pt idx="2">
                  <c:v>3</c:v>
                </c:pt>
                <c:pt idx="3">
                  <c:v>38</c:v>
                </c:pt>
                <c:pt idx="4">
                  <c:v>7</c:v>
                </c:pt>
                <c:pt idx="5">
                  <c:v>0</c:v>
                </c:pt>
                <c:pt idx="6">
                  <c:v>0</c:v>
                </c:pt>
                <c:pt idx="7">
                  <c:v>0</c:v>
                </c:pt>
                <c:pt idx="8">
                  <c:v>3</c:v>
                </c:pt>
                <c:pt idx="9">
                  <c:v>5</c:v>
                </c:pt>
              </c:numCache>
            </c:numRef>
          </c:val>
          <c:extLst xmlns:c16r2="http://schemas.microsoft.com/office/drawing/2015/06/chart">
            <c:ext xmlns:c16="http://schemas.microsoft.com/office/drawing/2014/chart" uri="{C3380CC4-5D6E-409C-BE32-E72D297353CC}">
              <c16:uniqueId val="{00000000-B97D-45B8-B9DD-6AED54D31659}"/>
            </c:ext>
          </c:extLst>
        </c:ser>
        <c:ser>
          <c:idx val="1"/>
          <c:order val="1"/>
          <c:tx>
            <c:strRef>
              <c:f>'GRAFICOS DE ROTACIÓN'!$L$3</c:f>
              <c:strCache>
                <c:ptCount val="1"/>
                <c:pt idx="0">
                  <c:v>TRASLADOS Y CAMBIOS DE DESIGNACION</c:v>
                </c:pt>
              </c:strCache>
            </c:strRef>
          </c:tx>
          <c:spPr>
            <a:solidFill>
              <a:schemeClr val="accent1">
                <a:lumMod val="75000"/>
              </a:schemeClr>
            </a:solidFill>
            <a:ln>
              <a:noFill/>
            </a:ln>
            <a:effectLst/>
            <a:sp3d/>
          </c:spPr>
          <c:invertIfNegative val="0"/>
          <c:cat>
            <c:strRef>
              <c:f>'GRAFICOS DE ROTACIÓN'!$J$4:$J$13</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'GRAFICOS DE ROTACIÓN'!$L$4:$L$13</c:f>
              <c:numCache>
                <c:formatCode>General</c:formatCode>
                <c:ptCount val="10"/>
                <c:pt idx="0">
                  <c:v>0</c:v>
                </c:pt>
                <c:pt idx="1">
                  <c:v>20</c:v>
                </c:pt>
                <c:pt idx="2">
                  <c:v>4</c:v>
                </c:pt>
                <c:pt idx="3">
                  <c:v>10</c:v>
                </c:pt>
                <c:pt idx="4">
                  <c:v>9</c:v>
                </c:pt>
                <c:pt idx="5">
                  <c:v>16</c:v>
                </c:pt>
                <c:pt idx="6">
                  <c:v>13</c:v>
                </c:pt>
                <c:pt idx="7">
                  <c:v>2</c:v>
                </c:pt>
                <c:pt idx="8">
                  <c:v>10</c:v>
                </c:pt>
                <c:pt idx="9">
                  <c:v>15</c:v>
                </c:pt>
              </c:numCache>
            </c:numRef>
          </c:val>
          <c:extLst xmlns:c16r2="http://schemas.microsoft.com/office/drawing/2015/06/chart">
            <c:ext xmlns:c16="http://schemas.microsoft.com/office/drawing/2014/chart" uri="{C3380CC4-5D6E-409C-BE32-E72D297353CC}">
              <c16:uniqueId val="{00000001-B97D-45B8-B9DD-6AED54D31659}"/>
            </c:ext>
          </c:extLst>
        </c:ser>
        <c:dLbls>
          <c:showLegendKey val="0"/>
          <c:showVal val="0"/>
          <c:showCatName val="0"/>
          <c:showSerName val="0"/>
          <c:showPercent val="0"/>
          <c:showBubbleSize val="0"/>
        </c:dLbls>
        <c:gapWidth val="150"/>
        <c:shape val="box"/>
        <c:axId val="358870016"/>
        <c:axId val="358871808"/>
        <c:axId val="0"/>
      </c:bar3DChart>
      <c:catAx>
        <c:axId val="358870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8871808"/>
        <c:crosses val="autoZero"/>
        <c:auto val="1"/>
        <c:lblAlgn val="ctr"/>
        <c:lblOffset val="100"/>
        <c:noMultiLvlLbl val="0"/>
      </c:catAx>
      <c:valAx>
        <c:axId val="35887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887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Hoja1!$B$1</c:f>
              <c:strCache>
                <c:ptCount val="1"/>
                <c:pt idx="0">
                  <c:v>Ventas</c:v>
                </c:pt>
              </c:strCache>
            </c:strRef>
          </c:tx>
          <c:dPt>
            <c:idx val="0"/>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1C96-4943-8E64-5C7246EC90C6}"/>
              </c:ext>
            </c:extLst>
          </c:dPt>
          <c:dPt>
            <c:idx val="1"/>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3-1C96-4943-8E64-5C7246EC90C6}"/>
              </c:ext>
            </c:extLst>
          </c:dPt>
          <c:cat>
            <c:strRef>
              <c:f>Hoja1!$A$2:$A$3</c:f>
              <c:strCache>
                <c:ptCount val="2"/>
                <c:pt idx="0">
                  <c:v>RECIBIDAS </c:v>
                </c:pt>
                <c:pt idx="1">
                  <c:v>REALIZADAS</c:v>
                </c:pt>
              </c:strCache>
            </c:strRef>
          </c:cat>
          <c:val>
            <c:numRef>
              <c:f>Hoja1!$B$2:$B$3</c:f>
              <c:numCache>
                <c:formatCode>General</c:formatCode>
                <c:ptCount val="2"/>
                <c:pt idx="0">
                  <c:v>218</c:v>
                </c:pt>
                <c:pt idx="1">
                  <c:v>74</c:v>
                </c:pt>
              </c:numCache>
            </c:numRef>
          </c:val>
          <c:extLst xmlns:c16r2="http://schemas.microsoft.com/office/drawing/2015/06/chart">
            <c:ext xmlns:c16="http://schemas.microsoft.com/office/drawing/2014/chart" uri="{C3380CC4-5D6E-409C-BE32-E72D297353CC}">
              <c16:uniqueId val="{00000004-1C96-4943-8E64-5C7246EC90C6}"/>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000">
              <a:latin typeface="Times New Roman" panose="02020603050405020304" pitchFamily="18" charset="0"/>
              <a:cs typeface="Times New Roman" panose="02020603050405020304" pitchFamily="18" charset="0"/>
            </a:defRPr>
          </a:pPr>
          <a:endParaRPr lang="es-DO"/>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Hoja1!$C$2</c:f>
              <c:strCache>
                <c:ptCount val="1"/>
                <c:pt idx="0">
                  <c:v>Impactos</c:v>
                </c:pt>
              </c:strCache>
            </c:strRef>
          </c:tx>
          <c:dPt>
            <c:idx val="1"/>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82A2-4DAC-A447-6AD3C621600E}"/>
              </c:ext>
            </c:extLst>
          </c:dPt>
          <c:dPt>
            <c:idx val="2"/>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3-82A2-4DAC-A447-6AD3C621600E}"/>
              </c:ext>
            </c:extLst>
          </c:dPt>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Hoja1!$B$3:$B$5</c:f>
              <c:strCache>
                <c:ptCount val="3"/>
                <c:pt idx="0">
                  <c:v>Impresos</c:v>
                </c:pt>
                <c:pt idx="1">
                  <c:v>Digitales</c:v>
                </c:pt>
                <c:pt idx="2">
                  <c:v>Tv y Radio</c:v>
                </c:pt>
              </c:strCache>
            </c:strRef>
          </c:cat>
          <c:val>
            <c:numRef>
              <c:f>Hoja1!$C$3:$C$5</c:f>
              <c:numCache>
                <c:formatCode>General</c:formatCode>
                <c:ptCount val="3"/>
                <c:pt idx="0">
                  <c:v>65</c:v>
                </c:pt>
                <c:pt idx="1">
                  <c:v>802</c:v>
                </c:pt>
                <c:pt idx="2">
                  <c:v>118</c:v>
                </c:pt>
              </c:numCache>
            </c:numRef>
          </c:val>
          <c:extLst xmlns:c16r2="http://schemas.microsoft.com/office/drawing/2015/06/chart">
            <c:ext xmlns:c16="http://schemas.microsoft.com/office/drawing/2014/chart" uri="{C3380CC4-5D6E-409C-BE32-E72D297353CC}">
              <c16:uniqueId val="{00000004-82A2-4DAC-A447-6AD3C621600E}"/>
            </c:ext>
          </c:extLst>
        </c:ser>
        <c:dLbls>
          <c:showLegendKey val="0"/>
          <c:showVal val="0"/>
          <c:showCatName val="0"/>
          <c:showSerName val="0"/>
          <c:showPercent val="1"/>
          <c:showBubbleSize val="0"/>
          <c:showLeaderLines val="1"/>
        </c:dLbls>
      </c:pie3DChart>
    </c:plotArea>
    <c:legend>
      <c:legendPos val="t"/>
      <c:overlay val="0"/>
      <c:txPr>
        <a:bodyPr/>
        <a:lstStyle/>
        <a:p>
          <a:pPr>
            <a:defRPr sz="800">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r>
              <a:rPr lang="es-DO" sz="800">
                <a:solidFill>
                  <a:schemeClr val="bg1">
                    <a:lumMod val="50000"/>
                  </a:schemeClr>
                </a:solidFill>
                <a:latin typeface="Times New Roman" panose="02020603050405020304" pitchFamily="18" charset="0"/>
                <a:cs typeface="Times New Roman" panose="02020603050405020304" pitchFamily="18" charset="0"/>
              </a:rPr>
              <a:t>Nivel de Cumplimiento Cronograma del Despacho Trimestre </a:t>
            </a:r>
            <a:r>
              <a:rPr lang="es-DO" sz="800" baseline="0">
                <a:solidFill>
                  <a:schemeClr val="bg1">
                    <a:lumMod val="50000"/>
                  </a:schemeClr>
                </a:solidFill>
                <a:latin typeface="Times New Roman" panose="02020603050405020304" pitchFamily="18" charset="0"/>
                <a:cs typeface="Times New Roman" panose="02020603050405020304" pitchFamily="18" charset="0"/>
              </a:rPr>
              <a:t> </a:t>
            </a:r>
          </a:p>
          <a:p>
            <a:pPr>
              <a:defRPr sz="800">
                <a:solidFill>
                  <a:schemeClr val="bg1">
                    <a:lumMod val="50000"/>
                  </a:schemeClr>
                </a:solidFill>
                <a:latin typeface="Times New Roman" panose="02020603050405020304" pitchFamily="18" charset="0"/>
                <a:cs typeface="Times New Roman" panose="02020603050405020304" pitchFamily="18" charset="0"/>
              </a:defRPr>
            </a:pPr>
            <a:r>
              <a:rPr lang="es-DO" sz="800" baseline="0">
                <a:solidFill>
                  <a:schemeClr val="bg1">
                    <a:lumMod val="50000"/>
                  </a:schemeClr>
                </a:solidFill>
                <a:latin typeface="Times New Roman" panose="02020603050405020304" pitchFamily="18" charset="0"/>
                <a:cs typeface="Times New Roman" panose="02020603050405020304" pitchFamily="18" charset="0"/>
              </a:rPr>
              <a:t>Periodo enero-diciembre-2022</a:t>
            </a:r>
            <a:endParaRPr lang="es-DO" sz="800">
              <a:solidFill>
                <a:schemeClr val="bg1">
                  <a:lumMod val="50000"/>
                </a:schemeClr>
              </a:solidFill>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'Cumplim ene-dic-22-T-2'!$F$6</c:f>
              <c:strCache>
                <c:ptCount val="1"/>
                <c:pt idx="0">
                  <c:v>% Despachado</c:v>
                </c:pt>
              </c:strCache>
            </c:strRef>
          </c:tx>
          <c:spPr>
            <a:solidFill>
              <a:schemeClr val="accent1">
                <a:lumMod val="75000"/>
              </a:schemeClr>
            </a:solidFill>
          </c:spPr>
          <c:invertIfNegative val="0"/>
          <c:dLbls>
            <c:dLbl>
              <c:idx val="0"/>
              <c:layout>
                <c:manualLayout>
                  <c:x val="2.5429608788701367E-3"/>
                  <c:y val="-3.556109695270587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1E9-47BD-808E-2D320D426CD3}"/>
                </c:ext>
                <c:ext xmlns:c15="http://schemas.microsoft.com/office/drawing/2012/chart" uri="{CE6537A1-D6FC-4f65-9D91-7224C49458BB}"/>
              </c:extLst>
            </c:dLbl>
            <c:dLbl>
              <c:idx val="1"/>
              <c:layout>
                <c:manualLayout>
                  <c:x val="8.7532582879293278E-3"/>
                  <c:y val="-9.885535900104058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1E9-47BD-808E-2D320D426CD3}"/>
                </c:ext>
                <c:ext xmlns:c15="http://schemas.microsoft.com/office/drawing/2012/chart" uri="{CE6537A1-D6FC-4f65-9D91-7224C49458BB}"/>
              </c:extLst>
            </c:dLbl>
            <c:dLbl>
              <c:idx val="2"/>
              <c:layout>
                <c:manualLayout>
                  <c:x val="7.2290088425433204E-4"/>
                  <c:y val="6.755194736436528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1E9-47BD-808E-2D320D426CD3}"/>
                </c:ext>
                <c:ext xmlns:c15="http://schemas.microsoft.com/office/drawing/2012/chart" uri="{CE6537A1-D6FC-4f65-9D91-7224C49458BB}"/>
              </c:extLst>
            </c:dLbl>
            <c:spPr>
              <a:noFill/>
              <a:ln>
                <a:noFill/>
              </a:ln>
              <a:effectLst/>
            </c:spPr>
            <c:txPr>
              <a:bodyPr/>
              <a:lstStyle/>
              <a:p>
                <a:pPr>
                  <a:defRPr sz="800" b="1">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'Cumplim ene-dic-22-T-2'!$B$7:$B$18</c:f>
              <c:numCache>
                <c:formatCode>mmm\-yy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'Cumplim ene-dic-22-T-2'!$F$7:$F$18</c:f>
              <c:numCache>
                <c:formatCode>0%</c:formatCode>
                <c:ptCount val="12"/>
                <c:pt idx="0">
                  <c:v>1</c:v>
                </c:pt>
                <c:pt idx="1">
                  <c:v>0.99530516431924887</c:v>
                </c:pt>
                <c:pt idx="2">
                  <c:v>0.99530516431924887</c:v>
                </c:pt>
                <c:pt idx="3">
                  <c:v>0.98122065727699526</c:v>
                </c:pt>
                <c:pt idx="4">
                  <c:v>0.99530516431924887</c:v>
                </c:pt>
                <c:pt idx="5">
                  <c:v>0.99530516431924887</c:v>
                </c:pt>
                <c:pt idx="6">
                  <c:v>1</c:v>
                </c:pt>
                <c:pt idx="7">
                  <c:v>0.99061032863849763</c:v>
                </c:pt>
                <c:pt idx="8">
                  <c:v>1</c:v>
                </c:pt>
                <c:pt idx="9">
                  <c:v>0.99530516431924887</c:v>
                </c:pt>
                <c:pt idx="10">
                  <c:v>1</c:v>
                </c:pt>
                <c:pt idx="11">
                  <c:v>1</c:v>
                </c:pt>
              </c:numCache>
            </c:numRef>
          </c:val>
          <c:extLst xmlns:c16r2="http://schemas.microsoft.com/office/drawing/2015/06/chart">
            <c:ext xmlns:c16="http://schemas.microsoft.com/office/drawing/2014/chart" uri="{C3380CC4-5D6E-409C-BE32-E72D297353CC}">
              <c16:uniqueId val="{00000003-81E9-47BD-808E-2D320D426CD3}"/>
            </c:ext>
          </c:extLst>
        </c:ser>
        <c:ser>
          <c:idx val="1"/>
          <c:order val="1"/>
          <c:tx>
            <c:strRef>
              <c:f>'Cumplim ene-dic-22-T-2'!$G$6</c:f>
              <c:strCache>
                <c:ptCount val="1"/>
                <c:pt idx="0">
                  <c:v>% No Asistieron</c:v>
                </c:pt>
              </c:strCache>
            </c:strRef>
          </c:tx>
          <c:invertIfNegative val="0"/>
          <c:dLbls>
            <c:dLbl>
              <c:idx val="0"/>
              <c:layout>
                <c:manualLayout>
                  <c:x val="2.4150941482617424E-2"/>
                  <c:y val="-6.10550159707365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1E9-47BD-808E-2D320D426CD3}"/>
                </c:ext>
                <c:ext xmlns:c15="http://schemas.microsoft.com/office/drawing/2012/chart" uri="{CE6537A1-D6FC-4f65-9D91-7224C49458BB}"/>
              </c:extLst>
            </c:dLbl>
            <c:dLbl>
              <c:idx val="1"/>
              <c:layout>
                <c:manualLayout>
                  <c:x val="1.8113206111963067E-2"/>
                  <c:y val="-5.02806013876654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1E9-47BD-808E-2D320D426CD3}"/>
                </c:ext>
                <c:ext xmlns:c15="http://schemas.microsoft.com/office/drawing/2012/chart" uri="{CE6537A1-D6FC-4f65-9D91-7224C49458BB}"/>
              </c:extLst>
            </c:dLbl>
            <c:dLbl>
              <c:idx val="2"/>
              <c:layout>
                <c:manualLayout>
                  <c:x val="2.6163519939502208E-2"/>
                  <c:y val="-4.66891298599750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1E9-47BD-808E-2D320D426CD3}"/>
                </c:ext>
                <c:ext xmlns:c15="http://schemas.microsoft.com/office/drawing/2012/chart" uri="{CE6537A1-D6FC-4f65-9D91-7224C49458BB}"/>
              </c:extLst>
            </c:dLbl>
            <c:dLbl>
              <c:idx val="3"/>
              <c:layout>
                <c:manualLayout>
                  <c:x val="2.3564066987261673E-2"/>
                  <c:y val="-3.8787887672720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1E9-47BD-808E-2D320D426CD3}"/>
                </c:ext>
                <c:ext xmlns:c15="http://schemas.microsoft.com/office/drawing/2012/chart" uri="{CE6537A1-D6FC-4f65-9D91-7224C49458BB}"/>
              </c:extLst>
            </c:dLbl>
            <c:dLbl>
              <c:idx val="4"/>
              <c:layout>
                <c:manualLayout>
                  <c:x val="2.5135004786412452E-2"/>
                  <c:y val="-3.4909098905448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1E9-47BD-808E-2D320D426CD3}"/>
                </c:ext>
                <c:ext xmlns:c15="http://schemas.microsoft.com/office/drawing/2012/chart" uri="{CE6537A1-D6FC-4f65-9D91-7224C49458BB}"/>
              </c:extLst>
            </c:dLbl>
            <c:dLbl>
              <c:idx val="5"/>
              <c:layout>
                <c:manualLayout>
                  <c:x val="2.3564066987261788E-2"/>
                  <c:y val="-4.266667643999269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1E9-47BD-808E-2D320D426CD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'Cumplim ene-dic-22-T-2'!$B$7:$B$18</c:f>
              <c:numCache>
                <c:formatCode>mmm\-yy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'Cumplim ene-dic-22-T-2'!$G$7:$G$18</c:f>
              <c:numCache>
                <c:formatCode>0%</c:formatCode>
                <c:ptCount val="12"/>
                <c:pt idx="0">
                  <c:v>0</c:v>
                </c:pt>
                <c:pt idx="1">
                  <c:v>0</c:v>
                </c:pt>
                <c:pt idx="2">
                  <c:v>0</c:v>
                </c:pt>
                <c:pt idx="3">
                  <c:v>1.8779342723004695E-2</c:v>
                </c:pt>
                <c:pt idx="4">
                  <c:v>4.6948356807511738E-3</c:v>
                </c:pt>
                <c:pt idx="5">
                  <c:v>4.6948356807511738E-3</c:v>
                </c:pt>
                <c:pt idx="6">
                  <c:v>0</c:v>
                </c:pt>
                <c:pt idx="7">
                  <c:v>9.3896713615023476E-3</c:v>
                </c:pt>
                <c:pt idx="8">
                  <c:v>0</c:v>
                </c:pt>
                <c:pt idx="9">
                  <c:v>4.6948356807511738E-3</c:v>
                </c:pt>
                <c:pt idx="10">
                  <c:v>0</c:v>
                </c:pt>
                <c:pt idx="11">
                  <c:v>0</c:v>
                </c:pt>
              </c:numCache>
            </c:numRef>
          </c:val>
          <c:extLst xmlns:c16r2="http://schemas.microsoft.com/office/drawing/2015/06/chart">
            <c:ext xmlns:c16="http://schemas.microsoft.com/office/drawing/2014/chart" uri="{C3380CC4-5D6E-409C-BE32-E72D297353CC}">
              <c16:uniqueId val="{0000000A-81E9-47BD-808E-2D320D426CD3}"/>
            </c:ext>
          </c:extLst>
        </c:ser>
        <c:dLbls>
          <c:showLegendKey val="0"/>
          <c:showVal val="0"/>
          <c:showCatName val="0"/>
          <c:showSerName val="0"/>
          <c:showPercent val="0"/>
          <c:showBubbleSize val="0"/>
        </c:dLbls>
        <c:gapWidth val="150"/>
        <c:shape val="cylinder"/>
        <c:axId val="359520896"/>
        <c:axId val="375337344"/>
        <c:axId val="0"/>
      </c:bar3DChart>
      <c:dateAx>
        <c:axId val="359520896"/>
        <c:scaling>
          <c:orientation val="minMax"/>
        </c:scaling>
        <c:delete val="0"/>
        <c:axPos val="b"/>
        <c:numFmt formatCode="mmm\-yy" sourceLinked="1"/>
        <c:majorTickMark val="none"/>
        <c:minorTickMark val="none"/>
        <c:tickLblPos val="nextTo"/>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crossAx val="375337344"/>
        <c:crosses val="autoZero"/>
        <c:auto val="1"/>
        <c:lblOffset val="100"/>
        <c:baseTimeUnit val="months"/>
      </c:dateAx>
      <c:valAx>
        <c:axId val="375337344"/>
        <c:scaling>
          <c:orientation val="minMax"/>
        </c:scaling>
        <c:delete val="1"/>
        <c:axPos val="l"/>
        <c:numFmt formatCode="0%" sourceLinked="1"/>
        <c:majorTickMark val="none"/>
        <c:minorTickMark val="none"/>
        <c:tickLblPos val="nextTo"/>
        <c:crossAx val="35952089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lumMod val="50000"/>
              </a:schemeClr>
            </a:solidFill>
          </c:spPr>
          <c:invertIfNegative val="0"/>
          <c:dLbls>
            <c:spPr>
              <a:noFill/>
              <a:ln>
                <a:noFill/>
              </a:ln>
              <a:effectLst/>
            </c:spPr>
            <c:txPr>
              <a:bodyPr wrap="square" lIns="38100" tIns="19050" rIns="38100" bIns="19050" anchor="ctr">
                <a:spAutoFit/>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('Tabla QRyS-T-5-Graf-2'!$C$5,'Tabla QRyS-T-5-Graf-2'!$G$5)</c:f>
              <c:strCache>
                <c:ptCount val="2"/>
                <c:pt idx="0">
                  <c:v>QRS respondidas en el tiempo establecido</c:v>
                </c:pt>
                <c:pt idx="1">
                  <c:v>QRS En Proceso</c:v>
                </c:pt>
              </c:strCache>
            </c:strRef>
          </c:cat>
          <c:val>
            <c:numRef>
              <c:f>('Tabla QRyS-T-5-Graf-2'!$D$6,'Tabla QRyS-T-5-Graf-2'!$H$6)</c:f>
              <c:numCache>
                <c:formatCode>0.00%</c:formatCode>
                <c:ptCount val="2"/>
                <c:pt idx="0" formatCode="0%">
                  <c:v>0.9</c:v>
                </c:pt>
                <c:pt idx="1">
                  <c:v>0.1</c:v>
                </c:pt>
              </c:numCache>
            </c:numRef>
          </c:val>
          <c:extLst xmlns:c16r2="http://schemas.microsoft.com/office/drawing/2015/06/chart">
            <c:ext xmlns:c16="http://schemas.microsoft.com/office/drawing/2014/chart" uri="{C3380CC4-5D6E-409C-BE32-E72D297353CC}">
              <c16:uniqueId val="{00000000-0296-40A9-BD00-7450B086225D}"/>
            </c:ext>
          </c:extLst>
        </c:ser>
        <c:dLbls>
          <c:showLegendKey val="0"/>
          <c:showVal val="0"/>
          <c:showCatName val="0"/>
          <c:showSerName val="0"/>
          <c:showPercent val="0"/>
          <c:showBubbleSize val="0"/>
        </c:dLbls>
        <c:gapWidth val="150"/>
        <c:axId val="374194944"/>
        <c:axId val="374196480"/>
      </c:barChart>
      <c:catAx>
        <c:axId val="374194944"/>
        <c:scaling>
          <c:orientation val="minMax"/>
        </c:scaling>
        <c:delete val="0"/>
        <c:axPos val="b"/>
        <c:numFmt formatCode="General" sourceLinked="0"/>
        <c:majorTickMark val="out"/>
        <c:minorTickMark val="none"/>
        <c:tickLblPos val="nextTo"/>
        <c:txPr>
          <a:bodyPr/>
          <a:lstStyle/>
          <a:p>
            <a:pPr>
              <a:defRPr sz="800" b="1">
                <a:solidFill>
                  <a:schemeClr val="bg1">
                    <a:lumMod val="50000"/>
                  </a:schemeClr>
                </a:solidFill>
                <a:latin typeface="Times New Roman" panose="02020603050405020304" pitchFamily="18" charset="0"/>
                <a:cs typeface="Times New Roman" panose="02020603050405020304" pitchFamily="18" charset="0"/>
              </a:defRPr>
            </a:pPr>
            <a:endParaRPr lang="es-DO"/>
          </a:p>
        </c:txPr>
        <c:crossAx val="374196480"/>
        <c:crosses val="autoZero"/>
        <c:auto val="1"/>
        <c:lblAlgn val="ctr"/>
        <c:lblOffset val="100"/>
        <c:noMultiLvlLbl val="0"/>
      </c:catAx>
      <c:valAx>
        <c:axId val="374196480"/>
        <c:scaling>
          <c:orientation val="minMax"/>
        </c:scaling>
        <c:delete val="1"/>
        <c:axPos val="l"/>
        <c:numFmt formatCode="0%" sourceLinked="1"/>
        <c:majorTickMark val="out"/>
        <c:minorTickMark val="none"/>
        <c:tickLblPos val="nextTo"/>
        <c:crossAx val="37419494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1.- ¿Es la primera vez que acude a esta farmacia?</a:t>
            </a:r>
          </a:p>
        </c:rich>
      </c:tx>
      <c:overlay val="0"/>
    </c:title>
    <c:autoTitleDeleted val="0"/>
    <c:view3D>
      <c:rotX val="40"/>
      <c:rotY val="260"/>
      <c:rAngAx val="1"/>
    </c:view3D>
    <c:floor>
      <c:thickness val="0"/>
    </c:floor>
    <c:sideWall>
      <c:thickness val="0"/>
    </c:sideWall>
    <c:backWall>
      <c:thickness val="0"/>
    </c:backWall>
    <c:plotArea>
      <c:layout>
        <c:manualLayout>
          <c:layoutTarget val="inner"/>
          <c:xMode val="edge"/>
          <c:yMode val="edge"/>
          <c:x val="9.583333333333334E-2"/>
          <c:y val="0.30037684586551278"/>
          <c:w val="0.85744611324673359"/>
          <c:h val="0.63437208584221094"/>
        </c:manualLayout>
      </c:layout>
      <c:pie3DChart>
        <c:varyColors val="1"/>
        <c:ser>
          <c:idx val="0"/>
          <c:order val="0"/>
          <c:spPr>
            <a:ln>
              <a:solidFill>
                <a:schemeClr val="accent6"/>
              </a:solidFill>
            </a:ln>
          </c:spPr>
          <c:explosion val="26"/>
          <c:dPt>
            <c:idx val="0"/>
            <c:bubble3D val="0"/>
            <c:spPr>
              <a:solidFill>
                <a:schemeClr val="accent1">
                  <a:lumMod val="50000"/>
                </a:schemeClr>
              </a:solidFill>
              <a:ln>
                <a:solidFill>
                  <a:srgbClr val="EDFECE"/>
                </a:solidFill>
              </a:ln>
            </c:spPr>
            <c:extLst xmlns:c16r2="http://schemas.microsoft.com/office/drawing/2015/06/chart">
              <c:ext xmlns:c16="http://schemas.microsoft.com/office/drawing/2014/chart" uri="{C3380CC4-5D6E-409C-BE32-E72D297353CC}">
                <c16:uniqueId val="{00000001-5478-4901-9BDD-0EB849DB2372}"/>
              </c:ext>
            </c:extLst>
          </c:dPt>
          <c:dPt>
            <c:idx val="1"/>
            <c:bubble3D val="0"/>
            <c:spPr>
              <a:solidFill>
                <a:schemeClr val="accent1">
                  <a:lumMod val="75000"/>
                </a:schemeClr>
              </a:solidFill>
              <a:ln>
                <a:solidFill>
                  <a:schemeClr val="accent6"/>
                </a:solidFill>
              </a:ln>
            </c:spPr>
            <c:extLst xmlns:c16r2="http://schemas.microsoft.com/office/drawing/2015/06/chart">
              <c:ext xmlns:c16="http://schemas.microsoft.com/office/drawing/2014/chart" uri="{C3380CC4-5D6E-409C-BE32-E72D297353CC}">
                <c16:uniqueId val="{00000003-5478-4901-9BDD-0EB849DB2372}"/>
              </c:ext>
            </c:extLst>
          </c:dPt>
          <c:dPt>
            <c:idx val="2"/>
            <c:bubble3D val="0"/>
            <c:explosion val="42"/>
            <c:spPr>
              <a:solidFill>
                <a:schemeClr val="accent1">
                  <a:lumMod val="60000"/>
                  <a:lumOff val="40000"/>
                </a:schemeClr>
              </a:solidFill>
              <a:ln>
                <a:solidFill>
                  <a:schemeClr val="bg1"/>
                </a:solidFill>
              </a:ln>
            </c:spPr>
            <c:extLst xmlns:c16r2="http://schemas.microsoft.com/office/drawing/2015/06/chart">
              <c:ext xmlns:c16="http://schemas.microsoft.com/office/drawing/2014/chart" uri="{C3380CC4-5D6E-409C-BE32-E72D297353CC}">
                <c16:uniqueId val="{00000005-5478-4901-9BDD-0EB849DB2372}"/>
              </c:ext>
            </c:extLst>
          </c:dPt>
          <c:dLbls>
            <c:spPr>
              <a:noFill/>
              <a:ln>
                <a:noFill/>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2022'!$E$5:$G$5</c:f>
              <c:strCache>
                <c:ptCount val="3"/>
                <c:pt idx="0">
                  <c:v>SI %</c:v>
                </c:pt>
                <c:pt idx="1">
                  <c:v>NO %</c:v>
                </c:pt>
                <c:pt idx="2">
                  <c:v>N/A</c:v>
                </c:pt>
              </c:strCache>
            </c:strRef>
          </c:cat>
          <c:val>
            <c:numRef>
              <c:f>'Tabl-8-18 Buz-Sug jul-Spt 2022'!$E$6:$G$6</c:f>
              <c:numCache>
                <c:formatCode>0.00%</c:formatCode>
                <c:ptCount val="3"/>
                <c:pt idx="0">
                  <c:v>0.79220779220779225</c:v>
                </c:pt>
                <c:pt idx="1">
                  <c:v>0.20779220779220781</c:v>
                </c:pt>
                <c:pt idx="2">
                  <c:v>0</c:v>
                </c:pt>
              </c:numCache>
            </c:numRef>
          </c:val>
          <c:extLst xmlns:c16r2="http://schemas.microsoft.com/office/drawing/2015/06/chart">
            <c:ext xmlns:c16="http://schemas.microsoft.com/office/drawing/2014/chart" uri="{C3380CC4-5D6E-409C-BE32-E72D297353CC}">
              <c16:uniqueId val="{00000006-5478-4901-9BDD-0EB849DB2372}"/>
            </c:ext>
          </c:extLst>
        </c:ser>
        <c:dLbls>
          <c:showLegendKey val="0"/>
          <c:showVal val="0"/>
          <c:showCatName val="0"/>
          <c:showSerName val="0"/>
          <c:showPercent val="1"/>
          <c:showBubbleSize val="0"/>
          <c:showLeaderLines val="1"/>
        </c:dLbls>
      </c:pie3DChart>
    </c:plotArea>
    <c:legend>
      <c:legendPos val="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3-¿Acudio a la FP con receta médica?</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6.6872118513275722E-2"/>
          <c:y val="0.28412427685293662"/>
          <c:w val="0.87786151194619977"/>
          <c:h val="0.61709360724373119"/>
        </c:manualLayout>
      </c:layout>
      <c:pie3DChart>
        <c:varyColors val="1"/>
        <c:ser>
          <c:idx val="0"/>
          <c:order val="0"/>
          <c:spPr>
            <a:solidFill>
              <a:schemeClr val="accent1">
                <a:lumMod val="50000"/>
              </a:schemeClr>
            </a:solidFill>
          </c:spPr>
          <c:explosion val="13"/>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5F20-4A37-A347-42B14090F01C}"/>
              </c:ext>
            </c:extLst>
          </c:dPt>
          <c:dPt>
            <c:idx val="1"/>
            <c:bubble3D val="0"/>
            <c:spPr>
              <a:solidFill>
                <a:schemeClr val="accent1">
                  <a:lumMod val="75000"/>
                </a:schemeClr>
              </a:solidFill>
              <a:ln>
                <a:solidFill>
                  <a:srgbClr val="EDFECE"/>
                </a:solidFill>
              </a:ln>
            </c:spPr>
            <c:extLst xmlns:c16r2="http://schemas.microsoft.com/office/drawing/2015/06/chart">
              <c:ext xmlns:c16="http://schemas.microsoft.com/office/drawing/2014/chart" uri="{C3380CC4-5D6E-409C-BE32-E72D297353CC}">
                <c16:uniqueId val="{00000003-5F20-4A37-A347-42B14090F01C}"/>
              </c:ext>
            </c:extLst>
          </c:dPt>
          <c:dLbls>
            <c:dLbl>
              <c:idx val="2"/>
              <c:delete val="1"/>
              <c:extLst xmlns:c16r2="http://schemas.microsoft.com/office/drawing/2015/06/chart">
                <c:ext xmlns:c16="http://schemas.microsoft.com/office/drawing/2014/chart" uri="{C3380CC4-5D6E-409C-BE32-E72D297353CC}">
                  <c16:uniqueId val="{00000004-5F20-4A37-A347-42B14090F01C}"/>
                </c:ext>
                <c:ext xmlns:c15="http://schemas.microsoft.com/office/drawing/2012/chart" uri="{CE6537A1-D6FC-4f65-9D91-7224C49458BB}"/>
              </c:extLst>
            </c:dLbl>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2022'!$M$5:$O$5</c:f>
              <c:strCache>
                <c:ptCount val="3"/>
                <c:pt idx="0">
                  <c:v>SI %</c:v>
                </c:pt>
                <c:pt idx="1">
                  <c:v>NO %</c:v>
                </c:pt>
                <c:pt idx="2">
                  <c:v>N/A</c:v>
                </c:pt>
              </c:strCache>
            </c:strRef>
          </c:cat>
          <c:val>
            <c:numRef>
              <c:f>'Tabl-8-18 Buz-Sug jul-Spt 2022'!$M$6:$O$6</c:f>
              <c:numCache>
                <c:formatCode>0.00%</c:formatCode>
                <c:ptCount val="3"/>
                <c:pt idx="0">
                  <c:v>0.55844155844155841</c:v>
                </c:pt>
                <c:pt idx="1">
                  <c:v>0.44155844155844154</c:v>
                </c:pt>
                <c:pt idx="2">
                  <c:v>0</c:v>
                </c:pt>
              </c:numCache>
            </c:numRef>
          </c:val>
          <c:extLst xmlns:c16r2="http://schemas.microsoft.com/office/drawing/2015/06/chart">
            <c:ext xmlns:c16="http://schemas.microsoft.com/office/drawing/2014/chart" uri="{C3380CC4-5D6E-409C-BE32-E72D297353CC}">
              <c16:uniqueId val="{00000005-5F20-4A37-A347-42B14090F01C}"/>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24641410450614387"/>
          <c:y val="0.14343713956170706"/>
          <c:w val="0.49148764210251228"/>
          <c:h val="8.3427512737378418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a:solidFill>
                  <a:schemeClr val="bg1">
                    <a:lumMod val="50000"/>
                  </a:schemeClr>
                </a:solidFill>
                <a:latin typeface="Times New Roman" panose="02020603050405020304" pitchFamily="18" charset="0"/>
                <a:cs typeface="Times New Roman" panose="02020603050405020304" pitchFamily="18" charset="0"/>
              </a:defRPr>
            </a:pPr>
            <a:r>
              <a:rPr lang="es-ES" sz="1000" b="1">
                <a:solidFill>
                  <a:schemeClr val="bg1">
                    <a:lumMod val="50000"/>
                  </a:schemeClr>
                </a:solidFill>
                <a:latin typeface="Times New Roman" panose="02020603050405020304" pitchFamily="18" charset="0"/>
                <a:cs typeface="Times New Roman" panose="02020603050405020304" pitchFamily="18" charset="0"/>
              </a:rPr>
              <a:t>2-¿Encontro el medicamento que solicitó?</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5.8181222759999034E-2"/>
          <c:y val="0.28507503355973635"/>
          <c:w val="0.9075680539932508"/>
          <c:h val="0.64477526814338515"/>
        </c:manualLayout>
      </c:layout>
      <c:pie3DChart>
        <c:varyColors val="1"/>
        <c:ser>
          <c:idx val="0"/>
          <c:order val="0"/>
          <c:spPr>
            <a:solidFill>
              <a:schemeClr val="accent6">
                <a:lumMod val="40000"/>
                <a:lumOff val="60000"/>
              </a:schemeClr>
            </a:solidFill>
          </c:spPr>
          <c:explosion val="20"/>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34B5-4281-9354-166412507C24}"/>
              </c:ext>
            </c:extLst>
          </c:dPt>
          <c:dPt>
            <c:idx val="1"/>
            <c:bubble3D val="0"/>
            <c:spPr>
              <a:solidFill>
                <a:schemeClr val="accent1">
                  <a:lumMod val="75000"/>
                </a:schemeClr>
              </a:solidFill>
              <a:ln>
                <a:solidFill>
                  <a:srgbClr val="EDFECE"/>
                </a:solidFill>
              </a:ln>
            </c:spPr>
            <c:extLst xmlns:c16r2="http://schemas.microsoft.com/office/drawing/2015/06/chart">
              <c:ext xmlns:c16="http://schemas.microsoft.com/office/drawing/2014/chart" uri="{C3380CC4-5D6E-409C-BE32-E72D297353CC}">
                <c16:uniqueId val="{00000003-34B5-4281-9354-166412507C24}"/>
              </c:ext>
            </c:extLst>
          </c:dPt>
          <c:dLbls>
            <c:dLbl>
              <c:idx val="2"/>
              <c:layout>
                <c:manualLayout>
                  <c:x val="0.10006363490278002"/>
                  <c:y val="3.02903486545150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4B5-4281-9354-166412507C24}"/>
                </c:ext>
                <c:ext xmlns:c15="http://schemas.microsoft.com/office/drawing/2012/chart" uri="{CE6537A1-D6FC-4f65-9D91-7224C49458BB}"/>
              </c:extLst>
            </c:dLbl>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2022'!$E$19:$G$19</c:f>
              <c:strCache>
                <c:ptCount val="3"/>
                <c:pt idx="0">
                  <c:v>SI %</c:v>
                </c:pt>
                <c:pt idx="1">
                  <c:v>NO %</c:v>
                </c:pt>
                <c:pt idx="2">
                  <c:v>N/A</c:v>
                </c:pt>
              </c:strCache>
            </c:strRef>
          </c:cat>
          <c:val>
            <c:numRef>
              <c:f>'Tabl-8-18 Buz-Sug jul-Spt 2022'!$E$20:$G$20</c:f>
              <c:numCache>
                <c:formatCode>0.00%</c:formatCode>
                <c:ptCount val="3"/>
                <c:pt idx="0">
                  <c:v>0.79220779220779225</c:v>
                </c:pt>
                <c:pt idx="1">
                  <c:v>0.20779220779220781</c:v>
                </c:pt>
                <c:pt idx="2">
                  <c:v>0</c:v>
                </c:pt>
              </c:numCache>
            </c:numRef>
          </c:val>
          <c:extLst xmlns:c16r2="http://schemas.microsoft.com/office/drawing/2015/06/chart">
            <c:ext xmlns:c16="http://schemas.microsoft.com/office/drawing/2014/chart" uri="{C3380CC4-5D6E-409C-BE32-E72D297353CC}">
              <c16:uniqueId val="{00000005-34B5-4281-9354-166412507C24}"/>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27581489520457159"/>
          <c:y val="0.14805074971164936"/>
          <c:w val="0.44777968338126201"/>
          <c:h val="8.3427512737378418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4-¿Cuanto tiempo esperó por ser atendido?</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1.4546847124536479E-3"/>
          <c:y val="0.29257684686647373"/>
          <c:w val="0.95346821840479379"/>
          <c:h val="0.70382135566387538"/>
        </c:manualLayout>
      </c:layout>
      <c:pie3DChart>
        <c:varyColors val="1"/>
        <c:ser>
          <c:idx val="0"/>
          <c:order val="0"/>
          <c:spPr>
            <a:solidFill>
              <a:schemeClr val="accent1">
                <a:lumMod val="40000"/>
                <a:lumOff val="60000"/>
              </a:schemeClr>
            </a:solidFill>
            <a:scene3d>
              <a:camera prst="orthographicFront"/>
              <a:lightRig rig="threePt" dir="t"/>
            </a:scene3d>
            <a:sp3d>
              <a:bevelT w="19050" h="88900"/>
              <a:bevelB w="19050" h="88900"/>
            </a:sp3d>
          </c:spPr>
          <c:explosion val="19"/>
          <c:dPt>
            <c:idx val="0"/>
            <c:bubble3D val="0"/>
            <c:spPr>
              <a:solidFill>
                <a:schemeClr val="accent1">
                  <a:lumMod val="50000"/>
                </a:schemeClr>
              </a:solidFill>
              <a:ln>
                <a:solidFill>
                  <a:schemeClr val="accent6"/>
                </a:solidFill>
              </a:ln>
              <a:scene3d>
                <a:camera prst="orthographicFront"/>
                <a:lightRig rig="threePt" dir="t"/>
              </a:scene3d>
              <a:sp3d>
                <a:bevelT w="19050" h="88900"/>
                <a:bevelB w="19050" h="88900"/>
              </a:sp3d>
            </c:spPr>
            <c:extLst xmlns:c16r2="http://schemas.microsoft.com/office/drawing/2015/06/chart">
              <c:ext xmlns:c16="http://schemas.microsoft.com/office/drawing/2014/chart" uri="{C3380CC4-5D6E-409C-BE32-E72D297353CC}">
                <c16:uniqueId val="{00000001-5B45-4F61-B91C-B52999E5B468}"/>
              </c:ext>
            </c:extLst>
          </c:dPt>
          <c:dPt>
            <c:idx val="1"/>
            <c:bubble3D val="0"/>
            <c:explosion val="39"/>
            <c:spPr>
              <a:solidFill>
                <a:schemeClr val="accent1">
                  <a:lumMod val="75000"/>
                </a:schemeClr>
              </a:solidFill>
              <a:ln>
                <a:solidFill>
                  <a:srgbClr val="EDFECE"/>
                </a:solidFill>
              </a:ln>
              <a:scene3d>
                <a:camera prst="orthographicFront"/>
                <a:lightRig rig="threePt" dir="t"/>
              </a:scene3d>
              <a:sp3d>
                <a:bevelT w="19050" h="88900"/>
                <a:bevelB w="19050" h="88900"/>
              </a:sp3d>
            </c:spPr>
            <c:extLst xmlns:c16r2="http://schemas.microsoft.com/office/drawing/2015/06/chart">
              <c:ext xmlns:c16="http://schemas.microsoft.com/office/drawing/2014/chart" uri="{C3380CC4-5D6E-409C-BE32-E72D297353CC}">
                <c16:uniqueId val="{00000003-5B45-4F61-B91C-B52999E5B468}"/>
              </c:ext>
            </c:extLst>
          </c:dPt>
          <c:dPt>
            <c:idx val="2"/>
            <c:bubble3D val="0"/>
            <c:extLst xmlns:c16r2="http://schemas.microsoft.com/office/drawing/2015/06/chart">
              <c:ext xmlns:c16="http://schemas.microsoft.com/office/drawing/2014/chart" uri="{C3380CC4-5D6E-409C-BE32-E72D297353CC}">
                <c16:uniqueId val="{00000004-5B45-4F61-B91C-B52999E5B468}"/>
              </c:ext>
            </c:extLst>
          </c:dPt>
          <c:dPt>
            <c:idx val="3"/>
            <c:bubble3D val="0"/>
            <c:extLst xmlns:c16r2="http://schemas.microsoft.com/office/drawing/2015/06/chart">
              <c:ext xmlns:c16="http://schemas.microsoft.com/office/drawing/2014/chart" uri="{C3380CC4-5D6E-409C-BE32-E72D297353CC}">
                <c16:uniqueId val="{00000005-5B45-4F61-B91C-B52999E5B468}"/>
              </c:ext>
            </c:extLst>
          </c:dPt>
          <c:dLbls>
            <c:dLbl>
              <c:idx val="1"/>
              <c:layout>
                <c:manualLayout>
                  <c:x val="-6.6175345611315869E-2"/>
                  <c:y val="7.14963962837978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B45-4F61-B91C-B52999E5B468}"/>
                </c:ext>
                <c:ext xmlns:c15="http://schemas.microsoft.com/office/drawing/2012/chart" uri="{CE6537A1-D6FC-4f65-9D91-7224C49458BB}"/>
              </c:extLst>
            </c:dLbl>
            <c:dLbl>
              <c:idx val="2"/>
              <c:layout>
                <c:manualLayout>
                  <c:x val="0.20625290102210278"/>
                  <c:y val="-1.35244167143466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B45-4F61-B91C-B52999E5B468}"/>
                </c:ext>
                <c:ext xmlns:c15="http://schemas.microsoft.com/office/drawing/2012/chart" uri="{CE6537A1-D6FC-4f65-9D91-7224C49458BB}"/>
              </c:extLst>
            </c:dLbl>
            <c:dLbl>
              <c:idx val="3"/>
              <c:layout>
                <c:manualLayout>
                  <c:x val="-2.1082369661712546E-2"/>
                  <c:y val="-3.65924259467566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B45-4F61-B91C-B52999E5B468}"/>
                </c:ext>
                <c:ext xmlns:c15="http://schemas.microsoft.com/office/drawing/2012/chart" uri="{CE6537A1-D6FC-4f65-9D91-7224C49458BB}"/>
              </c:extLst>
            </c:dLbl>
            <c:dLbl>
              <c:idx val="4"/>
              <c:layout>
                <c:manualLayout>
                  <c:x val="8.4485931480944146E-2"/>
                  <c:y val="2.841694788151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B45-4F61-B91C-B52999E5B468}"/>
                </c:ext>
                <c:ext xmlns:c15="http://schemas.microsoft.com/office/drawing/2012/chart" uri="{CE6537A1-D6FC-4f65-9D91-7224C49458BB}">
                  <c15:layout>
                    <c:manualLayout>
                      <c:w val="0.13653615480218662"/>
                      <c:h val="5.8074074074074063E-2"/>
                    </c:manualLayout>
                  </c15:layout>
                </c:ext>
              </c:extLst>
            </c:dLbl>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2022'!$O$19:$S$19</c:f>
              <c:strCache>
                <c:ptCount val="5"/>
                <c:pt idx="0">
                  <c:v>Menos de 15 Min %</c:v>
                </c:pt>
                <c:pt idx="1">
                  <c:v>Más de 15 Min. %</c:v>
                </c:pt>
                <c:pt idx="2">
                  <c:v>30 Min. %</c:v>
                </c:pt>
                <c:pt idx="3">
                  <c:v>Más de 30 Min. %</c:v>
                </c:pt>
                <c:pt idx="4">
                  <c:v>N/A</c:v>
                </c:pt>
              </c:strCache>
            </c:strRef>
          </c:cat>
          <c:val>
            <c:numRef>
              <c:f>'Tabl-8-18 Buz-Sug jul-Spt 2022'!$O$20:$S$20</c:f>
              <c:numCache>
                <c:formatCode>0.00%</c:formatCode>
                <c:ptCount val="5"/>
                <c:pt idx="0">
                  <c:v>0.92207792207792205</c:v>
                </c:pt>
                <c:pt idx="1">
                  <c:v>6.4935064935064929E-2</c:v>
                </c:pt>
                <c:pt idx="2">
                  <c:v>1.2987012987012988E-2</c:v>
                </c:pt>
                <c:pt idx="3">
                  <c:v>0</c:v>
                </c:pt>
                <c:pt idx="4">
                  <c:v>0</c:v>
                </c:pt>
              </c:numCache>
            </c:numRef>
          </c:val>
          <c:extLst xmlns:c16r2="http://schemas.microsoft.com/office/drawing/2015/06/chart">
            <c:ext xmlns:c16="http://schemas.microsoft.com/office/drawing/2014/chart" uri="{C3380CC4-5D6E-409C-BE32-E72D297353CC}">
              <c16:uniqueId val="{00000007-5B45-4F61-B91C-B52999E5B468}"/>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2.1530155705625768E-2"/>
          <c:y val="0.1750197628458498"/>
          <c:w val="0.21435349940688014"/>
          <c:h val="0.66193769257103718"/>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5-¿Recibió orientación sobre el uso correcto del medicamento que compró?</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2.2454258435086918E-3"/>
          <c:y val="0.33960342285981376"/>
          <c:w val="0.91083355959815371"/>
          <c:h val="0.6449885113841739"/>
        </c:manualLayout>
      </c:layout>
      <c:pie3DChart>
        <c:varyColors val="1"/>
        <c:ser>
          <c:idx val="0"/>
          <c:order val="0"/>
          <c:explosion val="34"/>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FBA1-433F-89D8-ED69A3CD6A9D}"/>
              </c:ext>
            </c:extLst>
          </c:dPt>
          <c:dPt>
            <c:idx val="1"/>
            <c:bubble3D val="0"/>
            <c:spPr>
              <a:solidFill>
                <a:schemeClr val="accent1">
                  <a:lumMod val="75000"/>
                </a:schemeClr>
              </a:solidFill>
              <a:ln>
                <a:solidFill>
                  <a:srgbClr val="EDFECE"/>
                </a:solidFill>
              </a:ln>
            </c:spPr>
            <c:extLst xmlns:c16r2="http://schemas.microsoft.com/office/drawing/2015/06/chart">
              <c:ext xmlns:c16="http://schemas.microsoft.com/office/drawing/2014/chart" uri="{C3380CC4-5D6E-409C-BE32-E72D297353CC}">
                <c16:uniqueId val="{00000003-FBA1-433F-89D8-ED69A3CD6A9D}"/>
              </c:ext>
            </c:extLst>
          </c:dPt>
          <c:dLbls>
            <c:dLbl>
              <c:idx val="1"/>
              <c:layout>
                <c:manualLayout>
                  <c:x val="-2.0209521223640149E-2"/>
                  <c:y val="4.59533734753743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BA1-433F-89D8-ED69A3CD6A9D}"/>
                </c:ext>
                <c:ext xmlns:c15="http://schemas.microsoft.com/office/drawing/2012/chart" uri="{CE6537A1-D6FC-4f65-9D91-7224C49458BB}"/>
              </c:extLst>
            </c:dLbl>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2022'!$E$34:$G$34</c:f>
              <c:strCache>
                <c:ptCount val="3"/>
                <c:pt idx="0">
                  <c:v>SI %</c:v>
                </c:pt>
                <c:pt idx="1">
                  <c:v>NO %</c:v>
                </c:pt>
                <c:pt idx="2">
                  <c:v>N/A</c:v>
                </c:pt>
              </c:strCache>
            </c:strRef>
          </c:cat>
          <c:val>
            <c:numRef>
              <c:f>'Tabl-8-18 Buz-Sug jul-Spt 2022'!$E$35:$G$35</c:f>
              <c:numCache>
                <c:formatCode>0.00%</c:formatCode>
                <c:ptCount val="3"/>
                <c:pt idx="0">
                  <c:v>0.87012987012987009</c:v>
                </c:pt>
                <c:pt idx="1">
                  <c:v>0.12987012987012986</c:v>
                </c:pt>
                <c:pt idx="2">
                  <c:v>0</c:v>
                </c:pt>
              </c:numCache>
            </c:numRef>
          </c:val>
          <c:extLst xmlns:c16r2="http://schemas.microsoft.com/office/drawing/2015/06/chart">
            <c:ext xmlns:c16="http://schemas.microsoft.com/office/drawing/2014/chart" uri="{C3380CC4-5D6E-409C-BE32-E72D297353CC}">
              <c16:uniqueId val="{00000004-FBA1-433F-89D8-ED69A3CD6A9D}"/>
            </c:ext>
          </c:extLst>
        </c:ser>
        <c:dLbls>
          <c:showLegendKey val="0"/>
          <c:showVal val="0"/>
          <c:showCatName val="0"/>
          <c:showSerName val="0"/>
          <c:showPercent val="0"/>
          <c:showBubbleSize val="0"/>
          <c:showLeaderLines val="1"/>
        </c:dLbls>
      </c:pie3DChart>
      <c:spPr>
        <a:noFill/>
        <a:ln w="25400">
          <a:noFill/>
        </a:ln>
      </c:spPr>
    </c:plotArea>
    <c:legend>
      <c:legendPos val="t"/>
      <c:layout>
        <c:manualLayout>
          <c:xMode val="edge"/>
          <c:yMode val="edge"/>
          <c:x val="0.53954611277038644"/>
          <c:y val="0.17614763552479815"/>
          <c:w val="0.34646325459317584"/>
          <c:h val="8.3427512737378418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800">
                <a:latin typeface="Times New Roman" panose="02020603050405020304" pitchFamily="18" charset="0"/>
                <a:cs typeface="Times New Roman" panose="02020603050405020304" pitchFamily="18" charset="0"/>
              </a:rPr>
              <a:t>Catalogo</a:t>
            </a:r>
            <a:r>
              <a:rPr lang="es-DO" sz="800" baseline="0">
                <a:latin typeface="Times New Roman" panose="02020603050405020304" pitchFamily="18" charset="0"/>
                <a:cs typeface="Times New Roman" panose="02020603050405020304" pitchFamily="18" charset="0"/>
              </a:rPr>
              <a:t> </a:t>
            </a:r>
            <a:r>
              <a:rPr lang="es-DO" sz="800">
                <a:latin typeface="Times New Roman" panose="02020603050405020304" pitchFamily="18" charset="0"/>
                <a:cs typeface="Times New Roman" panose="02020603050405020304" pitchFamily="18" charset="0"/>
              </a:rPr>
              <a:t> PROMESE/CAL
enero</a:t>
            </a:r>
            <a:r>
              <a:rPr lang="es-DO" sz="800" baseline="0">
                <a:latin typeface="Times New Roman" panose="02020603050405020304" pitchFamily="18" charset="0"/>
                <a:cs typeface="Times New Roman" panose="02020603050405020304" pitchFamily="18" charset="0"/>
              </a:rPr>
              <a:t>-octubre </a:t>
            </a:r>
            <a:r>
              <a:rPr lang="es-DO" sz="800">
                <a:latin typeface="Times New Roman" panose="02020603050405020304" pitchFamily="18" charset="0"/>
                <a:cs typeface="Times New Roman" panose="02020603050405020304" pitchFamily="18" charset="0"/>
              </a:rPr>
              <a:t> 2022</a:t>
            </a:r>
          </a:p>
        </c:rich>
      </c:tx>
      <c:layout>
        <c:manualLayout>
          <c:xMode val="edge"/>
          <c:yMode val="edge"/>
          <c:x val="0.30731150083512287"/>
          <c:y val="2.4691338968563747E-2"/>
        </c:manualLayout>
      </c:layout>
      <c:overlay val="0"/>
      <c:spPr>
        <a:noFill/>
        <a:ln>
          <a:noFill/>
        </a:ln>
        <a:effectLst/>
      </c:spPr>
    </c:title>
    <c:autoTitleDeleted val="0"/>
    <c:plotArea>
      <c:layout/>
      <c:barChart>
        <c:barDir val="col"/>
        <c:grouping val="clustered"/>
        <c:varyColors val="1"/>
        <c:ser>
          <c:idx val="0"/>
          <c:order val="0"/>
          <c:tx>
            <c:v>Farmacias del Pueblo</c:v>
          </c:tx>
          <c:spPr>
            <a:solidFill>
              <a:srgbClr val="376092"/>
            </a:solidFill>
            <a:ln>
              <a:solidFill>
                <a:schemeClr val="accent1">
                  <a:lumMod val="75000"/>
                </a:schemeClr>
              </a:solidFill>
            </a:ln>
            <a:effectLst>
              <a:innerShdw blurRad="114300">
                <a:schemeClr val="accent1"/>
              </a:innerShdw>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'catalogo productos GRAFICO III'!$A$7:$A$8</c:f>
              <c:numCache>
                <c:formatCode>General</c:formatCode>
                <c:ptCount val="2"/>
                <c:pt idx="0">
                  <c:v>2021</c:v>
                </c:pt>
                <c:pt idx="1">
                  <c:v>2022</c:v>
                </c:pt>
              </c:numCache>
            </c:numRef>
          </c:cat>
          <c:val>
            <c:numRef>
              <c:f>'catalogo productos GRAFICO III'!$B$7:$B$8</c:f>
              <c:numCache>
                <c:formatCode>General</c:formatCode>
                <c:ptCount val="2"/>
                <c:pt idx="0">
                  <c:v>325</c:v>
                </c:pt>
                <c:pt idx="1">
                  <c:v>346</c:v>
                </c:pt>
              </c:numCache>
            </c:numRef>
          </c:val>
          <c:extLst xmlns:c16r2="http://schemas.microsoft.com/office/drawing/2015/06/chart">
            <c:ext xmlns:c16="http://schemas.microsoft.com/office/drawing/2014/chart" uri="{C3380CC4-5D6E-409C-BE32-E72D297353CC}">
              <c16:uniqueId val="{00000000-6335-4DBC-BE03-BC29F116C46B}"/>
            </c:ext>
            <c:ext xmlns:c14="http://schemas.microsoft.com/office/drawing/2007/8/2/chart" uri="{6F2FDCE9-48DA-4B69-8628-5D25D57E5C99}">
              <c14:invertSolidFillFmt>
                <c14:spPr xmlns:c14="http://schemas.microsoft.com/office/drawing/2007/8/2/chart">
                  <a:solidFill>
                    <a:srgbClr val="DCE6F2"/>
                  </a:solidFill>
                  <a:ln>
                    <a:solidFill>
                      <a:schemeClr val="accent1">
                        <a:lumMod val="75000"/>
                      </a:schemeClr>
                    </a:solidFill>
                  </a:ln>
                  <a:effectLst>
                    <a:innerShdw blurRad="114300">
                      <a:schemeClr val="accent1"/>
                    </a:innerShdw>
                  </a:effectLst>
                </c14:spPr>
              </c14:invertSolidFillFmt>
            </c:ext>
          </c:extLst>
        </c:ser>
        <c:ser>
          <c:idx val="1"/>
          <c:order val="1"/>
          <c:tx>
            <c:v>Hospitales</c:v>
          </c:tx>
          <c:spPr>
            <a:solidFill>
              <a:srgbClr val="254061"/>
            </a:solidFill>
            <a:ln w="12700" cap="flat" cmpd="sng" algn="ctr">
              <a:solidFill>
                <a:schemeClr val="accent1">
                  <a:shade val="50000"/>
                </a:schemeClr>
              </a:solidFill>
              <a:prstDash val="solid"/>
              <a:miter lim="800000"/>
            </a:ln>
            <a:effectLst/>
          </c:spPr>
          <c:invertIfNegative val="1"/>
          <c:dPt>
            <c:idx val="0"/>
            <c:invertIfNegative val="1"/>
            <c:bubble3D val="0"/>
            <c:extLst xmlns:c16r2="http://schemas.microsoft.com/office/drawing/2015/06/chart">
              <c:ext xmlns:c16="http://schemas.microsoft.com/office/drawing/2014/chart" uri="{C3380CC4-5D6E-409C-BE32-E72D297353CC}">
                <c16:uniqueId val="{00000001-6335-4DBC-BE03-BC29F116C46B}"/>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'catalogo productos GRAFICO III'!$A$7:$A$8</c:f>
              <c:numCache>
                <c:formatCode>General</c:formatCode>
                <c:ptCount val="2"/>
                <c:pt idx="0">
                  <c:v>2021</c:v>
                </c:pt>
                <c:pt idx="1">
                  <c:v>2022</c:v>
                </c:pt>
              </c:numCache>
            </c:numRef>
          </c:cat>
          <c:val>
            <c:numRef>
              <c:f>'catalogo productos GRAFICO III'!$C$7:$C$8</c:f>
              <c:numCache>
                <c:formatCode>General</c:formatCode>
                <c:ptCount val="2"/>
                <c:pt idx="0">
                  <c:v>749</c:v>
                </c:pt>
                <c:pt idx="1">
                  <c:v>752</c:v>
                </c:pt>
              </c:numCache>
            </c:numRef>
          </c:val>
          <c:extLst xmlns:c16r2="http://schemas.microsoft.com/office/drawing/2015/06/chart">
            <c:ext xmlns:c16="http://schemas.microsoft.com/office/drawing/2014/chart" uri="{C3380CC4-5D6E-409C-BE32-E72D297353CC}">
              <c16:uniqueId val="{00000002-6335-4DBC-BE03-BC29F116C46B}"/>
            </c:ext>
            <c:ext xmlns:c14="http://schemas.microsoft.com/office/drawing/2007/8/2/chart" uri="{6F2FDCE9-48DA-4B69-8628-5D25D57E5C99}">
              <c14:invertSolidFillFmt>
                <c14:spPr xmlns:c14="http://schemas.microsoft.com/office/drawing/2007/8/2/chart">
                  <a:solidFill>
                    <a:srgbClr val="F2DCDB"/>
                  </a:solidFill>
                  <a:ln w="12700" cap="flat" cmpd="sng" algn="ctr">
                    <a:solidFill>
                      <a:schemeClr val="accent1">
                        <a:shade val="50000"/>
                      </a:schemeClr>
                    </a:solidFill>
                    <a:prstDash val="solid"/>
                    <a:miter lim="800000"/>
                  </a:ln>
                  <a:effectLst/>
                </c14:spPr>
              </c14:invertSolidFillFmt>
            </c:ext>
          </c:extLst>
        </c:ser>
        <c:dLbls>
          <c:showLegendKey val="0"/>
          <c:showVal val="0"/>
          <c:showCatName val="0"/>
          <c:showSerName val="0"/>
          <c:showPercent val="0"/>
          <c:showBubbleSize val="0"/>
        </c:dLbls>
        <c:gapWidth val="164"/>
        <c:overlap val="-22"/>
        <c:axId val="277857408"/>
        <c:axId val="277859328"/>
      </c:barChart>
      <c:catAx>
        <c:axId val="2778574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rich>
          </c:tx>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277859328"/>
        <c:crosses val="autoZero"/>
        <c:auto val="1"/>
        <c:lblAlgn val="ctr"/>
        <c:lblOffset val="100"/>
        <c:noMultiLvlLbl val="1"/>
      </c:catAx>
      <c:valAx>
        <c:axId val="27785932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rich>
          </c:tx>
          <c:overlay val="0"/>
          <c:spPr>
            <a:noFill/>
            <a:ln>
              <a:noFill/>
            </a:ln>
            <a:effectLst/>
          </c:sp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2778574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showDLblsOverMax val="1"/>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6- ¿Vio usted el listado de precios de medicamentos en la  FP?
</a:t>
            </a:r>
          </a:p>
        </c:rich>
      </c:tx>
      <c:layout>
        <c:manualLayout>
          <c:xMode val="edge"/>
          <c:yMode val="edge"/>
          <c:x val="0.13601127554615927"/>
          <c:y val="2.768166089965398E-2"/>
        </c:manualLayout>
      </c:layout>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5.845093774413193E-5"/>
          <c:y val="0.33968958032495067"/>
          <c:w val="0.97424561758473982"/>
          <c:h val="0.57138399222588521"/>
        </c:manualLayout>
      </c:layout>
      <c:pie3DChart>
        <c:varyColors val="1"/>
        <c:ser>
          <c:idx val="0"/>
          <c:order val="0"/>
          <c:explosion val="17"/>
          <c:dPt>
            <c:idx val="0"/>
            <c:bubble3D val="0"/>
            <c:spPr>
              <a:solidFill>
                <a:schemeClr val="accent1">
                  <a:lumMod val="75000"/>
                </a:schemeClr>
              </a:solidFill>
              <a:ln>
                <a:solidFill>
                  <a:schemeClr val="accent6"/>
                </a:solidFill>
              </a:ln>
            </c:spPr>
            <c:extLst xmlns:c16r2="http://schemas.microsoft.com/office/drawing/2015/06/chart">
              <c:ext xmlns:c16="http://schemas.microsoft.com/office/drawing/2014/chart" uri="{C3380CC4-5D6E-409C-BE32-E72D297353CC}">
                <c16:uniqueId val="{00000001-D95C-47B2-9E24-066E53B3E14A}"/>
              </c:ext>
            </c:extLst>
          </c:dPt>
          <c:dPt>
            <c:idx val="1"/>
            <c:bubble3D val="0"/>
            <c:spPr>
              <a:solidFill>
                <a:schemeClr val="accent1">
                  <a:lumMod val="50000"/>
                </a:schemeClr>
              </a:solidFill>
              <a:ln>
                <a:solidFill>
                  <a:srgbClr val="EDFECE"/>
                </a:solidFill>
              </a:ln>
            </c:spPr>
            <c:extLst xmlns:c16r2="http://schemas.microsoft.com/office/drawing/2015/06/chart">
              <c:ext xmlns:c16="http://schemas.microsoft.com/office/drawing/2014/chart" uri="{C3380CC4-5D6E-409C-BE32-E72D297353CC}">
                <c16:uniqueId val="{00000003-D95C-47B2-9E24-066E53B3E14A}"/>
              </c:ext>
            </c:extLst>
          </c:dPt>
          <c:dLbls>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2022'!$N$34:$P$34</c:f>
              <c:strCache>
                <c:ptCount val="3"/>
                <c:pt idx="0">
                  <c:v>SI %</c:v>
                </c:pt>
                <c:pt idx="1">
                  <c:v>NO %</c:v>
                </c:pt>
                <c:pt idx="2">
                  <c:v>N/A</c:v>
                </c:pt>
              </c:strCache>
            </c:strRef>
          </c:cat>
          <c:val>
            <c:numRef>
              <c:f>'Tabl-8-18 Buz-Sug jul-Spt 2022'!$N$35:$P$35</c:f>
              <c:numCache>
                <c:formatCode>0.00%</c:formatCode>
                <c:ptCount val="3"/>
                <c:pt idx="0">
                  <c:v>0.80519480519480524</c:v>
                </c:pt>
                <c:pt idx="1">
                  <c:v>0.19480519480519481</c:v>
                </c:pt>
                <c:pt idx="2">
                  <c:v>0</c:v>
                </c:pt>
              </c:numCache>
            </c:numRef>
          </c:val>
          <c:extLst xmlns:c16r2="http://schemas.microsoft.com/office/drawing/2015/06/chart">
            <c:ext xmlns:c16="http://schemas.microsoft.com/office/drawing/2014/chart" uri="{C3380CC4-5D6E-409C-BE32-E72D297353CC}">
              <c16:uniqueId val="{00000004-D95C-47B2-9E24-066E53B3E14A}"/>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56609545371310621"/>
          <c:y val="0.13504036908881201"/>
          <c:w val="0.2944375821944033"/>
          <c:h val="8.3427512737378418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7- ¿Le vendieron los medicamentos al precio que dice el listado?
</a:t>
            </a:r>
          </a:p>
        </c:rich>
      </c:tx>
      <c:layout>
        <c:manualLayout>
          <c:xMode val="edge"/>
          <c:yMode val="edge"/>
          <c:x val="0.13563943765584435"/>
          <c:y val="2.768166089965398E-2"/>
        </c:manualLayout>
      </c:layout>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1.4244975882468534E-2"/>
          <c:y val="0.33046236002506602"/>
          <c:w val="0.93231479911314474"/>
          <c:h val="0.58983843282565451"/>
        </c:manualLayout>
      </c:layout>
      <c:pie3DChart>
        <c:varyColors val="1"/>
        <c:ser>
          <c:idx val="0"/>
          <c:order val="0"/>
          <c:explosion val="14"/>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330A-467C-9A4E-A09BFFFA9BB2}"/>
              </c:ext>
            </c:extLst>
          </c:dPt>
          <c:dPt>
            <c:idx val="1"/>
            <c:bubble3D val="0"/>
            <c:spPr>
              <a:solidFill>
                <a:schemeClr val="accent1">
                  <a:lumMod val="75000"/>
                </a:schemeClr>
              </a:solidFill>
              <a:ln>
                <a:solidFill>
                  <a:srgbClr val="EDFECE"/>
                </a:solidFill>
              </a:ln>
            </c:spPr>
            <c:extLst xmlns:c16r2="http://schemas.microsoft.com/office/drawing/2015/06/chart">
              <c:ext xmlns:c16="http://schemas.microsoft.com/office/drawing/2014/chart" uri="{C3380CC4-5D6E-409C-BE32-E72D297353CC}">
                <c16:uniqueId val="{00000003-330A-467C-9A4E-A09BFFFA9BB2}"/>
              </c:ext>
            </c:extLst>
          </c:dPt>
          <c:dLbls>
            <c:dLbl>
              <c:idx val="1"/>
              <c:layout>
                <c:manualLayout>
                  <c:x val="-1.6020144917782714E-2"/>
                  <c:y val="2.81284908590578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30A-467C-9A4E-A09BFFFA9BB2}"/>
                </c:ext>
                <c:ext xmlns:c15="http://schemas.microsoft.com/office/drawing/2012/chart" uri="{CE6537A1-D6FC-4f65-9D91-7224C49458BB}"/>
              </c:extLst>
            </c:dLbl>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2022'!$E$48:$G$48</c:f>
              <c:strCache>
                <c:ptCount val="3"/>
                <c:pt idx="0">
                  <c:v>SI %</c:v>
                </c:pt>
                <c:pt idx="1">
                  <c:v>NO %</c:v>
                </c:pt>
                <c:pt idx="2">
                  <c:v>N/A</c:v>
                </c:pt>
              </c:strCache>
            </c:strRef>
          </c:cat>
          <c:val>
            <c:numRef>
              <c:f>'Tabl-8-18 Buz-Sug jul-Spt 2022'!$E$49:$G$49</c:f>
              <c:numCache>
                <c:formatCode>0.00%</c:formatCode>
                <c:ptCount val="3"/>
                <c:pt idx="0">
                  <c:v>0.97368421052631582</c:v>
                </c:pt>
                <c:pt idx="1">
                  <c:v>2.6315789473684209E-2</c:v>
                </c:pt>
                <c:pt idx="2">
                  <c:v>0</c:v>
                </c:pt>
              </c:numCache>
            </c:numRef>
          </c:val>
          <c:extLst xmlns:c16r2="http://schemas.microsoft.com/office/drawing/2015/06/chart">
            <c:ext xmlns:c16="http://schemas.microsoft.com/office/drawing/2014/chart" uri="{C3380CC4-5D6E-409C-BE32-E72D297353CC}">
              <c16:uniqueId val="{00000004-330A-467C-9A4E-A09BFFFA9BB2}"/>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56090202348884077"/>
          <c:y val="0.13965397923875433"/>
          <c:w val="0.28632985044819359"/>
          <c:h val="8.3427512737378418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8- ¿Como considera el trato recibido por el personal?</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0"/>
          <c:y val="0.39033830113796331"/>
          <c:w val="0.93412384716732544"/>
          <c:h val="0.58039796928498133"/>
        </c:manualLayout>
      </c:layout>
      <c:pie3DChart>
        <c:varyColors val="1"/>
        <c:ser>
          <c:idx val="0"/>
          <c:order val="0"/>
          <c:explosion val="12"/>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F356-49BC-8008-8A29411B037C}"/>
              </c:ext>
            </c:extLst>
          </c:dPt>
          <c:dPt>
            <c:idx val="1"/>
            <c:bubble3D val="0"/>
            <c:spPr>
              <a:solidFill>
                <a:schemeClr val="accent1">
                  <a:lumMod val="75000"/>
                </a:schemeClr>
              </a:solidFill>
              <a:ln>
                <a:solidFill>
                  <a:srgbClr val="EDFECE"/>
                </a:solidFill>
              </a:ln>
            </c:spPr>
            <c:extLst xmlns:c16r2="http://schemas.microsoft.com/office/drawing/2015/06/chart">
              <c:ext xmlns:c16="http://schemas.microsoft.com/office/drawing/2014/chart" uri="{C3380CC4-5D6E-409C-BE32-E72D297353CC}">
                <c16:uniqueId val="{00000003-F356-49BC-8008-8A29411B037C}"/>
              </c:ext>
            </c:extLst>
          </c:dPt>
          <c:dPt>
            <c:idx val="2"/>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5-F356-49BC-8008-8A29411B037C}"/>
              </c:ext>
            </c:extLst>
          </c:dPt>
          <c:dPt>
            <c:idx val="3"/>
            <c:bubble3D val="0"/>
            <c:spPr>
              <a:solidFill>
                <a:schemeClr val="accent6"/>
              </a:solidFill>
            </c:spPr>
            <c:extLst xmlns:c16r2="http://schemas.microsoft.com/office/drawing/2015/06/chart">
              <c:ext xmlns:c16="http://schemas.microsoft.com/office/drawing/2014/chart" uri="{C3380CC4-5D6E-409C-BE32-E72D297353CC}">
                <c16:uniqueId val="{00000007-F356-49BC-8008-8A29411B037C}"/>
              </c:ext>
            </c:extLst>
          </c:dPt>
          <c:dLbls>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2022'!$O$48:$S$48</c:f>
              <c:strCache>
                <c:ptCount val="5"/>
                <c:pt idx="0">
                  <c:v>Muy bueno %</c:v>
                </c:pt>
                <c:pt idx="1">
                  <c:v>Bueno %</c:v>
                </c:pt>
                <c:pt idx="2">
                  <c:v>Regular %</c:v>
                </c:pt>
                <c:pt idx="3">
                  <c:v>Deficiente %</c:v>
                </c:pt>
                <c:pt idx="4">
                  <c:v>N/A</c:v>
                </c:pt>
              </c:strCache>
            </c:strRef>
          </c:cat>
          <c:val>
            <c:numRef>
              <c:f>'Tabl-8-18 Buz-Sug jul-Spt 2022'!$O$49:$S$49</c:f>
              <c:numCache>
                <c:formatCode>0.00%</c:formatCode>
                <c:ptCount val="5"/>
                <c:pt idx="0">
                  <c:v>0.40259740259740262</c:v>
                </c:pt>
                <c:pt idx="1">
                  <c:v>0.5714285714285714</c:v>
                </c:pt>
                <c:pt idx="2">
                  <c:v>2.5974025974025976E-2</c:v>
                </c:pt>
                <c:pt idx="3">
                  <c:v>0</c:v>
                </c:pt>
                <c:pt idx="4">
                  <c:v>0</c:v>
                </c:pt>
              </c:numCache>
            </c:numRef>
          </c:val>
          <c:extLst xmlns:c16r2="http://schemas.microsoft.com/office/drawing/2015/06/chart">
            <c:ext xmlns:c16="http://schemas.microsoft.com/office/drawing/2014/chart" uri="{C3380CC4-5D6E-409C-BE32-E72D297353CC}">
              <c16:uniqueId val="{00000008-F356-49BC-8008-8A29411B037C}"/>
            </c:ext>
          </c:extLst>
        </c:ser>
        <c:dLbls>
          <c:showLegendKey val="0"/>
          <c:showVal val="0"/>
          <c:showCatName val="0"/>
          <c:showSerName val="0"/>
          <c:showPercent val="0"/>
          <c:showBubbleSize val="0"/>
          <c:showLeaderLines val="1"/>
        </c:dLbls>
      </c:pie3DChart>
      <c:spPr>
        <a:solidFill>
          <a:srgbClr val="FFFFFF"/>
        </a:solidFill>
      </c:spPr>
    </c:plotArea>
    <c:legend>
      <c:legendPos val="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9-¿ ¿Está conforme con el local de la farmacia?
</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1.9525801952580194E-2"/>
          <c:y val="0.33129155730533683"/>
          <c:w val="0.96094839609483962"/>
          <c:h val="0.62104148439778362"/>
        </c:manualLayout>
      </c:layout>
      <c:pie3DChart>
        <c:varyColors val="1"/>
        <c:ser>
          <c:idx val="0"/>
          <c:order val="0"/>
          <c:explosion val="25"/>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E4C1-496E-9F80-3F5C245C2DE8}"/>
              </c:ext>
            </c:extLst>
          </c:dPt>
          <c:dPt>
            <c:idx val="1"/>
            <c:bubble3D val="0"/>
            <c:spPr>
              <a:solidFill>
                <a:srgbClr val="FDF8B5"/>
              </a:solidFill>
              <a:ln>
                <a:solidFill>
                  <a:srgbClr val="EDFECE"/>
                </a:solidFill>
              </a:ln>
            </c:spPr>
            <c:extLst xmlns:c16r2="http://schemas.microsoft.com/office/drawing/2015/06/chart">
              <c:ext xmlns:c16="http://schemas.microsoft.com/office/drawing/2014/chart" uri="{C3380CC4-5D6E-409C-BE32-E72D297353CC}">
                <c16:uniqueId val="{00000003-E4C1-496E-9F80-3F5C245C2DE8}"/>
              </c:ext>
            </c:extLst>
          </c:dPt>
          <c:dLbls>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2022'!$E$62:$G$62</c:f>
              <c:strCache>
                <c:ptCount val="3"/>
                <c:pt idx="0">
                  <c:v>SI %</c:v>
                </c:pt>
                <c:pt idx="1">
                  <c:v>NO %</c:v>
                </c:pt>
                <c:pt idx="2">
                  <c:v>N/A</c:v>
                </c:pt>
              </c:strCache>
            </c:strRef>
          </c:cat>
          <c:val>
            <c:numRef>
              <c:f>'Tabl-8-18 Buz-Sug jul-Spt 2022'!$E$63:$G$63</c:f>
              <c:numCache>
                <c:formatCode>0.00%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4-E4C1-496E-9F80-3F5C245C2DE8}"/>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43280334728033465"/>
          <c:y val="0.1350925925925926"/>
          <c:w val="0.28769786621860555"/>
          <c:h val="8.3717191601049873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10- ¿Confia en la calidad de nuestros medicamentos? 
</a:t>
            </a:r>
          </a:p>
        </c:rich>
      </c:tx>
      <c:overlay val="0"/>
    </c:title>
    <c:autoTitleDeleted val="0"/>
    <c:view3D>
      <c:rotX val="30"/>
      <c:rotY val="0"/>
      <c:rAngAx val="1"/>
    </c:view3D>
    <c:floor>
      <c:thickness val="0"/>
    </c:floor>
    <c:sideWall>
      <c:thickness val="0"/>
    </c:sideWall>
    <c:backWall>
      <c:thickness val="0"/>
    </c:backWall>
    <c:plotArea>
      <c:layout>
        <c:manualLayout>
          <c:layoutTarget val="inner"/>
          <c:xMode val="edge"/>
          <c:yMode val="edge"/>
          <c:x val="5.1494921830423368E-3"/>
          <c:y val="0.28479961822953948"/>
          <c:w val="0.97873083799307692"/>
          <c:h val="0.65285268432355048"/>
        </c:manualLayout>
      </c:layout>
      <c:pie3DChart>
        <c:varyColors val="1"/>
        <c:ser>
          <c:idx val="0"/>
          <c:order val="0"/>
          <c:explosion val="17"/>
          <c:dPt>
            <c:idx val="0"/>
            <c:bubble3D val="0"/>
            <c:spPr>
              <a:solidFill>
                <a:schemeClr val="accent1">
                  <a:lumMod val="50000"/>
                </a:schemeClr>
              </a:solidFill>
              <a:ln>
                <a:solidFill>
                  <a:schemeClr val="accent6"/>
                </a:solidFill>
              </a:ln>
            </c:spPr>
            <c:extLst xmlns:c16r2="http://schemas.microsoft.com/office/drawing/2015/06/chart">
              <c:ext xmlns:c16="http://schemas.microsoft.com/office/drawing/2014/chart" uri="{C3380CC4-5D6E-409C-BE32-E72D297353CC}">
                <c16:uniqueId val="{00000001-EFB8-4F51-A909-CA92F01DE48B}"/>
              </c:ext>
            </c:extLst>
          </c:dPt>
          <c:dPt>
            <c:idx val="1"/>
            <c:bubble3D val="0"/>
            <c:explosion val="50"/>
            <c:spPr>
              <a:solidFill>
                <a:srgbClr val="FDF8B5"/>
              </a:solidFill>
            </c:spPr>
            <c:extLst xmlns:c16r2="http://schemas.microsoft.com/office/drawing/2015/06/chart">
              <c:ext xmlns:c16="http://schemas.microsoft.com/office/drawing/2014/chart" uri="{C3380CC4-5D6E-409C-BE32-E72D297353CC}">
                <c16:uniqueId val="{00000003-EFB8-4F51-A909-CA92F01DE48B}"/>
              </c:ext>
            </c:extLst>
          </c:dPt>
          <c:dPt>
            <c:idx val="2"/>
            <c:bubble3D val="0"/>
            <c:explosion val="37"/>
            <c:extLst xmlns:c16r2="http://schemas.microsoft.com/office/drawing/2015/06/chart">
              <c:ext xmlns:c16="http://schemas.microsoft.com/office/drawing/2014/chart" uri="{C3380CC4-5D6E-409C-BE32-E72D297353CC}">
                <c16:uniqueId val="{00000004-EFB8-4F51-A909-CA92F01DE48B}"/>
              </c:ext>
            </c:extLst>
          </c:dPt>
          <c:dLbls>
            <c:dLbl>
              <c:idx val="1"/>
              <c:layout>
                <c:manualLayout>
                  <c:x val="-0.10697559356804537"/>
                  <c:y val="4.17662498070094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FB8-4F51-A909-CA92F01DE48B}"/>
                </c:ext>
                <c:ext xmlns:c15="http://schemas.microsoft.com/office/drawing/2012/chart" uri="{CE6537A1-D6FC-4f65-9D91-7224C49458BB}"/>
              </c:extLst>
            </c:dLbl>
            <c:dLbl>
              <c:idx val="2"/>
              <c:layout>
                <c:manualLayout>
                  <c:x val="9.0440562745748729E-2"/>
                  <c:y val="3.04440145673832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FB8-4F51-A909-CA92F01DE48B}"/>
                </c:ext>
                <c:ext xmlns:c15="http://schemas.microsoft.com/office/drawing/2012/chart" uri="{CE6537A1-D6FC-4f65-9D91-7224C49458BB}"/>
              </c:extLst>
            </c:dLbl>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2022'!$M$62:$O$62</c:f>
              <c:strCache>
                <c:ptCount val="3"/>
                <c:pt idx="0">
                  <c:v>SI %</c:v>
                </c:pt>
                <c:pt idx="1">
                  <c:v>NO %</c:v>
                </c:pt>
                <c:pt idx="2">
                  <c:v>N/A</c:v>
                </c:pt>
              </c:strCache>
            </c:strRef>
          </c:cat>
          <c:val>
            <c:numRef>
              <c:f>'Tabl-8-18 Buz-Sug jul-Spt 2022'!$M$63:$O$63</c:f>
              <c:numCache>
                <c:formatCode>0.00%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5-EFB8-4F51-A909-CA92F01DE48B}"/>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51784513337506455"/>
          <c:y val="0.12581314878892733"/>
          <c:w val="0.29508692166617245"/>
          <c:h val="8.3427512737378418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bg1">
                    <a:lumMod val="50000"/>
                  </a:schemeClr>
                </a:solidFill>
                <a:latin typeface="Times New Roman" panose="02020603050405020304" pitchFamily="18" charset="0"/>
                <a:cs typeface="Times New Roman" panose="02020603050405020304" pitchFamily="18" charset="0"/>
              </a:defRPr>
            </a:pPr>
            <a:r>
              <a:rPr lang="es-ES" sz="1000">
                <a:solidFill>
                  <a:schemeClr val="bg1">
                    <a:lumMod val="50000"/>
                  </a:schemeClr>
                </a:solidFill>
                <a:latin typeface="Times New Roman" panose="02020603050405020304" pitchFamily="18" charset="0"/>
                <a:cs typeface="Times New Roman" panose="02020603050405020304" pitchFamily="18" charset="0"/>
              </a:rPr>
              <a:t>11-  ¿Recomendaría usted está farmacia?</a:t>
            </a:r>
          </a:p>
        </c:rich>
      </c:tx>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2.0052708575362507E-2"/>
          <c:y val="0.30729331843900137"/>
          <c:w val="0.96355384880168671"/>
          <c:h val="0.63576129108428925"/>
        </c:manualLayout>
      </c:layout>
      <c:pie3DChart>
        <c:varyColors val="1"/>
        <c:ser>
          <c:idx val="0"/>
          <c:order val="0"/>
          <c:spPr>
            <a:solidFill>
              <a:schemeClr val="accent1">
                <a:lumMod val="50000"/>
              </a:schemeClr>
            </a:solidFill>
            <a:ln>
              <a:solidFill>
                <a:schemeClr val="accent6"/>
              </a:solidFill>
            </a:ln>
          </c:spPr>
          <c:explosion val="20"/>
          <c:dPt>
            <c:idx val="0"/>
            <c:bubble3D val="0"/>
            <c:extLst xmlns:c16r2="http://schemas.microsoft.com/office/drawing/2015/06/chart">
              <c:ext xmlns:c16="http://schemas.microsoft.com/office/drawing/2014/chart" uri="{C3380CC4-5D6E-409C-BE32-E72D297353CC}">
                <c16:uniqueId val="{00000000-6E5A-41FD-86DD-764BFEDF5E62}"/>
              </c:ext>
            </c:extLst>
          </c:dPt>
          <c:dPt>
            <c:idx val="1"/>
            <c:bubble3D val="0"/>
            <c:extLst xmlns:c16r2="http://schemas.microsoft.com/office/drawing/2015/06/chart">
              <c:ext xmlns:c16="http://schemas.microsoft.com/office/drawing/2014/chart" uri="{C3380CC4-5D6E-409C-BE32-E72D297353CC}">
                <c16:uniqueId val="{00000001-6E5A-41FD-86DD-764BFEDF5E62}"/>
              </c:ext>
            </c:extLst>
          </c:dPt>
          <c:dPt>
            <c:idx val="2"/>
            <c:bubble3D val="0"/>
            <c:extLst xmlns:c16r2="http://schemas.microsoft.com/office/drawing/2015/06/chart">
              <c:ext xmlns:c16="http://schemas.microsoft.com/office/drawing/2014/chart" uri="{C3380CC4-5D6E-409C-BE32-E72D297353CC}">
                <c16:uniqueId val="{00000002-6E5A-41FD-86DD-764BFEDF5E62}"/>
              </c:ext>
            </c:extLst>
          </c:dPt>
          <c:dLbls>
            <c:spPr>
              <a:noFill/>
              <a:ln>
                <a:noFill/>
              </a:ln>
              <a:effectLst/>
            </c:spPr>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'Tabl-8-18 Buz-Sug jul-Spt 2022'!$E$75:$G$75</c:f>
              <c:strCache>
                <c:ptCount val="3"/>
                <c:pt idx="0">
                  <c:v>SI %</c:v>
                </c:pt>
                <c:pt idx="1">
                  <c:v>NO %</c:v>
                </c:pt>
                <c:pt idx="2">
                  <c:v>N/A</c:v>
                </c:pt>
              </c:strCache>
            </c:strRef>
          </c:cat>
          <c:val>
            <c:numRef>
              <c:f>'Tabl-8-18 Buz-Sug jul-Spt 2022'!$E$76:$G$76</c:f>
              <c:numCache>
                <c:formatCode>0.00%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3-6E5A-41FD-86DD-764BFEDF5E62}"/>
            </c:ext>
          </c:extLst>
        </c:ser>
        <c:dLbls>
          <c:showLegendKey val="0"/>
          <c:showVal val="0"/>
          <c:showCatName val="0"/>
          <c:showSerName val="0"/>
          <c:showPercent val="0"/>
          <c:showBubbleSize val="0"/>
          <c:showLeaderLines val="1"/>
        </c:dLbls>
      </c:pie3DChart>
      <c:spPr>
        <a:solidFill>
          <a:srgbClr val="FFFFFF"/>
        </a:solidFill>
      </c:spPr>
    </c:plotArea>
    <c:legend>
      <c:legendPos val="t"/>
      <c:layout>
        <c:manualLayout>
          <c:xMode val="edge"/>
          <c:yMode val="edge"/>
          <c:x val="0.36245987694161186"/>
          <c:y val="0.12539792387543253"/>
          <c:w val="0.30593132825609914"/>
          <c:h val="8.1211890036236814E-2"/>
        </c:manualLayout>
      </c:layout>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zero"/>
    <c:showDLblsOverMax val="1"/>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a:solidFill>
                  <a:schemeClr val="bg1">
                    <a:lumMod val="50000"/>
                  </a:schemeClr>
                </a:solidFill>
                <a:latin typeface="Times New Roman" panose="02020603050405020304" pitchFamily="18" charset="0"/>
                <a:cs typeface="Times New Roman" panose="02020603050405020304" pitchFamily="18" charset="0"/>
              </a:rPr>
              <a:t>Total RD$  Valores Grupo Terapeúticos</a:t>
            </a:r>
          </a:p>
          <a:p>
            <a:pPr>
              <a:defRPr sz="800" b="0" i="0" u="none" strike="noStrike" kern="1200" spc="0" baseline="0">
                <a:solidFill>
                  <a:sysClr val="windowText" lastClr="000000"/>
                </a:solidFill>
                <a:latin typeface="+mn-lt"/>
                <a:ea typeface="+mn-ea"/>
                <a:cs typeface="+mn-cs"/>
              </a:defRPr>
            </a:pPr>
            <a:r>
              <a:rPr lang="en-US" sz="800" b="0" i="0" baseline="0">
                <a:solidFill>
                  <a:schemeClr val="bg1">
                    <a:lumMod val="50000"/>
                  </a:schemeClr>
                </a:solidFill>
                <a:effectLst/>
                <a:latin typeface="Times New Roman" panose="02020603050405020304" pitchFamily="18" charset="0"/>
                <a:cs typeface="Times New Roman" panose="02020603050405020304" pitchFamily="18" charset="0"/>
              </a:rPr>
              <a:t>85 Productos de Mayor Movimiento en Unidades y Valores</a:t>
            </a:r>
            <a:endParaRPr lang="es-DO" sz="800">
              <a:solidFill>
                <a:schemeClr val="bg1">
                  <a:lumMod val="50000"/>
                </a:schemeClr>
              </a:solidFill>
              <a:effectLst/>
              <a:latin typeface="Times New Roman" panose="02020603050405020304" pitchFamily="18" charset="0"/>
              <a:cs typeface="Times New Roman" panose="02020603050405020304" pitchFamily="18" charset="0"/>
            </a:endParaRPr>
          </a:p>
          <a:p>
            <a:pPr>
              <a:defRPr sz="800" b="0" i="0" u="none" strike="noStrike" kern="1200" spc="0" baseline="0">
                <a:solidFill>
                  <a:sysClr val="windowText" lastClr="000000"/>
                </a:solidFill>
                <a:latin typeface="+mn-lt"/>
                <a:ea typeface="+mn-ea"/>
                <a:cs typeface="+mn-cs"/>
              </a:defRPr>
            </a:pPr>
            <a:endParaRPr lang="en-US" sz="800">
              <a:solidFill>
                <a:sysClr val="windowText" lastClr="000000"/>
              </a:solidFill>
            </a:endParaRP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s>
    <c:plotArea>
      <c:layout>
        <c:manualLayout>
          <c:layoutTarget val="inner"/>
          <c:xMode val="edge"/>
          <c:yMode val="edge"/>
          <c:x val="8.8858004032339857E-2"/>
          <c:y val="0.20578737010391687"/>
          <c:w val="0.86700985187442203"/>
          <c:h val="0.36456041754322693"/>
        </c:manualLayout>
      </c:layout>
      <c:barChart>
        <c:barDir val="col"/>
        <c:grouping val="clustered"/>
        <c:varyColors val="0"/>
        <c:ser>
          <c:idx val="0"/>
          <c:order val="0"/>
          <c:tx>
            <c:v>Total</c:v>
          </c:tx>
          <c:spPr>
            <a:solidFill>
              <a:schemeClr val="accent1">
                <a:lumMod val="50000"/>
              </a:schemeClr>
            </a:solidFill>
            <a:ln>
              <a:noFill/>
            </a:ln>
            <a:effectLst/>
          </c:spPr>
          <c:invertIfNegative val="0"/>
          <c:cat>
            <c:strLit>
              <c:ptCount val="17"/>
              <c:pt idx="0">
                <c:v>liquido oral</c:v>
              </c:pt>
              <c:pt idx="1">
                <c:v>antibioticos</c:v>
              </c:pt>
              <c:pt idx="2">
                <c:v>vitaminas y minetrales</c:v>
              </c:pt>
              <c:pt idx="3">
                <c:v>cardiovasculares</c:v>
              </c:pt>
              <c:pt idx="4">
                <c:v>insulinas -agentes antidiabeticos</c:v>
              </c:pt>
              <c:pt idx="5">
                <c:v>analgesicos</c:v>
              </c:pt>
              <c:pt idx="6">
                <c:v>comp.</c:v>
              </c:pt>
              <c:pt idx="7">
                <c:v>antianemicos</c:v>
              </c:pt>
              <c:pt idx="8">
                <c:v>fungicida</c:v>
              </c:pt>
              <c:pt idx="9">
                <c:v>gastrointestinales</c:v>
              </c:pt>
              <c:pt idx="10">
                <c:v>antialergicos</c:v>
              </c:pt>
              <c:pt idx="11">
                <c:v>topico</c:v>
              </c:pt>
              <c:pt idx="12">
                <c:v>antiepilepticos-anticonvulsionantes</c:v>
              </c:pt>
              <c:pt idx="13">
                <c:v>insumos</c:v>
              </c:pt>
              <c:pt idx="14">
                <c:v>hormona tiroidea</c:v>
              </c:pt>
              <c:pt idx="15">
                <c:v>Psicofarmacos</c:v>
              </c:pt>
              <c:pt idx="16">
                <c:v>antiasmaticos</c:v>
              </c:pt>
            </c:strLit>
          </c:cat>
          <c:val>
            <c:numLit>
              <c:formatCode>General</c:formatCode>
              <c:ptCount val="17"/>
              <c:pt idx="0">
                <c:v>110428341.09</c:v>
              </c:pt>
              <c:pt idx="1">
                <c:v>87818352.159999996</c:v>
              </c:pt>
              <c:pt idx="2">
                <c:v>85870357.599999994</c:v>
              </c:pt>
              <c:pt idx="3">
                <c:v>74485931</c:v>
              </c:pt>
              <c:pt idx="4">
                <c:v>73402958.378399998</c:v>
              </c:pt>
              <c:pt idx="5">
                <c:v>36872495.200000003</c:v>
              </c:pt>
              <c:pt idx="6">
                <c:v>28489198.199999999</c:v>
              </c:pt>
              <c:pt idx="7">
                <c:v>26435930.5</c:v>
              </c:pt>
              <c:pt idx="8">
                <c:v>23444295.649999999</c:v>
              </c:pt>
              <c:pt idx="9">
                <c:v>22080604</c:v>
              </c:pt>
              <c:pt idx="10">
                <c:v>11771448</c:v>
              </c:pt>
              <c:pt idx="11">
                <c:v>10979287.92</c:v>
              </c:pt>
              <c:pt idx="12">
                <c:v>9288617.5</c:v>
              </c:pt>
              <c:pt idx="13">
                <c:v>4582647.41</c:v>
              </c:pt>
              <c:pt idx="14">
                <c:v>1062816</c:v>
              </c:pt>
              <c:pt idx="15">
                <c:v>656936</c:v>
              </c:pt>
              <c:pt idx="16">
                <c:v>500171.39999999997</c:v>
              </c:pt>
            </c:numLit>
          </c:val>
          <c:extLst xmlns:c16r2="http://schemas.microsoft.com/office/drawing/2015/06/chart">
            <c:ext xmlns:c16="http://schemas.microsoft.com/office/drawing/2014/chart" uri="{C3380CC4-5D6E-409C-BE32-E72D297353CC}">
              <c16:uniqueId val="{00000000-B349-4DCC-8A09-F08CC51B7803}"/>
            </c:ext>
          </c:extLst>
        </c:ser>
        <c:dLbls>
          <c:showLegendKey val="0"/>
          <c:showVal val="0"/>
          <c:showCatName val="0"/>
          <c:showSerName val="0"/>
          <c:showPercent val="0"/>
          <c:showBubbleSize val="0"/>
        </c:dLbls>
        <c:gapWidth val="219"/>
        <c:overlap val="-27"/>
        <c:axId val="277759104"/>
        <c:axId val="277760640"/>
      </c:barChart>
      <c:catAx>
        <c:axId val="27775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277760640"/>
        <c:crosses val="autoZero"/>
        <c:auto val="1"/>
        <c:lblAlgn val="ctr"/>
        <c:lblOffset val="100"/>
        <c:noMultiLvlLbl val="0"/>
      </c:catAx>
      <c:valAx>
        <c:axId val="277760640"/>
        <c:scaling>
          <c:orientation val="minMax"/>
        </c:scaling>
        <c:delete val="0"/>
        <c:axPos val="l"/>
        <c:majorGridlines>
          <c:spPr>
            <a:ln w="9525" cap="flat" cmpd="sng" algn="ctr">
              <a:solidFill>
                <a:schemeClr val="tx1">
                  <a:lumMod val="15000"/>
                  <a:lumOff val="85000"/>
                </a:schemeClr>
              </a:solidFill>
              <a:round/>
            </a:ln>
            <a:effectLst/>
          </c:spPr>
        </c:majorGridlines>
        <c:numFmt formatCode="#,##0,,\ &quot;m&quot;"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277759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extLst xmlns:c16r2="http://schemas.microsoft.com/office/drawing/2015/06/char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vert="horz"/>
          <a:lstStyle/>
          <a:p>
            <a:pPr>
              <a:defRPr sz="1000" b="0">
                <a:solidFill>
                  <a:schemeClr val="bg1">
                    <a:lumMod val="50000"/>
                  </a:schemeClr>
                </a:solidFill>
                <a:latin typeface="Times New Roman" panose="02020603050405020304" pitchFamily="18" charset="0"/>
                <a:cs typeface="Times New Roman" panose="02020603050405020304" pitchFamily="18" charset="0"/>
              </a:defRPr>
            </a:pPr>
            <a:r>
              <a:rPr lang="en-US" sz="1000" b="0">
                <a:solidFill>
                  <a:schemeClr val="bg1">
                    <a:lumMod val="50000"/>
                  </a:schemeClr>
                </a:solidFill>
                <a:latin typeface="Times New Roman" panose="02020603050405020304" pitchFamily="18" charset="0"/>
                <a:cs typeface="Times New Roman" panose="02020603050405020304" pitchFamily="18" charset="0"/>
              </a:rPr>
              <a:t>Farmacia</a:t>
            </a:r>
            <a:r>
              <a:rPr lang="en-US" sz="1000" b="0" baseline="0">
                <a:solidFill>
                  <a:schemeClr val="bg1">
                    <a:lumMod val="50000"/>
                  </a:schemeClr>
                </a:solidFill>
                <a:latin typeface="Times New Roman" panose="02020603050405020304" pitchFamily="18" charset="0"/>
                <a:cs typeface="Times New Roman" panose="02020603050405020304" pitchFamily="18" charset="0"/>
              </a:rPr>
              <a:t> del Pueblo </a:t>
            </a:r>
            <a:r>
              <a:rPr lang="en-US" sz="1000" b="0">
                <a:solidFill>
                  <a:schemeClr val="bg1">
                    <a:lumMod val="50000"/>
                  </a:schemeClr>
                </a:solidFill>
                <a:latin typeface="Times New Roman" panose="02020603050405020304" pitchFamily="18" charset="0"/>
                <a:cs typeface="Times New Roman" panose="02020603050405020304" pitchFamily="18" charset="0"/>
              </a:rPr>
              <a:t> por ubicación y  Prestación de Servicio año 2022</a:t>
            </a:r>
          </a:p>
        </c:rich>
      </c:tx>
      <c:overlay val="0"/>
    </c:title>
    <c:autoTitleDeleted val="0"/>
    <c:plotArea>
      <c:layout/>
      <c:pieChart>
        <c:varyColors val="1"/>
        <c:ser>
          <c:idx val="0"/>
          <c:order val="0"/>
          <c:tx>
            <c:strRef>
              <c:f>'C:\Users\feliz.katherine.PROMESE\AppData\Local\Microsoft\Windows\INetCache\Content.Outlook\IFVMLVXQ\[INFORME GRAFICO.xlsx]resumen'!$M$3</c:f>
              <c:strCache>
                <c:ptCount val="1"/>
                <c:pt idx="0">
                  <c:v>Cantidad</c:v>
                </c:pt>
              </c:strCache>
            </c:strRef>
          </c:tx>
          <c:dPt>
            <c:idx val="0"/>
            <c:bubble3D val="0"/>
            <c:extLst xmlns:c16r2="http://schemas.microsoft.com/office/drawing/2015/06/chart">
              <c:ext xmlns:c16="http://schemas.microsoft.com/office/drawing/2014/chart" uri="{C3380CC4-5D6E-409C-BE32-E72D297353CC}">
                <c16:uniqueId val="{00000002-5A3F-47AE-A1AE-D1524C37D0BA}"/>
              </c:ext>
            </c:extLst>
          </c:dPt>
          <c:dPt>
            <c:idx val="1"/>
            <c:bubble3D val="0"/>
            <c:extLst xmlns:c16r2="http://schemas.microsoft.com/office/drawing/2015/06/chart">
              <c:ext xmlns:c16="http://schemas.microsoft.com/office/drawing/2014/chart" uri="{C3380CC4-5D6E-409C-BE32-E72D297353CC}">
                <c16:uniqueId val="{00000003-5A3F-47AE-A1AE-D1524C37D0BA}"/>
              </c:ext>
            </c:extLst>
          </c:dPt>
          <c:dPt>
            <c:idx val="2"/>
            <c:bubble3D val="0"/>
            <c:extLst xmlns:c16r2="http://schemas.microsoft.com/office/drawing/2015/06/chart">
              <c:ext xmlns:c16="http://schemas.microsoft.com/office/drawing/2014/chart" uri="{C3380CC4-5D6E-409C-BE32-E72D297353CC}">
                <c16:uniqueId val="{00000004-5A3F-47AE-A1AE-D1524C37D0BA}"/>
              </c:ext>
            </c:extLst>
          </c:dPt>
          <c:dLbls>
            <c:dLbl>
              <c:idx val="0"/>
              <c:spPr>
                <a:noFill/>
                <a:ln>
                  <a:noFill/>
                </a:ln>
                <a:effectLst/>
              </c:spPr>
              <c:txPr>
                <a:bodyPr wrap="square" lIns="38100" tIns="19050" rIns="38100" bIns="19050" anchor="ctr">
                  <a:spAutoFit/>
                </a:bodyPr>
                <a:lstStyle/>
                <a:p>
                  <a:pPr>
                    <a:defRPr sz="900">
                      <a:solidFill>
                        <a:schemeClr val="bg1"/>
                      </a:solidFill>
                      <a:latin typeface="Times New Roman" panose="02020603050405020304" pitchFamily="18" charset="0"/>
                      <a:cs typeface="Times New Roman" panose="02020603050405020304" pitchFamily="18" charset="0"/>
                    </a:defRPr>
                  </a:pPr>
                  <a:endParaRPr lang="es-DO"/>
                </a:p>
              </c:txPr>
              <c:showLegendKey val="0"/>
              <c:showVal val="0"/>
              <c:showCatName val="0"/>
              <c:showSerName val="0"/>
              <c:showPercent val="1"/>
              <c:showBubbleSize val="0"/>
            </c:dLbl>
            <c:dLbl>
              <c:idx val="1"/>
              <c:spPr>
                <a:noFill/>
                <a:ln>
                  <a:noFill/>
                </a:ln>
                <a:effectLst/>
              </c:spPr>
              <c:txPr>
                <a:bodyPr wrap="square" lIns="38100" tIns="19050" rIns="38100" bIns="19050" anchor="ctr">
                  <a:spAutoFit/>
                </a:bodyPr>
                <a:lstStyle/>
                <a:p>
                  <a:pPr>
                    <a:defRPr sz="900">
                      <a:solidFill>
                        <a:schemeClr val="bg1"/>
                      </a:solidFill>
                      <a:latin typeface="Times New Roman" panose="02020603050405020304" pitchFamily="18" charset="0"/>
                      <a:cs typeface="Times New Roman" panose="02020603050405020304" pitchFamily="18" charset="0"/>
                    </a:defRPr>
                  </a:pPr>
                  <a:endParaRPr lang="es-DO"/>
                </a:p>
              </c:txPr>
              <c:showLegendKey val="0"/>
              <c:showVal val="0"/>
              <c:showCatName val="0"/>
              <c:showSerName val="0"/>
              <c:showPercent val="1"/>
              <c:showBubbleSize val="0"/>
            </c:dLbl>
            <c:dLbl>
              <c:idx val="2"/>
              <c:spPr>
                <a:noFill/>
                <a:ln>
                  <a:noFill/>
                </a:ln>
                <a:effectLst/>
              </c:spPr>
              <c:txPr>
                <a:bodyPr wrap="square" lIns="38100" tIns="19050" rIns="38100" bIns="19050" anchor="ctr">
                  <a:spAutoFit/>
                </a:bodyPr>
                <a:lstStyle/>
                <a:p>
                  <a:pPr>
                    <a:defRPr sz="900">
                      <a:solidFill>
                        <a:schemeClr val="bg1"/>
                      </a:solidFill>
                      <a:latin typeface="Times New Roman" panose="02020603050405020304" pitchFamily="18" charset="0"/>
                      <a:cs typeface="Times New Roman" panose="02020603050405020304" pitchFamily="18" charset="0"/>
                    </a:defRPr>
                  </a:pPr>
                  <a:endParaRPr lang="es-DO"/>
                </a:p>
              </c:txPr>
              <c:showLegendKey val="0"/>
              <c:showVal val="0"/>
              <c:showCatName val="0"/>
              <c:showSerName val="0"/>
              <c:showPercent val="1"/>
              <c:showBubbleSize val="0"/>
            </c:dLbl>
            <c:spPr>
              <a:noFill/>
              <a:ln>
                <a:noFill/>
              </a:ln>
              <a:effectLst/>
            </c:spPr>
            <c:txPr>
              <a:bodyPr wrap="square" lIns="38100" tIns="19050" rIns="38100" bIns="19050" anchor="ctr">
                <a:spAutoFit/>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'C:\Users\feliz.katherine.PROMESE\AppData\Local\Microsoft\Windows\INetCache\Content.Outlook\IFVMLVXQ\[INFORME GRAFICO.xlsx]resumen'!$L$4:$L$6</c:f>
              <c:strCache>
                <c:ptCount val="3"/>
                <c:pt idx="0">
                  <c:v>HOSP.</c:v>
                </c:pt>
                <c:pt idx="1">
                  <c:v>CPNA</c:v>
                </c:pt>
                <c:pt idx="2">
                  <c:v>COMUNITARIA</c:v>
                </c:pt>
              </c:strCache>
            </c:strRef>
          </c:cat>
          <c:val>
            <c:numRef>
              <c:f>'C:\Users\feliz.katherine.PROMESE\AppData\Local\Microsoft\Windows\INetCache\Content.Outlook\IFVMLVXQ\[INFORME GRAFICO.xlsx]resumen'!$M$4:$M$6</c:f>
              <c:numCache>
                <c:formatCode>General</c:formatCode>
                <c:ptCount val="3"/>
                <c:pt idx="0">
                  <c:v>154</c:v>
                </c:pt>
                <c:pt idx="1">
                  <c:v>373</c:v>
                </c:pt>
                <c:pt idx="2">
                  <c:v>81</c:v>
                </c:pt>
              </c:numCache>
            </c:numRef>
          </c:val>
          <c:extLst xmlns:c16r2="http://schemas.microsoft.com/office/drawing/2015/06/chart">
            <c:ext xmlns:c16="http://schemas.microsoft.com/office/drawing/2014/chart" uri="{C3380CC4-5D6E-409C-BE32-E72D297353CC}">
              <c16:uniqueId val="{00000000-5A3F-47AE-A1AE-D1524C37D0BA}"/>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15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800">
                <a:solidFill>
                  <a:schemeClr val="bg1">
                    <a:lumMod val="50000"/>
                  </a:schemeClr>
                </a:solidFill>
                <a:latin typeface="Times New Roman" panose="02020603050405020304" pitchFamily="18" charset="0"/>
                <a:cs typeface="Times New Roman" panose="02020603050405020304" pitchFamily="18" charset="0"/>
              </a:rPr>
              <a:t>FARMACIA DEL PUEBLO por</a:t>
            </a:r>
            <a:r>
              <a:rPr lang="en-US" sz="800" baseline="0">
                <a:solidFill>
                  <a:schemeClr val="bg1">
                    <a:lumMod val="50000"/>
                  </a:schemeClr>
                </a:solidFill>
                <a:latin typeface="Times New Roman" panose="02020603050405020304" pitchFamily="18" charset="0"/>
                <a:cs typeface="Times New Roman" panose="02020603050405020304" pitchFamily="18" charset="0"/>
              </a:rPr>
              <a:t> ubicacion geografica</a:t>
            </a:r>
            <a:endParaRPr lang="en-US" sz="800">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'C:\Users\feliz.katherine.PROMESE\AppData\Local\Microsoft\Windows\INetCache\Content.Outlook\IFVMLVXQ\[INFORME GRAFICO.xlsx]resumen'!$W$3</c:f>
              <c:strCache>
                <c:ptCount val="1"/>
                <c:pt idx="0">
                  <c:v>Cantidad</c:v>
                </c:pt>
              </c:strCache>
            </c:strRef>
          </c:tx>
          <c:dPt>
            <c:idx val="0"/>
            <c:bubble3D val="0"/>
            <c:spPr>
              <a:solidFill>
                <a:srgbClr val="4472C4">
                  <a:lumMod val="50000"/>
                </a:srgbClr>
              </a:solid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11FB-4D15-9B4C-0BB7B9EE1B1F}"/>
              </c:ext>
            </c:extLst>
          </c:dPt>
          <c:dPt>
            <c:idx val="1"/>
            <c:bubble3D val="0"/>
            <c:spPr>
              <a:solidFill>
                <a:srgbClr val="4472C4">
                  <a:lumMod val="75000"/>
                </a:srgbClr>
              </a:solid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11FB-4D15-9B4C-0BB7B9EE1B1F}"/>
              </c:ext>
            </c:extLst>
          </c:dPt>
          <c:dPt>
            <c:idx val="2"/>
            <c:bubble3D val="0"/>
            <c:spPr>
              <a:solidFill>
                <a:srgbClr val="4472C4">
                  <a:lumMod val="60000"/>
                  <a:lumOff val="40000"/>
                </a:srgbClr>
              </a:solid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11FB-4D15-9B4C-0BB7B9EE1B1F}"/>
              </c:ext>
            </c:extLst>
          </c:dPt>
          <c:dPt>
            <c:idx val="3"/>
            <c:bubble3D val="0"/>
            <c:spPr>
              <a:solidFill>
                <a:srgbClr val="4472C4">
                  <a:lumMod val="40000"/>
                  <a:lumOff val="60000"/>
                </a:srgbClr>
              </a:solid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8-11FB-4D15-9B4C-0BB7B9EE1B1F}"/>
              </c:ext>
            </c:extLst>
          </c:dPt>
          <c:dLbls>
            <c:dLbl>
              <c:idx val="0"/>
              <c:tx>
                <c:rich>
                  <a:bodyPr rot="0" spcFirstLastPara="1" vertOverflow="ellipsis" vert="horz" wrap="square" lIns="38100" tIns="19050" rIns="38100" bIns="19050" anchor="ctr" anchorCtr="1">
                    <a:no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800">
                        <a:solidFill>
                          <a:schemeClr val="bg1">
                            <a:lumMod val="50000"/>
                          </a:schemeClr>
                        </a:solidFill>
                        <a:latin typeface="Times New Roman" panose="02020603050405020304" pitchFamily="18" charset="0"/>
                        <a:cs typeface="Times New Roman" panose="02020603050405020304" pitchFamily="18" charset="0"/>
                      </a:rPr>
                      <a:t>Este</a:t>
                    </a:r>
                  </a:p>
                </c:rich>
              </c:tx>
              <c:spPr>
                <a:solidFill>
                  <a:schemeClr val="bg1"/>
                </a:solidFill>
                <a:ln>
                  <a:noFill/>
                </a:ln>
                <a:effectLst/>
              </c:sp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1FB-4D15-9B4C-0BB7B9EE1B1F}"/>
                </c:ext>
                <c:ext xmlns:c15="http://schemas.microsoft.com/office/drawing/2012/chart" uri="{CE6537A1-D6FC-4f65-9D91-7224C49458BB}">
                  <c15:spPr xmlns:c15="http://schemas.microsoft.com/office/drawing/2012/chart">
                    <a:prstGeom prst="rect">
                      <a:avLst/>
                    </a:prstGeom>
                  </c15:spPr>
                </c:ext>
              </c:extLst>
            </c:dLbl>
            <c:dLbl>
              <c:idx val="1"/>
              <c:tx>
                <c:rich>
                  <a:bodyPr rot="0" spcFirstLastPara="1" vertOverflow="ellipsis" vert="horz" wrap="square" lIns="38100" tIns="19050" rIns="38100" bIns="19050" anchor="ctr" anchorCtr="1">
                    <a:no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800">
                        <a:solidFill>
                          <a:schemeClr val="bg1">
                            <a:lumMod val="50000"/>
                          </a:schemeClr>
                        </a:solidFill>
                        <a:latin typeface="Times New Roman" panose="02020603050405020304" pitchFamily="18" charset="0"/>
                        <a:cs typeface="Times New Roman" panose="02020603050405020304" pitchFamily="18" charset="0"/>
                      </a:rPr>
                      <a:t>Santo</a:t>
                    </a:r>
                    <a:r>
                      <a:rPr lang="en-US" sz="800" baseline="0">
                        <a:solidFill>
                          <a:schemeClr val="bg1">
                            <a:lumMod val="50000"/>
                          </a:schemeClr>
                        </a:solidFill>
                        <a:latin typeface="Times New Roman" panose="02020603050405020304" pitchFamily="18" charset="0"/>
                        <a:cs typeface="Times New Roman" panose="02020603050405020304" pitchFamily="18" charset="0"/>
                      </a:rPr>
                      <a:t> Domingo</a:t>
                    </a:r>
                    <a:endParaRPr lang="en-US" sz="800">
                      <a:solidFill>
                        <a:schemeClr val="bg1">
                          <a:lumMod val="50000"/>
                        </a:schemeClr>
                      </a:solidFill>
                      <a:latin typeface="Times New Roman" panose="02020603050405020304" pitchFamily="18" charset="0"/>
                      <a:cs typeface="Times New Roman" panose="02020603050405020304" pitchFamily="18" charset="0"/>
                    </a:endParaRPr>
                  </a:p>
                </c:rich>
              </c:tx>
              <c:spPr>
                <a:solidFill>
                  <a:schemeClr val="bg1"/>
                </a:solidFill>
                <a:ln>
                  <a:noFill/>
                </a:ln>
                <a:effectLst/>
              </c:sp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1FB-4D15-9B4C-0BB7B9EE1B1F}"/>
                </c:ext>
                <c:ext xmlns:c15="http://schemas.microsoft.com/office/drawing/2012/chart" uri="{CE6537A1-D6FC-4f65-9D91-7224C49458BB}">
                  <c15:spPr xmlns:c15="http://schemas.microsoft.com/office/drawing/2012/chart">
                    <a:prstGeom prst="rect">
                      <a:avLst/>
                    </a:prstGeom>
                  </c15:spPr>
                </c:ext>
              </c:extLst>
            </c:dLbl>
            <c:dLbl>
              <c:idx val="2"/>
              <c:tx>
                <c:rich>
                  <a:bodyPr rot="0" spcFirstLastPara="1" vertOverflow="ellipsis" vert="horz" wrap="square" lIns="38100" tIns="19050" rIns="38100" bIns="19050" anchor="ctr" anchorCtr="1">
                    <a:no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800">
                        <a:solidFill>
                          <a:schemeClr val="bg1">
                            <a:lumMod val="50000"/>
                          </a:schemeClr>
                        </a:solidFill>
                        <a:latin typeface="Times New Roman" panose="02020603050405020304" pitchFamily="18" charset="0"/>
                        <a:cs typeface="Times New Roman" panose="02020603050405020304" pitchFamily="18" charset="0"/>
                      </a:rPr>
                      <a:t>Sur</a:t>
                    </a:r>
                  </a:p>
                </c:rich>
              </c:tx>
              <c:spPr>
                <a:solidFill>
                  <a:schemeClr val="bg1"/>
                </a:solidFill>
                <a:ln>
                  <a:noFill/>
                </a:ln>
                <a:effectLst/>
              </c:sp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1FB-4D15-9B4C-0BB7B9EE1B1F}"/>
                </c:ext>
                <c:ext xmlns:c15="http://schemas.microsoft.com/office/drawing/2012/chart" uri="{CE6537A1-D6FC-4f65-9D91-7224C49458BB}">
                  <c15:spPr xmlns:c15="http://schemas.microsoft.com/office/drawing/2012/chart">
                    <a:prstGeom prst="rect">
                      <a:avLst/>
                    </a:prstGeom>
                  </c15:spPr>
                </c:ext>
              </c:extLst>
            </c:dLbl>
            <c:dLbl>
              <c:idx val="3"/>
              <c:tx>
                <c:rich>
                  <a:bodyPr rot="0" spcFirstLastPara="1" vertOverflow="ellipsis" vert="horz" wrap="square" lIns="38100" tIns="19050" rIns="38100" bIns="19050" anchor="ctr" anchorCtr="1">
                    <a:no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800">
                        <a:solidFill>
                          <a:schemeClr val="bg1">
                            <a:lumMod val="50000"/>
                          </a:schemeClr>
                        </a:solidFill>
                        <a:latin typeface="Times New Roman" panose="02020603050405020304" pitchFamily="18" charset="0"/>
                        <a:cs typeface="Times New Roman" panose="02020603050405020304" pitchFamily="18" charset="0"/>
                      </a:rPr>
                      <a:t>Norte</a:t>
                    </a:r>
                  </a:p>
                </c:rich>
              </c:tx>
              <c:spPr>
                <a:solidFill>
                  <a:schemeClr val="bg1"/>
                </a:solidFill>
                <a:ln>
                  <a:noFill/>
                </a:ln>
                <a:effectLst/>
              </c:sp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8-11FB-4D15-9B4C-0BB7B9EE1B1F}"/>
                </c:ext>
                <c:ext xmlns:c15="http://schemas.microsoft.com/office/drawing/2012/chart" uri="{CE6537A1-D6FC-4f65-9D91-7224C49458BB}">
                  <c15:spPr xmlns:c15="http://schemas.microsoft.com/office/drawing/2012/chart">
                    <a:prstGeom prst="rect">
                      <a:avLst/>
                    </a:prstGeom>
                  </c15:spPr>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showDataLabelsRange val="1"/>
              </c:ext>
            </c:extLst>
          </c:dLbls>
          <c:cat>
            <c:strRef>
              <c:f>'C:\Users\feliz.katherine.PROMESE\AppData\Local\Microsoft\Windows\INetCache\Content.Outlook\IFVMLVXQ\[INFORME GRAFICO.xlsx]resumen'!$V$4:$V$7</c:f>
              <c:strCache>
                <c:ptCount val="4"/>
                <c:pt idx="0">
                  <c:v>ESTE</c:v>
                </c:pt>
                <c:pt idx="1">
                  <c:v>SANTO DOMINGO</c:v>
                </c:pt>
                <c:pt idx="2">
                  <c:v>SUR</c:v>
                </c:pt>
                <c:pt idx="3">
                  <c:v>NORTE</c:v>
                </c:pt>
              </c:strCache>
            </c:strRef>
          </c:cat>
          <c:val>
            <c:numRef>
              <c:f>'C:\Users\feliz.katherine.PROMESE\AppData\Local\Microsoft\Windows\INetCache\Content.Outlook\IFVMLVXQ\[INFORME GRAFICO.xlsx]resumen'!$W$4:$W$7</c:f>
              <c:numCache>
                <c:formatCode>General</c:formatCode>
                <c:ptCount val="4"/>
                <c:pt idx="0">
                  <c:v>72</c:v>
                </c:pt>
                <c:pt idx="1">
                  <c:v>130</c:v>
                </c:pt>
                <c:pt idx="2">
                  <c:v>166</c:v>
                </c:pt>
                <c:pt idx="3">
                  <c:v>240</c:v>
                </c:pt>
              </c:numCache>
            </c:numRef>
          </c:val>
          <c:extLst xmlns:c16r2="http://schemas.microsoft.com/office/drawing/2015/06/chart">
            <c:ext xmlns:c16="http://schemas.microsoft.com/office/drawing/2014/chart" uri="{C3380CC4-5D6E-409C-BE32-E72D297353CC}">
              <c16:uniqueId val="{00000006-11FB-4D15-9B4C-0BB7B9EE1B1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txPr>
        <a:bodyPr/>
        <a:lstStyle/>
        <a:p>
          <a:pPr>
            <a:defRPr sz="8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a:outerShdw blurRad="50800" dist="38100" dir="2700000" algn="tl" rotWithShape="0">
        <a:prstClr val="black">
          <a:alpha val="40000"/>
        </a:prstClr>
      </a:outerShdw>
    </a:effectLst>
  </c:spPr>
  <c:txPr>
    <a:bodyPr/>
    <a:lstStyle/>
    <a:p>
      <a:pPr>
        <a:defRPr/>
      </a:pPr>
      <a:endParaRPr lang="es-D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r>
              <a:rPr lang="es-DO" sz="900">
                <a:solidFill>
                  <a:schemeClr val="bg1">
                    <a:lumMod val="50000"/>
                  </a:schemeClr>
                </a:solidFill>
                <a:latin typeface="Times New Roman" panose="02020603050405020304" pitchFamily="18" charset="0"/>
                <a:cs typeface="Times New Roman" panose="02020603050405020304" pitchFamily="18" charset="0"/>
              </a:rPr>
              <a:t>Gráfico Certificaciones de Farmacias del Pueblo año 2022</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Hoja1!$B$1</c:f>
              <c:strCache>
                <c:ptCount val="1"/>
                <c:pt idx="0">
                  <c:v>Gráfico Certificaciones de Farmacias del Pueblo</c:v>
                </c:pt>
              </c:strCache>
            </c:strRef>
          </c:tx>
          <c:invertIfNegative val="0"/>
          <c:cat>
            <c:strRef>
              <c:f>Hoja1!$A$2:$A$5</c:f>
              <c:strCache>
                <c:ptCount val="4"/>
                <c:pt idx="0">
                  <c:v>Farmacias Certificadas</c:v>
                </c:pt>
                <c:pt idx="1">
                  <c:v>Total Farmacias</c:v>
                </c:pt>
                <c:pt idx="2">
                  <c:v>Diferencia</c:v>
                </c:pt>
                <c:pt idx="3">
                  <c:v>Porcentaje</c:v>
                </c:pt>
              </c:strCache>
            </c:strRef>
          </c:cat>
          <c:val>
            <c:numRef>
              <c:f>Hoja1!$B$2:$B$5</c:f>
              <c:numCache>
                <c:formatCode>General</c:formatCode>
                <c:ptCount val="4"/>
                <c:pt idx="0">
                  <c:v>400</c:v>
                </c:pt>
                <c:pt idx="1">
                  <c:v>603</c:v>
                </c:pt>
                <c:pt idx="2">
                  <c:v>203</c:v>
                </c:pt>
                <c:pt idx="3" formatCode="0.00%">
                  <c:v>0.66220000000000001</c:v>
                </c:pt>
              </c:numCache>
            </c:numRef>
          </c:val>
          <c:extLst xmlns:c16r2="http://schemas.microsoft.com/office/drawing/2015/06/chart">
            <c:ext xmlns:c16="http://schemas.microsoft.com/office/drawing/2014/chart" uri="{C3380CC4-5D6E-409C-BE32-E72D297353CC}">
              <c16:uniqueId val="{00000000-E448-4649-B73F-DFE31A0B4E47}"/>
            </c:ext>
          </c:extLst>
        </c:ser>
        <c:dLbls>
          <c:showLegendKey val="0"/>
          <c:showVal val="0"/>
          <c:showCatName val="0"/>
          <c:showSerName val="0"/>
          <c:showPercent val="0"/>
          <c:showBubbleSize val="0"/>
        </c:dLbls>
        <c:gapWidth val="150"/>
        <c:shape val="pyramid"/>
        <c:axId val="358048896"/>
        <c:axId val="358050432"/>
        <c:axId val="0"/>
      </c:bar3DChart>
      <c:catAx>
        <c:axId val="358048896"/>
        <c:scaling>
          <c:orientation val="minMax"/>
        </c:scaling>
        <c:delete val="0"/>
        <c:axPos val="b"/>
        <c:numFmt formatCode="General" sourceLinked="0"/>
        <c:majorTickMark val="out"/>
        <c:minorTickMark val="none"/>
        <c:tickLblPos val="nextTo"/>
        <c:txPr>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es-DO"/>
          </a:p>
        </c:txPr>
        <c:crossAx val="358050432"/>
        <c:crosses val="autoZero"/>
        <c:auto val="1"/>
        <c:lblAlgn val="ctr"/>
        <c:lblOffset val="100"/>
        <c:noMultiLvlLbl val="0"/>
      </c:catAx>
      <c:valAx>
        <c:axId val="358050432"/>
        <c:scaling>
          <c:orientation val="minMax"/>
        </c:scaling>
        <c:delete val="0"/>
        <c:axPos val="l"/>
        <c:majorGridlines/>
        <c:numFmt formatCode="General" sourceLinked="1"/>
        <c:majorTickMark val="out"/>
        <c:minorTickMark val="none"/>
        <c:tickLblPos val="nextTo"/>
        <c:txPr>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es-DO"/>
          </a:p>
        </c:txPr>
        <c:crossAx val="358048896"/>
        <c:crosses val="autoZero"/>
        <c:crossBetween val="between"/>
      </c:valAx>
    </c:plotArea>
    <c:legend>
      <c:legendPos val="r"/>
      <c:overlay val="0"/>
      <c:txPr>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pivotSource>
    <c:name>[Promedio ventas enero-abril 2022, ing. mena.xlsb]resumen!PivotTable3</c:name>
    <c:fmtId val="-1"/>
  </c:pivotSource>
  <c:chart>
    <c:title>
      <c:tx>
        <c:rich>
          <a:bodyPr rot="0" spcFirstLastPara="1" vertOverflow="ellipsis" vert="horz" wrap="square" anchor="ctr" anchorCtr="1"/>
          <a:lstStyle/>
          <a:p>
            <a:pPr>
              <a:defRPr sz="90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900">
                <a:solidFill>
                  <a:schemeClr val="bg1">
                    <a:lumMod val="50000"/>
                  </a:schemeClr>
                </a:solidFill>
                <a:latin typeface="Times New Roman" panose="02020603050405020304" pitchFamily="18" charset="0"/>
                <a:cs typeface="Times New Roman" panose="02020603050405020304" pitchFamily="18" charset="0"/>
              </a:rPr>
              <a:t>Ventas por Región</a:t>
            </a:r>
            <a:r>
              <a:rPr lang="en-US" sz="900" baseline="0">
                <a:solidFill>
                  <a:schemeClr val="bg1">
                    <a:lumMod val="50000"/>
                  </a:schemeClr>
                </a:solidFill>
                <a:latin typeface="Times New Roman" panose="02020603050405020304" pitchFamily="18" charset="0"/>
                <a:cs typeface="Times New Roman" panose="02020603050405020304" pitchFamily="18" charset="0"/>
              </a:rPr>
              <a:t> Geográfica </a:t>
            </a:r>
            <a:endParaRPr lang="en-US" sz="900">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2"/>
          </a:solidFill>
          <a:ln>
            <a:noFill/>
          </a:ln>
          <a:effectLst/>
        </c:spPr>
        <c:marker>
          <c:symbol val="none"/>
        </c:marker>
      </c:pivotFmt>
      <c:pivotFmt>
        <c:idx val="2"/>
        <c:spPr>
          <a:solidFill>
            <a:schemeClr val="accent3"/>
          </a:solidFill>
          <a:ln>
            <a:noFill/>
          </a:ln>
          <a:effectLst/>
        </c:spPr>
        <c:marker>
          <c:symbol val="none"/>
        </c:marker>
      </c:pivotFmt>
      <c:pivotFmt>
        <c:idx val="3"/>
        <c:spPr>
          <a:solidFill>
            <a:schemeClr val="accent4"/>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2"/>
          </a:solidFill>
          <a:ln>
            <a:noFill/>
          </a:ln>
          <a:effectLst/>
        </c:spPr>
        <c:marker>
          <c:symbol val="none"/>
        </c:marker>
      </c:pivotFmt>
      <c:pivotFmt>
        <c:idx val="6"/>
        <c:spPr>
          <a:solidFill>
            <a:schemeClr val="accent3"/>
          </a:solidFill>
          <a:ln>
            <a:noFill/>
          </a:ln>
          <a:effectLst/>
        </c:spPr>
        <c:marker>
          <c:symbol val="none"/>
        </c:marker>
      </c:pivotFmt>
      <c:pivotFmt>
        <c:idx val="7"/>
        <c:spPr>
          <a:solidFill>
            <a:schemeClr val="accent4"/>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2"/>
          </a:solidFill>
          <a:ln>
            <a:noFill/>
          </a:ln>
          <a:effectLst/>
        </c:spPr>
        <c:marker>
          <c:symbol val="none"/>
        </c:marker>
      </c:pivotFmt>
      <c:pivotFmt>
        <c:idx val="10"/>
        <c:spPr>
          <a:solidFill>
            <a:schemeClr val="accent3"/>
          </a:solidFill>
          <a:ln>
            <a:noFill/>
          </a:ln>
          <a:effectLst/>
        </c:spPr>
        <c:marker>
          <c:symbol val="none"/>
        </c:marker>
      </c:pivotFmt>
      <c:pivotFmt>
        <c:idx val="11"/>
        <c:spPr>
          <a:solidFill>
            <a:schemeClr val="accent4"/>
          </a:solidFill>
          <a:ln>
            <a:noFill/>
          </a:ln>
          <a:effectLst/>
        </c:spPr>
        <c:marker>
          <c:symbol val="none"/>
        </c:marker>
      </c:pivotFmt>
    </c:pivotFmts>
    <c:plotArea>
      <c:layout>
        <c:manualLayout>
          <c:layoutTarget val="inner"/>
          <c:xMode val="edge"/>
          <c:yMode val="edge"/>
          <c:x val="0.11450094891984655"/>
          <c:y val="0.16804447885006635"/>
          <c:w val="0.86087756148883676"/>
          <c:h val="0.75254340445306023"/>
        </c:manualLayout>
      </c:layout>
      <c:barChart>
        <c:barDir val="col"/>
        <c:grouping val="clustered"/>
        <c:varyColors val="0"/>
        <c:ser>
          <c:idx val="0"/>
          <c:order val="0"/>
          <c:tx>
            <c:strRef>
              <c:f>resumen!$B$3:$B$4</c:f>
              <c:strCache>
                <c:ptCount val="1"/>
                <c:pt idx="0">
                  <c:v>Enero 2022</c:v>
                </c:pt>
              </c:strCache>
            </c:strRef>
          </c:tx>
          <c:spPr>
            <a:solidFill>
              <a:schemeClr val="accent1"/>
            </a:solidFill>
            <a:ln>
              <a:noFill/>
            </a:ln>
            <a:effectLst/>
          </c:spPr>
          <c:invertIfNegative val="0"/>
          <c:cat>
            <c:strRef>
              <c:f>resumen!$A$5:$A$9</c:f>
              <c:strCache>
                <c:ptCount val="4"/>
                <c:pt idx="0">
                  <c:v>Santo Domingo</c:v>
                </c:pt>
                <c:pt idx="1">
                  <c:v>Norte</c:v>
                </c:pt>
                <c:pt idx="2">
                  <c:v>Sur</c:v>
                </c:pt>
                <c:pt idx="3">
                  <c:v>Este</c:v>
                </c:pt>
              </c:strCache>
            </c:strRef>
          </c:cat>
          <c:val>
            <c:numRef>
              <c:f>resumen!$B$5:$B$9</c:f>
              <c:numCache>
                <c:formatCode>#,##0</c:formatCode>
                <c:ptCount val="4"/>
                <c:pt idx="0">
                  <c:v>36243897.5</c:v>
                </c:pt>
                <c:pt idx="1">
                  <c:v>28754605.600000001</c:v>
                </c:pt>
                <c:pt idx="2">
                  <c:v>15016056.219999999</c:v>
                </c:pt>
                <c:pt idx="3">
                  <c:v>8279182</c:v>
                </c:pt>
              </c:numCache>
            </c:numRef>
          </c:val>
          <c:extLst xmlns:c16r2="http://schemas.microsoft.com/office/drawing/2015/06/chart">
            <c:ext xmlns:c16="http://schemas.microsoft.com/office/drawing/2014/chart" uri="{C3380CC4-5D6E-409C-BE32-E72D297353CC}">
              <c16:uniqueId val="{00000000-21DE-4BD9-84D9-5B6A9118E9EA}"/>
            </c:ext>
          </c:extLst>
        </c:ser>
        <c:ser>
          <c:idx val="1"/>
          <c:order val="1"/>
          <c:tx>
            <c:strRef>
              <c:f>resumen!$C$3:$C$4</c:f>
              <c:strCache>
                <c:ptCount val="1"/>
                <c:pt idx="0">
                  <c:v>Febrero 2022</c:v>
                </c:pt>
              </c:strCache>
            </c:strRef>
          </c:tx>
          <c:spPr>
            <a:solidFill>
              <a:schemeClr val="accent1">
                <a:lumMod val="75000"/>
              </a:schemeClr>
            </a:solidFill>
            <a:ln>
              <a:noFill/>
            </a:ln>
            <a:effectLst/>
          </c:spPr>
          <c:invertIfNegative val="0"/>
          <c:cat>
            <c:strRef>
              <c:f>resumen!$A$5:$A$9</c:f>
              <c:strCache>
                <c:ptCount val="4"/>
                <c:pt idx="0">
                  <c:v>Santo Domingo</c:v>
                </c:pt>
                <c:pt idx="1">
                  <c:v>Norte</c:v>
                </c:pt>
                <c:pt idx="2">
                  <c:v>Sur</c:v>
                </c:pt>
                <c:pt idx="3">
                  <c:v>Este</c:v>
                </c:pt>
              </c:strCache>
            </c:strRef>
          </c:cat>
          <c:val>
            <c:numRef>
              <c:f>resumen!$C$5:$C$9</c:f>
              <c:numCache>
                <c:formatCode>#,##0</c:formatCode>
                <c:ptCount val="4"/>
                <c:pt idx="0">
                  <c:v>34313503</c:v>
                </c:pt>
                <c:pt idx="1">
                  <c:v>24829053.5</c:v>
                </c:pt>
                <c:pt idx="2">
                  <c:v>13802099</c:v>
                </c:pt>
                <c:pt idx="3">
                  <c:v>8497396</c:v>
                </c:pt>
              </c:numCache>
            </c:numRef>
          </c:val>
          <c:extLst xmlns:c16r2="http://schemas.microsoft.com/office/drawing/2015/06/chart">
            <c:ext xmlns:c16="http://schemas.microsoft.com/office/drawing/2014/chart" uri="{C3380CC4-5D6E-409C-BE32-E72D297353CC}">
              <c16:uniqueId val="{00000001-21DE-4BD9-84D9-5B6A9118E9EA}"/>
            </c:ext>
          </c:extLst>
        </c:ser>
        <c:ser>
          <c:idx val="2"/>
          <c:order val="2"/>
          <c:tx>
            <c:strRef>
              <c:f>resumen!$D$3:$D$4</c:f>
              <c:strCache>
                <c:ptCount val="1"/>
                <c:pt idx="0">
                  <c:v>Marzo 2022</c:v>
                </c:pt>
              </c:strCache>
            </c:strRef>
          </c:tx>
          <c:spPr>
            <a:solidFill>
              <a:schemeClr val="accent1">
                <a:lumMod val="60000"/>
                <a:lumOff val="40000"/>
              </a:schemeClr>
            </a:solidFill>
            <a:ln>
              <a:noFill/>
            </a:ln>
            <a:effectLst/>
          </c:spPr>
          <c:invertIfNegative val="0"/>
          <c:cat>
            <c:strRef>
              <c:f>resumen!$A$5:$A$9</c:f>
              <c:strCache>
                <c:ptCount val="4"/>
                <c:pt idx="0">
                  <c:v>Santo Domingo</c:v>
                </c:pt>
                <c:pt idx="1">
                  <c:v>Norte</c:v>
                </c:pt>
                <c:pt idx="2">
                  <c:v>Sur</c:v>
                </c:pt>
                <c:pt idx="3">
                  <c:v>Este</c:v>
                </c:pt>
              </c:strCache>
            </c:strRef>
          </c:cat>
          <c:val>
            <c:numRef>
              <c:f>resumen!$D$5:$D$9</c:f>
              <c:numCache>
                <c:formatCode>#,##0</c:formatCode>
                <c:ptCount val="4"/>
                <c:pt idx="0">
                  <c:v>37944960.5</c:v>
                </c:pt>
                <c:pt idx="1">
                  <c:v>29457435.02</c:v>
                </c:pt>
                <c:pt idx="2">
                  <c:v>17847967.699999999</c:v>
                </c:pt>
                <c:pt idx="3">
                  <c:v>9701417.8000000007</c:v>
                </c:pt>
              </c:numCache>
            </c:numRef>
          </c:val>
          <c:extLst xmlns:c16r2="http://schemas.microsoft.com/office/drawing/2015/06/chart">
            <c:ext xmlns:c16="http://schemas.microsoft.com/office/drawing/2014/chart" uri="{C3380CC4-5D6E-409C-BE32-E72D297353CC}">
              <c16:uniqueId val="{00000002-21DE-4BD9-84D9-5B6A9118E9EA}"/>
            </c:ext>
          </c:extLst>
        </c:ser>
        <c:ser>
          <c:idx val="3"/>
          <c:order val="3"/>
          <c:tx>
            <c:strRef>
              <c:f>resumen!$E$3:$E$4</c:f>
              <c:strCache>
                <c:ptCount val="1"/>
                <c:pt idx="0">
                  <c:v>Abril 2022</c:v>
                </c:pt>
              </c:strCache>
            </c:strRef>
          </c:tx>
          <c:spPr>
            <a:solidFill>
              <a:schemeClr val="accent1">
                <a:lumMod val="50000"/>
              </a:schemeClr>
            </a:solidFill>
            <a:ln>
              <a:noFill/>
            </a:ln>
            <a:effectLst/>
          </c:spPr>
          <c:invertIfNegative val="0"/>
          <c:cat>
            <c:strRef>
              <c:f>resumen!$A$5:$A$9</c:f>
              <c:strCache>
                <c:ptCount val="4"/>
                <c:pt idx="0">
                  <c:v>Santo Domingo</c:v>
                </c:pt>
                <c:pt idx="1">
                  <c:v>Norte</c:v>
                </c:pt>
                <c:pt idx="2">
                  <c:v>Sur</c:v>
                </c:pt>
                <c:pt idx="3">
                  <c:v>Este</c:v>
                </c:pt>
              </c:strCache>
            </c:strRef>
          </c:cat>
          <c:val>
            <c:numRef>
              <c:f>resumen!$E$5:$E$9</c:f>
              <c:numCache>
                <c:formatCode>#,##0</c:formatCode>
                <c:ptCount val="4"/>
                <c:pt idx="0">
                  <c:v>31846438.5</c:v>
                </c:pt>
                <c:pt idx="1">
                  <c:v>24465276.799999997</c:v>
                </c:pt>
                <c:pt idx="2">
                  <c:v>14371017.5</c:v>
                </c:pt>
                <c:pt idx="3">
                  <c:v>7407603.5</c:v>
                </c:pt>
              </c:numCache>
            </c:numRef>
          </c:val>
          <c:extLst xmlns:c16r2="http://schemas.microsoft.com/office/drawing/2015/06/chart">
            <c:ext xmlns:c16="http://schemas.microsoft.com/office/drawing/2014/chart" uri="{C3380CC4-5D6E-409C-BE32-E72D297353CC}">
              <c16:uniqueId val="{00000003-21DE-4BD9-84D9-5B6A9118E9EA}"/>
            </c:ext>
          </c:extLst>
        </c:ser>
        <c:dLbls>
          <c:showLegendKey val="0"/>
          <c:showVal val="0"/>
          <c:showCatName val="0"/>
          <c:showSerName val="0"/>
          <c:showPercent val="0"/>
          <c:showBubbleSize val="0"/>
        </c:dLbls>
        <c:gapWidth val="219"/>
        <c:overlap val="-27"/>
        <c:axId val="357884288"/>
        <c:axId val="357885824"/>
      </c:barChart>
      <c:catAx>
        <c:axId val="35788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7885824"/>
        <c:crosses val="autoZero"/>
        <c:auto val="1"/>
        <c:lblAlgn val="ctr"/>
        <c:lblOffset val="100"/>
        <c:noMultiLvlLbl val="0"/>
      </c:catAx>
      <c:valAx>
        <c:axId val="357885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7884288"/>
        <c:crosses val="autoZero"/>
        <c:crossBetween val="between"/>
      </c:valAx>
      <c:spPr>
        <a:noFill/>
        <a:ln>
          <a:noFill/>
        </a:ln>
        <a:effectLst/>
      </c:spPr>
    </c:plotArea>
    <c:legend>
      <c:legendPos val="r"/>
      <c:layout>
        <c:manualLayout>
          <c:xMode val="edge"/>
          <c:yMode val="edge"/>
          <c:x val="0.26563779527559062"/>
          <c:y val="0.10049547330072228"/>
          <c:w val="0.56205451241671711"/>
          <c:h val="7.36002380600691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en-US" sz="1200">
                <a:solidFill>
                  <a:schemeClr val="bg1">
                    <a:lumMod val="50000"/>
                  </a:schemeClr>
                </a:solidFill>
                <a:latin typeface="Times New Roman" panose="02020603050405020304" pitchFamily="18" charset="0"/>
                <a:cs typeface="Times New Roman" panose="02020603050405020304" pitchFamily="18" charset="0"/>
              </a:rPr>
              <a:t>Entradas Vs Salidas, 2022</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025371828521434E-2"/>
          <c:y val="0.14856481481481484"/>
          <c:w val="0.90286351706036749"/>
          <c:h val="0.47896398366870807"/>
        </c:manualLayout>
      </c:layout>
      <c:bar3DChart>
        <c:barDir val="col"/>
        <c:grouping val="clustered"/>
        <c:varyColors val="0"/>
        <c:ser>
          <c:idx val="0"/>
          <c:order val="0"/>
          <c:tx>
            <c:strRef>
              <c:f>'GRAFICOS DE ROTACIÓN'!$C$3</c:f>
              <c:strCache>
                <c:ptCount val="1"/>
                <c:pt idx="0">
                  <c:v>ENTRADAS</c:v>
                </c:pt>
              </c:strCache>
            </c:strRef>
          </c:tx>
          <c:spPr>
            <a:solidFill>
              <a:schemeClr val="accent1">
                <a:lumMod val="50000"/>
              </a:schemeClr>
            </a:solidFill>
            <a:ln>
              <a:noFill/>
            </a:ln>
            <a:effectLst/>
            <a:sp3d/>
          </c:spPr>
          <c:invertIfNegative val="0"/>
          <c:cat>
            <c:strRef>
              <c:f>'GRAFICOS DE ROTACIÓN'!$B$4:$B$13</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'GRAFICOS DE ROTACIÓN'!$C$4:$C$13</c:f>
              <c:numCache>
                <c:formatCode>General</c:formatCode>
                <c:ptCount val="10"/>
                <c:pt idx="0">
                  <c:v>0</c:v>
                </c:pt>
                <c:pt idx="1">
                  <c:v>0</c:v>
                </c:pt>
                <c:pt idx="2">
                  <c:v>10</c:v>
                </c:pt>
                <c:pt idx="3">
                  <c:v>65</c:v>
                </c:pt>
                <c:pt idx="4">
                  <c:v>14</c:v>
                </c:pt>
                <c:pt idx="5">
                  <c:v>15</c:v>
                </c:pt>
                <c:pt idx="6">
                  <c:v>43</c:v>
                </c:pt>
                <c:pt idx="7">
                  <c:v>53</c:v>
                </c:pt>
                <c:pt idx="8">
                  <c:v>42</c:v>
                </c:pt>
                <c:pt idx="9">
                  <c:v>55</c:v>
                </c:pt>
              </c:numCache>
            </c:numRef>
          </c:val>
          <c:extLst xmlns:c16r2="http://schemas.microsoft.com/office/drawing/2015/06/chart">
            <c:ext xmlns:c16="http://schemas.microsoft.com/office/drawing/2014/chart" uri="{C3380CC4-5D6E-409C-BE32-E72D297353CC}">
              <c16:uniqueId val="{00000000-43E6-4B0F-ADF8-7D93823A5A5B}"/>
            </c:ext>
          </c:extLst>
        </c:ser>
        <c:ser>
          <c:idx val="1"/>
          <c:order val="1"/>
          <c:tx>
            <c:strRef>
              <c:f>'GRAFICOS DE ROTACIÓN'!$D$3</c:f>
              <c:strCache>
                <c:ptCount val="1"/>
                <c:pt idx="0">
                  <c:v>SALIDAS</c:v>
                </c:pt>
              </c:strCache>
            </c:strRef>
          </c:tx>
          <c:spPr>
            <a:solidFill>
              <a:schemeClr val="accent1">
                <a:lumMod val="75000"/>
              </a:schemeClr>
            </a:solidFill>
            <a:ln>
              <a:noFill/>
            </a:ln>
            <a:effectLst/>
            <a:sp3d/>
          </c:spPr>
          <c:invertIfNegative val="0"/>
          <c:cat>
            <c:strRef>
              <c:f>'GRAFICOS DE ROTACIÓN'!$B$4:$B$13</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'GRAFICOS DE ROTACIÓN'!$D$4:$D$13</c:f>
              <c:numCache>
                <c:formatCode>General</c:formatCode>
                <c:ptCount val="10"/>
                <c:pt idx="0">
                  <c:v>16</c:v>
                </c:pt>
                <c:pt idx="1">
                  <c:v>30</c:v>
                </c:pt>
                <c:pt idx="2">
                  <c:v>27</c:v>
                </c:pt>
                <c:pt idx="3">
                  <c:v>22</c:v>
                </c:pt>
                <c:pt idx="4">
                  <c:v>60</c:v>
                </c:pt>
                <c:pt idx="5">
                  <c:v>55</c:v>
                </c:pt>
                <c:pt idx="6">
                  <c:v>44</c:v>
                </c:pt>
                <c:pt idx="7">
                  <c:v>60</c:v>
                </c:pt>
                <c:pt idx="8">
                  <c:v>39</c:v>
                </c:pt>
                <c:pt idx="9">
                  <c:v>33</c:v>
                </c:pt>
              </c:numCache>
            </c:numRef>
          </c:val>
          <c:extLst xmlns:c16r2="http://schemas.microsoft.com/office/drawing/2015/06/chart">
            <c:ext xmlns:c16="http://schemas.microsoft.com/office/drawing/2014/chart" uri="{C3380CC4-5D6E-409C-BE32-E72D297353CC}">
              <c16:uniqueId val="{00000001-43E6-4B0F-ADF8-7D93823A5A5B}"/>
            </c:ext>
          </c:extLst>
        </c:ser>
        <c:dLbls>
          <c:showLegendKey val="0"/>
          <c:showVal val="0"/>
          <c:showCatName val="0"/>
          <c:showSerName val="0"/>
          <c:showPercent val="0"/>
          <c:showBubbleSize val="0"/>
        </c:dLbls>
        <c:gapWidth val="150"/>
        <c:shape val="box"/>
        <c:axId val="358737792"/>
        <c:axId val="358739328"/>
        <c:axId val="0"/>
      </c:bar3DChart>
      <c:catAx>
        <c:axId val="358737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8739328"/>
        <c:crosses val="autoZero"/>
        <c:auto val="1"/>
        <c:lblAlgn val="ctr"/>
        <c:lblOffset val="100"/>
        <c:noMultiLvlLbl val="0"/>
      </c:catAx>
      <c:valAx>
        <c:axId val="35873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873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r>
              <a:rPr lang="es-DO" sz="1200">
                <a:solidFill>
                  <a:schemeClr val="bg1">
                    <a:lumMod val="50000"/>
                  </a:schemeClr>
                </a:solidFill>
                <a:latin typeface="Times New Roman" panose="02020603050405020304" pitchFamily="18" charset="0"/>
                <a:cs typeface="Times New Roman" panose="02020603050405020304" pitchFamily="18" charset="0"/>
              </a:rPr>
              <a:t>Ingresos empleados fijos Vs temporales</a:t>
            </a:r>
            <a:endParaRPr lang="es-DO">
              <a:solidFill>
                <a:schemeClr val="bg1">
                  <a:lumMod val="50000"/>
                </a:schemeClr>
              </a:solidFill>
            </a:endParaRPr>
          </a:p>
        </c:rich>
      </c:tx>
      <c:layout>
        <c:manualLayout>
          <c:xMode val="edge"/>
          <c:yMode val="edge"/>
          <c:x val="0.2183471128608924"/>
          <c:y val="2.3148077364115897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'GRAFICOS DE ROTACIÓN'!$B$32</c:f>
              <c:strCache>
                <c:ptCount val="1"/>
                <c:pt idx="0">
                  <c:v>ENTRADAS NOMINA FIJA</c:v>
                </c:pt>
              </c:strCache>
            </c:strRef>
          </c:tx>
          <c:spPr>
            <a:solidFill>
              <a:schemeClr val="accent1">
                <a:lumMod val="75000"/>
              </a:schemeClr>
            </a:solidFill>
            <a:ln>
              <a:noFill/>
            </a:ln>
            <a:effectLst/>
            <a:sp3d/>
          </c:spPr>
          <c:invertIfNegative val="0"/>
          <c:cat>
            <c:strRef>
              <c:f>'GRAFICOS DE ROTACIÓN'!$A$33:$A$42</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'GRAFICOS DE ROTACIÓN'!$B$33:$B$42</c:f>
              <c:numCache>
                <c:formatCode>General</c:formatCode>
                <c:ptCount val="10"/>
                <c:pt idx="0">
                  <c:v>0</c:v>
                </c:pt>
                <c:pt idx="1">
                  <c:v>0</c:v>
                </c:pt>
                <c:pt idx="2">
                  <c:v>10</c:v>
                </c:pt>
                <c:pt idx="3">
                  <c:v>65</c:v>
                </c:pt>
                <c:pt idx="4">
                  <c:v>14</c:v>
                </c:pt>
                <c:pt idx="5">
                  <c:v>15</c:v>
                </c:pt>
                <c:pt idx="6">
                  <c:v>43</c:v>
                </c:pt>
                <c:pt idx="7">
                  <c:v>53</c:v>
                </c:pt>
                <c:pt idx="8">
                  <c:v>42</c:v>
                </c:pt>
                <c:pt idx="9">
                  <c:v>55</c:v>
                </c:pt>
              </c:numCache>
            </c:numRef>
          </c:val>
          <c:extLst xmlns:c16r2="http://schemas.microsoft.com/office/drawing/2015/06/chart">
            <c:ext xmlns:c16="http://schemas.microsoft.com/office/drawing/2014/chart" uri="{C3380CC4-5D6E-409C-BE32-E72D297353CC}">
              <c16:uniqueId val="{00000000-7A1D-4BA6-9A7A-54A654AFD93A}"/>
            </c:ext>
          </c:extLst>
        </c:ser>
        <c:ser>
          <c:idx val="1"/>
          <c:order val="1"/>
          <c:tx>
            <c:strRef>
              <c:f>'GRAFICOS DE ROTACIÓN'!$C$32</c:f>
              <c:strCache>
                <c:ptCount val="1"/>
                <c:pt idx="0">
                  <c:v>ENTRADAS TEMPORALES </c:v>
                </c:pt>
              </c:strCache>
            </c:strRef>
          </c:tx>
          <c:spPr>
            <a:solidFill>
              <a:schemeClr val="accent1">
                <a:lumMod val="50000"/>
              </a:schemeClr>
            </a:solidFill>
            <a:ln>
              <a:noFill/>
            </a:ln>
            <a:effectLst/>
            <a:sp3d/>
          </c:spPr>
          <c:invertIfNegative val="0"/>
          <c:cat>
            <c:strRef>
              <c:f>'GRAFICOS DE ROTACIÓN'!$A$33:$A$42</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'GRAFICOS DE ROTACIÓN'!$C$33:$C$42</c:f>
              <c:numCache>
                <c:formatCode>General</c:formatCode>
                <c:ptCount val="10"/>
                <c:pt idx="0">
                  <c:v>0</c:v>
                </c:pt>
                <c:pt idx="1">
                  <c:v>0</c:v>
                </c:pt>
                <c:pt idx="2">
                  <c:v>7</c:v>
                </c:pt>
                <c:pt idx="3">
                  <c:v>5</c:v>
                </c:pt>
                <c:pt idx="4">
                  <c:v>6</c:v>
                </c:pt>
                <c:pt idx="5">
                  <c:v>8</c:v>
                </c:pt>
                <c:pt idx="6">
                  <c:v>9</c:v>
                </c:pt>
                <c:pt idx="7">
                  <c:v>13</c:v>
                </c:pt>
                <c:pt idx="8">
                  <c:v>6</c:v>
                </c:pt>
                <c:pt idx="9">
                  <c:v>5</c:v>
                </c:pt>
              </c:numCache>
            </c:numRef>
          </c:val>
          <c:extLst xmlns:c16r2="http://schemas.microsoft.com/office/drawing/2015/06/chart">
            <c:ext xmlns:c16="http://schemas.microsoft.com/office/drawing/2014/chart" uri="{C3380CC4-5D6E-409C-BE32-E72D297353CC}">
              <c16:uniqueId val="{00000001-7A1D-4BA6-9A7A-54A654AFD93A}"/>
            </c:ext>
          </c:extLst>
        </c:ser>
        <c:dLbls>
          <c:showLegendKey val="0"/>
          <c:showVal val="0"/>
          <c:showCatName val="0"/>
          <c:showSerName val="0"/>
          <c:showPercent val="0"/>
          <c:showBubbleSize val="0"/>
        </c:dLbls>
        <c:gapWidth val="150"/>
        <c:shape val="box"/>
        <c:axId val="358820096"/>
        <c:axId val="358838272"/>
        <c:axId val="0"/>
      </c:bar3DChart>
      <c:catAx>
        <c:axId val="358820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8838272"/>
        <c:crosses val="autoZero"/>
        <c:auto val="1"/>
        <c:lblAlgn val="ctr"/>
        <c:lblOffset val="100"/>
        <c:noMultiLvlLbl val="0"/>
      </c:catAx>
      <c:valAx>
        <c:axId val="35883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35882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g"/><Relationship Id="rId1" Type="http://schemas.openxmlformats.org/officeDocument/2006/relationships/image" Target="../media/image9.png"/><Relationship Id="rId4" Type="http://schemas.openxmlformats.org/officeDocument/2006/relationships/image" Target="../media/image12.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g"/><Relationship Id="rId1" Type="http://schemas.openxmlformats.org/officeDocument/2006/relationships/image" Target="../media/image9.png"/><Relationship Id="rId4" Type="http://schemas.openxmlformats.org/officeDocument/2006/relationships/image" Target="../media/image12.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1596B4-59BE-4928-ADDC-AA0186FE55B8}" type="doc">
      <dgm:prSet loTypeId="urn:microsoft.com/office/officeart/2005/8/layout/hList7" loCatId="process" qsTypeId="urn:microsoft.com/office/officeart/2005/8/quickstyle/simple5" qsCatId="simple" csTypeId="urn:microsoft.com/office/officeart/2005/8/colors/colorful1" csCatId="colorful" phldr="1"/>
      <dgm:spPr/>
      <dgm:t>
        <a:bodyPr/>
        <a:lstStyle/>
        <a:p>
          <a:endParaRPr lang="es-DO"/>
        </a:p>
      </dgm:t>
    </dgm:pt>
    <dgm:pt modelId="{125742CC-C8F3-4318-B7AF-99698EFA361A}">
      <dgm:prSet phldrT="[Texto]" custT="1"/>
      <dgm:spPr>
        <a:xfrm>
          <a:off x="788" y="0"/>
          <a:ext cx="1002349" cy="2589686"/>
        </a:xfrm>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nchor="t"/>
        <a:lstStyle/>
        <a:p>
          <a:r>
            <a:rPr lang="es-DO" sz="10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validacion de los Formularios de Pedidos.</a:t>
          </a:r>
        </a:p>
      </dgm:t>
    </dgm:pt>
    <dgm:pt modelId="{5430C6BD-D453-4B7E-8F40-B20A5AE89DB5}" type="parTrans" cxnId="{649EFDCD-72EE-49D8-B68B-F3D77CC01C3D}">
      <dgm:prSet/>
      <dgm:spPr/>
      <dgm:t>
        <a:bodyPr/>
        <a:lstStyle/>
        <a:p>
          <a:endParaRPr lang="es-DO"/>
        </a:p>
      </dgm:t>
    </dgm:pt>
    <dgm:pt modelId="{6646C1D4-E29D-415E-B6DE-0A2965E90EE0}" type="sibTrans" cxnId="{649EFDCD-72EE-49D8-B68B-F3D77CC01C3D}">
      <dgm:prSet/>
      <dgm:spPr/>
      <dgm:t>
        <a:bodyPr/>
        <a:lstStyle/>
        <a:p>
          <a:endParaRPr lang="es-DO"/>
        </a:p>
      </dgm:t>
    </dgm:pt>
    <dgm:pt modelId="{3787C4BE-EE82-47A7-9330-E73B9EAC30B1}">
      <dgm:prSet phldrT="[Texto]" custT="1"/>
      <dgm:spPr>
        <a:xfrm>
          <a:off x="1033208" y="0"/>
          <a:ext cx="1286886" cy="2589686"/>
        </a:xfrm>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Calibri"/>
              <a:ea typeface="+mn-ea"/>
              <a:cs typeface="+mn-cs"/>
            </a:rPr>
            <a:t>2</a:t>
          </a:r>
        </a:p>
        <a:p>
          <a:r>
            <a:rPr lang="es-DO" sz="9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gm:t>
    </dgm:pt>
    <dgm:pt modelId="{51AAF1DD-A370-4F1D-BE41-F56D7F616808}" type="parTrans" cxnId="{62E3987B-8140-4E04-B0FB-893F2CE26605}">
      <dgm:prSet/>
      <dgm:spPr/>
      <dgm:t>
        <a:bodyPr/>
        <a:lstStyle/>
        <a:p>
          <a:endParaRPr lang="es-DO"/>
        </a:p>
      </dgm:t>
    </dgm:pt>
    <dgm:pt modelId="{F26470A3-D620-4DA4-90A9-B119A4793558}" type="sibTrans" cxnId="{62E3987B-8140-4E04-B0FB-893F2CE26605}">
      <dgm:prSet/>
      <dgm:spPr/>
      <dgm:t>
        <a:bodyPr/>
        <a:lstStyle/>
        <a:p>
          <a:endParaRPr lang="es-DO"/>
        </a:p>
      </dgm:t>
    </dgm:pt>
    <dgm:pt modelId="{E5C8C83C-34F0-458A-9E6F-9E4224ABB772}">
      <dgm:prSet phldrT="[Texto]" custT="1"/>
      <dgm:spPr>
        <a:xfrm>
          <a:off x="2350165" y="0"/>
          <a:ext cx="1308767" cy="2589686"/>
        </a:xfr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p>
      </dgm:t>
    </dgm:pt>
    <dgm:pt modelId="{479B5172-C165-4AE5-8FDD-0C1D288971E4}" type="parTrans" cxnId="{D7864C4C-FE7A-407A-B6A1-719FA42A683B}">
      <dgm:prSet/>
      <dgm:spPr/>
      <dgm:t>
        <a:bodyPr/>
        <a:lstStyle/>
        <a:p>
          <a:endParaRPr lang="es-DO"/>
        </a:p>
      </dgm:t>
    </dgm:pt>
    <dgm:pt modelId="{3EA4CF32-2871-4F19-AB48-43541B086A7E}" type="sibTrans" cxnId="{D7864C4C-FE7A-407A-B6A1-719FA42A683B}">
      <dgm:prSet/>
      <dgm:spPr/>
      <dgm:t>
        <a:bodyPr/>
        <a:lstStyle/>
        <a:p>
          <a:endParaRPr lang="es-DO"/>
        </a:p>
      </dgm:t>
    </dgm:pt>
    <dgm:pt modelId="{538EDB51-864E-4BA6-82D1-6AB8BC6E1F24}">
      <dgm:prSet phldrT="[Texto]" custT="1"/>
      <dgm:spPr>
        <a:xfrm>
          <a:off x="3689003" y="0"/>
          <a:ext cx="1002349" cy="2589686"/>
        </a:xfr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Calibri"/>
              <a:ea typeface="+mn-ea"/>
              <a:cs typeface="+mn-cs"/>
            </a:rPr>
            <a:t>4</a:t>
          </a:r>
        </a:p>
        <a:p>
          <a:r>
            <a:rPr lang="es-DO" sz="10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r>
            <a:rPr lang="es-DO" sz="1000">
              <a:solidFill>
                <a:sysClr val="window" lastClr="FFFFFF"/>
              </a:solidFill>
              <a:latin typeface="Calibri"/>
              <a:ea typeface="+mn-ea"/>
              <a:cs typeface="+mn-cs"/>
            </a:rPr>
            <a:t>.</a:t>
          </a:r>
        </a:p>
      </dgm:t>
    </dgm:pt>
    <dgm:pt modelId="{94AE2DF4-F4E9-4697-90AA-E1BC84CD4142}" type="parTrans" cxnId="{7AF8E3FF-C529-4DA2-A25C-EED0CC209710}">
      <dgm:prSet/>
      <dgm:spPr/>
      <dgm:t>
        <a:bodyPr/>
        <a:lstStyle/>
        <a:p>
          <a:endParaRPr lang="es-DO"/>
        </a:p>
      </dgm:t>
    </dgm:pt>
    <dgm:pt modelId="{7CE70965-3CD2-4B10-9947-FEC4CE451E81}" type="sibTrans" cxnId="{7AF8E3FF-C529-4DA2-A25C-EED0CC209710}">
      <dgm:prSet/>
      <dgm:spPr/>
      <dgm:t>
        <a:bodyPr/>
        <a:lstStyle/>
        <a:p>
          <a:endParaRPr lang="es-DO"/>
        </a:p>
      </dgm:t>
    </dgm:pt>
    <dgm:pt modelId="{DA952494-D77D-4F11-A9FF-7431607A7D34}" type="pres">
      <dgm:prSet presAssocID="{7A1596B4-59BE-4928-ADDC-AA0186FE55B8}" presName="Name0" presStyleCnt="0">
        <dgm:presLayoutVars>
          <dgm:dir/>
          <dgm:resizeHandles val="exact"/>
        </dgm:presLayoutVars>
      </dgm:prSet>
      <dgm:spPr/>
      <dgm:t>
        <a:bodyPr/>
        <a:lstStyle/>
        <a:p>
          <a:endParaRPr lang="es-DO"/>
        </a:p>
      </dgm:t>
    </dgm:pt>
    <dgm:pt modelId="{D0BA9328-8373-43A8-AFF3-771D99006AC8}" type="pres">
      <dgm:prSet presAssocID="{7A1596B4-59BE-4928-ADDC-AA0186FE55B8}" presName="fgShape" presStyleLbl="fgShp" presStyleIdx="0" presStyleCnt="1" custScaleX="102068" custScaleY="31973" custLinFactY="-238077" custLinFactNeighborX="225" custLinFactNeighborY="-300000">
        <dgm:style>
          <a:lnRef idx="0">
            <a:schemeClr val="accent6"/>
          </a:lnRef>
          <a:fillRef idx="3">
            <a:schemeClr val="accent6"/>
          </a:fillRef>
          <a:effectRef idx="3">
            <a:schemeClr val="accent6"/>
          </a:effectRef>
          <a:fontRef idx="minor">
            <a:schemeClr val="lt1"/>
          </a:fontRef>
        </dgm:style>
      </dgm:prSet>
      <dgm:spPr>
        <a:xfrm>
          <a:off x="286100" y="0"/>
          <a:ext cx="4406040" cy="371131"/>
        </a:xfrm>
        <a:prstGeom prst="leftRightArrow">
          <a:avLst/>
        </a:prstGeom>
        <a:solidFill>
          <a:srgbClr val="FF99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CCC00750-D8D2-473C-A416-32DE982C382D}" type="pres">
      <dgm:prSet presAssocID="{7A1596B4-59BE-4928-ADDC-AA0186FE55B8}" presName="linComp" presStyleCnt="0"/>
      <dgm:spPr/>
    </dgm:pt>
    <dgm:pt modelId="{777681D3-C209-4006-873D-50533D1F0F20}" type="pres">
      <dgm:prSet presAssocID="{125742CC-C8F3-4318-B7AF-99698EFA361A}" presName="compNode" presStyleCnt="0"/>
      <dgm:spPr/>
    </dgm:pt>
    <dgm:pt modelId="{7B7B6CB3-29F5-4F9B-9ADD-F433D36CBD61}" type="pres">
      <dgm:prSet presAssocID="{125742CC-C8F3-4318-B7AF-99698EFA361A}" presName="bkgdShape" presStyleLbl="node1" presStyleIdx="0" presStyleCnt="4"/>
      <dgm:spPr>
        <a:prstGeom prst="roundRect">
          <a:avLst>
            <a:gd name="adj" fmla="val 10000"/>
          </a:avLst>
        </a:prstGeom>
      </dgm:spPr>
      <dgm:t>
        <a:bodyPr/>
        <a:lstStyle/>
        <a:p>
          <a:endParaRPr lang="es-DO"/>
        </a:p>
      </dgm:t>
    </dgm:pt>
    <dgm:pt modelId="{6BAA6118-14B9-43F0-9763-2B5FFB9D6A8F}" type="pres">
      <dgm:prSet presAssocID="{125742CC-C8F3-4318-B7AF-99698EFA361A}" presName="nodeTx" presStyleLbl="node1" presStyleIdx="0" presStyleCnt="4">
        <dgm:presLayoutVars>
          <dgm:bulletEnabled val="1"/>
        </dgm:presLayoutVars>
      </dgm:prSet>
      <dgm:spPr/>
      <dgm:t>
        <a:bodyPr/>
        <a:lstStyle/>
        <a:p>
          <a:endParaRPr lang="es-DO"/>
        </a:p>
      </dgm:t>
    </dgm:pt>
    <dgm:pt modelId="{DE61D812-8D39-41EE-ADEB-9C0D4B25E79B}" type="pres">
      <dgm:prSet presAssocID="{125742CC-C8F3-4318-B7AF-99698EFA361A}" presName="invisiNode" presStyleLbl="node1" presStyleIdx="0" presStyleCnt="4"/>
      <dgm:spPr/>
    </dgm:pt>
    <dgm:pt modelId="{6E1DF488-EB11-4FF8-9F71-3C4C9646D160}" type="pres">
      <dgm:prSet presAssocID="{125742CC-C8F3-4318-B7AF-99698EFA361A}" presName="imagNode" presStyleLbl="fgImgPlace1" presStyleIdx="0" presStyleCnt="4"/>
      <dgm:spPr>
        <a:xfrm>
          <a:off x="70780" y="155381"/>
          <a:ext cx="862365" cy="86236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F1E166DA-4CFE-412B-A480-05F2FF2D1CB3}" type="pres">
      <dgm:prSet presAssocID="{6646C1D4-E29D-415E-B6DE-0A2965E90EE0}" presName="sibTrans" presStyleLbl="sibTrans2D1" presStyleIdx="0" presStyleCnt="0"/>
      <dgm:spPr/>
      <dgm:t>
        <a:bodyPr/>
        <a:lstStyle/>
        <a:p>
          <a:endParaRPr lang="es-DO"/>
        </a:p>
      </dgm:t>
    </dgm:pt>
    <dgm:pt modelId="{65183551-862F-4F17-AE11-FD319BEBB066}" type="pres">
      <dgm:prSet presAssocID="{3787C4BE-EE82-47A7-9330-E73B9EAC30B1}" presName="compNode" presStyleCnt="0"/>
      <dgm:spPr/>
    </dgm:pt>
    <dgm:pt modelId="{50FCBDE6-FED1-4C58-86B4-7DF971AFD94E}" type="pres">
      <dgm:prSet presAssocID="{3787C4BE-EE82-47A7-9330-E73B9EAC30B1}" presName="bkgdShape" presStyleLbl="node1" presStyleIdx="1" presStyleCnt="4" custScaleX="128387"/>
      <dgm:spPr>
        <a:prstGeom prst="roundRect">
          <a:avLst>
            <a:gd name="adj" fmla="val 10000"/>
          </a:avLst>
        </a:prstGeom>
      </dgm:spPr>
      <dgm:t>
        <a:bodyPr/>
        <a:lstStyle/>
        <a:p>
          <a:endParaRPr lang="es-DO"/>
        </a:p>
      </dgm:t>
    </dgm:pt>
    <dgm:pt modelId="{EB3D6952-5E01-47D5-8DD6-900F5C244F64}" type="pres">
      <dgm:prSet presAssocID="{3787C4BE-EE82-47A7-9330-E73B9EAC30B1}" presName="nodeTx" presStyleLbl="node1" presStyleIdx="1" presStyleCnt="4">
        <dgm:presLayoutVars>
          <dgm:bulletEnabled val="1"/>
        </dgm:presLayoutVars>
      </dgm:prSet>
      <dgm:spPr/>
      <dgm:t>
        <a:bodyPr/>
        <a:lstStyle/>
        <a:p>
          <a:endParaRPr lang="es-DO"/>
        </a:p>
      </dgm:t>
    </dgm:pt>
    <dgm:pt modelId="{944DB846-C634-4544-A4EC-02D97EFAB109}" type="pres">
      <dgm:prSet presAssocID="{3787C4BE-EE82-47A7-9330-E73B9EAC30B1}" presName="invisiNode" presStyleLbl="node1" presStyleIdx="1" presStyleCnt="4"/>
      <dgm:spPr/>
    </dgm:pt>
    <dgm:pt modelId="{ECFDF19F-5533-4309-9E89-1FEBDCCCBF90}" type="pres">
      <dgm:prSet presAssocID="{3787C4BE-EE82-47A7-9330-E73B9EAC30B1}" presName="imagNode" presStyleLbl="fgImgPlace1" presStyleIdx="1" presStyleCnt="4"/>
      <dgm:spPr>
        <a:xfrm>
          <a:off x="1245468" y="155381"/>
          <a:ext cx="862365" cy="862365"/>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AE0DD9B9-0ED7-43F1-9D1E-E390A79D22F3}" type="pres">
      <dgm:prSet presAssocID="{F26470A3-D620-4DA4-90A9-B119A4793558}" presName="sibTrans" presStyleLbl="sibTrans2D1" presStyleIdx="0" presStyleCnt="0"/>
      <dgm:spPr/>
      <dgm:t>
        <a:bodyPr/>
        <a:lstStyle/>
        <a:p>
          <a:endParaRPr lang="es-DO"/>
        </a:p>
      </dgm:t>
    </dgm:pt>
    <dgm:pt modelId="{F5A35ABA-990F-45C5-9A46-42C4DFF42737}" type="pres">
      <dgm:prSet presAssocID="{E5C8C83C-34F0-458A-9E6F-9E4224ABB772}" presName="compNode" presStyleCnt="0"/>
      <dgm:spPr/>
    </dgm:pt>
    <dgm:pt modelId="{B343BCA2-0F27-4D72-B180-19DCC074D07B}" type="pres">
      <dgm:prSet presAssocID="{E5C8C83C-34F0-458A-9E6F-9E4224ABB772}" presName="bkgdShape" presStyleLbl="node1" presStyleIdx="2" presStyleCnt="4" custScaleX="130570"/>
      <dgm:spPr>
        <a:prstGeom prst="roundRect">
          <a:avLst>
            <a:gd name="adj" fmla="val 10000"/>
          </a:avLst>
        </a:prstGeom>
      </dgm:spPr>
      <dgm:t>
        <a:bodyPr/>
        <a:lstStyle/>
        <a:p>
          <a:endParaRPr lang="es-DO"/>
        </a:p>
      </dgm:t>
    </dgm:pt>
    <dgm:pt modelId="{14BCC444-EE2D-44B6-B94F-4E50FC765467}" type="pres">
      <dgm:prSet presAssocID="{E5C8C83C-34F0-458A-9E6F-9E4224ABB772}" presName="nodeTx" presStyleLbl="node1" presStyleIdx="2" presStyleCnt="4">
        <dgm:presLayoutVars>
          <dgm:bulletEnabled val="1"/>
        </dgm:presLayoutVars>
      </dgm:prSet>
      <dgm:spPr/>
      <dgm:t>
        <a:bodyPr/>
        <a:lstStyle/>
        <a:p>
          <a:endParaRPr lang="es-DO"/>
        </a:p>
      </dgm:t>
    </dgm:pt>
    <dgm:pt modelId="{A5AFF27C-5344-4175-BBB0-6F7F787A1360}" type="pres">
      <dgm:prSet presAssocID="{E5C8C83C-34F0-458A-9E6F-9E4224ABB772}" presName="invisiNode" presStyleLbl="node1" presStyleIdx="2" presStyleCnt="4"/>
      <dgm:spPr/>
    </dgm:pt>
    <dgm:pt modelId="{EF2D7C32-8469-42C2-B8EB-77525C445DE3}" type="pres">
      <dgm:prSet presAssocID="{E5C8C83C-34F0-458A-9E6F-9E4224ABB772}" presName="imagNode" presStyleLbl="fgImgPlace1" presStyleIdx="2" presStyleCnt="4"/>
      <dgm:spPr>
        <a:xfrm>
          <a:off x="2573366" y="155381"/>
          <a:ext cx="862365" cy="862365"/>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D8232F60-B74F-4E8B-A3E4-27C925DC115D}" type="pres">
      <dgm:prSet presAssocID="{3EA4CF32-2871-4F19-AB48-43541B086A7E}" presName="sibTrans" presStyleLbl="sibTrans2D1" presStyleIdx="0" presStyleCnt="0"/>
      <dgm:spPr/>
      <dgm:t>
        <a:bodyPr/>
        <a:lstStyle/>
        <a:p>
          <a:endParaRPr lang="es-DO"/>
        </a:p>
      </dgm:t>
    </dgm:pt>
    <dgm:pt modelId="{7AAF1992-0419-4F7D-B49B-50EF6A820A37}" type="pres">
      <dgm:prSet presAssocID="{538EDB51-864E-4BA6-82D1-6AB8BC6E1F24}" presName="compNode" presStyleCnt="0"/>
      <dgm:spPr/>
    </dgm:pt>
    <dgm:pt modelId="{D268E40B-DE4A-4568-911C-1C201B84FD1B}" type="pres">
      <dgm:prSet presAssocID="{538EDB51-864E-4BA6-82D1-6AB8BC6E1F24}" presName="bkgdShape" presStyleLbl="node1" presStyleIdx="3" presStyleCnt="4"/>
      <dgm:spPr>
        <a:prstGeom prst="roundRect">
          <a:avLst>
            <a:gd name="adj" fmla="val 10000"/>
          </a:avLst>
        </a:prstGeom>
      </dgm:spPr>
      <dgm:t>
        <a:bodyPr/>
        <a:lstStyle/>
        <a:p>
          <a:endParaRPr lang="es-DO"/>
        </a:p>
      </dgm:t>
    </dgm:pt>
    <dgm:pt modelId="{73DD820E-2113-43AF-8F27-C931FD60D837}" type="pres">
      <dgm:prSet presAssocID="{538EDB51-864E-4BA6-82D1-6AB8BC6E1F24}" presName="nodeTx" presStyleLbl="node1" presStyleIdx="3" presStyleCnt="4">
        <dgm:presLayoutVars>
          <dgm:bulletEnabled val="1"/>
        </dgm:presLayoutVars>
      </dgm:prSet>
      <dgm:spPr/>
      <dgm:t>
        <a:bodyPr/>
        <a:lstStyle/>
        <a:p>
          <a:endParaRPr lang="es-DO"/>
        </a:p>
      </dgm:t>
    </dgm:pt>
    <dgm:pt modelId="{0C6D52EB-9E60-488E-9538-9D7C309FB23C}" type="pres">
      <dgm:prSet presAssocID="{538EDB51-864E-4BA6-82D1-6AB8BC6E1F24}" presName="invisiNode" presStyleLbl="node1" presStyleIdx="3" presStyleCnt="4"/>
      <dgm:spPr/>
    </dgm:pt>
    <dgm:pt modelId="{77CB994F-7181-41B4-BB73-BA16BDE09D53}" type="pres">
      <dgm:prSet presAssocID="{538EDB51-864E-4BA6-82D1-6AB8BC6E1F24}" presName="imagNode" presStyleLbl="fgImgPlace1" presStyleIdx="3" presStyleCnt="4"/>
      <dgm:spPr>
        <a:xfrm>
          <a:off x="3758995" y="155381"/>
          <a:ext cx="862365" cy="862365"/>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Lst>
  <dgm:cxnLst>
    <dgm:cxn modelId="{C8F457CB-3068-43D0-A90F-49B7682E5A80}" type="presOf" srcId="{6646C1D4-E29D-415E-B6DE-0A2965E90EE0}" destId="{F1E166DA-4CFE-412B-A480-05F2FF2D1CB3}" srcOrd="0" destOrd="0" presId="urn:microsoft.com/office/officeart/2005/8/layout/hList7"/>
    <dgm:cxn modelId="{9FF2C79D-8B99-449C-937F-107A9C2B038D}" type="presOf" srcId="{F26470A3-D620-4DA4-90A9-B119A4793558}" destId="{AE0DD9B9-0ED7-43F1-9D1E-E390A79D22F3}" srcOrd="0" destOrd="0" presId="urn:microsoft.com/office/officeart/2005/8/layout/hList7"/>
    <dgm:cxn modelId="{9438618B-9825-4D30-9184-7409A4571820}" type="presOf" srcId="{538EDB51-864E-4BA6-82D1-6AB8BC6E1F24}" destId="{73DD820E-2113-43AF-8F27-C931FD60D837}" srcOrd="1" destOrd="0" presId="urn:microsoft.com/office/officeart/2005/8/layout/hList7"/>
    <dgm:cxn modelId="{D7864C4C-FE7A-407A-B6A1-719FA42A683B}" srcId="{7A1596B4-59BE-4928-ADDC-AA0186FE55B8}" destId="{E5C8C83C-34F0-458A-9E6F-9E4224ABB772}" srcOrd="2" destOrd="0" parTransId="{479B5172-C165-4AE5-8FDD-0C1D288971E4}" sibTransId="{3EA4CF32-2871-4F19-AB48-43541B086A7E}"/>
    <dgm:cxn modelId="{904A5402-DB09-4163-8FD1-5E245BB278A1}" type="presOf" srcId="{125742CC-C8F3-4318-B7AF-99698EFA361A}" destId="{6BAA6118-14B9-43F0-9763-2B5FFB9D6A8F}" srcOrd="1" destOrd="0" presId="urn:microsoft.com/office/officeart/2005/8/layout/hList7"/>
    <dgm:cxn modelId="{624C2294-5C64-458C-AA7B-6D9CBA86D874}" type="presOf" srcId="{3787C4BE-EE82-47A7-9330-E73B9EAC30B1}" destId="{EB3D6952-5E01-47D5-8DD6-900F5C244F64}" srcOrd="1" destOrd="0" presId="urn:microsoft.com/office/officeart/2005/8/layout/hList7"/>
    <dgm:cxn modelId="{7AF8E3FF-C529-4DA2-A25C-EED0CC209710}" srcId="{7A1596B4-59BE-4928-ADDC-AA0186FE55B8}" destId="{538EDB51-864E-4BA6-82D1-6AB8BC6E1F24}" srcOrd="3" destOrd="0" parTransId="{94AE2DF4-F4E9-4697-90AA-E1BC84CD4142}" sibTransId="{7CE70965-3CD2-4B10-9947-FEC4CE451E81}"/>
    <dgm:cxn modelId="{697FF6A9-48BF-4EA5-80F1-C2562093FD86}" type="presOf" srcId="{3EA4CF32-2871-4F19-AB48-43541B086A7E}" destId="{D8232F60-B74F-4E8B-A3E4-27C925DC115D}" srcOrd="0" destOrd="0" presId="urn:microsoft.com/office/officeart/2005/8/layout/hList7"/>
    <dgm:cxn modelId="{4676B309-ED2D-42B1-863A-7E04C2A0E717}" type="presOf" srcId="{125742CC-C8F3-4318-B7AF-99698EFA361A}" destId="{7B7B6CB3-29F5-4F9B-9ADD-F433D36CBD61}" srcOrd="0" destOrd="0" presId="urn:microsoft.com/office/officeart/2005/8/layout/hList7"/>
    <dgm:cxn modelId="{62E3987B-8140-4E04-B0FB-893F2CE26605}" srcId="{7A1596B4-59BE-4928-ADDC-AA0186FE55B8}" destId="{3787C4BE-EE82-47A7-9330-E73B9EAC30B1}" srcOrd="1" destOrd="0" parTransId="{51AAF1DD-A370-4F1D-BE41-F56D7F616808}" sibTransId="{F26470A3-D620-4DA4-90A9-B119A4793558}"/>
    <dgm:cxn modelId="{D4F3BC75-72FB-4972-BEC3-89675A6C727B}" type="presOf" srcId="{E5C8C83C-34F0-458A-9E6F-9E4224ABB772}" destId="{B343BCA2-0F27-4D72-B180-19DCC074D07B}" srcOrd="0" destOrd="0" presId="urn:microsoft.com/office/officeart/2005/8/layout/hList7"/>
    <dgm:cxn modelId="{A377EC69-D164-4412-B382-1DE0CBF54CF6}" type="presOf" srcId="{538EDB51-864E-4BA6-82D1-6AB8BC6E1F24}" destId="{D268E40B-DE4A-4568-911C-1C201B84FD1B}" srcOrd="0" destOrd="0" presId="urn:microsoft.com/office/officeart/2005/8/layout/hList7"/>
    <dgm:cxn modelId="{E5898635-F346-4DAA-BC33-ED36B999ECE8}" type="presOf" srcId="{7A1596B4-59BE-4928-ADDC-AA0186FE55B8}" destId="{DA952494-D77D-4F11-A9FF-7431607A7D34}" srcOrd="0" destOrd="0" presId="urn:microsoft.com/office/officeart/2005/8/layout/hList7"/>
    <dgm:cxn modelId="{5D2EC14F-2B7A-4ACB-BA18-485E90AC9FBF}" type="presOf" srcId="{3787C4BE-EE82-47A7-9330-E73B9EAC30B1}" destId="{50FCBDE6-FED1-4C58-86B4-7DF971AFD94E}" srcOrd="0" destOrd="0" presId="urn:microsoft.com/office/officeart/2005/8/layout/hList7"/>
    <dgm:cxn modelId="{649EFDCD-72EE-49D8-B68B-F3D77CC01C3D}" srcId="{7A1596B4-59BE-4928-ADDC-AA0186FE55B8}" destId="{125742CC-C8F3-4318-B7AF-99698EFA361A}" srcOrd="0" destOrd="0" parTransId="{5430C6BD-D453-4B7E-8F40-B20A5AE89DB5}" sibTransId="{6646C1D4-E29D-415E-B6DE-0A2965E90EE0}"/>
    <dgm:cxn modelId="{B23B3D4D-547B-40EA-B484-66177E8D5610}" type="presOf" srcId="{E5C8C83C-34F0-458A-9E6F-9E4224ABB772}" destId="{14BCC444-EE2D-44B6-B94F-4E50FC765467}" srcOrd="1" destOrd="0" presId="urn:microsoft.com/office/officeart/2005/8/layout/hList7"/>
    <dgm:cxn modelId="{5860259C-EA6A-43D2-8F69-0EDF715FD8B4}" type="presParOf" srcId="{DA952494-D77D-4F11-A9FF-7431607A7D34}" destId="{D0BA9328-8373-43A8-AFF3-771D99006AC8}" srcOrd="0" destOrd="0" presId="urn:microsoft.com/office/officeart/2005/8/layout/hList7"/>
    <dgm:cxn modelId="{9F0E8EA2-1287-476B-8B9A-FF03146B4061}" type="presParOf" srcId="{DA952494-D77D-4F11-A9FF-7431607A7D34}" destId="{CCC00750-D8D2-473C-A416-32DE982C382D}" srcOrd="1" destOrd="0" presId="urn:microsoft.com/office/officeart/2005/8/layout/hList7"/>
    <dgm:cxn modelId="{CBC70E57-6018-4254-8144-05C3AA46FC5E}" type="presParOf" srcId="{CCC00750-D8D2-473C-A416-32DE982C382D}" destId="{777681D3-C209-4006-873D-50533D1F0F20}" srcOrd="0" destOrd="0" presId="urn:microsoft.com/office/officeart/2005/8/layout/hList7"/>
    <dgm:cxn modelId="{CCD444BA-A723-44FE-A652-1AAD46880EBD}" type="presParOf" srcId="{777681D3-C209-4006-873D-50533D1F0F20}" destId="{7B7B6CB3-29F5-4F9B-9ADD-F433D36CBD61}" srcOrd="0" destOrd="0" presId="urn:microsoft.com/office/officeart/2005/8/layout/hList7"/>
    <dgm:cxn modelId="{3E4F25AB-4C21-4483-8DCF-2D7057E11BAF}" type="presParOf" srcId="{777681D3-C209-4006-873D-50533D1F0F20}" destId="{6BAA6118-14B9-43F0-9763-2B5FFB9D6A8F}" srcOrd="1" destOrd="0" presId="urn:microsoft.com/office/officeart/2005/8/layout/hList7"/>
    <dgm:cxn modelId="{12F02F93-07DD-427C-B8BC-B00C8EDAC4FD}" type="presParOf" srcId="{777681D3-C209-4006-873D-50533D1F0F20}" destId="{DE61D812-8D39-41EE-ADEB-9C0D4B25E79B}" srcOrd="2" destOrd="0" presId="urn:microsoft.com/office/officeart/2005/8/layout/hList7"/>
    <dgm:cxn modelId="{492CD62E-5B63-4F42-8EE7-A8E6D6FFE65D}" type="presParOf" srcId="{777681D3-C209-4006-873D-50533D1F0F20}" destId="{6E1DF488-EB11-4FF8-9F71-3C4C9646D160}" srcOrd="3" destOrd="0" presId="urn:microsoft.com/office/officeart/2005/8/layout/hList7"/>
    <dgm:cxn modelId="{ED860E9B-F233-4A6B-A759-E6845D4FD4A6}" type="presParOf" srcId="{CCC00750-D8D2-473C-A416-32DE982C382D}" destId="{F1E166DA-4CFE-412B-A480-05F2FF2D1CB3}" srcOrd="1" destOrd="0" presId="urn:microsoft.com/office/officeart/2005/8/layout/hList7"/>
    <dgm:cxn modelId="{F1635F6D-FD9F-4120-94E1-5B4B6860B20F}" type="presParOf" srcId="{CCC00750-D8D2-473C-A416-32DE982C382D}" destId="{65183551-862F-4F17-AE11-FD319BEBB066}" srcOrd="2" destOrd="0" presId="urn:microsoft.com/office/officeart/2005/8/layout/hList7"/>
    <dgm:cxn modelId="{21B04022-1A8B-4C76-86D6-88C1A5078410}" type="presParOf" srcId="{65183551-862F-4F17-AE11-FD319BEBB066}" destId="{50FCBDE6-FED1-4C58-86B4-7DF971AFD94E}" srcOrd="0" destOrd="0" presId="urn:microsoft.com/office/officeart/2005/8/layout/hList7"/>
    <dgm:cxn modelId="{C815E8F5-5259-4D03-8BE1-4E53A38BA90F}" type="presParOf" srcId="{65183551-862F-4F17-AE11-FD319BEBB066}" destId="{EB3D6952-5E01-47D5-8DD6-900F5C244F64}" srcOrd="1" destOrd="0" presId="urn:microsoft.com/office/officeart/2005/8/layout/hList7"/>
    <dgm:cxn modelId="{F4433F82-97EF-40AF-B589-B407521C1477}" type="presParOf" srcId="{65183551-862F-4F17-AE11-FD319BEBB066}" destId="{944DB846-C634-4544-A4EC-02D97EFAB109}" srcOrd="2" destOrd="0" presId="urn:microsoft.com/office/officeart/2005/8/layout/hList7"/>
    <dgm:cxn modelId="{A0BA1694-5144-4FBF-B045-FA477777AE57}" type="presParOf" srcId="{65183551-862F-4F17-AE11-FD319BEBB066}" destId="{ECFDF19F-5533-4309-9E89-1FEBDCCCBF90}" srcOrd="3" destOrd="0" presId="urn:microsoft.com/office/officeart/2005/8/layout/hList7"/>
    <dgm:cxn modelId="{0CE4C0F2-7585-41C1-829F-035AC442C205}" type="presParOf" srcId="{CCC00750-D8D2-473C-A416-32DE982C382D}" destId="{AE0DD9B9-0ED7-43F1-9D1E-E390A79D22F3}" srcOrd="3" destOrd="0" presId="urn:microsoft.com/office/officeart/2005/8/layout/hList7"/>
    <dgm:cxn modelId="{D76CD41B-6519-4ED8-82E3-A899251E0289}" type="presParOf" srcId="{CCC00750-D8D2-473C-A416-32DE982C382D}" destId="{F5A35ABA-990F-45C5-9A46-42C4DFF42737}" srcOrd="4" destOrd="0" presId="urn:microsoft.com/office/officeart/2005/8/layout/hList7"/>
    <dgm:cxn modelId="{51F2C615-5583-4FE6-9647-6F62773FC689}" type="presParOf" srcId="{F5A35ABA-990F-45C5-9A46-42C4DFF42737}" destId="{B343BCA2-0F27-4D72-B180-19DCC074D07B}" srcOrd="0" destOrd="0" presId="urn:microsoft.com/office/officeart/2005/8/layout/hList7"/>
    <dgm:cxn modelId="{E713B23D-89B3-4CC1-A5A7-90D9AC0067BC}" type="presParOf" srcId="{F5A35ABA-990F-45C5-9A46-42C4DFF42737}" destId="{14BCC444-EE2D-44B6-B94F-4E50FC765467}" srcOrd="1" destOrd="0" presId="urn:microsoft.com/office/officeart/2005/8/layout/hList7"/>
    <dgm:cxn modelId="{1FE02344-E03D-4956-A529-07D20AE90615}" type="presParOf" srcId="{F5A35ABA-990F-45C5-9A46-42C4DFF42737}" destId="{A5AFF27C-5344-4175-BBB0-6F7F787A1360}" srcOrd="2" destOrd="0" presId="urn:microsoft.com/office/officeart/2005/8/layout/hList7"/>
    <dgm:cxn modelId="{2D071C58-F381-4713-B715-CA5A4871FA19}" type="presParOf" srcId="{F5A35ABA-990F-45C5-9A46-42C4DFF42737}" destId="{EF2D7C32-8469-42C2-B8EB-77525C445DE3}" srcOrd="3" destOrd="0" presId="urn:microsoft.com/office/officeart/2005/8/layout/hList7"/>
    <dgm:cxn modelId="{2B0722E5-F3FA-4670-AA6D-82D00FE9FC21}" type="presParOf" srcId="{CCC00750-D8D2-473C-A416-32DE982C382D}" destId="{D8232F60-B74F-4E8B-A3E4-27C925DC115D}" srcOrd="5" destOrd="0" presId="urn:microsoft.com/office/officeart/2005/8/layout/hList7"/>
    <dgm:cxn modelId="{DAEE8D2C-7115-417D-BA65-1F584DEDCEED}" type="presParOf" srcId="{CCC00750-D8D2-473C-A416-32DE982C382D}" destId="{7AAF1992-0419-4F7D-B49B-50EF6A820A37}" srcOrd="6" destOrd="0" presId="urn:microsoft.com/office/officeart/2005/8/layout/hList7"/>
    <dgm:cxn modelId="{037E216E-EAB1-4772-A0D0-7AA315E4ECBA}" type="presParOf" srcId="{7AAF1992-0419-4F7D-B49B-50EF6A820A37}" destId="{D268E40B-DE4A-4568-911C-1C201B84FD1B}" srcOrd="0" destOrd="0" presId="urn:microsoft.com/office/officeart/2005/8/layout/hList7"/>
    <dgm:cxn modelId="{791EC1A1-EFA0-43F4-8A59-ADD6D4888C69}" type="presParOf" srcId="{7AAF1992-0419-4F7D-B49B-50EF6A820A37}" destId="{73DD820E-2113-43AF-8F27-C931FD60D837}" srcOrd="1" destOrd="0" presId="urn:microsoft.com/office/officeart/2005/8/layout/hList7"/>
    <dgm:cxn modelId="{B1340E6C-C108-4A81-A9EE-35000D37ADED}" type="presParOf" srcId="{7AAF1992-0419-4F7D-B49B-50EF6A820A37}" destId="{0C6D52EB-9E60-488E-9538-9D7C309FB23C}" srcOrd="2" destOrd="0" presId="urn:microsoft.com/office/officeart/2005/8/layout/hList7"/>
    <dgm:cxn modelId="{B4AA881F-D4E8-4D71-9995-EA475ABBF3D5}" type="presParOf" srcId="{7AAF1992-0419-4F7D-B49B-50EF6A820A37}" destId="{77CB994F-7181-41B4-BB73-BA16BDE09D53}" srcOrd="3" destOrd="0" presId="urn:microsoft.com/office/officeart/2005/8/layout/hList7"/>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7B6CB3-29F5-4F9B-9ADD-F433D36CBD61}">
      <dsp:nvSpPr>
        <dsp:cNvPr id="0" name=""/>
        <dsp:cNvSpPr/>
      </dsp:nvSpPr>
      <dsp:spPr>
        <a:xfrm>
          <a:off x="788" y="0"/>
          <a:ext cx="1002349" cy="2589687"/>
        </a:xfrm>
        <a:prstGeom prst="roundRect">
          <a:avLst>
            <a:gd name="adj" fmla="val 10000"/>
          </a:avLst>
        </a:prstGeom>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validacion de los Formularios de Pedidos.</a:t>
          </a:r>
        </a:p>
      </dsp:txBody>
      <dsp:txXfrm>
        <a:off x="788" y="1035874"/>
        <a:ext cx="1002349" cy="1035874"/>
      </dsp:txXfrm>
    </dsp:sp>
    <dsp:sp modelId="{6E1DF488-EB11-4FF8-9F71-3C4C9646D160}">
      <dsp:nvSpPr>
        <dsp:cNvPr id="0" name=""/>
        <dsp:cNvSpPr/>
      </dsp:nvSpPr>
      <dsp:spPr>
        <a:xfrm>
          <a:off x="70780" y="155381"/>
          <a:ext cx="862365" cy="86236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50FCBDE6-FED1-4C58-86B4-7DF971AFD94E}">
      <dsp:nvSpPr>
        <dsp:cNvPr id="0" name=""/>
        <dsp:cNvSpPr/>
      </dsp:nvSpPr>
      <dsp:spPr>
        <a:xfrm>
          <a:off x="1033208" y="0"/>
          <a:ext cx="1286886" cy="2589687"/>
        </a:xfrm>
        <a:prstGeom prst="roundRect">
          <a:avLst>
            <a:gd name="adj" fmla="val 10000"/>
          </a:avLst>
        </a:prstGeom>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Calibri"/>
              <a:ea typeface="+mn-ea"/>
              <a:cs typeface="+mn-cs"/>
            </a:rPr>
            <a:t>2</a:t>
          </a:r>
        </a:p>
        <a:p>
          <a:pPr lvl="0" algn="ctr" defTabSz="44450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sp:txBody>
      <dsp:txXfrm>
        <a:off x="1033208" y="1035874"/>
        <a:ext cx="1286886" cy="1035874"/>
      </dsp:txXfrm>
    </dsp:sp>
    <dsp:sp modelId="{ECFDF19F-5533-4309-9E89-1FEBDCCCBF90}">
      <dsp:nvSpPr>
        <dsp:cNvPr id="0" name=""/>
        <dsp:cNvSpPr/>
      </dsp:nvSpPr>
      <dsp:spPr>
        <a:xfrm>
          <a:off x="1245468" y="155381"/>
          <a:ext cx="862365" cy="862365"/>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B343BCA2-0F27-4D72-B180-19DCC074D07B}">
      <dsp:nvSpPr>
        <dsp:cNvPr id="0" name=""/>
        <dsp:cNvSpPr/>
      </dsp:nvSpPr>
      <dsp:spPr>
        <a:xfrm>
          <a:off x="2350165" y="0"/>
          <a:ext cx="1308767" cy="2589687"/>
        </a:xfrm>
        <a:prstGeom prst="roundRect">
          <a:avLst>
            <a:gd name="adj" fmla="val 10000"/>
          </a:avLst>
        </a:prstGeo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p>
      </dsp:txBody>
      <dsp:txXfrm>
        <a:off x="2350165" y="1035874"/>
        <a:ext cx="1308767" cy="1035874"/>
      </dsp:txXfrm>
    </dsp:sp>
    <dsp:sp modelId="{EF2D7C32-8469-42C2-B8EB-77525C445DE3}">
      <dsp:nvSpPr>
        <dsp:cNvPr id="0" name=""/>
        <dsp:cNvSpPr/>
      </dsp:nvSpPr>
      <dsp:spPr>
        <a:xfrm>
          <a:off x="2573366" y="155381"/>
          <a:ext cx="862365" cy="862365"/>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268E40B-DE4A-4568-911C-1C201B84FD1B}">
      <dsp:nvSpPr>
        <dsp:cNvPr id="0" name=""/>
        <dsp:cNvSpPr/>
      </dsp:nvSpPr>
      <dsp:spPr>
        <a:xfrm>
          <a:off x="3689003" y="0"/>
          <a:ext cx="1002349" cy="2589687"/>
        </a:xfrm>
        <a:prstGeom prst="roundRect">
          <a:avLst>
            <a:gd name="adj" fmla="val 10000"/>
          </a:avLst>
        </a:prstGeo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Calibri"/>
              <a:ea typeface="+mn-ea"/>
              <a:cs typeface="+mn-cs"/>
            </a:rPr>
            <a:t>4</a:t>
          </a:r>
        </a:p>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r>
            <a:rPr lang="es-DO" sz="1000" kern="1200">
              <a:solidFill>
                <a:sysClr val="window" lastClr="FFFFFF"/>
              </a:solidFill>
              <a:latin typeface="Calibri"/>
              <a:ea typeface="+mn-ea"/>
              <a:cs typeface="+mn-cs"/>
            </a:rPr>
            <a:t>.</a:t>
          </a:r>
        </a:p>
      </dsp:txBody>
      <dsp:txXfrm>
        <a:off x="3689003" y="1035874"/>
        <a:ext cx="1002349" cy="1035874"/>
      </dsp:txXfrm>
    </dsp:sp>
    <dsp:sp modelId="{77CB994F-7181-41B4-BB73-BA16BDE09D53}">
      <dsp:nvSpPr>
        <dsp:cNvPr id="0" name=""/>
        <dsp:cNvSpPr/>
      </dsp:nvSpPr>
      <dsp:spPr>
        <a:xfrm>
          <a:off x="3758995" y="155381"/>
          <a:ext cx="862365" cy="862365"/>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0BA9328-8373-43A8-AFF3-771D99006AC8}">
      <dsp:nvSpPr>
        <dsp:cNvPr id="0" name=""/>
        <dsp:cNvSpPr/>
      </dsp:nvSpPr>
      <dsp:spPr>
        <a:xfrm>
          <a:off x="152762" y="113699"/>
          <a:ext cx="4406040" cy="124200"/>
        </a:xfrm>
        <a:prstGeom prst="leftRightArrow">
          <a:avLst/>
        </a:prstGeom>
        <a:solidFill>
          <a:srgbClr val="FF99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AF033-9BF8-403B-9629-C9AC435D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187</Pages>
  <Words>31819</Words>
  <Characters>175009</Characters>
  <Application>Microsoft Office Word</Application>
  <DocSecurity>0</DocSecurity>
  <Lines>1458</Lines>
  <Paragraphs>412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Dennis Margarita Cuello Pichardo</cp:lastModifiedBy>
  <cp:revision>3</cp:revision>
  <cp:lastPrinted>2022-12-21T19:24:00Z</cp:lastPrinted>
  <dcterms:created xsi:type="dcterms:W3CDTF">2022-12-29T14:06:00Z</dcterms:created>
  <dcterms:modified xsi:type="dcterms:W3CDTF">2022-12-29T14:14:00Z</dcterms:modified>
</cp:coreProperties>
</file>