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4A924" w14:textId="627B7443" w:rsidR="008D7F4E" w:rsidRPr="000A3405" w:rsidRDefault="00DF0B54" w:rsidP="008D7F4E">
      <w:pPr>
        <w:rPr>
          <w:lang w:val="es-DO"/>
        </w:rPr>
      </w:pPr>
      <w:r w:rsidRPr="000A3405">
        <w:rPr>
          <w:noProof/>
        </w:rPr>
        <w:drawing>
          <wp:anchor distT="0" distB="0" distL="114300" distR="114300" simplePos="0" relativeHeight="251654144"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0A3405" w:rsidRDefault="008D7F4E" w:rsidP="008D7F4E">
      <w:pPr>
        <w:rPr>
          <w:lang w:val="es-DO"/>
        </w:rPr>
      </w:pPr>
    </w:p>
    <w:p w14:paraId="1AC5E2C3" w14:textId="77777777" w:rsidR="008D7F4E" w:rsidRPr="000A3405" w:rsidRDefault="008D7F4E" w:rsidP="008D7F4E">
      <w:pPr>
        <w:rPr>
          <w:lang w:val="es-DO"/>
        </w:rPr>
      </w:pPr>
    </w:p>
    <w:p w14:paraId="34990FAF" w14:textId="52B5DA41" w:rsidR="008D7F4E" w:rsidRPr="000A3405" w:rsidRDefault="008D7F4E" w:rsidP="008D7F4E">
      <w:pPr>
        <w:rPr>
          <w:lang w:val="es-DO"/>
        </w:rPr>
      </w:pPr>
      <w:bookmarkStart w:id="0" w:name="_Hlk86404256"/>
      <w:bookmarkEnd w:id="0"/>
    </w:p>
    <w:p w14:paraId="6EFB72EE" w14:textId="272B2AD6" w:rsidR="008D7F4E" w:rsidRPr="000A3405" w:rsidRDefault="008D7F4E" w:rsidP="008D7F4E">
      <w:pPr>
        <w:rPr>
          <w:lang w:val="es-DO"/>
        </w:rPr>
      </w:pPr>
    </w:p>
    <w:p w14:paraId="3F7503CE" w14:textId="172B5CFE" w:rsidR="008D7F4E" w:rsidRPr="000A3405" w:rsidRDefault="008D7F4E" w:rsidP="008D7F4E">
      <w:pPr>
        <w:rPr>
          <w:lang w:val="es-DO"/>
        </w:rPr>
      </w:pPr>
    </w:p>
    <w:p w14:paraId="071FCCAE" w14:textId="759B330B" w:rsidR="008D7F4E" w:rsidRPr="000A3405" w:rsidRDefault="00A63A00" w:rsidP="008D7F4E">
      <w:pPr>
        <w:rPr>
          <w:lang w:val="es-DO"/>
        </w:rPr>
      </w:pPr>
      <w:r w:rsidRPr="000A3405">
        <w:rPr>
          <w:noProof/>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1F1041" w:rsidRPr="005C548C" w:rsidRDefault="001F1041"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1F1041" w:rsidRPr="005C548C" w:rsidRDefault="001F1041"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0A3405" w:rsidRDefault="008D7F4E" w:rsidP="008D7F4E">
      <w:pPr>
        <w:rPr>
          <w:lang w:val="es-DO"/>
        </w:rPr>
      </w:pPr>
    </w:p>
    <w:p w14:paraId="0233C915" w14:textId="77777777" w:rsidR="008D7F4E" w:rsidRPr="000A3405" w:rsidRDefault="008D7F4E" w:rsidP="008D7F4E">
      <w:pPr>
        <w:rPr>
          <w:lang w:val="es-DO"/>
        </w:rPr>
      </w:pPr>
    </w:p>
    <w:p w14:paraId="274DCED8" w14:textId="1D8C18A0" w:rsidR="004F2DD5" w:rsidRPr="000A3405" w:rsidRDefault="00575F1D" w:rsidP="004F2DD5">
      <w:r w:rsidRPr="000A3405">
        <w:rPr>
          <w:noProof/>
        </w:rPr>
        <mc:AlternateContent>
          <mc:Choice Requires="wps">
            <w:drawing>
              <wp:anchor distT="0" distB="0" distL="114300" distR="114300" simplePos="0" relativeHeight="251656192" behindDoc="0" locked="0" layoutInCell="1" allowOverlap="1" wp14:anchorId="0C109D41" wp14:editId="25094C19">
                <wp:simplePos x="0" y="0"/>
                <wp:positionH relativeFrom="margin">
                  <wp:align>left</wp:align>
                </wp:positionH>
                <wp:positionV relativeFrom="paragraph">
                  <wp:posOffset>1304595</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1F1041" w:rsidRDefault="001F1041"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1F1041" w:rsidRDefault="001F1041"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1F1041" w:rsidRPr="008D7F4E" w:rsidRDefault="001F1041"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0;margin-top:102.7pt;width:453.45pt;height:77.6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" filled="f" stroked="f">
                <v:textbox inset="0,1.35pt,0,0">
                  <w:txbxContent>
                    <w:p w14:paraId="31112306" w14:textId="77777777" w:rsidR="001F1041" w:rsidRDefault="001F1041"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1F1041" w:rsidRDefault="001F1041"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1F1041" w:rsidRPr="008D7F4E" w:rsidRDefault="001F1041" w:rsidP="008D7F4E">
                      <w:pPr>
                        <w:spacing w:after="0"/>
                        <w:jc w:val="center"/>
                        <w:rPr>
                          <w:b/>
                          <w:bCs/>
                          <w:color w:val="D5B788"/>
                          <w:spacing w:val="60"/>
                          <w:kern w:val="24"/>
                          <w:sz w:val="56"/>
                          <w:szCs w:val="56"/>
                          <w:lang w:val="es-DO"/>
                        </w:rPr>
                      </w:pPr>
                    </w:p>
                  </w:txbxContent>
                </v:textbox>
                <w10:wrap anchorx="margin"/>
              </v:shape>
            </w:pict>
          </mc:Fallback>
        </mc:AlternateContent>
      </w:r>
      <w:r w:rsidR="0035429F" w:rsidRPr="000A3405">
        <w:rPr>
          <w:noProof/>
        </w:rPr>
        <mc:AlternateContent>
          <mc:Choice Requires="wps">
            <w:drawing>
              <wp:anchor distT="4294967295" distB="4294967295" distL="114300" distR="114300" simplePos="0" relativeHeight="251701248" behindDoc="0" locked="0" layoutInCell="1" allowOverlap="1" wp14:anchorId="209AF3DE" wp14:editId="5715B7F0">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EF66DD5"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" strokecolor="#c8b688" strokeweight="2.25pt">
                <v:stroke joinstyle="miter"/>
                <o:lock v:ext="edit" shapetype="f"/>
                <w10:wrap anchorx="margin"/>
              </v:line>
            </w:pict>
          </mc:Fallback>
        </mc:AlternateContent>
      </w:r>
      <w:r w:rsidR="006160B6" w:rsidRPr="000A3405">
        <w:rPr>
          <w:noProof/>
        </w:rPr>
        <mc:AlternateContent>
          <mc:Choice Requires="wps">
            <w:drawing>
              <wp:anchor distT="0" distB="0" distL="114300" distR="114300" simplePos="0" relativeHeight="251683840" behindDoc="0" locked="0" layoutInCell="1" allowOverlap="1" wp14:anchorId="4B9C2ACC" wp14:editId="5BA45FB4">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16806A6"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0A3405">
        <w:rPr>
          <w:noProof/>
        </w:rPr>
        <mc:AlternateContent>
          <mc:Choice Requires="wps">
            <w:drawing>
              <wp:anchor distT="0" distB="0" distL="114300" distR="114300" simplePos="0" relativeHeight="251657216" behindDoc="0" locked="0" layoutInCell="1" allowOverlap="1" wp14:anchorId="6B2EB822" wp14:editId="47D65275">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E051B9B" w:rsidR="001F1041" w:rsidRPr="00F36012" w:rsidRDefault="001F1041"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" filled="f" stroked="f">
                <v:textbox inset="0,1pt,0,0">
                  <w:txbxContent>
                    <w:p w14:paraId="50ABDE0F" w14:textId="4E051B9B" w:rsidR="001F1041" w:rsidRPr="00F36012" w:rsidRDefault="001F1041"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v:textbox>
              </v:shape>
            </w:pict>
          </mc:Fallback>
        </mc:AlternateContent>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4F2DD5" w:rsidRPr="000A3405">
        <w:tab/>
      </w:r>
      <w:r w:rsidR="004F2DD5" w:rsidRPr="000A3405">
        <w:tab/>
      </w:r>
      <w:r w:rsidR="004F2DD5" w:rsidRPr="000A3405">
        <w:tab/>
      </w:r>
      <w:r w:rsidR="004F2DD5" w:rsidRPr="000A3405">
        <w:tab/>
      </w:r>
      <w:r w:rsidR="004F2DD5" w:rsidRPr="000A3405">
        <w:tab/>
      </w:r>
      <w:r w:rsidR="004F2DD5" w:rsidRPr="000A3405">
        <w:tab/>
      </w:r>
      <w:r w:rsidR="004F2DD5" w:rsidRPr="000A3405">
        <w:tab/>
      </w:r>
      <w:r w:rsidR="004F2DD5" w:rsidRPr="000A3405">
        <w:tab/>
      </w:r>
      <w:r w:rsidR="004F2DD5" w:rsidRPr="000A3405">
        <w:tab/>
      </w:r>
      <w:r w:rsidR="004F2DD5" w:rsidRPr="000A3405">
        <w:tab/>
      </w:r>
      <w:r w:rsidR="004F2DD5" w:rsidRPr="000A3405">
        <w:tab/>
      </w:r>
      <w:r w:rsidR="004F2DD5" w:rsidRPr="000A3405">
        <w:tab/>
      </w:r>
      <w:r w:rsidR="004F2DD5" w:rsidRPr="000A3405">
        <w:tab/>
      </w:r>
      <w:r w:rsidR="004F2DD5" w:rsidRPr="000A3405">
        <w:tab/>
      </w:r>
      <w:r w:rsidR="004F2DD5" w:rsidRPr="000A3405">
        <w:tab/>
      </w:r>
      <w:r w:rsidR="004F2DD5" w:rsidRPr="000A3405">
        <w:tab/>
      </w:r>
      <w:r w:rsidR="004F2DD5" w:rsidRPr="000A3405">
        <w:tab/>
      </w:r>
      <w:r w:rsidR="004F2DD5" w:rsidRPr="000A3405">
        <w:tab/>
      </w:r>
      <w:r w:rsidR="004F2DD5" w:rsidRPr="000A3405">
        <w:tab/>
      </w:r>
      <w:r w:rsidR="004F2DD5" w:rsidRPr="000A3405">
        <w:tab/>
      </w:r>
      <w:r w:rsidR="004F2DD5" w:rsidRPr="000A3405">
        <w:tab/>
      </w:r>
      <w:r w:rsidR="004F2DD5" w:rsidRPr="000A3405">
        <w:tab/>
      </w:r>
      <w:r w:rsidR="004F2DD5" w:rsidRPr="000A3405">
        <w:tab/>
      </w:r>
      <w:r w:rsidR="004F2DD5" w:rsidRPr="000A3405">
        <w:tab/>
      </w:r>
      <w:r w:rsidR="004F2DD5" w:rsidRPr="000A3405">
        <w:tab/>
      </w:r>
      <w:r w:rsidR="004F2DD5" w:rsidRPr="000A3405">
        <w:tab/>
      </w:r>
      <w:r w:rsidR="004F2DD5" w:rsidRPr="000A3405">
        <w:tab/>
      </w:r>
      <w:r w:rsidR="004F2DD5" w:rsidRPr="000A3405">
        <w:tab/>
      </w:r>
      <w:r w:rsidR="004F2DD5" w:rsidRPr="000A3405">
        <w:tab/>
      </w:r>
    </w:p>
    <w:p w14:paraId="6F050B88" w14:textId="7D27EA73" w:rsidR="004F2DD5" w:rsidRPr="000A3405" w:rsidRDefault="00544419" w:rsidP="004F2DD5">
      <w:r w:rsidRPr="000A3405">
        <w:rPr>
          <w:noProof/>
        </w:rPr>
        <mc:AlternateContent>
          <mc:Choice Requires="wpg">
            <w:drawing>
              <wp:anchor distT="0" distB="0" distL="114300" distR="114300" simplePos="0" relativeHeight="251729920" behindDoc="0" locked="0" layoutInCell="1" allowOverlap="1" wp14:anchorId="22E2C515" wp14:editId="64E1F08F">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1F1041" w:rsidRPr="003A00CC" w:rsidRDefault="001F1041"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1F1041" w:rsidRDefault="001F1041"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1F1041" w:rsidRPr="003A00CC" w:rsidRDefault="001F1041"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1F1041" w:rsidRDefault="001F1041"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p>
    <w:p w14:paraId="17B5E9DF" w14:textId="7F5A2B78" w:rsidR="008D7F4E" w:rsidRPr="000A3405" w:rsidRDefault="00B573D3" w:rsidP="008D7F4E">
      <w:pPr>
        <w:rPr>
          <w:lang w:val="es-DO"/>
        </w:rPr>
      </w:pPr>
      <w:r>
        <w:rPr>
          <w:noProof/>
        </w:rPr>
        <w:drawing>
          <wp:anchor distT="0" distB="0" distL="114300" distR="114300" simplePos="0" relativeHeight="251749376" behindDoc="1" locked="0" layoutInCell="1" allowOverlap="1" wp14:anchorId="797C0929" wp14:editId="414297CD">
            <wp:simplePos x="0" y="0"/>
            <wp:positionH relativeFrom="margin">
              <wp:align>right</wp:align>
            </wp:positionH>
            <wp:positionV relativeFrom="paragraph">
              <wp:posOffset>10795</wp:posOffset>
            </wp:positionV>
            <wp:extent cx="1862455" cy="818515"/>
            <wp:effectExtent l="0" t="0" r="4445" b="635"/>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IGN EN DORADO.png"/>
                    <pic:cNvPicPr/>
                  </pic:nvPicPr>
                  <pic:blipFill rotWithShape="1">
                    <a:blip r:embed="rId11" cstate="print">
                      <a:extLst>
                        <a:ext uri="{28A0092B-C50C-407E-A947-70E740481C1C}">
                          <a14:useLocalDpi xmlns:a14="http://schemas.microsoft.com/office/drawing/2010/main" val="0"/>
                        </a:ext>
                      </a:extLst>
                    </a:blip>
                    <a:srcRect l="25318" t="38269" r="26412" b="33448"/>
                    <a:stretch/>
                  </pic:blipFill>
                  <pic:spPr bwMode="auto">
                    <a:xfrm>
                      <a:off x="0" y="0"/>
                      <a:ext cx="1862455" cy="818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r w:rsidR="008D7F4E" w:rsidRPr="000A3405">
        <w:rPr>
          <w:lang w:val="es-DO"/>
        </w:rPr>
        <w:tab/>
      </w:r>
    </w:p>
    <w:p w14:paraId="38D9CF2E" w14:textId="7585FBF3" w:rsidR="008D7F4E" w:rsidRPr="000A3405" w:rsidRDefault="008D7F4E" w:rsidP="008D7F4E">
      <w:pPr>
        <w:rPr>
          <w:lang w:val="es-DO"/>
        </w:rPr>
      </w:pPr>
    </w:p>
    <w:p w14:paraId="16EDE6EA" w14:textId="51136D97" w:rsidR="008D7F4E" w:rsidRPr="000A3405" w:rsidRDefault="008D7F4E" w:rsidP="008D7F4E">
      <w:pPr>
        <w:rPr>
          <w:b/>
          <w:bCs/>
          <w:lang w:val="es-DO"/>
        </w:rPr>
      </w:pPr>
    </w:p>
    <w:p w14:paraId="3FC05242" w14:textId="2225021E" w:rsidR="008D7F4E" w:rsidRPr="000A3405" w:rsidRDefault="008D7F4E" w:rsidP="008D7F4E">
      <w:pPr>
        <w:rPr>
          <w:lang w:val="es-DO"/>
        </w:rPr>
      </w:pPr>
    </w:p>
    <w:p w14:paraId="52109915" w14:textId="265A8B48" w:rsidR="008D7F4E" w:rsidRPr="000A3405" w:rsidRDefault="008D7F4E" w:rsidP="008D7F4E">
      <w:pPr>
        <w:rPr>
          <w:lang w:val="es-DO"/>
        </w:rPr>
      </w:pPr>
    </w:p>
    <w:p w14:paraId="61CD95E4" w14:textId="75608CA4" w:rsidR="008D7F4E" w:rsidRPr="000A3405" w:rsidRDefault="008D7F4E" w:rsidP="008D7F4E">
      <w:pPr>
        <w:rPr>
          <w:lang w:val="es-DO"/>
        </w:rPr>
      </w:pPr>
    </w:p>
    <w:p w14:paraId="26FC2ECF" w14:textId="19A49A8D" w:rsidR="008D7F4E" w:rsidRPr="000A3405" w:rsidRDefault="008D7F4E" w:rsidP="008D7F4E">
      <w:pPr>
        <w:rPr>
          <w:lang w:val="es-DO"/>
        </w:rPr>
      </w:pPr>
    </w:p>
    <w:p w14:paraId="339C9304" w14:textId="356AFF04" w:rsidR="008D7F4E" w:rsidRPr="000A3405" w:rsidRDefault="008D7F4E" w:rsidP="008D7F4E">
      <w:pPr>
        <w:rPr>
          <w:lang w:val="es-DO"/>
        </w:rPr>
      </w:pPr>
    </w:p>
    <w:p w14:paraId="45BA7FA9" w14:textId="77777777" w:rsidR="0087772C" w:rsidRPr="000A3405" w:rsidRDefault="0087772C" w:rsidP="008D7F4E">
      <w:pPr>
        <w:rPr>
          <w:lang w:val="es-DO"/>
        </w:rPr>
      </w:pPr>
    </w:p>
    <w:p w14:paraId="18C0D5CD" w14:textId="1F3A55D5" w:rsidR="008D7F4E" w:rsidRPr="000A3405" w:rsidRDefault="008D7F4E" w:rsidP="008D7F4E">
      <w:pPr>
        <w:rPr>
          <w:lang w:val="es-DO"/>
        </w:rPr>
      </w:pPr>
    </w:p>
    <w:p w14:paraId="38D6C8AE" w14:textId="142503E0" w:rsidR="008D7F4E" w:rsidRPr="000A3405" w:rsidRDefault="008D7F4E" w:rsidP="008D7F4E">
      <w:pPr>
        <w:rPr>
          <w:lang w:val="es-DO"/>
        </w:rPr>
      </w:pPr>
    </w:p>
    <w:p w14:paraId="22DD7F53" w14:textId="11B7CA22" w:rsidR="008D7F4E" w:rsidRPr="000A3405" w:rsidRDefault="008D7F4E" w:rsidP="008D7F4E">
      <w:pPr>
        <w:rPr>
          <w:lang w:val="es-DO"/>
        </w:rPr>
      </w:pPr>
    </w:p>
    <w:p w14:paraId="266A4AE7" w14:textId="4B370F32" w:rsidR="008D7F4E" w:rsidRPr="000A3405" w:rsidRDefault="008D7F4E" w:rsidP="008D7F4E">
      <w:pPr>
        <w:rPr>
          <w:lang w:val="es-DO"/>
        </w:rPr>
      </w:pPr>
    </w:p>
    <w:p w14:paraId="56C838CA" w14:textId="6AA15AF1" w:rsidR="008D7F4E" w:rsidRPr="000A3405" w:rsidRDefault="008D7F4E" w:rsidP="008D7F4E">
      <w:pPr>
        <w:rPr>
          <w:lang w:val="es-DO"/>
        </w:rPr>
      </w:pPr>
    </w:p>
    <w:p w14:paraId="5A37720D" w14:textId="0E2207B1" w:rsidR="008D7F4E" w:rsidRPr="000A3405" w:rsidRDefault="008D7F4E" w:rsidP="008D7F4E">
      <w:pPr>
        <w:rPr>
          <w:lang w:val="es-DO"/>
        </w:rPr>
      </w:pPr>
    </w:p>
    <w:p w14:paraId="1C1F404E" w14:textId="6EBA6B68" w:rsidR="008D7F4E" w:rsidRPr="000A3405" w:rsidRDefault="00654164" w:rsidP="008D7F4E">
      <w:pPr>
        <w:rPr>
          <w:lang w:val="es-DO"/>
        </w:rPr>
      </w:pPr>
      <w:r w:rsidRPr="000A3405">
        <w:rPr>
          <w:noProof/>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1F1041" w:rsidRDefault="001F1041"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1F1041" w:rsidRDefault="001F1041"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1F1041" w:rsidRPr="008D7F4E" w:rsidRDefault="001F1041"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" filled="f" stroked="f">
                <v:textbox inset="0,1.35pt,0,0">
                  <w:txbxContent>
                    <w:p w14:paraId="0D47117C" w14:textId="77777777" w:rsidR="001F1041" w:rsidRDefault="001F1041"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1F1041" w:rsidRDefault="001F1041"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1F1041" w:rsidRPr="008D7F4E" w:rsidRDefault="001F1041" w:rsidP="00654164">
                      <w:pPr>
                        <w:spacing w:after="0"/>
                        <w:jc w:val="center"/>
                        <w:rPr>
                          <w:b/>
                          <w:bCs/>
                          <w:color w:val="D5B788"/>
                          <w:spacing w:val="60"/>
                          <w:kern w:val="24"/>
                          <w:sz w:val="56"/>
                          <w:szCs w:val="56"/>
                          <w:lang w:val="es-DO"/>
                        </w:rPr>
                      </w:pPr>
                    </w:p>
                  </w:txbxContent>
                </v:textbox>
              </v:shape>
            </w:pict>
          </mc:Fallback>
        </mc:AlternateContent>
      </w:r>
    </w:p>
    <w:p w14:paraId="75F2B32B" w14:textId="01BBED99" w:rsidR="008D7F4E" w:rsidRPr="000A3405" w:rsidRDefault="00C64CEF" w:rsidP="008D7F4E">
      <w:pPr>
        <w:rPr>
          <w:b/>
          <w:bCs/>
          <w:lang w:val="es-DO"/>
        </w:rPr>
      </w:pPr>
      <w:r w:rsidRPr="000A3405">
        <w:rPr>
          <w:noProof/>
        </w:rPr>
        <mc:AlternateContent>
          <mc:Choice Requires="wps">
            <w:drawing>
              <wp:anchor distT="0" distB="0" distL="114300" distR="114300" simplePos="0" relativeHeight="251705344" behindDoc="0" locked="0" layoutInCell="1" allowOverlap="1" wp14:anchorId="4D0BD95E" wp14:editId="2BA982F0">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1F1041" w:rsidRPr="008D7F4E" w:rsidRDefault="001F1041"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AlMWS8rgEAAD0DAAAOAAAAAAAAAAAAAAAAAC4CAABkcnMvZTJvRG9jLnhtbFBL&#10;AQItABQABgAIAAAAIQBD8p9L3QAAAAkBAAAPAAAAAAAAAAAAAAAAAAgEAABkcnMvZG93bnJldi54&#10;bWxQSwUGAAAAAAQABADzAAAAEgUAAAAA&#10;" filled="f" stroked="f">
                <v:textbox inset="0,1.35pt,0,0">
                  <w:txbxContent>
                    <w:p w14:paraId="2F488BCC" w14:textId="5DB7AF83" w:rsidR="001F1041" w:rsidRPr="008D7F4E" w:rsidRDefault="001F1041" w:rsidP="00C64CEF">
                      <w:pPr>
                        <w:spacing w:after="0"/>
                        <w:jc w:val="center"/>
                        <w:rPr>
                          <w:b/>
                          <w:bCs/>
                          <w:color w:val="D5B788"/>
                          <w:spacing w:val="60"/>
                          <w:kern w:val="24"/>
                          <w:sz w:val="56"/>
                          <w:szCs w:val="56"/>
                          <w:lang w:val="es-DO"/>
                        </w:rPr>
                      </w:pPr>
                    </w:p>
                  </w:txbxContent>
                </v:textbox>
              </v:shape>
            </w:pict>
          </mc:Fallback>
        </mc:AlternateContent>
      </w:r>
    </w:p>
    <w:p w14:paraId="7AD079B8" w14:textId="357403FF" w:rsidR="008D7F4E" w:rsidRPr="000A3405" w:rsidRDefault="008D7F4E" w:rsidP="008D7F4E">
      <w:pPr>
        <w:rPr>
          <w:lang w:val="es-DO"/>
        </w:rPr>
      </w:pPr>
    </w:p>
    <w:p w14:paraId="2ADA86D9" w14:textId="38957D98" w:rsidR="008D7F4E" w:rsidRPr="000A3405" w:rsidRDefault="008D7F4E" w:rsidP="008D7F4E">
      <w:pPr>
        <w:rPr>
          <w:b/>
          <w:bCs/>
          <w:lang w:val="es-DO"/>
        </w:rPr>
      </w:pPr>
    </w:p>
    <w:p w14:paraId="163CEF29" w14:textId="6F4A6966" w:rsidR="00E739F8" w:rsidRPr="000A3405" w:rsidRDefault="001E07B9" w:rsidP="008D7F4E">
      <w:pPr>
        <w:rPr>
          <w:b/>
          <w:bCs/>
          <w:lang w:val="es-DO"/>
        </w:rPr>
      </w:pPr>
      <w:r w:rsidRPr="000A3405">
        <w:rPr>
          <w:noProof/>
        </w:rPr>
        <mc:AlternateContent>
          <mc:Choice Requires="wps">
            <w:drawing>
              <wp:anchor distT="4294967295" distB="4294967295" distL="114300" distR="114300" simplePos="0" relativeHeight="251703296" behindDoc="0" locked="0" layoutInCell="1" allowOverlap="1" wp14:anchorId="4E0C23B7" wp14:editId="4C58EC00">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034B1FC"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" strokecolor="#c8b688" strokeweight="2.25pt">
                <v:stroke joinstyle="miter"/>
                <o:lock v:ext="edit" shapetype="f"/>
                <w10:wrap anchorx="margin"/>
              </v:line>
            </w:pict>
          </mc:Fallback>
        </mc:AlternateContent>
      </w:r>
    </w:p>
    <w:p w14:paraId="3A86A8D9" w14:textId="65850C0B" w:rsidR="00E739F8" w:rsidRPr="000A3405" w:rsidRDefault="001E07B9" w:rsidP="008D7F4E">
      <w:pPr>
        <w:rPr>
          <w:b/>
          <w:bCs/>
          <w:lang w:val="es-DO"/>
        </w:rPr>
      </w:pPr>
      <w:r w:rsidRPr="000A3405">
        <w:rPr>
          <w:noProof/>
        </w:rPr>
        <mc:AlternateContent>
          <mc:Choice Requires="wps">
            <w:drawing>
              <wp:anchor distT="0" distB="0" distL="114300" distR="114300" simplePos="0" relativeHeight="251668480" behindDoc="0" locked="0" layoutInCell="1" allowOverlap="1" wp14:anchorId="65361376" wp14:editId="7B07A21E">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473DBA" w:rsidR="001F1041" w:rsidRPr="005805BA" w:rsidRDefault="001F1041"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202pt;margin-top:8.9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" filled="f" stroked="f">
                <v:textbox inset="0,1pt,0,0">
                  <w:txbxContent>
                    <w:p w14:paraId="6B362718" w14:textId="7D473DBA" w:rsidR="001F1041" w:rsidRPr="005805BA" w:rsidRDefault="001F1041"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v:textbox>
              </v:shape>
            </w:pict>
          </mc:Fallback>
        </mc:AlternateContent>
      </w:r>
    </w:p>
    <w:p w14:paraId="1C74082E" w14:textId="28C0782E" w:rsidR="008D7F4E" w:rsidRPr="000A3405" w:rsidRDefault="008D7F4E" w:rsidP="008D7F4E">
      <w:pPr>
        <w:tabs>
          <w:tab w:val="left" w:pos="5229"/>
        </w:tabs>
        <w:rPr>
          <w:lang w:val="es-DO"/>
        </w:rPr>
      </w:pPr>
      <w:r w:rsidRPr="000A3405">
        <w:rPr>
          <w:lang w:val="es-DO"/>
        </w:rPr>
        <w:tab/>
      </w:r>
      <w:r w:rsidRPr="000A3405">
        <w:rPr>
          <w:lang w:val="es-DO"/>
        </w:rPr>
        <w:tab/>
      </w:r>
      <w:r w:rsidRPr="000A3405">
        <w:rPr>
          <w:lang w:val="es-DO"/>
        </w:rPr>
        <w:tab/>
      </w:r>
    </w:p>
    <w:p w14:paraId="2A6A7BEB" w14:textId="72B0ADB2" w:rsidR="008D7F4E" w:rsidRPr="000A3405" w:rsidRDefault="008D7F4E" w:rsidP="008D7F4E">
      <w:pPr>
        <w:tabs>
          <w:tab w:val="left" w:pos="5229"/>
        </w:tabs>
        <w:rPr>
          <w:lang w:val="es-DO"/>
        </w:rPr>
      </w:pPr>
    </w:p>
    <w:p w14:paraId="5220AA7B" w14:textId="7F7316F4" w:rsidR="008D7F4E" w:rsidRPr="000A3405" w:rsidRDefault="008D7F4E" w:rsidP="008D7F4E">
      <w:pPr>
        <w:tabs>
          <w:tab w:val="left" w:pos="5229"/>
        </w:tabs>
        <w:rPr>
          <w:lang w:val="es-DO"/>
        </w:rPr>
      </w:pPr>
    </w:p>
    <w:p w14:paraId="04CE79E8" w14:textId="708B7704" w:rsidR="00B45B38" w:rsidRPr="000A3405" w:rsidRDefault="00B45B38" w:rsidP="008D7F4E">
      <w:pPr>
        <w:tabs>
          <w:tab w:val="left" w:pos="5229"/>
        </w:tabs>
        <w:rPr>
          <w:lang w:val="es-DO"/>
        </w:rPr>
      </w:pPr>
    </w:p>
    <w:p w14:paraId="59F2CBAA" w14:textId="339AA970" w:rsidR="00B45B38" w:rsidRPr="000A3405" w:rsidRDefault="00B45B38" w:rsidP="00B45B38">
      <w:pPr>
        <w:tabs>
          <w:tab w:val="left" w:pos="5229"/>
        </w:tabs>
        <w:jc w:val="center"/>
        <w:rPr>
          <w:lang w:val="es-DO"/>
        </w:rPr>
      </w:pPr>
    </w:p>
    <w:p w14:paraId="6B439D31" w14:textId="1DA4C696" w:rsidR="00B45B38" w:rsidRPr="000A3405" w:rsidRDefault="00544419" w:rsidP="008D7F4E">
      <w:pPr>
        <w:tabs>
          <w:tab w:val="left" w:pos="5229"/>
        </w:tabs>
        <w:rPr>
          <w:lang w:val="es-DO"/>
        </w:rPr>
      </w:pPr>
      <w:r w:rsidRPr="000A3405">
        <w:rPr>
          <w:noProof/>
        </w:rPr>
        <mc:AlternateContent>
          <mc:Choice Requires="wpg">
            <w:drawing>
              <wp:anchor distT="0" distB="0" distL="114300" distR="114300" simplePos="0" relativeHeight="251727872" behindDoc="0" locked="0" layoutInCell="1" allowOverlap="1" wp14:anchorId="668AD27C" wp14:editId="020DB929">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1F1041" w:rsidRPr="003A00CC" w:rsidRDefault="001F1041"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1F1041" w:rsidRDefault="001F1041"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1F1041" w:rsidRPr="003A00CC" w:rsidRDefault="001F1041"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1F1041" w:rsidRDefault="001F1041"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v:group>
            </w:pict>
          </mc:Fallback>
        </mc:AlternateContent>
      </w:r>
    </w:p>
    <w:p w14:paraId="4A390ECB" w14:textId="556331EC" w:rsidR="008D7F4E" w:rsidRPr="000A3405" w:rsidRDefault="00B573D3" w:rsidP="008D7F4E">
      <w:pPr>
        <w:tabs>
          <w:tab w:val="left" w:pos="5229"/>
        </w:tabs>
        <w:rPr>
          <w:lang w:val="es-DO"/>
        </w:rPr>
      </w:pPr>
      <w:r>
        <w:rPr>
          <w:noProof/>
        </w:rPr>
        <w:drawing>
          <wp:anchor distT="0" distB="0" distL="114300" distR="114300" simplePos="0" relativeHeight="251751424" behindDoc="1" locked="0" layoutInCell="1" allowOverlap="1" wp14:anchorId="7802A9DC" wp14:editId="597F04DF">
            <wp:simplePos x="0" y="0"/>
            <wp:positionH relativeFrom="margin">
              <wp:align>right</wp:align>
            </wp:positionH>
            <wp:positionV relativeFrom="paragraph">
              <wp:posOffset>109220</wp:posOffset>
            </wp:positionV>
            <wp:extent cx="1862455" cy="818515"/>
            <wp:effectExtent l="0" t="0" r="4445" b="635"/>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IGN EN DORADO.png"/>
                    <pic:cNvPicPr/>
                  </pic:nvPicPr>
                  <pic:blipFill rotWithShape="1">
                    <a:blip r:embed="rId11" cstate="print">
                      <a:extLst>
                        <a:ext uri="{28A0092B-C50C-407E-A947-70E740481C1C}">
                          <a14:useLocalDpi xmlns:a14="http://schemas.microsoft.com/office/drawing/2010/main" val="0"/>
                        </a:ext>
                      </a:extLst>
                    </a:blip>
                    <a:srcRect l="25318" t="38269" r="26412" b="33448"/>
                    <a:stretch/>
                  </pic:blipFill>
                  <pic:spPr bwMode="auto">
                    <a:xfrm>
                      <a:off x="0" y="0"/>
                      <a:ext cx="1862455" cy="818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F960FC" w14:textId="4EE20F5F" w:rsidR="008D7F4E" w:rsidRPr="000A3405" w:rsidRDefault="008D7F4E" w:rsidP="008D7F4E">
      <w:pPr>
        <w:tabs>
          <w:tab w:val="left" w:pos="5229"/>
        </w:tabs>
        <w:rPr>
          <w:lang w:val="es-DO"/>
        </w:rPr>
      </w:pPr>
    </w:p>
    <w:p w14:paraId="70955679" w14:textId="1D2ADAE2" w:rsidR="00E80BF2" w:rsidRPr="000A3405" w:rsidRDefault="00E80BF2" w:rsidP="0034224F">
      <w:pPr>
        <w:tabs>
          <w:tab w:val="left" w:pos="5913"/>
        </w:tabs>
        <w:rPr>
          <w:lang w:val="es-DO"/>
        </w:rPr>
      </w:pPr>
    </w:p>
    <w:p w14:paraId="64AE30BF" w14:textId="515A7E4D" w:rsidR="00E80BF2" w:rsidRPr="000A3405" w:rsidRDefault="00E80BF2">
      <w:pPr>
        <w:rPr>
          <w:sz w:val="22"/>
          <w:szCs w:val="22"/>
          <w:lang w:val="es-DO"/>
        </w:rPr>
      </w:pPr>
    </w:p>
    <w:p w14:paraId="31E2FE32" w14:textId="2317FF3C" w:rsidR="00545797" w:rsidRPr="001D4789" w:rsidRDefault="00545797" w:rsidP="00545797">
      <w:pPr>
        <w:jc w:val="center"/>
        <w:rPr>
          <w:b/>
          <w:bCs/>
          <w:color w:val="4C4747"/>
          <w:sz w:val="28"/>
          <w:lang w:val="es-DO"/>
        </w:rPr>
      </w:pPr>
      <w:r w:rsidRPr="001D4789">
        <w:rPr>
          <w:b/>
          <w:bCs/>
          <w:color w:val="4C4747"/>
          <w:sz w:val="28"/>
          <w:lang w:val="es-DO"/>
        </w:rPr>
        <w:lastRenderedPageBreak/>
        <w:t>TABLA DE CONTENIDOS</w:t>
      </w:r>
    </w:p>
    <w:p w14:paraId="6C3E8713" w14:textId="043AA35F" w:rsidR="00545797" w:rsidRPr="001A1446" w:rsidRDefault="00545797" w:rsidP="001A1446">
      <w:pPr>
        <w:jc w:val="center"/>
        <w:rPr>
          <w:b/>
          <w:bCs/>
          <w:sz w:val="28"/>
          <w:lang w:val="es-DO"/>
        </w:rPr>
      </w:pPr>
      <w:r w:rsidRPr="001A1446">
        <w:rPr>
          <w:b/>
          <w:bCs/>
          <w:noProof/>
          <w:sz w:val="28"/>
        </w:rPr>
        <mc:AlternateContent>
          <mc:Choice Requires="wps">
            <w:drawing>
              <wp:anchor distT="0" distB="0" distL="114300" distR="114300" simplePos="0" relativeHeight="251673600" behindDoc="0" locked="0" layoutInCell="1" allowOverlap="1" wp14:anchorId="1E07F231" wp14:editId="770838A5">
                <wp:simplePos x="0" y="0"/>
                <wp:positionH relativeFrom="margin">
                  <wp:posOffset>2501710</wp:posOffset>
                </wp:positionH>
                <wp:positionV relativeFrom="paragraph">
                  <wp:posOffset>86995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8B8D7"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7pt,6.85pt" to="233.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" strokecolor="#ee2a24" strokeweight="2.25pt">
                <v:stroke joinstyle="miter"/>
                <w10:wrap anchorx="margin"/>
              </v:line>
            </w:pict>
          </mc:Fallback>
        </mc:AlternateContent>
      </w:r>
    </w:p>
    <w:p w14:paraId="34723B93" w14:textId="08B35453" w:rsidR="00545797" w:rsidRDefault="00654164" w:rsidP="001A1446">
      <w:pPr>
        <w:jc w:val="center"/>
        <w:rPr>
          <w:bCs/>
          <w:color w:val="4C4747"/>
          <w:sz w:val="28"/>
          <w:lang w:val="es-DO"/>
        </w:rPr>
      </w:pPr>
      <w:r w:rsidRPr="001D4789">
        <w:rPr>
          <w:bCs/>
          <w:color w:val="4C4747"/>
          <w:sz w:val="28"/>
          <w:lang w:val="es-DO"/>
        </w:rPr>
        <w:t>Memoria institucional</w:t>
      </w:r>
      <w:r w:rsidR="00545797" w:rsidRPr="001D4789">
        <w:rPr>
          <w:bCs/>
          <w:color w:val="4C4747"/>
          <w:sz w:val="28"/>
          <w:lang w:val="es-DO"/>
        </w:rPr>
        <w:t xml:space="preserve"> 202</w:t>
      </w:r>
      <w:r w:rsidR="00C64CEF" w:rsidRPr="001D4789">
        <w:rPr>
          <w:bCs/>
          <w:color w:val="4C4747"/>
          <w:sz w:val="28"/>
          <w:lang w:val="es-DO"/>
        </w:rPr>
        <w:t>2</w:t>
      </w:r>
    </w:p>
    <w:p w14:paraId="62B6B9E9" w14:textId="77777777" w:rsidR="00F95158" w:rsidRPr="001D4789" w:rsidRDefault="00F95158" w:rsidP="001A1446">
      <w:pPr>
        <w:jc w:val="center"/>
        <w:rPr>
          <w:bCs/>
          <w:color w:val="4C4747"/>
          <w:sz w:val="28"/>
          <w:lang w:val="es-DO"/>
        </w:rPr>
      </w:pPr>
    </w:p>
    <w:sdt>
      <w:sdtPr>
        <w:rPr>
          <w:rFonts w:ascii="Times New Roman" w:eastAsiaTheme="minorHAnsi" w:hAnsi="Times New Roman" w:cs="Times New Roman"/>
          <w:noProof/>
          <w:color w:val="4C4747"/>
          <w:spacing w:val="15"/>
          <w:sz w:val="20"/>
          <w:szCs w:val="20"/>
          <w:lang w:val="es-DO"/>
        </w:rPr>
        <w:id w:val="-1111128147"/>
        <w:docPartObj>
          <w:docPartGallery w:val="Table of Contents"/>
          <w:docPartUnique/>
        </w:docPartObj>
      </w:sdtPr>
      <w:sdtEndPr>
        <w:rPr>
          <w:color w:val="767171"/>
          <w:sz w:val="24"/>
          <w:szCs w:val="24"/>
        </w:rPr>
      </w:sdtEndPr>
      <w:sdtContent>
        <w:p w14:paraId="13CA098D" w14:textId="2CC93254" w:rsidR="00A630BC" w:rsidRPr="00F95158" w:rsidRDefault="00A630BC" w:rsidP="00575F1D">
          <w:pPr>
            <w:pStyle w:val="TtuloTDC"/>
            <w:jc w:val="both"/>
            <w:rPr>
              <w:rFonts w:ascii="Times New Roman" w:hAnsi="Times New Roman" w:cs="Times New Roman"/>
              <w:color w:val="4C4747"/>
              <w:sz w:val="20"/>
              <w:szCs w:val="20"/>
            </w:rPr>
          </w:pPr>
        </w:p>
        <w:p w14:paraId="4A06D34C" w14:textId="1F821202" w:rsidR="00F95158" w:rsidRDefault="00A630BC">
          <w:pPr>
            <w:pStyle w:val="TDC1"/>
            <w:rPr>
              <w:rStyle w:val="Hipervnculo"/>
              <w:color w:val="4C4747"/>
            </w:rPr>
          </w:pPr>
          <w:r w:rsidRPr="00F95158">
            <w:rPr>
              <w:sz w:val="20"/>
              <w:szCs w:val="20"/>
            </w:rPr>
            <w:fldChar w:fldCharType="begin"/>
          </w:r>
          <w:r w:rsidRPr="00F95158">
            <w:rPr>
              <w:sz w:val="20"/>
              <w:szCs w:val="20"/>
            </w:rPr>
            <w:instrText xml:space="preserve"> TOC \o "1-3" \h \z \u </w:instrText>
          </w:r>
          <w:r w:rsidRPr="00F95158">
            <w:rPr>
              <w:sz w:val="20"/>
              <w:szCs w:val="20"/>
            </w:rPr>
            <w:fldChar w:fldCharType="separate"/>
          </w:r>
          <w:hyperlink w:anchor="_Toc121996913" w:history="1">
            <w:r w:rsidR="00F95158" w:rsidRPr="00F95158">
              <w:rPr>
                <w:rStyle w:val="Hipervnculo"/>
                <w:color w:val="4C4747"/>
              </w:rPr>
              <w:t>I.</w:t>
            </w:r>
            <w:r w:rsidR="00F95158" w:rsidRPr="00F95158">
              <w:rPr>
                <w:rFonts w:asciiTheme="minorHAnsi" w:hAnsiTheme="minorHAnsi" w:cstheme="minorBidi"/>
                <w:b w:val="0"/>
                <w:sz w:val="22"/>
                <w:szCs w:val="22"/>
                <w:lang w:eastAsia="es-DO"/>
              </w:rPr>
              <w:tab/>
            </w:r>
            <w:r w:rsidR="00F95158" w:rsidRPr="00F95158">
              <w:rPr>
                <w:rStyle w:val="Hipervnculo"/>
                <w:color w:val="4C4747"/>
              </w:rPr>
              <w:t>RESUMEN EJECUTIVO</w:t>
            </w:r>
            <w:r w:rsidR="00F95158" w:rsidRPr="00F95158">
              <w:rPr>
                <w:webHidden/>
              </w:rPr>
              <w:tab/>
            </w:r>
            <w:r w:rsidR="00F95158" w:rsidRPr="00F95158">
              <w:rPr>
                <w:webHidden/>
              </w:rPr>
              <w:fldChar w:fldCharType="begin"/>
            </w:r>
            <w:r w:rsidR="00F95158" w:rsidRPr="00F95158">
              <w:rPr>
                <w:webHidden/>
              </w:rPr>
              <w:instrText xml:space="preserve"> PAGEREF _Toc121996913 \h </w:instrText>
            </w:r>
            <w:r w:rsidR="00F95158" w:rsidRPr="00F95158">
              <w:rPr>
                <w:webHidden/>
              </w:rPr>
            </w:r>
            <w:r w:rsidR="00F95158" w:rsidRPr="00F95158">
              <w:rPr>
                <w:webHidden/>
              </w:rPr>
              <w:fldChar w:fldCharType="separate"/>
            </w:r>
            <w:r w:rsidR="006C110F">
              <w:rPr>
                <w:webHidden/>
              </w:rPr>
              <w:t>1</w:t>
            </w:r>
            <w:r w:rsidR="00F95158" w:rsidRPr="00F95158">
              <w:rPr>
                <w:webHidden/>
              </w:rPr>
              <w:fldChar w:fldCharType="end"/>
            </w:r>
          </w:hyperlink>
        </w:p>
        <w:p w14:paraId="359EA24E" w14:textId="77777777" w:rsidR="00F95158" w:rsidRPr="00F95158" w:rsidRDefault="00F95158" w:rsidP="00F95158">
          <w:pPr>
            <w:rPr>
              <w:noProof/>
              <w:lang w:val="es-DO"/>
            </w:rPr>
          </w:pPr>
        </w:p>
        <w:p w14:paraId="02E4F889" w14:textId="6E2A0541" w:rsidR="00F95158" w:rsidRPr="00F95158" w:rsidRDefault="001F1041">
          <w:pPr>
            <w:pStyle w:val="TDC1"/>
            <w:rPr>
              <w:rFonts w:asciiTheme="minorHAnsi" w:hAnsiTheme="minorHAnsi" w:cstheme="minorBidi"/>
              <w:b w:val="0"/>
              <w:sz w:val="22"/>
              <w:szCs w:val="22"/>
              <w:lang w:eastAsia="es-DO"/>
            </w:rPr>
          </w:pPr>
          <w:hyperlink w:anchor="_Toc121996914" w:history="1">
            <w:r w:rsidR="00F95158" w:rsidRPr="00F95158">
              <w:rPr>
                <w:rStyle w:val="Hipervnculo"/>
                <w:color w:val="4C4747"/>
              </w:rPr>
              <w:t>II.</w:t>
            </w:r>
            <w:r w:rsidR="00F95158" w:rsidRPr="00F95158">
              <w:rPr>
                <w:rFonts w:asciiTheme="minorHAnsi" w:hAnsiTheme="minorHAnsi" w:cstheme="minorBidi"/>
                <w:b w:val="0"/>
                <w:sz w:val="22"/>
                <w:szCs w:val="22"/>
                <w:lang w:eastAsia="es-DO"/>
              </w:rPr>
              <w:tab/>
            </w:r>
            <w:r w:rsidR="00F95158" w:rsidRPr="00F95158">
              <w:rPr>
                <w:rStyle w:val="Hipervnculo"/>
                <w:color w:val="4C4747"/>
              </w:rPr>
              <w:t>INFORMACIÓN INSTITUCIONAL</w:t>
            </w:r>
            <w:r w:rsidR="00F95158" w:rsidRPr="00F95158">
              <w:rPr>
                <w:webHidden/>
              </w:rPr>
              <w:tab/>
            </w:r>
            <w:r w:rsidR="00F95158" w:rsidRPr="00F95158">
              <w:rPr>
                <w:webHidden/>
              </w:rPr>
              <w:fldChar w:fldCharType="begin"/>
            </w:r>
            <w:r w:rsidR="00F95158" w:rsidRPr="00F95158">
              <w:rPr>
                <w:webHidden/>
              </w:rPr>
              <w:instrText xml:space="preserve"> PAGEREF _Toc121996914 \h </w:instrText>
            </w:r>
            <w:r w:rsidR="00F95158" w:rsidRPr="00F95158">
              <w:rPr>
                <w:webHidden/>
              </w:rPr>
            </w:r>
            <w:r w:rsidR="00F95158" w:rsidRPr="00F95158">
              <w:rPr>
                <w:webHidden/>
              </w:rPr>
              <w:fldChar w:fldCharType="separate"/>
            </w:r>
            <w:r w:rsidR="006C110F">
              <w:rPr>
                <w:webHidden/>
              </w:rPr>
              <w:t>5</w:t>
            </w:r>
            <w:r w:rsidR="00F95158" w:rsidRPr="00F95158">
              <w:rPr>
                <w:webHidden/>
              </w:rPr>
              <w:fldChar w:fldCharType="end"/>
            </w:r>
          </w:hyperlink>
        </w:p>
        <w:p w14:paraId="251F3ECB" w14:textId="10658E1C" w:rsidR="00F95158" w:rsidRPr="00F95158" w:rsidRDefault="001F1041">
          <w:pPr>
            <w:pStyle w:val="TDC2"/>
            <w:rPr>
              <w:rFonts w:asciiTheme="minorHAnsi" w:eastAsiaTheme="minorEastAsia" w:hAnsiTheme="minorHAnsi" w:cstheme="minorBidi"/>
              <w:color w:val="4C4747"/>
              <w:spacing w:val="0"/>
              <w:sz w:val="22"/>
              <w:szCs w:val="22"/>
              <w:lang w:eastAsia="es-DO"/>
            </w:rPr>
          </w:pPr>
          <w:hyperlink w:anchor="_Toc121996915" w:history="1">
            <w:r w:rsidR="00F95158" w:rsidRPr="00F95158">
              <w:rPr>
                <w:rStyle w:val="Hipervnculo"/>
                <w:rFonts w:eastAsiaTheme="majorEastAsia"/>
                <w:color w:val="4C4747"/>
              </w:rPr>
              <w:t>2.1</w:t>
            </w:r>
            <w:r w:rsidR="00F95158" w:rsidRPr="00F95158">
              <w:rPr>
                <w:rFonts w:asciiTheme="minorHAnsi" w:eastAsiaTheme="minorEastAsia" w:hAnsiTheme="minorHAnsi" w:cstheme="minorBidi"/>
                <w:color w:val="4C4747"/>
                <w:spacing w:val="0"/>
                <w:sz w:val="22"/>
                <w:szCs w:val="22"/>
                <w:lang w:eastAsia="es-DO"/>
              </w:rPr>
              <w:tab/>
            </w:r>
            <w:r w:rsidR="00F95158" w:rsidRPr="00F95158">
              <w:rPr>
                <w:rStyle w:val="Hipervnculo"/>
                <w:rFonts w:eastAsiaTheme="majorEastAsia"/>
                <w:color w:val="4C4747"/>
              </w:rPr>
              <w:t>Marco filosófico institucional</w:t>
            </w:r>
            <w:r w:rsidR="00F95158" w:rsidRPr="00F95158">
              <w:rPr>
                <w:webHidden/>
                <w:color w:val="4C4747"/>
              </w:rPr>
              <w:tab/>
            </w:r>
            <w:r w:rsidR="00F95158" w:rsidRPr="00F95158">
              <w:rPr>
                <w:webHidden/>
                <w:color w:val="4C4747"/>
              </w:rPr>
              <w:fldChar w:fldCharType="begin"/>
            </w:r>
            <w:r w:rsidR="00F95158" w:rsidRPr="00F95158">
              <w:rPr>
                <w:webHidden/>
                <w:color w:val="4C4747"/>
              </w:rPr>
              <w:instrText xml:space="preserve"> PAGEREF _Toc121996915 \h </w:instrText>
            </w:r>
            <w:r w:rsidR="00F95158" w:rsidRPr="00F95158">
              <w:rPr>
                <w:webHidden/>
                <w:color w:val="4C4747"/>
              </w:rPr>
            </w:r>
            <w:r w:rsidR="00F95158" w:rsidRPr="00F95158">
              <w:rPr>
                <w:webHidden/>
                <w:color w:val="4C4747"/>
              </w:rPr>
              <w:fldChar w:fldCharType="separate"/>
            </w:r>
            <w:r w:rsidR="006C110F">
              <w:rPr>
                <w:webHidden/>
                <w:color w:val="4C4747"/>
              </w:rPr>
              <w:t>5</w:t>
            </w:r>
            <w:r w:rsidR="00F95158" w:rsidRPr="00F95158">
              <w:rPr>
                <w:webHidden/>
                <w:color w:val="4C4747"/>
              </w:rPr>
              <w:fldChar w:fldCharType="end"/>
            </w:r>
          </w:hyperlink>
        </w:p>
        <w:p w14:paraId="3AB8ACDE" w14:textId="3EAB3789" w:rsidR="00F95158" w:rsidRPr="00F95158" w:rsidRDefault="001F1041">
          <w:pPr>
            <w:pStyle w:val="TDC3"/>
            <w:tabs>
              <w:tab w:val="left" w:pos="1100"/>
              <w:tab w:val="right" w:leader="dot" w:pos="9062"/>
            </w:tabs>
            <w:rPr>
              <w:rFonts w:asciiTheme="minorHAnsi" w:eastAsiaTheme="minorEastAsia" w:hAnsiTheme="minorHAnsi" w:cstheme="minorBidi"/>
              <w:noProof/>
              <w:color w:val="4C4747"/>
              <w:spacing w:val="0"/>
              <w:sz w:val="22"/>
              <w:szCs w:val="22"/>
              <w:lang w:val="es-DO" w:eastAsia="es-DO"/>
            </w:rPr>
          </w:pPr>
          <w:hyperlink w:anchor="_Toc121996916" w:history="1">
            <w:r w:rsidR="00F95158" w:rsidRPr="00F95158">
              <w:rPr>
                <w:rStyle w:val="Hipervnculo"/>
                <w:noProof/>
                <w:color w:val="4C4747"/>
                <w:lang w:val="es-DO"/>
              </w:rPr>
              <w:t>a.</w:t>
            </w:r>
            <w:r w:rsidR="00F95158" w:rsidRPr="00F95158">
              <w:rPr>
                <w:rFonts w:asciiTheme="minorHAnsi" w:eastAsiaTheme="minorEastAsia" w:hAnsiTheme="minorHAnsi" w:cstheme="minorBidi"/>
                <w:noProof/>
                <w:color w:val="4C4747"/>
                <w:spacing w:val="0"/>
                <w:sz w:val="22"/>
                <w:szCs w:val="22"/>
                <w:lang w:val="es-DO" w:eastAsia="es-DO"/>
              </w:rPr>
              <w:tab/>
            </w:r>
            <w:r w:rsidR="00F95158" w:rsidRPr="00F95158">
              <w:rPr>
                <w:rStyle w:val="Hipervnculo"/>
                <w:noProof/>
                <w:color w:val="4C4747"/>
                <w:lang w:val="es-DO"/>
              </w:rPr>
              <w:t>Misión</w:t>
            </w:r>
            <w:r w:rsidR="00F95158" w:rsidRPr="00F95158">
              <w:rPr>
                <w:noProof/>
                <w:webHidden/>
                <w:color w:val="4C4747"/>
              </w:rPr>
              <w:tab/>
            </w:r>
            <w:r w:rsidR="00F95158" w:rsidRPr="00F95158">
              <w:rPr>
                <w:noProof/>
                <w:webHidden/>
                <w:color w:val="4C4747"/>
              </w:rPr>
              <w:fldChar w:fldCharType="begin"/>
            </w:r>
            <w:r w:rsidR="00F95158" w:rsidRPr="00F95158">
              <w:rPr>
                <w:noProof/>
                <w:webHidden/>
                <w:color w:val="4C4747"/>
              </w:rPr>
              <w:instrText xml:space="preserve"> PAGEREF _Toc121996916 \h </w:instrText>
            </w:r>
            <w:r w:rsidR="00F95158" w:rsidRPr="00F95158">
              <w:rPr>
                <w:noProof/>
                <w:webHidden/>
                <w:color w:val="4C4747"/>
              </w:rPr>
            </w:r>
            <w:r w:rsidR="00F95158" w:rsidRPr="00F95158">
              <w:rPr>
                <w:noProof/>
                <w:webHidden/>
                <w:color w:val="4C4747"/>
              </w:rPr>
              <w:fldChar w:fldCharType="separate"/>
            </w:r>
            <w:r w:rsidR="006C110F">
              <w:rPr>
                <w:noProof/>
                <w:webHidden/>
                <w:color w:val="4C4747"/>
              </w:rPr>
              <w:t>5</w:t>
            </w:r>
            <w:r w:rsidR="00F95158" w:rsidRPr="00F95158">
              <w:rPr>
                <w:noProof/>
                <w:webHidden/>
                <w:color w:val="4C4747"/>
              </w:rPr>
              <w:fldChar w:fldCharType="end"/>
            </w:r>
          </w:hyperlink>
        </w:p>
        <w:p w14:paraId="59CC9730" w14:textId="108B34A6" w:rsidR="00F95158" w:rsidRPr="00F95158" w:rsidRDefault="001F1041">
          <w:pPr>
            <w:pStyle w:val="TDC3"/>
            <w:tabs>
              <w:tab w:val="left" w:pos="1100"/>
              <w:tab w:val="right" w:leader="dot" w:pos="9062"/>
            </w:tabs>
            <w:rPr>
              <w:rFonts w:asciiTheme="minorHAnsi" w:eastAsiaTheme="minorEastAsia" w:hAnsiTheme="minorHAnsi" w:cstheme="minorBidi"/>
              <w:noProof/>
              <w:color w:val="4C4747"/>
              <w:spacing w:val="0"/>
              <w:sz w:val="22"/>
              <w:szCs w:val="22"/>
              <w:lang w:val="es-DO" w:eastAsia="es-DO"/>
            </w:rPr>
          </w:pPr>
          <w:hyperlink w:anchor="_Toc121996917" w:history="1">
            <w:r w:rsidR="00F95158" w:rsidRPr="00F95158">
              <w:rPr>
                <w:rStyle w:val="Hipervnculo"/>
                <w:noProof/>
                <w:color w:val="4C4747"/>
                <w:lang w:val="es-DO"/>
              </w:rPr>
              <w:t>b.</w:t>
            </w:r>
            <w:r w:rsidR="00F95158" w:rsidRPr="00F95158">
              <w:rPr>
                <w:rFonts w:asciiTheme="minorHAnsi" w:eastAsiaTheme="minorEastAsia" w:hAnsiTheme="minorHAnsi" w:cstheme="minorBidi"/>
                <w:noProof/>
                <w:color w:val="4C4747"/>
                <w:spacing w:val="0"/>
                <w:sz w:val="22"/>
                <w:szCs w:val="22"/>
                <w:lang w:val="es-DO" w:eastAsia="es-DO"/>
              </w:rPr>
              <w:tab/>
            </w:r>
            <w:r w:rsidR="00F95158" w:rsidRPr="00F95158">
              <w:rPr>
                <w:rStyle w:val="Hipervnculo"/>
                <w:noProof/>
                <w:color w:val="4C4747"/>
                <w:lang w:val="es-DO"/>
              </w:rPr>
              <w:t>Visión</w:t>
            </w:r>
            <w:r w:rsidR="00F95158" w:rsidRPr="00F95158">
              <w:rPr>
                <w:noProof/>
                <w:webHidden/>
                <w:color w:val="4C4747"/>
              </w:rPr>
              <w:tab/>
            </w:r>
            <w:r w:rsidR="00F95158" w:rsidRPr="00F95158">
              <w:rPr>
                <w:noProof/>
                <w:webHidden/>
                <w:color w:val="4C4747"/>
              </w:rPr>
              <w:fldChar w:fldCharType="begin"/>
            </w:r>
            <w:r w:rsidR="00F95158" w:rsidRPr="00F95158">
              <w:rPr>
                <w:noProof/>
                <w:webHidden/>
                <w:color w:val="4C4747"/>
              </w:rPr>
              <w:instrText xml:space="preserve"> PAGEREF _Toc121996917 \h </w:instrText>
            </w:r>
            <w:r w:rsidR="00F95158" w:rsidRPr="00F95158">
              <w:rPr>
                <w:noProof/>
                <w:webHidden/>
                <w:color w:val="4C4747"/>
              </w:rPr>
            </w:r>
            <w:r w:rsidR="00F95158" w:rsidRPr="00F95158">
              <w:rPr>
                <w:noProof/>
                <w:webHidden/>
                <w:color w:val="4C4747"/>
              </w:rPr>
              <w:fldChar w:fldCharType="separate"/>
            </w:r>
            <w:r w:rsidR="006C110F">
              <w:rPr>
                <w:noProof/>
                <w:webHidden/>
                <w:color w:val="4C4747"/>
              </w:rPr>
              <w:t>5</w:t>
            </w:r>
            <w:r w:rsidR="00F95158" w:rsidRPr="00F95158">
              <w:rPr>
                <w:noProof/>
                <w:webHidden/>
                <w:color w:val="4C4747"/>
              </w:rPr>
              <w:fldChar w:fldCharType="end"/>
            </w:r>
          </w:hyperlink>
        </w:p>
        <w:p w14:paraId="18D104C6" w14:textId="19EE69DB" w:rsidR="00F95158" w:rsidRPr="00F95158" w:rsidRDefault="001F1041">
          <w:pPr>
            <w:pStyle w:val="TDC3"/>
            <w:tabs>
              <w:tab w:val="left" w:pos="1100"/>
              <w:tab w:val="right" w:leader="dot" w:pos="9062"/>
            </w:tabs>
            <w:rPr>
              <w:rFonts w:asciiTheme="minorHAnsi" w:eastAsiaTheme="minorEastAsia" w:hAnsiTheme="minorHAnsi" w:cstheme="minorBidi"/>
              <w:noProof/>
              <w:color w:val="4C4747"/>
              <w:spacing w:val="0"/>
              <w:sz w:val="22"/>
              <w:szCs w:val="22"/>
              <w:lang w:val="es-DO" w:eastAsia="es-DO"/>
            </w:rPr>
          </w:pPr>
          <w:hyperlink w:anchor="_Toc121996918" w:history="1">
            <w:r w:rsidR="00F95158" w:rsidRPr="00F95158">
              <w:rPr>
                <w:rStyle w:val="Hipervnculo"/>
                <w:noProof/>
                <w:color w:val="4C4747"/>
                <w:lang w:val="es-DO"/>
              </w:rPr>
              <w:t>c.</w:t>
            </w:r>
            <w:r w:rsidR="00F95158" w:rsidRPr="00F95158">
              <w:rPr>
                <w:rFonts w:asciiTheme="minorHAnsi" w:eastAsiaTheme="minorEastAsia" w:hAnsiTheme="minorHAnsi" w:cstheme="minorBidi"/>
                <w:noProof/>
                <w:color w:val="4C4747"/>
                <w:spacing w:val="0"/>
                <w:sz w:val="22"/>
                <w:szCs w:val="22"/>
                <w:lang w:val="es-DO" w:eastAsia="es-DO"/>
              </w:rPr>
              <w:tab/>
            </w:r>
            <w:r w:rsidR="00F95158" w:rsidRPr="00F95158">
              <w:rPr>
                <w:rStyle w:val="Hipervnculo"/>
                <w:noProof/>
                <w:color w:val="4C4747"/>
                <w:lang w:val="es-DO"/>
              </w:rPr>
              <w:t>Valores</w:t>
            </w:r>
            <w:r w:rsidR="00F95158" w:rsidRPr="00F95158">
              <w:rPr>
                <w:noProof/>
                <w:webHidden/>
                <w:color w:val="4C4747"/>
              </w:rPr>
              <w:tab/>
            </w:r>
            <w:r w:rsidR="00F95158" w:rsidRPr="00F95158">
              <w:rPr>
                <w:noProof/>
                <w:webHidden/>
                <w:color w:val="4C4747"/>
              </w:rPr>
              <w:fldChar w:fldCharType="begin"/>
            </w:r>
            <w:r w:rsidR="00F95158" w:rsidRPr="00F95158">
              <w:rPr>
                <w:noProof/>
                <w:webHidden/>
                <w:color w:val="4C4747"/>
              </w:rPr>
              <w:instrText xml:space="preserve"> PAGEREF _Toc121996918 \h </w:instrText>
            </w:r>
            <w:r w:rsidR="00F95158" w:rsidRPr="00F95158">
              <w:rPr>
                <w:noProof/>
                <w:webHidden/>
                <w:color w:val="4C4747"/>
              </w:rPr>
            </w:r>
            <w:r w:rsidR="00F95158" w:rsidRPr="00F95158">
              <w:rPr>
                <w:noProof/>
                <w:webHidden/>
                <w:color w:val="4C4747"/>
              </w:rPr>
              <w:fldChar w:fldCharType="separate"/>
            </w:r>
            <w:r w:rsidR="006C110F">
              <w:rPr>
                <w:noProof/>
                <w:webHidden/>
                <w:color w:val="4C4747"/>
              </w:rPr>
              <w:t>6</w:t>
            </w:r>
            <w:r w:rsidR="00F95158" w:rsidRPr="00F95158">
              <w:rPr>
                <w:noProof/>
                <w:webHidden/>
                <w:color w:val="4C4747"/>
              </w:rPr>
              <w:fldChar w:fldCharType="end"/>
            </w:r>
          </w:hyperlink>
        </w:p>
        <w:p w14:paraId="25B0EED5" w14:textId="7757DB68" w:rsidR="00F95158" w:rsidRPr="00F95158" w:rsidRDefault="001F1041">
          <w:pPr>
            <w:pStyle w:val="TDC2"/>
            <w:rPr>
              <w:rFonts w:asciiTheme="minorHAnsi" w:eastAsiaTheme="minorEastAsia" w:hAnsiTheme="minorHAnsi" w:cstheme="minorBidi"/>
              <w:color w:val="4C4747"/>
              <w:spacing w:val="0"/>
              <w:sz w:val="22"/>
              <w:szCs w:val="22"/>
              <w:lang w:eastAsia="es-DO"/>
            </w:rPr>
          </w:pPr>
          <w:hyperlink w:anchor="_Toc121996919" w:history="1">
            <w:r w:rsidR="00F95158" w:rsidRPr="00F95158">
              <w:rPr>
                <w:rStyle w:val="Hipervnculo"/>
                <w:color w:val="4C4747"/>
              </w:rPr>
              <w:t>2.2</w:t>
            </w:r>
            <w:r w:rsidR="00F95158" w:rsidRPr="00F95158">
              <w:rPr>
                <w:rFonts w:asciiTheme="minorHAnsi" w:eastAsiaTheme="minorEastAsia" w:hAnsiTheme="minorHAnsi" w:cstheme="minorBidi"/>
                <w:color w:val="4C4747"/>
                <w:spacing w:val="0"/>
                <w:sz w:val="22"/>
                <w:szCs w:val="22"/>
                <w:lang w:eastAsia="es-DO"/>
              </w:rPr>
              <w:tab/>
            </w:r>
            <w:r w:rsidR="00F95158" w:rsidRPr="00F95158">
              <w:rPr>
                <w:rStyle w:val="Hipervnculo"/>
                <w:color w:val="4C4747"/>
              </w:rPr>
              <w:t>Base legal</w:t>
            </w:r>
            <w:r w:rsidR="00F95158" w:rsidRPr="00F95158">
              <w:rPr>
                <w:webHidden/>
                <w:color w:val="4C4747"/>
              </w:rPr>
              <w:tab/>
            </w:r>
            <w:r w:rsidR="00F95158" w:rsidRPr="00F95158">
              <w:rPr>
                <w:webHidden/>
                <w:color w:val="4C4747"/>
              </w:rPr>
              <w:fldChar w:fldCharType="begin"/>
            </w:r>
            <w:r w:rsidR="00F95158" w:rsidRPr="00F95158">
              <w:rPr>
                <w:webHidden/>
                <w:color w:val="4C4747"/>
              </w:rPr>
              <w:instrText xml:space="preserve"> PAGEREF _Toc121996919 \h </w:instrText>
            </w:r>
            <w:r w:rsidR="00F95158" w:rsidRPr="00F95158">
              <w:rPr>
                <w:webHidden/>
                <w:color w:val="4C4747"/>
              </w:rPr>
            </w:r>
            <w:r w:rsidR="00F95158" w:rsidRPr="00F95158">
              <w:rPr>
                <w:webHidden/>
                <w:color w:val="4C4747"/>
              </w:rPr>
              <w:fldChar w:fldCharType="separate"/>
            </w:r>
            <w:r w:rsidR="006C110F">
              <w:rPr>
                <w:webHidden/>
                <w:color w:val="4C4747"/>
              </w:rPr>
              <w:t>6</w:t>
            </w:r>
            <w:r w:rsidR="00F95158" w:rsidRPr="00F95158">
              <w:rPr>
                <w:webHidden/>
                <w:color w:val="4C4747"/>
              </w:rPr>
              <w:fldChar w:fldCharType="end"/>
            </w:r>
          </w:hyperlink>
        </w:p>
        <w:p w14:paraId="0FC71F20" w14:textId="27799370" w:rsidR="00F95158" w:rsidRPr="00F95158" w:rsidRDefault="001F1041">
          <w:pPr>
            <w:pStyle w:val="TDC2"/>
            <w:rPr>
              <w:rFonts w:asciiTheme="minorHAnsi" w:eastAsiaTheme="minorEastAsia" w:hAnsiTheme="minorHAnsi" w:cstheme="minorBidi"/>
              <w:color w:val="4C4747"/>
              <w:spacing w:val="0"/>
              <w:sz w:val="22"/>
              <w:szCs w:val="22"/>
              <w:lang w:eastAsia="es-DO"/>
            </w:rPr>
          </w:pPr>
          <w:hyperlink w:anchor="_Toc121996920" w:history="1">
            <w:r w:rsidR="00F95158" w:rsidRPr="00F95158">
              <w:rPr>
                <w:rStyle w:val="Hipervnculo"/>
                <w:color w:val="4C4747"/>
              </w:rPr>
              <w:t>2.3</w:t>
            </w:r>
            <w:r w:rsidR="00F95158" w:rsidRPr="00F95158">
              <w:rPr>
                <w:rFonts w:asciiTheme="minorHAnsi" w:eastAsiaTheme="minorEastAsia" w:hAnsiTheme="minorHAnsi" w:cstheme="minorBidi"/>
                <w:color w:val="4C4747"/>
                <w:spacing w:val="0"/>
                <w:sz w:val="22"/>
                <w:szCs w:val="22"/>
                <w:lang w:eastAsia="es-DO"/>
              </w:rPr>
              <w:tab/>
            </w:r>
            <w:r w:rsidR="00F95158" w:rsidRPr="00F95158">
              <w:rPr>
                <w:rStyle w:val="Hipervnculo"/>
                <w:color w:val="4C4747"/>
              </w:rPr>
              <w:t>Estructura organizativa</w:t>
            </w:r>
            <w:r w:rsidR="00F95158" w:rsidRPr="00F95158">
              <w:rPr>
                <w:webHidden/>
                <w:color w:val="4C4747"/>
              </w:rPr>
              <w:tab/>
            </w:r>
            <w:r w:rsidR="00F95158" w:rsidRPr="00F95158">
              <w:rPr>
                <w:webHidden/>
                <w:color w:val="4C4747"/>
              </w:rPr>
              <w:fldChar w:fldCharType="begin"/>
            </w:r>
            <w:r w:rsidR="00F95158" w:rsidRPr="00F95158">
              <w:rPr>
                <w:webHidden/>
                <w:color w:val="4C4747"/>
              </w:rPr>
              <w:instrText xml:space="preserve"> PAGEREF _Toc121996920 \h </w:instrText>
            </w:r>
            <w:r w:rsidR="00F95158" w:rsidRPr="00F95158">
              <w:rPr>
                <w:webHidden/>
                <w:color w:val="4C4747"/>
              </w:rPr>
            </w:r>
            <w:r w:rsidR="00F95158" w:rsidRPr="00F95158">
              <w:rPr>
                <w:webHidden/>
                <w:color w:val="4C4747"/>
              </w:rPr>
              <w:fldChar w:fldCharType="separate"/>
            </w:r>
            <w:r w:rsidR="006C110F">
              <w:rPr>
                <w:webHidden/>
                <w:color w:val="4C4747"/>
              </w:rPr>
              <w:t>7</w:t>
            </w:r>
            <w:r w:rsidR="00F95158" w:rsidRPr="00F95158">
              <w:rPr>
                <w:webHidden/>
                <w:color w:val="4C4747"/>
              </w:rPr>
              <w:fldChar w:fldCharType="end"/>
            </w:r>
          </w:hyperlink>
        </w:p>
        <w:p w14:paraId="6501B583" w14:textId="44E72001" w:rsidR="00F95158" w:rsidRPr="00F95158" w:rsidRDefault="001F1041">
          <w:pPr>
            <w:pStyle w:val="TDC2"/>
            <w:rPr>
              <w:rStyle w:val="Hipervnculo"/>
              <w:color w:val="4C4747"/>
            </w:rPr>
          </w:pPr>
          <w:hyperlink w:anchor="_Toc121996921" w:history="1">
            <w:r w:rsidR="00F95158" w:rsidRPr="00F95158">
              <w:rPr>
                <w:rStyle w:val="Hipervnculo"/>
                <w:color w:val="4C4747"/>
              </w:rPr>
              <w:t>2.4</w:t>
            </w:r>
            <w:r w:rsidR="00F95158" w:rsidRPr="00F95158">
              <w:rPr>
                <w:rFonts w:asciiTheme="minorHAnsi" w:eastAsiaTheme="minorEastAsia" w:hAnsiTheme="minorHAnsi" w:cstheme="minorBidi"/>
                <w:color w:val="4C4747"/>
                <w:spacing w:val="0"/>
                <w:sz w:val="22"/>
                <w:szCs w:val="22"/>
                <w:lang w:eastAsia="es-DO"/>
              </w:rPr>
              <w:tab/>
            </w:r>
            <w:r w:rsidR="00F95158" w:rsidRPr="00F95158">
              <w:rPr>
                <w:rStyle w:val="Hipervnculo"/>
                <w:color w:val="4C4747"/>
              </w:rPr>
              <w:t>Planificación estratégica institucional</w:t>
            </w:r>
            <w:r w:rsidR="00F95158" w:rsidRPr="00F95158">
              <w:rPr>
                <w:webHidden/>
                <w:color w:val="4C4747"/>
              </w:rPr>
              <w:tab/>
            </w:r>
            <w:r w:rsidR="00F95158" w:rsidRPr="00F95158">
              <w:rPr>
                <w:webHidden/>
                <w:color w:val="4C4747"/>
              </w:rPr>
              <w:fldChar w:fldCharType="begin"/>
            </w:r>
            <w:r w:rsidR="00F95158" w:rsidRPr="00F95158">
              <w:rPr>
                <w:webHidden/>
                <w:color w:val="4C4747"/>
              </w:rPr>
              <w:instrText xml:space="preserve"> PAGEREF _Toc121996921 \h </w:instrText>
            </w:r>
            <w:r w:rsidR="00F95158" w:rsidRPr="00F95158">
              <w:rPr>
                <w:webHidden/>
                <w:color w:val="4C4747"/>
              </w:rPr>
            </w:r>
            <w:r w:rsidR="00F95158" w:rsidRPr="00F95158">
              <w:rPr>
                <w:webHidden/>
                <w:color w:val="4C4747"/>
              </w:rPr>
              <w:fldChar w:fldCharType="separate"/>
            </w:r>
            <w:r w:rsidR="006C110F">
              <w:rPr>
                <w:webHidden/>
                <w:color w:val="4C4747"/>
              </w:rPr>
              <w:t>8</w:t>
            </w:r>
            <w:r w:rsidR="00F95158" w:rsidRPr="00F95158">
              <w:rPr>
                <w:webHidden/>
                <w:color w:val="4C4747"/>
              </w:rPr>
              <w:fldChar w:fldCharType="end"/>
            </w:r>
          </w:hyperlink>
        </w:p>
        <w:p w14:paraId="43E232C4" w14:textId="77777777" w:rsidR="00F95158" w:rsidRPr="00F95158" w:rsidRDefault="00F95158" w:rsidP="00F95158">
          <w:pPr>
            <w:rPr>
              <w:noProof/>
              <w:color w:val="4C4747"/>
              <w:lang w:val="es-DO"/>
            </w:rPr>
          </w:pPr>
        </w:p>
        <w:p w14:paraId="0D9D46D9" w14:textId="7A726AB6" w:rsidR="00F95158" w:rsidRPr="00F95158" w:rsidRDefault="001F1041">
          <w:pPr>
            <w:pStyle w:val="TDC1"/>
            <w:rPr>
              <w:rFonts w:asciiTheme="minorHAnsi" w:hAnsiTheme="minorHAnsi" w:cstheme="minorBidi"/>
              <w:b w:val="0"/>
              <w:sz w:val="22"/>
              <w:szCs w:val="22"/>
              <w:lang w:eastAsia="es-DO"/>
            </w:rPr>
          </w:pPr>
          <w:hyperlink w:anchor="_Toc121996922" w:history="1">
            <w:r w:rsidR="00F95158" w:rsidRPr="00F95158">
              <w:rPr>
                <w:rStyle w:val="Hipervnculo"/>
                <w:color w:val="4C4747"/>
              </w:rPr>
              <w:t>III.</w:t>
            </w:r>
            <w:r w:rsidR="00F95158" w:rsidRPr="00F95158">
              <w:rPr>
                <w:rFonts w:asciiTheme="minorHAnsi" w:hAnsiTheme="minorHAnsi" w:cstheme="minorBidi"/>
                <w:b w:val="0"/>
                <w:sz w:val="22"/>
                <w:szCs w:val="22"/>
                <w:lang w:eastAsia="es-DO"/>
              </w:rPr>
              <w:tab/>
            </w:r>
            <w:r w:rsidR="00F95158" w:rsidRPr="00F95158">
              <w:rPr>
                <w:rStyle w:val="Hipervnculo"/>
                <w:color w:val="4C4747"/>
              </w:rPr>
              <w:t>RESULTADOS MISIONALES</w:t>
            </w:r>
            <w:r w:rsidR="00F95158" w:rsidRPr="00F95158">
              <w:rPr>
                <w:webHidden/>
              </w:rPr>
              <w:tab/>
            </w:r>
            <w:r w:rsidR="00F95158" w:rsidRPr="00F95158">
              <w:rPr>
                <w:webHidden/>
              </w:rPr>
              <w:fldChar w:fldCharType="begin"/>
            </w:r>
            <w:r w:rsidR="00F95158" w:rsidRPr="00F95158">
              <w:rPr>
                <w:webHidden/>
              </w:rPr>
              <w:instrText xml:space="preserve"> PAGEREF _Toc121996922 \h </w:instrText>
            </w:r>
            <w:r w:rsidR="00F95158" w:rsidRPr="00F95158">
              <w:rPr>
                <w:webHidden/>
              </w:rPr>
            </w:r>
            <w:r w:rsidR="00F95158" w:rsidRPr="00F95158">
              <w:rPr>
                <w:webHidden/>
              </w:rPr>
              <w:fldChar w:fldCharType="separate"/>
            </w:r>
            <w:r w:rsidR="006C110F">
              <w:rPr>
                <w:webHidden/>
              </w:rPr>
              <w:t>12</w:t>
            </w:r>
            <w:r w:rsidR="00F95158" w:rsidRPr="00F95158">
              <w:rPr>
                <w:webHidden/>
              </w:rPr>
              <w:fldChar w:fldCharType="end"/>
            </w:r>
          </w:hyperlink>
        </w:p>
        <w:p w14:paraId="65B3A7A8" w14:textId="262738AD" w:rsidR="00F95158" w:rsidRPr="00F95158" w:rsidRDefault="001F1041">
          <w:pPr>
            <w:pStyle w:val="TDC2"/>
            <w:rPr>
              <w:rFonts w:asciiTheme="minorHAnsi" w:eastAsiaTheme="minorEastAsia" w:hAnsiTheme="minorHAnsi" w:cstheme="minorBidi"/>
              <w:color w:val="4C4747"/>
              <w:spacing w:val="0"/>
              <w:sz w:val="22"/>
              <w:szCs w:val="22"/>
              <w:lang w:eastAsia="es-DO"/>
            </w:rPr>
          </w:pPr>
          <w:hyperlink w:anchor="_Toc121996923" w:history="1">
            <w:r w:rsidR="00F95158" w:rsidRPr="00F95158">
              <w:rPr>
                <w:rStyle w:val="Hipervnculo"/>
                <w:color w:val="4C4747"/>
              </w:rPr>
              <w:t>3.1</w:t>
            </w:r>
            <w:r w:rsidR="00F95158" w:rsidRPr="00F95158">
              <w:rPr>
                <w:rFonts w:asciiTheme="minorHAnsi" w:eastAsiaTheme="minorEastAsia" w:hAnsiTheme="minorHAnsi" w:cstheme="minorBidi"/>
                <w:color w:val="4C4747"/>
                <w:spacing w:val="0"/>
                <w:sz w:val="22"/>
                <w:szCs w:val="22"/>
                <w:lang w:eastAsia="es-DO"/>
              </w:rPr>
              <w:tab/>
            </w:r>
            <w:r w:rsidR="00F95158" w:rsidRPr="00F95158">
              <w:rPr>
                <w:rStyle w:val="Hipervnculo"/>
                <w:color w:val="4C4747"/>
              </w:rPr>
              <w:t>Información cuantitativa, cualitativa e indicadores de los procesos misionales</w:t>
            </w:r>
            <w:r w:rsidR="00F95158" w:rsidRPr="00F95158">
              <w:rPr>
                <w:webHidden/>
                <w:color w:val="4C4747"/>
              </w:rPr>
              <w:tab/>
            </w:r>
            <w:r w:rsidR="00F95158" w:rsidRPr="00F95158">
              <w:rPr>
                <w:webHidden/>
                <w:color w:val="4C4747"/>
              </w:rPr>
              <w:fldChar w:fldCharType="begin"/>
            </w:r>
            <w:r w:rsidR="00F95158" w:rsidRPr="00F95158">
              <w:rPr>
                <w:webHidden/>
                <w:color w:val="4C4747"/>
              </w:rPr>
              <w:instrText xml:space="preserve"> PAGEREF _Toc121996923 \h </w:instrText>
            </w:r>
            <w:r w:rsidR="00F95158" w:rsidRPr="00F95158">
              <w:rPr>
                <w:webHidden/>
                <w:color w:val="4C4747"/>
              </w:rPr>
            </w:r>
            <w:r w:rsidR="00F95158" w:rsidRPr="00F95158">
              <w:rPr>
                <w:webHidden/>
                <w:color w:val="4C4747"/>
              </w:rPr>
              <w:fldChar w:fldCharType="separate"/>
            </w:r>
            <w:r w:rsidR="006C110F">
              <w:rPr>
                <w:webHidden/>
                <w:color w:val="4C4747"/>
              </w:rPr>
              <w:t>12</w:t>
            </w:r>
            <w:r w:rsidR="00F95158" w:rsidRPr="00F95158">
              <w:rPr>
                <w:webHidden/>
                <w:color w:val="4C4747"/>
              </w:rPr>
              <w:fldChar w:fldCharType="end"/>
            </w:r>
          </w:hyperlink>
        </w:p>
        <w:p w14:paraId="3833B40B" w14:textId="65DBF01F" w:rsidR="00F95158" w:rsidRPr="00F95158" w:rsidRDefault="001F1041">
          <w:pPr>
            <w:pStyle w:val="TDC2"/>
            <w:rPr>
              <w:rStyle w:val="Hipervnculo"/>
              <w:color w:val="4C4747"/>
            </w:rPr>
          </w:pPr>
          <w:hyperlink w:anchor="_Toc121996924" w:history="1">
            <w:r w:rsidR="00F95158" w:rsidRPr="00F95158">
              <w:rPr>
                <w:rStyle w:val="Hipervnculo"/>
                <w:color w:val="4C4747"/>
              </w:rPr>
              <w:t>3.2</w:t>
            </w:r>
            <w:r w:rsidR="00F95158" w:rsidRPr="00F95158">
              <w:rPr>
                <w:rFonts w:asciiTheme="minorHAnsi" w:eastAsiaTheme="minorEastAsia" w:hAnsiTheme="minorHAnsi" w:cstheme="minorBidi"/>
                <w:color w:val="4C4747"/>
                <w:spacing w:val="0"/>
                <w:sz w:val="22"/>
                <w:szCs w:val="22"/>
                <w:lang w:eastAsia="es-DO"/>
              </w:rPr>
              <w:tab/>
            </w:r>
            <w:r w:rsidR="00F95158" w:rsidRPr="00F95158">
              <w:rPr>
                <w:rStyle w:val="Hipervnculo"/>
                <w:color w:val="4C4747"/>
              </w:rPr>
              <w:t>Resultados más relevantes, alineados al PEI 2021-2024.</w:t>
            </w:r>
            <w:r w:rsidR="00F95158" w:rsidRPr="00F95158">
              <w:rPr>
                <w:webHidden/>
                <w:color w:val="4C4747"/>
              </w:rPr>
              <w:tab/>
            </w:r>
            <w:r w:rsidR="00F95158" w:rsidRPr="00F95158">
              <w:rPr>
                <w:webHidden/>
                <w:color w:val="4C4747"/>
              </w:rPr>
              <w:fldChar w:fldCharType="begin"/>
            </w:r>
            <w:r w:rsidR="00F95158" w:rsidRPr="00F95158">
              <w:rPr>
                <w:webHidden/>
                <w:color w:val="4C4747"/>
              </w:rPr>
              <w:instrText xml:space="preserve"> PAGEREF _Toc121996924 \h </w:instrText>
            </w:r>
            <w:r w:rsidR="00F95158" w:rsidRPr="00F95158">
              <w:rPr>
                <w:webHidden/>
                <w:color w:val="4C4747"/>
              </w:rPr>
            </w:r>
            <w:r w:rsidR="00F95158" w:rsidRPr="00F95158">
              <w:rPr>
                <w:webHidden/>
                <w:color w:val="4C4747"/>
              </w:rPr>
              <w:fldChar w:fldCharType="separate"/>
            </w:r>
            <w:r w:rsidR="006C110F">
              <w:rPr>
                <w:webHidden/>
                <w:color w:val="4C4747"/>
              </w:rPr>
              <w:t>13</w:t>
            </w:r>
            <w:r w:rsidR="00F95158" w:rsidRPr="00F95158">
              <w:rPr>
                <w:webHidden/>
                <w:color w:val="4C4747"/>
              </w:rPr>
              <w:fldChar w:fldCharType="end"/>
            </w:r>
          </w:hyperlink>
        </w:p>
        <w:p w14:paraId="54BDCCEE" w14:textId="77777777" w:rsidR="00F95158" w:rsidRPr="00F95158" w:rsidRDefault="00F95158" w:rsidP="00F95158">
          <w:pPr>
            <w:rPr>
              <w:noProof/>
              <w:color w:val="4C4747"/>
              <w:lang w:val="es-DO"/>
            </w:rPr>
          </w:pPr>
        </w:p>
        <w:p w14:paraId="328EE5EF" w14:textId="78806C6D" w:rsidR="00F95158" w:rsidRPr="00F95158" w:rsidRDefault="001F1041">
          <w:pPr>
            <w:pStyle w:val="TDC1"/>
            <w:rPr>
              <w:rFonts w:asciiTheme="minorHAnsi" w:hAnsiTheme="minorHAnsi" w:cstheme="minorBidi"/>
              <w:b w:val="0"/>
              <w:sz w:val="22"/>
              <w:szCs w:val="22"/>
              <w:lang w:eastAsia="es-DO"/>
            </w:rPr>
          </w:pPr>
          <w:hyperlink w:anchor="_Toc121996925" w:history="1">
            <w:r w:rsidR="00F95158" w:rsidRPr="00F95158">
              <w:rPr>
                <w:rStyle w:val="Hipervnculo"/>
                <w:rFonts w:eastAsiaTheme="minorHAnsi"/>
                <w:bCs/>
                <w:color w:val="4C4747"/>
              </w:rPr>
              <w:t>IV.</w:t>
            </w:r>
            <w:r w:rsidR="00F95158" w:rsidRPr="00F95158">
              <w:rPr>
                <w:rFonts w:asciiTheme="minorHAnsi" w:hAnsiTheme="minorHAnsi" w:cstheme="minorBidi"/>
                <w:b w:val="0"/>
                <w:sz w:val="22"/>
                <w:szCs w:val="22"/>
                <w:lang w:eastAsia="es-DO"/>
              </w:rPr>
              <w:tab/>
            </w:r>
            <w:r w:rsidR="00F95158" w:rsidRPr="00F95158">
              <w:rPr>
                <w:rStyle w:val="Hipervnculo"/>
                <w:rFonts w:eastAsiaTheme="minorHAnsi"/>
                <w:bCs/>
                <w:color w:val="4C4747"/>
              </w:rPr>
              <w:t>RESULTADOS DE LAS ÁREAS TRANSVERSALES Y DE APOYO</w:t>
            </w:r>
            <w:r w:rsidR="00F95158" w:rsidRPr="00F95158">
              <w:rPr>
                <w:webHidden/>
              </w:rPr>
              <w:tab/>
            </w:r>
            <w:r w:rsidR="00F95158" w:rsidRPr="00F95158">
              <w:rPr>
                <w:webHidden/>
              </w:rPr>
              <w:fldChar w:fldCharType="begin"/>
            </w:r>
            <w:r w:rsidR="00F95158" w:rsidRPr="00F95158">
              <w:rPr>
                <w:webHidden/>
              </w:rPr>
              <w:instrText xml:space="preserve"> PAGEREF _Toc121996925 \h </w:instrText>
            </w:r>
            <w:r w:rsidR="00F95158" w:rsidRPr="00F95158">
              <w:rPr>
                <w:webHidden/>
              </w:rPr>
            </w:r>
            <w:r w:rsidR="00F95158" w:rsidRPr="00F95158">
              <w:rPr>
                <w:webHidden/>
              </w:rPr>
              <w:fldChar w:fldCharType="separate"/>
            </w:r>
            <w:r w:rsidR="006C110F">
              <w:rPr>
                <w:webHidden/>
              </w:rPr>
              <w:t>25</w:t>
            </w:r>
            <w:r w:rsidR="00F95158" w:rsidRPr="00F95158">
              <w:rPr>
                <w:webHidden/>
              </w:rPr>
              <w:fldChar w:fldCharType="end"/>
            </w:r>
          </w:hyperlink>
        </w:p>
        <w:p w14:paraId="2F17D6CB" w14:textId="4E8F67FA" w:rsidR="00F95158" w:rsidRPr="00F95158" w:rsidRDefault="001F1041">
          <w:pPr>
            <w:pStyle w:val="TDC2"/>
            <w:rPr>
              <w:rFonts w:asciiTheme="minorHAnsi" w:eastAsiaTheme="minorEastAsia" w:hAnsiTheme="minorHAnsi" w:cstheme="minorBidi"/>
              <w:color w:val="4C4747"/>
              <w:spacing w:val="0"/>
              <w:sz w:val="22"/>
              <w:szCs w:val="22"/>
              <w:lang w:eastAsia="es-DO"/>
            </w:rPr>
          </w:pPr>
          <w:hyperlink w:anchor="_Toc121996926" w:history="1">
            <w:r w:rsidR="00F95158" w:rsidRPr="00F95158">
              <w:rPr>
                <w:rStyle w:val="Hipervnculo"/>
                <w:bCs/>
                <w:color w:val="4C4747"/>
                <w:spacing w:val="20"/>
              </w:rPr>
              <w:t>4.1</w:t>
            </w:r>
            <w:r w:rsidR="00F95158" w:rsidRPr="00F95158">
              <w:rPr>
                <w:rFonts w:asciiTheme="minorHAnsi" w:eastAsiaTheme="minorEastAsia" w:hAnsiTheme="minorHAnsi" w:cstheme="minorBidi"/>
                <w:color w:val="4C4747"/>
                <w:spacing w:val="0"/>
                <w:sz w:val="22"/>
                <w:szCs w:val="22"/>
                <w:lang w:eastAsia="es-DO"/>
              </w:rPr>
              <w:tab/>
            </w:r>
            <w:r w:rsidR="00F95158" w:rsidRPr="00F95158">
              <w:rPr>
                <w:rStyle w:val="Hipervnculo"/>
                <w:bCs/>
                <w:color w:val="4C4747"/>
                <w:spacing w:val="20"/>
              </w:rPr>
              <w:t>Desempeño Área Administrativa y Financiera</w:t>
            </w:r>
            <w:r w:rsidR="00F95158" w:rsidRPr="00F95158">
              <w:rPr>
                <w:webHidden/>
                <w:color w:val="4C4747"/>
              </w:rPr>
              <w:tab/>
            </w:r>
            <w:r w:rsidR="00F95158" w:rsidRPr="00F95158">
              <w:rPr>
                <w:webHidden/>
                <w:color w:val="4C4747"/>
              </w:rPr>
              <w:fldChar w:fldCharType="begin"/>
            </w:r>
            <w:r w:rsidR="00F95158" w:rsidRPr="00F95158">
              <w:rPr>
                <w:webHidden/>
                <w:color w:val="4C4747"/>
              </w:rPr>
              <w:instrText xml:space="preserve"> PAGEREF _Toc121996926 \h </w:instrText>
            </w:r>
            <w:r w:rsidR="00F95158" w:rsidRPr="00F95158">
              <w:rPr>
                <w:webHidden/>
                <w:color w:val="4C4747"/>
              </w:rPr>
            </w:r>
            <w:r w:rsidR="00F95158" w:rsidRPr="00F95158">
              <w:rPr>
                <w:webHidden/>
                <w:color w:val="4C4747"/>
              </w:rPr>
              <w:fldChar w:fldCharType="separate"/>
            </w:r>
            <w:r w:rsidR="006C110F">
              <w:rPr>
                <w:webHidden/>
                <w:color w:val="4C4747"/>
              </w:rPr>
              <w:t>25</w:t>
            </w:r>
            <w:r w:rsidR="00F95158" w:rsidRPr="00F95158">
              <w:rPr>
                <w:webHidden/>
                <w:color w:val="4C4747"/>
              </w:rPr>
              <w:fldChar w:fldCharType="end"/>
            </w:r>
          </w:hyperlink>
        </w:p>
        <w:p w14:paraId="409802D6" w14:textId="5C268619" w:rsidR="00F95158" w:rsidRPr="00F95158" w:rsidRDefault="001F1041">
          <w:pPr>
            <w:pStyle w:val="TDC2"/>
            <w:rPr>
              <w:rFonts w:asciiTheme="minorHAnsi" w:eastAsiaTheme="minorEastAsia" w:hAnsiTheme="minorHAnsi" w:cstheme="minorBidi"/>
              <w:color w:val="4C4747"/>
              <w:spacing w:val="0"/>
              <w:sz w:val="22"/>
              <w:szCs w:val="22"/>
              <w:lang w:eastAsia="es-DO"/>
            </w:rPr>
          </w:pPr>
          <w:hyperlink w:anchor="_Toc121996927" w:history="1">
            <w:r w:rsidR="00F95158" w:rsidRPr="00F95158">
              <w:rPr>
                <w:rStyle w:val="Hipervnculo"/>
                <w:color w:val="4C4747"/>
              </w:rPr>
              <w:t>4.2</w:t>
            </w:r>
            <w:r w:rsidR="00F95158" w:rsidRPr="00F95158">
              <w:rPr>
                <w:rFonts w:asciiTheme="minorHAnsi" w:eastAsiaTheme="minorEastAsia" w:hAnsiTheme="minorHAnsi" w:cstheme="minorBidi"/>
                <w:color w:val="4C4747"/>
                <w:spacing w:val="0"/>
                <w:sz w:val="22"/>
                <w:szCs w:val="22"/>
                <w:lang w:eastAsia="es-DO"/>
              </w:rPr>
              <w:tab/>
            </w:r>
            <w:r w:rsidR="00F95158" w:rsidRPr="00F95158">
              <w:rPr>
                <w:rStyle w:val="Hipervnculo"/>
                <w:color w:val="4C4747"/>
              </w:rPr>
              <w:t>Desempeño de los Recursos Humanos</w:t>
            </w:r>
            <w:r w:rsidR="00F95158" w:rsidRPr="00F95158">
              <w:rPr>
                <w:webHidden/>
                <w:color w:val="4C4747"/>
              </w:rPr>
              <w:tab/>
            </w:r>
            <w:r w:rsidR="00F95158" w:rsidRPr="00F95158">
              <w:rPr>
                <w:webHidden/>
                <w:color w:val="4C4747"/>
              </w:rPr>
              <w:fldChar w:fldCharType="begin"/>
            </w:r>
            <w:r w:rsidR="00F95158" w:rsidRPr="00F95158">
              <w:rPr>
                <w:webHidden/>
                <w:color w:val="4C4747"/>
              </w:rPr>
              <w:instrText xml:space="preserve"> PAGEREF _Toc121996927 \h </w:instrText>
            </w:r>
            <w:r w:rsidR="00F95158" w:rsidRPr="00F95158">
              <w:rPr>
                <w:webHidden/>
                <w:color w:val="4C4747"/>
              </w:rPr>
            </w:r>
            <w:r w:rsidR="00F95158" w:rsidRPr="00F95158">
              <w:rPr>
                <w:webHidden/>
                <w:color w:val="4C4747"/>
              </w:rPr>
              <w:fldChar w:fldCharType="separate"/>
            </w:r>
            <w:r w:rsidR="006C110F">
              <w:rPr>
                <w:webHidden/>
                <w:color w:val="4C4747"/>
              </w:rPr>
              <w:t>27</w:t>
            </w:r>
            <w:r w:rsidR="00F95158" w:rsidRPr="00F95158">
              <w:rPr>
                <w:webHidden/>
                <w:color w:val="4C4747"/>
              </w:rPr>
              <w:fldChar w:fldCharType="end"/>
            </w:r>
          </w:hyperlink>
        </w:p>
        <w:p w14:paraId="22B1A476" w14:textId="2E33838B" w:rsidR="00F95158" w:rsidRPr="00F95158" w:rsidRDefault="001F1041">
          <w:pPr>
            <w:pStyle w:val="TDC2"/>
            <w:rPr>
              <w:rFonts w:asciiTheme="minorHAnsi" w:eastAsiaTheme="minorEastAsia" w:hAnsiTheme="minorHAnsi" w:cstheme="minorBidi"/>
              <w:color w:val="4C4747"/>
              <w:spacing w:val="0"/>
              <w:sz w:val="22"/>
              <w:szCs w:val="22"/>
              <w:lang w:eastAsia="es-DO"/>
            </w:rPr>
          </w:pPr>
          <w:hyperlink w:anchor="_Toc121996928" w:history="1">
            <w:r w:rsidR="00F95158" w:rsidRPr="00F95158">
              <w:rPr>
                <w:rStyle w:val="Hipervnculo"/>
                <w:color w:val="4C4747"/>
              </w:rPr>
              <w:t>4.3</w:t>
            </w:r>
            <w:r w:rsidR="00F95158" w:rsidRPr="00F95158">
              <w:rPr>
                <w:rFonts w:asciiTheme="minorHAnsi" w:eastAsiaTheme="minorEastAsia" w:hAnsiTheme="minorHAnsi" w:cstheme="minorBidi"/>
                <w:color w:val="4C4747"/>
                <w:spacing w:val="0"/>
                <w:sz w:val="22"/>
                <w:szCs w:val="22"/>
                <w:lang w:eastAsia="es-DO"/>
              </w:rPr>
              <w:tab/>
            </w:r>
            <w:r w:rsidR="00F95158" w:rsidRPr="00F95158">
              <w:rPr>
                <w:rStyle w:val="Hipervnculo"/>
                <w:color w:val="4C4747"/>
              </w:rPr>
              <w:t>Desempeño de los Procesos Jurídicos</w:t>
            </w:r>
            <w:r w:rsidR="00F95158" w:rsidRPr="00F95158">
              <w:rPr>
                <w:webHidden/>
                <w:color w:val="4C4747"/>
              </w:rPr>
              <w:tab/>
            </w:r>
            <w:r w:rsidR="00F95158" w:rsidRPr="00F95158">
              <w:rPr>
                <w:webHidden/>
                <w:color w:val="4C4747"/>
              </w:rPr>
              <w:fldChar w:fldCharType="begin"/>
            </w:r>
            <w:r w:rsidR="00F95158" w:rsidRPr="00F95158">
              <w:rPr>
                <w:webHidden/>
                <w:color w:val="4C4747"/>
              </w:rPr>
              <w:instrText xml:space="preserve"> PAGEREF _Toc121996928 \h </w:instrText>
            </w:r>
            <w:r w:rsidR="00F95158" w:rsidRPr="00F95158">
              <w:rPr>
                <w:webHidden/>
                <w:color w:val="4C4747"/>
              </w:rPr>
            </w:r>
            <w:r w:rsidR="00F95158" w:rsidRPr="00F95158">
              <w:rPr>
                <w:webHidden/>
                <w:color w:val="4C4747"/>
              </w:rPr>
              <w:fldChar w:fldCharType="separate"/>
            </w:r>
            <w:r w:rsidR="006C110F">
              <w:rPr>
                <w:webHidden/>
                <w:color w:val="4C4747"/>
              </w:rPr>
              <w:t>30</w:t>
            </w:r>
            <w:r w:rsidR="00F95158" w:rsidRPr="00F95158">
              <w:rPr>
                <w:webHidden/>
                <w:color w:val="4C4747"/>
              </w:rPr>
              <w:fldChar w:fldCharType="end"/>
            </w:r>
          </w:hyperlink>
        </w:p>
        <w:p w14:paraId="13FEF8BE" w14:textId="7E78A6C2" w:rsidR="00F95158" w:rsidRPr="00F95158" w:rsidRDefault="001F1041">
          <w:pPr>
            <w:pStyle w:val="TDC2"/>
            <w:rPr>
              <w:rFonts w:asciiTheme="minorHAnsi" w:eastAsiaTheme="minorEastAsia" w:hAnsiTheme="minorHAnsi" w:cstheme="minorBidi"/>
              <w:color w:val="4C4747"/>
              <w:spacing w:val="0"/>
              <w:sz w:val="22"/>
              <w:szCs w:val="22"/>
              <w:lang w:eastAsia="es-DO"/>
            </w:rPr>
          </w:pPr>
          <w:hyperlink w:anchor="_Toc121996929" w:history="1">
            <w:r w:rsidR="00F95158" w:rsidRPr="00F95158">
              <w:rPr>
                <w:rStyle w:val="Hipervnculo"/>
                <w:color w:val="4C4747"/>
              </w:rPr>
              <w:t>4.4</w:t>
            </w:r>
            <w:r w:rsidR="00F95158" w:rsidRPr="00F95158">
              <w:rPr>
                <w:rFonts w:asciiTheme="minorHAnsi" w:eastAsiaTheme="minorEastAsia" w:hAnsiTheme="minorHAnsi" w:cstheme="minorBidi"/>
                <w:color w:val="4C4747"/>
                <w:spacing w:val="0"/>
                <w:sz w:val="22"/>
                <w:szCs w:val="22"/>
                <w:lang w:eastAsia="es-DO"/>
              </w:rPr>
              <w:tab/>
            </w:r>
            <w:r w:rsidR="00F95158" w:rsidRPr="00F95158">
              <w:rPr>
                <w:rStyle w:val="Hipervnculo"/>
                <w:color w:val="4C4747"/>
              </w:rPr>
              <w:t>Desempeño de la Tecnología</w:t>
            </w:r>
            <w:r w:rsidR="00F95158" w:rsidRPr="00F95158">
              <w:rPr>
                <w:webHidden/>
                <w:color w:val="4C4747"/>
              </w:rPr>
              <w:tab/>
            </w:r>
            <w:r w:rsidR="00F95158" w:rsidRPr="00F95158">
              <w:rPr>
                <w:webHidden/>
                <w:color w:val="4C4747"/>
              </w:rPr>
              <w:fldChar w:fldCharType="begin"/>
            </w:r>
            <w:r w:rsidR="00F95158" w:rsidRPr="00F95158">
              <w:rPr>
                <w:webHidden/>
                <w:color w:val="4C4747"/>
              </w:rPr>
              <w:instrText xml:space="preserve"> PAGEREF _Toc121996929 \h </w:instrText>
            </w:r>
            <w:r w:rsidR="00F95158" w:rsidRPr="00F95158">
              <w:rPr>
                <w:webHidden/>
                <w:color w:val="4C4747"/>
              </w:rPr>
            </w:r>
            <w:r w:rsidR="00F95158" w:rsidRPr="00F95158">
              <w:rPr>
                <w:webHidden/>
                <w:color w:val="4C4747"/>
              </w:rPr>
              <w:fldChar w:fldCharType="separate"/>
            </w:r>
            <w:r w:rsidR="006C110F">
              <w:rPr>
                <w:webHidden/>
                <w:color w:val="4C4747"/>
              </w:rPr>
              <w:t>36</w:t>
            </w:r>
            <w:r w:rsidR="00F95158" w:rsidRPr="00F95158">
              <w:rPr>
                <w:webHidden/>
                <w:color w:val="4C4747"/>
              </w:rPr>
              <w:fldChar w:fldCharType="end"/>
            </w:r>
          </w:hyperlink>
        </w:p>
        <w:p w14:paraId="37995B81" w14:textId="72F632D9" w:rsidR="00F95158" w:rsidRPr="00F95158" w:rsidRDefault="001F1041">
          <w:pPr>
            <w:pStyle w:val="TDC2"/>
            <w:rPr>
              <w:rFonts w:asciiTheme="minorHAnsi" w:eastAsiaTheme="minorEastAsia" w:hAnsiTheme="minorHAnsi" w:cstheme="minorBidi"/>
              <w:color w:val="4C4747"/>
              <w:spacing w:val="0"/>
              <w:sz w:val="22"/>
              <w:szCs w:val="22"/>
              <w:lang w:eastAsia="es-DO"/>
            </w:rPr>
          </w:pPr>
          <w:hyperlink w:anchor="_Toc121996930" w:history="1">
            <w:r w:rsidR="00F95158" w:rsidRPr="00F95158">
              <w:rPr>
                <w:rStyle w:val="Hipervnculo"/>
                <w:rFonts w:eastAsiaTheme="majorEastAsia"/>
                <w:color w:val="4C4747"/>
              </w:rPr>
              <w:t>4.5</w:t>
            </w:r>
            <w:r w:rsidR="00F95158" w:rsidRPr="00F95158">
              <w:rPr>
                <w:rFonts w:asciiTheme="minorHAnsi" w:eastAsiaTheme="minorEastAsia" w:hAnsiTheme="minorHAnsi" w:cstheme="minorBidi"/>
                <w:color w:val="4C4747"/>
                <w:spacing w:val="0"/>
                <w:sz w:val="22"/>
                <w:szCs w:val="22"/>
                <w:lang w:eastAsia="es-DO"/>
              </w:rPr>
              <w:tab/>
            </w:r>
            <w:r w:rsidR="00F95158" w:rsidRPr="00F95158">
              <w:rPr>
                <w:rStyle w:val="Hipervnculo"/>
                <w:rFonts w:eastAsiaTheme="majorEastAsia"/>
                <w:color w:val="4C4747"/>
              </w:rPr>
              <w:t>Desempeño del Sistema de Planificación y Desarrollo Institucional</w:t>
            </w:r>
            <w:r w:rsidR="00F95158" w:rsidRPr="00F95158">
              <w:rPr>
                <w:webHidden/>
                <w:color w:val="4C4747"/>
              </w:rPr>
              <w:tab/>
            </w:r>
            <w:r w:rsidR="00F95158" w:rsidRPr="00F95158">
              <w:rPr>
                <w:webHidden/>
                <w:color w:val="4C4747"/>
              </w:rPr>
              <w:fldChar w:fldCharType="begin"/>
            </w:r>
            <w:r w:rsidR="00F95158" w:rsidRPr="00F95158">
              <w:rPr>
                <w:webHidden/>
                <w:color w:val="4C4747"/>
              </w:rPr>
              <w:instrText xml:space="preserve"> PAGEREF _Toc121996930 \h </w:instrText>
            </w:r>
            <w:r w:rsidR="00F95158" w:rsidRPr="00F95158">
              <w:rPr>
                <w:webHidden/>
                <w:color w:val="4C4747"/>
              </w:rPr>
            </w:r>
            <w:r w:rsidR="00F95158" w:rsidRPr="00F95158">
              <w:rPr>
                <w:webHidden/>
                <w:color w:val="4C4747"/>
              </w:rPr>
              <w:fldChar w:fldCharType="separate"/>
            </w:r>
            <w:r w:rsidR="006C110F">
              <w:rPr>
                <w:webHidden/>
                <w:color w:val="4C4747"/>
              </w:rPr>
              <w:t>38</w:t>
            </w:r>
            <w:r w:rsidR="00F95158" w:rsidRPr="00F95158">
              <w:rPr>
                <w:webHidden/>
                <w:color w:val="4C4747"/>
              </w:rPr>
              <w:fldChar w:fldCharType="end"/>
            </w:r>
          </w:hyperlink>
        </w:p>
        <w:p w14:paraId="11582C79" w14:textId="1150353A" w:rsidR="00F95158" w:rsidRPr="00F95158" w:rsidRDefault="001F1041">
          <w:pPr>
            <w:pStyle w:val="TDC2"/>
            <w:rPr>
              <w:rStyle w:val="Hipervnculo"/>
              <w:color w:val="4C4747"/>
            </w:rPr>
          </w:pPr>
          <w:hyperlink w:anchor="_Toc121996931" w:history="1">
            <w:r w:rsidR="00F95158" w:rsidRPr="00F95158">
              <w:rPr>
                <w:rStyle w:val="Hipervnculo"/>
                <w:rFonts w:eastAsiaTheme="majorEastAsia"/>
                <w:color w:val="4C4747"/>
              </w:rPr>
              <w:t>4.6</w:t>
            </w:r>
            <w:r w:rsidR="00F95158" w:rsidRPr="00F95158">
              <w:rPr>
                <w:rFonts w:asciiTheme="minorHAnsi" w:eastAsiaTheme="minorEastAsia" w:hAnsiTheme="minorHAnsi" w:cstheme="minorBidi"/>
                <w:color w:val="4C4747"/>
                <w:spacing w:val="0"/>
                <w:sz w:val="22"/>
                <w:szCs w:val="22"/>
                <w:lang w:eastAsia="es-DO"/>
              </w:rPr>
              <w:tab/>
            </w:r>
            <w:r w:rsidR="00F95158" w:rsidRPr="00F95158">
              <w:rPr>
                <w:rStyle w:val="Hipervnculo"/>
                <w:rFonts w:eastAsiaTheme="majorEastAsia"/>
                <w:color w:val="4C4747"/>
              </w:rPr>
              <w:t>Desempeño del Área de Comunicaciones</w:t>
            </w:r>
            <w:r w:rsidR="00F95158" w:rsidRPr="00F95158">
              <w:rPr>
                <w:webHidden/>
                <w:color w:val="4C4747"/>
              </w:rPr>
              <w:tab/>
            </w:r>
            <w:r w:rsidR="00F95158" w:rsidRPr="00F95158">
              <w:rPr>
                <w:webHidden/>
                <w:color w:val="4C4747"/>
              </w:rPr>
              <w:fldChar w:fldCharType="begin"/>
            </w:r>
            <w:r w:rsidR="00F95158" w:rsidRPr="00F95158">
              <w:rPr>
                <w:webHidden/>
                <w:color w:val="4C4747"/>
              </w:rPr>
              <w:instrText xml:space="preserve"> PAGEREF _Toc121996931 \h </w:instrText>
            </w:r>
            <w:r w:rsidR="00F95158" w:rsidRPr="00F95158">
              <w:rPr>
                <w:webHidden/>
                <w:color w:val="4C4747"/>
              </w:rPr>
            </w:r>
            <w:r w:rsidR="00F95158" w:rsidRPr="00F95158">
              <w:rPr>
                <w:webHidden/>
                <w:color w:val="4C4747"/>
              </w:rPr>
              <w:fldChar w:fldCharType="separate"/>
            </w:r>
            <w:r w:rsidR="006C110F">
              <w:rPr>
                <w:webHidden/>
                <w:color w:val="4C4747"/>
              </w:rPr>
              <w:t>41</w:t>
            </w:r>
            <w:r w:rsidR="00F95158" w:rsidRPr="00F95158">
              <w:rPr>
                <w:webHidden/>
                <w:color w:val="4C4747"/>
              </w:rPr>
              <w:fldChar w:fldCharType="end"/>
            </w:r>
          </w:hyperlink>
        </w:p>
        <w:p w14:paraId="0CA9735F" w14:textId="477F61D0" w:rsidR="00F95158" w:rsidRDefault="00F95158" w:rsidP="00F95158">
          <w:pPr>
            <w:rPr>
              <w:noProof/>
              <w:color w:val="4C4747"/>
              <w:lang w:val="es-DO"/>
            </w:rPr>
          </w:pPr>
        </w:p>
        <w:p w14:paraId="7CD839C8" w14:textId="0E2DA9F7" w:rsidR="00F95158" w:rsidRDefault="00F95158" w:rsidP="00F95158">
          <w:pPr>
            <w:rPr>
              <w:noProof/>
              <w:color w:val="4C4747"/>
              <w:lang w:val="es-DO"/>
            </w:rPr>
          </w:pPr>
        </w:p>
        <w:p w14:paraId="08DE2966" w14:textId="4DE6D82A" w:rsidR="00F95158" w:rsidRDefault="00F95158" w:rsidP="00F95158">
          <w:pPr>
            <w:rPr>
              <w:noProof/>
              <w:color w:val="4C4747"/>
              <w:lang w:val="es-DO"/>
            </w:rPr>
          </w:pPr>
        </w:p>
        <w:p w14:paraId="2BFFA03F" w14:textId="77777777" w:rsidR="00F95158" w:rsidRPr="00F95158" w:rsidRDefault="00F95158" w:rsidP="00F95158">
          <w:pPr>
            <w:rPr>
              <w:noProof/>
              <w:color w:val="4C4747"/>
              <w:lang w:val="es-DO"/>
            </w:rPr>
          </w:pPr>
        </w:p>
        <w:p w14:paraId="7EAED1CE" w14:textId="78136674" w:rsidR="00F95158" w:rsidRPr="00F95158" w:rsidRDefault="001F1041">
          <w:pPr>
            <w:pStyle w:val="TDC1"/>
            <w:rPr>
              <w:rFonts w:asciiTheme="minorHAnsi" w:hAnsiTheme="minorHAnsi" w:cstheme="minorBidi"/>
              <w:b w:val="0"/>
              <w:sz w:val="22"/>
              <w:szCs w:val="22"/>
              <w:lang w:eastAsia="es-DO"/>
            </w:rPr>
          </w:pPr>
          <w:hyperlink w:anchor="_Toc121996932" w:history="1">
            <w:r w:rsidR="00F95158" w:rsidRPr="00F95158">
              <w:rPr>
                <w:rStyle w:val="Hipervnculo"/>
                <w:color w:val="4C4747"/>
              </w:rPr>
              <w:t>V.</w:t>
            </w:r>
            <w:r w:rsidR="00F95158" w:rsidRPr="00F95158">
              <w:rPr>
                <w:rFonts w:asciiTheme="minorHAnsi" w:hAnsiTheme="minorHAnsi" w:cstheme="minorBidi"/>
                <w:b w:val="0"/>
                <w:sz w:val="22"/>
                <w:szCs w:val="22"/>
                <w:lang w:eastAsia="es-DO"/>
              </w:rPr>
              <w:tab/>
            </w:r>
            <w:r w:rsidR="00F95158" w:rsidRPr="00F95158">
              <w:rPr>
                <w:rStyle w:val="Hipervnculo"/>
                <w:color w:val="4C4747"/>
              </w:rPr>
              <w:t>SERVICIO AL CIUDADANO Y TRANSPARENCIA INSTITUCIONAL</w:t>
            </w:r>
            <w:r w:rsidR="00F95158" w:rsidRPr="00F95158">
              <w:rPr>
                <w:webHidden/>
              </w:rPr>
              <w:tab/>
            </w:r>
            <w:r w:rsidR="00F95158" w:rsidRPr="00F95158">
              <w:rPr>
                <w:webHidden/>
              </w:rPr>
              <w:fldChar w:fldCharType="begin"/>
            </w:r>
            <w:r w:rsidR="00F95158" w:rsidRPr="00F95158">
              <w:rPr>
                <w:webHidden/>
              </w:rPr>
              <w:instrText xml:space="preserve"> PAGEREF _Toc121996932 \h </w:instrText>
            </w:r>
            <w:r w:rsidR="00F95158" w:rsidRPr="00F95158">
              <w:rPr>
                <w:webHidden/>
              </w:rPr>
            </w:r>
            <w:r w:rsidR="00F95158" w:rsidRPr="00F95158">
              <w:rPr>
                <w:webHidden/>
              </w:rPr>
              <w:fldChar w:fldCharType="separate"/>
            </w:r>
            <w:r w:rsidR="006C110F">
              <w:rPr>
                <w:webHidden/>
              </w:rPr>
              <w:t>43</w:t>
            </w:r>
            <w:r w:rsidR="00F95158" w:rsidRPr="00F95158">
              <w:rPr>
                <w:webHidden/>
              </w:rPr>
              <w:fldChar w:fldCharType="end"/>
            </w:r>
          </w:hyperlink>
        </w:p>
        <w:p w14:paraId="13B3C05A" w14:textId="27C63958" w:rsidR="00F95158" w:rsidRPr="00F95158" w:rsidRDefault="001F1041">
          <w:pPr>
            <w:pStyle w:val="TDC2"/>
            <w:rPr>
              <w:rFonts w:asciiTheme="minorHAnsi" w:eastAsiaTheme="minorEastAsia" w:hAnsiTheme="minorHAnsi" w:cstheme="minorBidi"/>
              <w:color w:val="4C4747"/>
              <w:spacing w:val="0"/>
              <w:sz w:val="22"/>
              <w:szCs w:val="22"/>
              <w:lang w:eastAsia="es-DO"/>
            </w:rPr>
          </w:pPr>
          <w:hyperlink w:anchor="_Toc121996933" w:history="1">
            <w:r w:rsidR="00F95158" w:rsidRPr="00F95158">
              <w:rPr>
                <w:rStyle w:val="Hipervnculo"/>
                <w:rFonts w:eastAsiaTheme="majorEastAsia"/>
                <w:color w:val="4C4747"/>
              </w:rPr>
              <w:t>5.1</w:t>
            </w:r>
            <w:r w:rsidR="00F95158" w:rsidRPr="00F95158">
              <w:rPr>
                <w:rFonts w:asciiTheme="minorHAnsi" w:eastAsiaTheme="minorEastAsia" w:hAnsiTheme="minorHAnsi" w:cstheme="minorBidi"/>
                <w:color w:val="4C4747"/>
                <w:spacing w:val="0"/>
                <w:sz w:val="22"/>
                <w:szCs w:val="22"/>
                <w:lang w:eastAsia="es-DO"/>
              </w:rPr>
              <w:tab/>
            </w:r>
            <w:r w:rsidR="00F95158" w:rsidRPr="00F95158">
              <w:rPr>
                <w:rStyle w:val="Hipervnculo"/>
                <w:rFonts w:eastAsiaTheme="majorEastAsia"/>
                <w:color w:val="4C4747"/>
              </w:rPr>
              <w:t>Nivel de la satisfacción con el servicio</w:t>
            </w:r>
            <w:r w:rsidR="00F95158" w:rsidRPr="00F95158">
              <w:rPr>
                <w:webHidden/>
                <w:color w:val="4C4747"/>
              </w:rPr>
              <w:tab/>
            </w:r>
            <w:r w:rsidR="00F95158" w:rsidRPr="00F95158">
              <w:rPr>
                <w:webHidden/>
                <w:color w:val="4C4747"/>
              </w:rPr>
              <w:fldChar w:fldCharType="begin"/>
            </w:r>
            <w:r w:rsidR="00F95158" w:rsidRPr="00F95158">
              <w:rPr>
                <w:webHidden/>
                <w:color w:val="4C4747"/>
              </w:rPr>
              <w:instrText xml:space="preserve"> PAGEREF _Toc121996933 \h </w:instrText>
            </w:r>
            <w:r w:rsidR="00F95158" w:rsidRPr="00F95158">
              <w:rPr>
                <w:webHidden/>
                <w:color w:val="4C4747"/>
              </w:rPr>
            </w:r>
            <w:r w:rsidR="00F95158" w:rsidRPr="00F95158">
              <w:rPr>
                <w:webHidden/>
                <w:color w:val="4C4747"/>
              </w:rPr>
              <w:fldChar w:fldCharType="separate"/>
            </w:r>
            <w:r w:rsidR="006C110F">
              <w:rPr>
                <w:webHidden/>
                <w:color w:val="4C4747"/>
              </w:rPr>
              <w:t>43</w:t>
            </w:r>
            <w:r w:rsidR="00F95158" w:rsidRPr="00F95158">
              <w:rPr>
                <w:webHidden/>
                <w:color w:val="4C4747"/>
              </w:rPr>
              <w:fldChar w:fldCharType="end"/>
            </w:r>
          </w:hyperlink>
        </w:p>
        <w:p w14:paraId="71E7018D" w14:textId="6A7DFF11" w:rsidR="00F95158" w:rsidRPr="00F95158" w:rsidRDefault="001F1041">
          <w:pPr>
            <w:pStyle w:val="TDC2"/>
            <w:rPr>
              <w:rFonts w:asciiTheme="minorHAnsi" w:eastAsiaTheme="minorEastAsia" w:hAnsiTheme="minorHAnsi" w:cstheme="minorBidi"/>
              <w:color w:val="4C4747"/>
              <w:spacing w:val="0"/>
              <w:sz w:val="22"/>
              <w:szCs w:val="22"/>
              <w:lang w:eastAsia="es-DO"/>
            </w:rPr>
          </w:pPr>
          <w:hyperlink w:anchor="_Toc121996934" w:history="1">
            <w:r w:rsidR="00F95158" w:rsidRPr="00F95158">
              <w:rPr>
                <w:rStyle w:val="Hipervnculo"/>
                <w:rFonts w:eastAsiaTheme="majorEastAsia"/>
                <w:color w:val="4C4747"/>
              </w:rPr>
              <w:t>5.2</w:t>
            </w:r>
            <w:r w:rsidR="00F95158" w:rsidRPr="00F95158">
              <w:rPr>
                <w:rFonts w:asciiTheme="minorHAnsi" w:eastAsiaTheme="minorEastAsia" w:hAnsiTheme="minorHAnsi" w:cstheme="minorBidi"/>
                <w:color w:val="4C4747"/>
                <w:spacing w:val="0"/>
                <w:sz w:val="22"/>
                <w:szCs w:val="22"/>
                <w:lang w:eastAsia="es-DO"/>
              </w:rPr>
              <w:tab/>
            </w:r>
            <w:r w:rsidR="00F95158" w:rsidRPr="00F95158">
              <w:rPr>
                <w:rStyle w:val="Hipervnculo"/>
                <w:rFonts w:eastAsiaTheme="majorEastAsia"/>
                <w:color w:val="4C4747"/>
              </w:rPr>
              <w:t>Nivel de cumplimiento de acceso a la información</w:t>
            </w:r>
            <w:r w:rsidR="00F95158" w:rsidRPr="00F95158">
              <w:rPr>
                <w:webHidden/>
                <w:color w:val="4C4747"/>
              </w:rPr>
              <w:tab/>
            </w:r>
            <w:r w:rsidR="00F95158" w:rsidRPr="00F95158">
              <w:rPr>
                <w:webHidden/>
                <w:color w:val="4C4747"/>
              </w:rPr>
              <w:fldChar w:fldCharType="begin"/>
            </w:r>
            <w:r w:rsidR="00F95158" w:rsidRPr="00F95158">
              <w:rPr>
                <w:webHidden/>
                <w:color w:val="4C4747"/>
              </w:rPr>
              <w:instrText xml:space="preserve"> PAGEREF _Toc121996934 \h </w:instrText>
            </w:r>
            <w:r w:rsidR="00F95158" w:rsidRPr="00F95158">
              <w:rPr>
                <w:webHidden/>
                <w:color w:val="4C4747"/>
              </w:rPr>
            </w:r>
            <w:r w:rsidR="00F95158" w:rsidRPr="00F95158">
              <w:rPr>
                <w:webHidden/>
                <w:color w:val="4C4747"/>
              </w:rPr>
              <w:fldChar w:fldCharType="separate"/>
            </w:r>
            <w:r w:rsidR="006C110F">
              <w:rPr>
                <w:webHidden/>
                <w:color w:val="4C4747"/>
              </w:rPr>
              <w:t>43</w:t>
            </w:r>
            <w:r w:rsidR="00F95158" w:rsidRPr="00F95158">
              <w:rPr>
                <w:webHidden/>
                <w:color w:val="4C4747"/>
              </w:rPr>
              <w:fldChar w:fldCharType="end"/>
            </w:r>
          </w:hyperlink>
        </w:p>
        <w:p w14:paraId="46337BA7" w14:textId="20AB3A12" w:rsidR="00F95158" w:rsidRPr="00F95158" w:rsidRDefault="001F1041">
          <w:pPr>
            <w:pStyle w:val="TDC2"/>
            <w:rPr>
              <w:rFonts w:asciiTheme="minorHAnsi" w:eastAsiaTheme="minorEastAsia" w:hAnsiTheme="minorHAnsi" w:cstheme="minorBidi"/>
              <w:color w:val="4C4747"/>
              <w:spacing w:val="0"/>
              <w:sz w:val="22"/>
              <w:szCs w:val="22"/>
              <w:lang w:eastAsia="es-DO"/>
            </w:rPr>
          </w:pPr>
          <w:hyperlink w:anchor="_Toc121996935" w:history="1">
            <w:r w:rsidR="00F95158" w:rsidRPr="00F95158">
              <w:rPr>
                <w:rStyle w:val="Hipervnculo"/>
                <w:color w:val="4C4747"/>
              </w:rPr>
              <w:t>5.3</w:t>
            </w:r>
            <w:r w:rsidR="00F95158" w:rsidRPr="00F95158">
              <w:rPr>
                <w:rFonts w:asciiTheme="minorHAnsi" w:eastAsiaTheme="minorEastAsia" w:hAnsiTheme="minorHAnsi" w:cstheme="minorBidi"/>
                <w:color w:val="4C4747"/>
                <w:spacing w:val="0"/>
                <w:sz w:val="22"/>
                <w:szCs w:val="22"/>
                <w:lang w:eastAsia="es-DO"/>
              </w:rPr>
              <w:tab/>
            </w:r>
            <w:r w:rsidR="00F95158" w:rsidRPr="00F95158">
              <w:rPr>
                <w:rStyle w:val="Hipervnculo"/>
                <w:color w:val="4C4747"/>
              </w:rPr>
              <w:t>Resultados Sistemas de Quejas, Reclamos y Sugerencias</w:t>
            </w:r>
            <w:r w:rsidR="00F95158" w:rsidRPr="00F95158">
              <w:rPr>
                <w:webHidden/>
                <w:color w:val="4C4747"/>
              </w:rPr>
              <w:tab/>
            </w:r>
            <w:r w:rsidR="00F95158" w:rsidRPr="00F95158">
              <w:rPr>
                <w:webHidden/>
                <w:color w:val="4C4747"/>
              </w:rPr>
              <w:fldChar w:fldCharType="begin"/>
            </w:r>
            <w:r w:rsidR="00F95158" w:rsidRPr="00F95158">
              <w:rPr>
                <w:webHidden/>
                <w:color w:val="4C4747"/>
              </w:rPr>
              <w:instrText xml:space="preserve"> PAGEREF _Toc121996935 \h </w:instrText>
            </w:r>
            <w:r w:rsidR="00F95158" w:rsidRPr="00F95158">
              <w:rPr>
                <w:webHidden/>
                <w:color w:val="4C4747"/>
              </w:rPr>
            </w:r>
            <w:r w:rsidR="00F95158" w:rsidRPr="00F95158">
              <w:rPr>
                <w:webHidden/>
                <w:color w:val="4C4747"/>
              </w:rPr>
              <w:fldChar w:fldCharType="separate"/>
            </w:r>
            <w:r w:rsidR="006C110F">
              <w:rPr>
                <w:webHidden/>
                <w:color w:val="4C4747"/>
              </w:rPr>
              <w:t>44</w:t>
            </w:r>
            <w:r w:rsidR="00F95158" w:rsidRPr="00F95158">
              <w:rPr>
                <w:webHidden/>
                <w:color w:val="4C4747"/>
              </w:rPr>
              <w:fldChar w:fldCharType="end"/>
            </w:r>
          </w:hyperlink>
        </w:p>
        <w:p w14:paraId="401B9234" w14:textId="0F8A7D70" w:rsidR="00F95158" w:rsidRDefault="001F1041">
          <w:pPr>
            <w:pStyle w:val="TDC2"/>
            <w:rPr>
              <w:rStyle w:val="Hipervnculo"/>
              <w:color w:val="4C4747"/>
            </w:rPr>
          </w:pPr>
          <w:hyperlink w:anchor="_Toc121996936" w:history="1">
            <w:r w:rsidR="00F95158" w:rsidRPr="00F95158">
              <w:rPr>
                <w:rStyle w:val="Hipervnculo"/>
                <w:color w:val="4C4747"/>
              </w:rPr>
              <w:t>5.4</w:t>
            </w:r>
            <w:r w:rsidR="00F95158" w:rsidRPr="00F95158">
              <w:rPr>
                <w:rFonts w:asciiTheme="minorHAnsi" w:eastAsiaTheme="minorEastAsia" w:hAnsiTheme="minorHAnsi" w:cstheme="minorBidi"/>
                <w:color w:val="4C4747"/>
                <w:spacing w:val="0"/>
                <w:sz w:val="22"/>
                <w:szCs w:val="22"/>
                <w:lang w:eastAsia="es-DO"/>
              </w:rPr>
              <w:tab/>
            </w:r>
            <w:r w:rsidR="00F95158" w:rsidRPr="00F95158">
              <w:rPr>
                <w:rStyle w:val="Hipervnculo"/>
                <w:color w:val="4C4747"/>
              </w:rPr>
              <w:t>Resultado mediciones del portal de transparencia</w:t>
            </w:r>
            <w:r w:rsidR="00F95158" w:rsidRPr="00F95158">
              <w:rPr>
                <w:webHidden/>
                <w:color w:val="4C4747"/>
              </w:rPr>
              <w:tab/>
            </w:r>
            <w:r w:rsidR="00F95158" w:rsidRPr="00F95158">
              <w:rPr>
                <w:webHidden/>
                <w:color w:val="4C4747"/>
              </w:rPr>
              <w:fldChar w:fldCharType="begin"/>
            </w:r>
            <w:r w:rsidR="00F95158" w:rsidRPr="00F95158">
              <w:rPr>
                <w:webHidden/>
                <w:color w:val="4C4747"/>
              </w:rPr>
              <w:instrText xml:space="preserve"> PAGEREF _Toc121996936 \h </w:instrText>
            </w:r>
            <w:r w:rsidR="00F95158" w:rsidRPr="00F95158">
              <w:rPr>
                <w:webHidden/>
                <w:color w:val="4C4747"/>
              </w:rPr>
            </w:r>
            <w:r w:rsidR="00F95158" w:rsidRPr="00F95158">
              <w:rPr>
                <w:webHidden/>
                <w:color w:val="4C4747"/>
              </w:rPr>
              <w:fldChar w:fldCharType="separate"/>
            </w:r>
            <w:r w:rsidR="006C110F">
              <w:rPr>
                <w:webHidden/>
                <w:color w:val="4C4747"/>
              </w:rPr>
              <w:t>44</w:t>
            </w:r>
            <w:r w:rsidR="00F95158" w:rsidRPr="00F95158">
              <w:rPr>
                <w:webHidden/>
                <w:color w:val="4C4747"/>
              </w:rPr>
              <w:fldChar w:fldCharType="end"/>
            </w:r>
          </w:hyperlink>
        </w:p>
        <w:p w14:paraId="023BF49C" w14:textId="77777777" w:rsidR="00F95158" w:rsidRPr="00F95158" w:rsidRDefault="00F95158" w:rsidP="00F95158">
          <w:pPr>
            <w:rPr>
              <w:noProof/>
              <w:lang w:val="es-DO"/>
            </w:rPr>
          </w:pPr>
        </w:p>
        <w:p w14:paraId="7CC4BB3D" w14:textId="0BB77C9A" w:rsidR="00F95158" w:rsidRPr="00F95158" w:rsidRDefault="001F1041">
          <w:pPr>
            <w:pStyle w:val="TDC1"/>
            <w:rPr>
              <w:rStyle w:val="Hipervnculo"/>
              <w:color w:val="4C4747"/>
            </w:rPr>
          </w:pPr>
          <w:hyperlink w:anchor="_Toc121996937" w:history="1">
            <w:r w:rsidR="00F95158" w:rsidRPr="00F95158">
              <w:rPr>
                <w:rStyle w:val="Hipervnculo"/>
                <w:color w:val="4C4747"/>
              </w:rPr>
              <w:t>VI.</w:t>
            </w:r>
            <w:r w:rsidR="00F95158" w:rsidRPr="00F95158">
              <w:rPr>
                <w:rFonts w:asciiTheme="minorHAnsi" w:hAnsiTheme="minorHAnsi" w:cstheme="minorBidi"/>
                <w:b w:val="0"/>
                <w:sz w:val="22"/>
                <w:szCs w:val="22"/>
                <w:lang w:eastAsia="es-DO"/>
              </w:rPr>
              <w:tab/>
            </w:r>
            <w:r w:rsidR="00F95158" w:rsidRPr="00F95158">
              <w:rPr>
                <w:rStyle w:val="Hipervnculo"/>
                <w:color w:val="4C4747"/>
              </w:rPr>
              <w:t>PROYECCIONES AL PRÓXIMO AÑO</w:t>
            </w:r>
            <w:r w:rsidR="00F95158" w:rsidRPr="00F95158">
              <w:rPr>
                <w:webHidden/>
              </w:rPr>
              <w:tab/>
            </w:r>
            <w:r w:rsidR="00F95158" w:rsidRPr="00F95158">
              <w:rPr>
                <w:webHidden/>
              </w:rPr>
              <w:fldChar w:fldCharType="begin"/>
            </w:r>
            <w:r w:rsidR="00F95158" w:rsidRPr="00F95158">
              <w:rPr>
                <w:webHidden/>
              </w:rPr>
              <w:instrText xml:space="preserve"> PAGEREF _Toc121996937 \h </w:instrText>
            </w:r>
            <w:r w:rsidR="00F95158" w:rsidRPr="00F95158">
              <w:rPr>
                <w:webHidden/>
              </w:rPr>
            </w:r>
            <w:r w:rsidR="00F95158" w:rsidRPr="00F95158">
              <w:rPr>
                <w:webHidden/>
              </w:rPr>
              <w:fldChar w:fldCharType="separate"/>
            </w:r>
            <w:r w:rsidR="006C110F">
              <w:rPr>
                <w:webHidden/>
              </w:rPr>
              <w:t>45</w:t>
            </w:r>
            <w:r w:rsidR="00F95158" w:rsidRPr="00F95158">
              <w:rPr>
                <w:webHidden/>
              </w:rPr>
              <w:fldChar w:fldCharType="end"/>
            </w:r>
          </w:hyperlink>
        </w:p>
        <w:p w14:paraId="4C0E9215" w14:textId="77777777" w:rsidR="00F95158" w:rsidRPr="00F95158" w:rsidRDefault="00F95158" w:rsidP="00F95158">
          <w:pPr>
            <w:rPr>
              <w:noProof/>
              <w:color w:val="4C4747"/>
              <w:lang w:val="es-DO"/>
            </w:rPr>
          </w:pPr>
        </w:p>
        <w:p w14:paraId="22501803" w14:textId="77AC8097" w:rsidR="00F95158" w:rsidRPr="00F95158" w:rsidRDefault="001F1041">
          <w:pPr>
            <w:pStyle w:val="TDC1"/>
            <w:rPr>
              <w:rFonts w:asciiTheme="minorHAnsi" w:hAnsiTheme="minorHAnsi" w:cstheme="minorBidi"/>
              <w:b w:val="0"/>
              <w:sz w:val="22"/>
              <w:szCs w:val="22"/>
              <w:lang w:eastAsia="es-DO"/>
            </w:rPr>
          </w:pPr>
          <w:hyperlink w:anchor="_Toc121996938" w:history="1">
            <w:r w:rsidR="00F95158" w:rsidRPr="00F95158">
              <w:rPr>
                <w:rStyle w:val="Hipervnculo"/>
                <w:color w:val="4C4747"/>
              </w:rPr>
              <w:t>VII.</w:t>
            </w:r>
            <w:r w:rsidR="00F95158" w:rsidRPr="00F95158">
              <w:rPr>
                <w:rFonts w:asciiTheme="minorHAnsi" w:hAnsiTheme="minorHAnsi" w:cstheme="minorBidi"/>
                <w:b w:val="0"/>
                <w:sz w:val="22"/>
                <w:szCs w:val="22"/>
                <w:lang w:eastAsia="es-DO"/>
              </w:rPr>
              <w:tab/>
            </w:r>
            <w:r w:rsidR="00F95158" w:rsidRPr="00F95158">
              <w:rPr>
                <w:rStyle w:val="Hipervnculo"/>
                <w:color w:val="4C4747"/>
              </w:rPr>
              <w:t>ANEXOS</w:t>
            </w:r>
            <w:r w:rsidR="00F95158" w:rsidRPr="00F95158">
              <w:rPr>
                <w:webHidden/>
              </w:rPr>
              <w:tab/>
            </w:r>
            <w:r w:rsidR="00F95158" w:rsidRPr="00F95158">
              <w:rPr>
                <w:webHidden/>
              </w:rPr>
              <w:fldChar w:fldCharType="begin"/>
            </w:r>
            <w:r w:rsidR="00F95158" w:rsidRPr="00F95158">
              <w:rPr>
                <w:webHidden/>
              </w:rPr>
              <w:instrText xml:space="preserve"> PAGEREF _Toc121996938 \h </w:instrText>
            </w:r>
            <w:r w:rsidR="00F95158" w:rsidRPr="00F95158">
              <w:rPr>
                <w:webHidden/>
              </w:rPr>
            </w:r>
            <w:r w:rsidR="00F95158" w:rsidRPr="00F95158">
              <w:rPr>
                <w:webHidden/>
              </w:rPr>
              <w:fldChar w:fldCharType="separate"/>
            </w:r>
            <w:r w:rsidR="006C110F">
              <w:rPr>
                <w:webHidden/>
              </w:rPr>
              <w:t>47</w:t>
            </w:r>
            <w:r w:rsidR="00F95158" w:rsidRPr="00F95158">
              <w:rPr>
                <w:webHidden/>
              </w:rPr>
              <w:fldChar w:fldCharType="end"/>
            </w:r>
          </w:hyperlink>
        </w:p>
        <w:p w14:paraId="75B5E083" w14:textId="0DFFFA6E" w:rsidR="00F95158" w:rsidRPr="00F95158" w:rsidRDefault="001F1041">
          <w:pPr>
            <w:pStyle w:val="TDC2"/>
            <w:rPr>
              <w:rFonts w:asciiTheme="minorHAnsi" w:eastAsiaTheme="minorEastAsia" w:hAnsiTheme="minorHAnsi" w:cstheme="minorBidi"/>
              <w:color w:val="4C4747"/>
              <w:spacing w:val="0"/>
              <w:sz w:val="22"/>
              <w:szCs w:val="22"/>
              <w:lang w:eastAsia="es-DO"/>
            </w:rPr>
          </w:pPr>
          <w:hyperlink w:anchor="_Toc121996939" w:history="1">
            <w:r w:rsidR="00F95158" w:rsidRPr="00F95158">
              <w:rPr>
                <w:rStyle w:val="Hipervnculo"/>
                <w:color w:val="4C4747"/>
              </w:rPr>
              <w:t>a.</w:t>
            </w:r>
            <w:r w:rsidR="00F95158" w:rsidRPr="00F95158">
              <w:rPr>
                <w:rFonts w:asciiTheme="minorHAnsi" w:eastAsiaTheme="minorEastAsia" w:hAnsiTheme="minorHAnsi" w:cstheme="minorBidi"/>
                <w:color w:val="4C4747"/>
                <w:spacing w:val="0"/>
                <w:sz w:val="22"/>
                <w:szCs w:val="22"/>
                <w:lang w:eastAsia="es-DO"/>
              </w:rPr>
              <w:tab/>
            </w:r>
            <w:r w:rsidR="00F95158" w:rsidRPr="00F95158">
              <w:rPr>
                <w:rStyle w:val="Hipervnculo"/>
                <w:color w:val="4C4747"/>
              </w:rPr>
              <w:t>Matriz principales indicadores de gestión de procesos</w:t>
            </w:r>
            <w:r w:rsidR="00F95158" w:rsidRPr="00F95158">
              <w:rPr>
                <w:webHidden/>
                <w:color w:val="4C4747"/>
              </w:rPr>
              <w:tab/>
            </w:r>
            <w:r w:rsidR="00F95158" w:rsidRPr="00F95158">
              <w:rPr>
                <w:webHidden/>
                <w:color w:val="4C4747"/>
              </w:rPr>
              <w:fldChar w:fldCharType="begin"/>
            </w:r>
            <w:r w:rsidR="00F95158" w:rsidRPr="00F95158">
              <w:rPr>
                <w:webHidden/>
                <w:color w:val="4C4747"/>
              </w:rPr>
              <w:instrText xml:space="preserve"> PAGEREF _Toc121996939 \h </w:instrText>
            </w:r>
            <w:r w:rsidR="00F95158" w:rsidRPr="00F95158">
              <w:rPr>
                <w:webHidden/>
                <w:color w:val="4C4747"/>
              </w:rPr>
            </w:r>
            <w:r w:rsidR="00F95158" w:rsidRPr="00F95158">
              <w:rPr>
                <w:webHidden/>
                <w:color w:val="4C4747"/>
              </w:rPr>
              <w:fldChar w:fldCharType="separate"/>
            </w:r>
            <w:r w:rsidR="006C110F">
              <w:rPr>
                <w:webHidden/>
                <w:color w:val="4C4747"/>
              </w:rPr>
              <w:t>47</w:t>
            </w:r>
            <w:r w:rsidR="00F95158" w:rsidRPr="00F95158">
              <w:rPr>
                <w:webHidden/>
                <w:color w:val="4C4747"/>
              </w:rPr>
              <w:fldChar w:fldCharType="end"/>
            </w:r>
          </w:hyperlink>
        </w:p>
        <w:p w14:paraId="5D72EEFC" w14:textId="48B7DD70" w:rsidR="00F95158" w:rsidRPr="00F95158" w:rsidRDefault="001F1041">
          <w:pPr>
            <w:pStyle w:val="TDC2"/>
            <w:rPr>
              <w:rFonts w:asciiTheme="minorHAnsi" w:eastAsiaTheme="minorEastAsia" w:hAnsiTheme="minorHAnsi" w:cstheme="minorBidi"/>
              <w:color w:val="4C4747"/>
              <w:spacing w:val="0"/>
              <w:sz w:val="22"/>
              <w:szCs w:val="22"/>
              <w:lang w:eastAsia="es-DO"/>
            </w:rPr>
          </w:pPr>
          <w:hyperlink w:anchor="_Toc121996940" w:history="1">
            <w:r w:rsidR="00F95158" w:rsidRPr="00F95158">
              <w:rPr>
                <w:rStyle w:val="Hipervnculo"/>
                <w:color w:val="4C4747"/>
              </w:rPr>
              <w:t>b.</w:t>
            </w:r>
            <w:r w:rsidR="00F95158" w:rsidRPr="00F95158">
              <w:rPr>
                <w:rFonts w:asciiTheme="minorHAnsi" w:eastAsiaTheme="minorEastAsia" w:hAnsiTheme="minorHAnsi" w:cstheme="minorBidi"/>
                <w:color w:val="4C4747"/>
                <w:spacing w:val="0"/>
                <w:sz w:val="22"/>
                <w:szCs w:val="22"/>
                <w:lang w:eastAsia="es-DO"/>
              </w:rPr>
              <w:tab/>
            </w:r>
            <w:r w:rsidR="00F95158" w:rsidRPr="00F95158">
              <w:rPr>
                <w:rStyle w:val="Hipervnculo"/>
                <w:color w:val="4C4747"/>
              </w:rPr>
              <w:t>Matriz de Índice de Gestión Presupuestaria Anual (IGP)</w:t>
            </w:r>
            <w:r w:rsidR="00F95158" w:rsidRPr="00F95158">
              <w:rPr>
                <w:webHidden/>
                <w:color w:val="4C4747"/>
              </w:rPr>
              <w:tab/>
            </w:r>
            <w:r w:rsidR="00F95158" w:rsidRPr="00F95158">
              <w:rPr>
                <w:webHidden/>
                <w:color w:val="4C4747"/>
              </w:rPr>
              <w:fldChar w:fldCharType="begin"/>
            </w:r>
            <w:r w:rsidR="00F95158" w:rsidRPr="00F95158">
              <w:rPr>
                <w:webHidden/>
                <w:color w:val="4C4747"/>
              </w:rPr>
              <w:instrText xml:space="preserve"> PAGEREF _Toc121996940 \h </w:instrText>
            </w:r>
            <w:r w:rsidR="00F95158" w:rsidRPr="00F95158">
              <w:rPr>
                <w:webHidden/>
                <w:color w:val="4C4747"/>
              </w:rPr>
            </w:r>
            <w:r w:rsidR="00F95158" w:rsidRPr="00F95158">
              <w:rPr>
                <w:webHidden/>
                <w:color w:val="4C4747"/>
              </w:rPr>
              <w:fldChar w:fldCharType="separate"/>
            </w:r>
            <w:r w:rsidR="006C110F">
              <w:rPr>
                <w:webHidden/>
                <w:color w:val="4C4747"/>
              </w:rPr>
              <w:t>47</w:t>
            </w:r>
            <w:r w:rsidR="00F95158" w:rsidRPr="00F95158">
              <w:rPr>
                <w:webHidden/>
                <w:color w:val="4C4747"/>
              </w:rPr>
              <w:fldChar w:fldCharType="end"/>
            </w:r>
          </w:hyperlink>
        </w:p>
        <w:p w14:paraId="1D471AE2" w14:textId="14AD0943" w:rsidR="00F95158" w:rsidRPr="00F95158" w:rsidRDefault="001F1041">
          <w:pPr>
            <w:pStyle w:val="TDC2"/>
            <w:rPr>
              <w:rFonts w:asciiTheme="minorHAnsi" w:eastAsiaTheme="minorEastAsia" w:hAnsiTheme="minorHAnsi" w:cstheme="minorBidi"/>
              <w:color w:val="4C4747"/>
              <w:spacing w:val="0"/>
              <w:sz w:val="22"/>
              <w:szCs w:val="22"/>
              <w:lang w:eastAsia="es-DO"/>
            </w:rPr>
          </w:pPr>
          <w:hyperlink w:anchor="_Toc121996941" w:history="1">
            <w:r w:rsidR="00F95158" w:rsidRPr="00F95158">
              <w:rPr>
                <w:rStyle w:val="Hipervnculo"/>
                <w:color w:val="4C4747"/>
              </w:rPr>
              <w:t>c.</w:t>
            </w:r>
            <w:r w:rsidR="00F95158" w:rsidRPr="00F95158">
              <w:rPr>
                <w:rFonts w:asciiTheme="minorHAnsi" w:eastAsiaTheme="minorEastAsia" w:hAnsiTheme="minorHAnsi" w:cstheme="minorBidi"/>
                <w:color w:val="4C4747"/>
                <w:spacing w:val="0"/>
                <w:sz w:val="22"/>
                <w:szCs w:val="22"/>
                <w:lang w:eastAsia="es-DO"/>
              </w:rPr>
              <w:tab/>
            </w:r>
            <w:r w:rsidR="00F95158" w:rsidRPr="00F95158">
              <w:rPr>
                <w:rStyle w:val="Hipervnculo"/>
                <w:color w:val="4C4747"/>
              </w:rPr>
              <w:t>Resumen del Plan de Compras</w:t>
            </w:r>
            <w:r w:rsidR="00F95158" w:rsidRPr="00F95158">
              <w:rPr>
                <w:webHidden/>
                <w:color w:val="4C4747"/>
              </w:rPr>
              <w:tab/>
            </w:r>
            <w:r w:rsidR="00F95158" w:rsidRPr="00F95158">
              <w:rPr>
                <w:webHidden/>
                <w:color w:val="4C4747"/>
              </w:rPr>
              <w:fldChar w:fldCharType="begin"/>
            </w:r>
            <w:r w:rsidR="00F95158" w:rsidRPr="00F95158">
              <w:rPr>
                <w:webHidden/>
                <w:color w:val="4C4747"/>
              </w:rPr>
              <w:instrText xml:space="preserve"> PAGEREF _Toc121996941 \h </w:instrText>
            </w:r>
            <w:r w:rsidR="00F95158" w:rsidRPr="00F95158">
              <w:rPr>
                <w:webHidden/>
                <w:color w:val="4C4747"/>
              </w:rPr>
            </w:r>
            <w:r w:rsidR="00F95158" w:rsidRPr="00F95158">
              <w:rPr>
                <w:webHidden/>
                <w:color w:val="4C4747"/>
              </w:rPr>
              <w:fldChar w:fldCharType="separate"/>
            </w:r>
            <w:r w:rsidR="006C110F">
              <w:rPr>
                <w:webHidden/>
                <w:color w:val="4C4747"/>
              </w:rPr>
              <w:t>48</w:t>
            </w:r>
            <w:r w:rsidR="00F95158" w:rsidRPr="00F95158">
              <w:rPr>
                <w:webHidden/>
                <w:color w:val="4C4747"/>
              </w:rPr>
              <w:fldChar w:fldCharType="end"/>
            </w:r>
          </w:hyperlink>
        </w:p>
        <w:p w14:paraId="48DD30ED" w14:textId="392E8DE8" w:rsidR="00A630BC" w:rsidRPr="0064701A" w:rsidRDefault="00A630BC" w:rsidP="0008728D">
          <w:pPr>
            <w:pStyle w:val="TDC2"/>
          </w:pPr>
          <w:r w:rsidRPr="00F95158">
            <w:rPr>
              <w:color w:val="4C4747"/>
              <w:sz w:val="20"/>
              <w:szCs w:val="20"/>
            </w:rPr>
            <w:fldChar w:fldCharType="end"/>
          </w:r>
        </w:p>
      </w:sdtContent>
    </w:sdt>
    <w:p w14:paraId="4394B0A8" w14:textId="77777777" w:rsidR="001240D0" w:rsidRPr="000A3405" w:rsidRDefault="001240D0" w:rsidP="00B45B38">
      <w:pPr>
        <w:ind w:left="567"/>
        <w:rPr>
          <w:b/>
          <w:bCs/>
          <w:noProof/>
          <w:lang w:val="es-DO"/>
        </w:rPr>
      </w:pPr>
    </w:p>
    <w:p w14:paraId="4242FE2D" w14:textId="77777777" w:rsidR="001240D0" w:rsidRPr="000A3405" w:rsidRDefault="001240D0" w:rsidP="00B45B38">
      <w:pPr>
        <w:ind w:left="567"/>
        <w:rPr>
          <w:b/>
          <w:bCs/>
          <w:noProof/>
          <w:lang w:val="es-DO"/>
        </w:rPr>
      </w:pPr>
    </w:p>
    <w:p w14:paraId="573DD07B" w14:textId="77777777" w:rsidR="001240D0" w:rsidRPr="000A3405" w:rsidRDefault="001240D0" w:rsidP="00B45B38">
      <w:pPr>
        <w:ind w:left="567"/>
        <w:rPr>
          <w:b/>
          <w:bCs/>
          <w:noProof/>
          <w:lang w:val="es-DO"/>
        </w:rPr>
      </w:pPr>
    </w:p>
    <w:p w14:paraId="6CEA36FA" w14:textId="77777777" w:rsidR="001240D0" w:rsidRPr="000A3405" w:rsidRDefault="001240D0" w:rsidP="00B45B38">
      <w:pPr>
        <w:ind w:left="567"/>
        <w:rPr>
          <w:b/>
          <w:bCs/>
          <w:noProof/>
          <w:lang w:val="es-DO"/>
        </w:rPr>
      </w:pPr>
    </w:p>
    <w:p w14:paraId="310BE1B9" w14:textId="77777777" w:rsidR="001240D0" w:rsidRPr="000A3405" w:rsidRDefault="001240D0" w:rsidP="00B45B38">
      <w:pPr>
        <w:ind w:left="567"/>
        <w:rPr>
          <w:b/>
          <w:bCs/>
          <w:noProof/>
          <w:lang w:val="es-DO"/>
        </w:rPr>
      </w:pPr>
    </w:p>
    <w:p w14:paraId="4D9BE3A9" w14:textId="77777777" w:rsidR="00920A80" w:rsidRPr="000A3405" w:rsidRDefault="00920A80" w:rsidP="00B45B38">
      <w:pPr>
        <w:ind w:left="567"/>
        <w:rPr>
          <w:b/>
          <w:bCs/>
          <w:noProof/>
          <w:lang w:val="es-DO"/>
        </w:rPr>
      </w:pPr>
    </w:p>
    <w:p w14:paraId="06171E0A" w14:textId="77777777" w:rsidR="00920A80" w:rsidRPr="000A3405" w:rsidRDefault="00920A80" w:rsidP="00B45B38">
      <w:pPr>
        <w:ind w:left="567"/>
        <w:rPr>
          <w:b/>
          <w:bCs/>
          <w:noProof/>
          <w:lang w:val="es-DO"/>
        </w:rPr>
      </w:pPr>
    </w:p>
    <w:p w14:paraId="48D5794A" w14:textId="77777777" w:rsidR="00920A80" w:rsidRPr="000A3405" w:rsidRDefault="00920A80" w:rsidP="00B45B38">
      <w:pPr>
        <w:ind w:left="567"/>
        <w:rPr>
          <w:b/>
          <w:bCs/>
          <w:noProof/>
          <w:lang w:val="es-DO"/>
        </w:rPr>
      </w:pPr>
    </w:p>
    <w:p w14:paraId="10240AA0" w14:textId="77777777" w:rsidR="00920A80" w:rsidRPr="000A3405" w:rsidRDefault="00920A80" w:rsidP="00B45B38">
      <w:pPr>
        <w:ind w:left="567"/>
        <w:rPr>
          <w:b/>
          <w:bCs/>
          <w:noProof/>
          <w:lang w:val="es-DO"/>
        </w:rPr>
      </w:pPr>
    </w:p>
    <w:p w14:paraId="282B891A" w14:textId="77777777" w:rsidR="00920A80" w:rsidRPr="000A3405" w:rsidRDefault="00920A80" w:rsidP="00B45B38">
      <w:pPr>
        <w:ind w:left="567"/>
        <w:rPr>
          <w:b/>
          <w:bCs/>
          <w:noProof/>
          <w:lang w:val="es-DO"/>
        </w:rPr>
      </w:pPr>
    </w:p>
    <w:p w14:paraId="3C867BEC" w14:textId="77777777" w:rsidR="00920A80" w:rsidRPr="000A3405" w:rsidRDefault="00920A80" w:rsidP="00B45B38">
      <w:pPr>
        <w:ind w:left="567"/>
        <w:rPr>
          <w:b/>
          <w:bCs/>
          <w:noProof/>
          <w:lang w:val="es-DO"/>
        </w:rPr>
      </w:pPr>
    </w:p>
    <w:p w14:paraId="34FD40AF" w14:textId="7F25FC58" w:rsidR="00920A80" w:rsidRPr="000A3405" w:rsidRDefault="00920A80" w:rsidP="00B45B38">
      <w:pPr>
        <w:ind w:left="567"/>
        <w:rPr>
          <w:i/>
          <w:iCs/>
          <w:noProof/>
          <w:sz w:val="20"/>
          <w:szCs w:val="20"/>
          <w:lang w:val="es-DO"/>
        </w:rPr>
      </w:pPr>
    </w:p>
    <w:p w14:paraId="13F38C54" w14:textId="77777777" w:rsidR="00920A80" w:rsidRPr="000A3405" w:rsidRDefault="00920A80" w:rsidP="00B45B38">
      <w:pPr>
        <w:ind w:left="567"/>
        <w:rPr>
          <w:b/>
          <w:bCs/>
          <w:noProof/>
          <w:lang w:val="es-DO"/>
        </w:rPr>
      </w:pPr>
    </w:p>
    <w:p w14:paraId="220C50B1" w14:textId="77777777" w:rsidR="001240D0" w:rsidRPr="000A3405" w:rsidRDefault="001240D0" w:rsidP="00B45B38">
      <w:pPr>
        <w:ind w:left="567"/>
        <w:rPr>
          <w:b/>
          <w:bCs/>
          <w:noProof/>
          <w:lang w:val="es-DO"/>
        </w:rPr>
      </w:pPr>
    </w:p>
    <w:p w14:paraId="1DBDA006" w14:textId="4D806799" w:rsidR="001240D0" w:rsidRPr="000A3405" w:rsidRDefault="001240D0">
      <w:pPr>
        <w:rPr>
          <w:lang w:val="es-DO"/>
        </w:rPr>
        <w:sectPr w:rsidR="001240D0" w:rsidRPr="000A3405" w:rsidSect="00575F1D">
          <w:footerReference w:type="first" r:id="rId12"/>
          <w:pgSz w:w="12240" w:h="15840"/>
          <w:pgMar w:top="1440" w:right="1584" w:bottom="1440" w:left="1584" w:header="720" w:footer="720" w:gutter="0"/>
          <w:cols w:space="720"/>
          <w:docGrid w:linePitch="360"/>
        </w:sectPr>
      </w:pPr>
    </w:p>
    <w:p w14:paraId="649D29AD" w14:textId="154557F5" w:rsidR="001240D0" w:rsidRPr="0026680D" w:rsidRDefault="001240D0" w:rsidP="0057024E">
      <w:pPr>
        <w:pStyle w:val="Ttulo1"/>
        <w:numPr>
          <w:ilvl w:val="0"/>
          <w:numId w:val="1"/>
        </w:numPr>
        <w:spacing w:line="259" w:lineRule="auto"/>
        <w:rPr>
          <w:rFonts w:cs="Times New Roman"/>
          <w:noProof/>
          <w:color w:val="4C4747"/>
          <w:spacing w:val="0"/>
          <w:lang w:val="es-DO"/>
        </w:rPr>
      </w:pPr>
      <w:bookmarkStart w:id="1" w:name="_Toc121996913"/>
      <w:bookmarkStart w:id="2" w:name="_Hlk86403204"/>
      <w:r w:rsidRPr="0026680D">
        <w:rPr>
          <w:rFonts w:cs="Times New Roman"/>
          <w:noProof/>
          <w:color w:val="4C4747"/>
          <w:spacing w:val="0"/>
          <w:lang w:val="es-DO"/>
        </w:rPr>
        <w:lastRenderedPageBreak/>
        <w:t>RESUMEN EJECUTIVO</w:t>
      </w:r>
      <w:bookmarkEnd w:id="1"/>
    </w:p>
    <w:p w14:paraId="7C54AF21" w14:textId="26B7214D" w:rsidR="001240D0" w:rsidRPr="000A3405" w:rsidRDefault="00125D46" w:rsidP="001240D0">
      <w:pPr>
        <w:jc w:val="both"/>
        <w:rPr>
          <w:rFonts w:eastAsia="Calibri"/>
          <w:sz w:val="18"/>
        </w:rPr>
      </w:pPr>
      <w:r w:rsidRPr="000A3405">
        <w:rPr>
          <w:rFonts w:eastAsia="Calibri"/>
          <w:noProof/>
          <w:sz w:val="18"/>
        </w:rPr>
        <mc:AlternateContent>
          <mc:Choice Requires="wps">
            <w:drawing>
              <wp:anchor distT="0" distB="0" distL="114300" distR="114300" simplePos="0" relativeHeight="251650560" behindDoc="0" locked="0" layoutInCell="1" allowOverlap="1" wp14:anchorId="5383067F" wp14:editId="33F52409">
                <wp:simplePos x="0" y="0"/>
                <wp:positionH relativeFrom="margin">
                  <wp:posOffset>2452255</wp:posOffset>
                </wp:positionH>
                <wp:positionV relativeFrom="paragraph">
                  <wp:posOffset>108865</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2EFFD"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3.1pt,8.55pt" to="229.6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" strokecolor="#ee2a24" strokeweight="2.25pt">
                <v:stroke joinstyle="miter"/>
                <w10:wrap anchorx="margin"/>
              </v:line>
            </w:pict>
          </mc:Fallback>
        </mc:AlternateContent>
      </w:r>
    </w:p>
    <w:p w14:paraId="57CF8AA9" w14:textId="05AE7F31" w:rsidR="001240D0" w:rsidRPr="00A77CFE" w:rsidRDefault="00654164" w:rsidP="00A77CFE">
      <w:pPr>
        <w:jc w:val="center"/>
        <w:rPr>
          <w:b/>
          <w:color w:val="4C4747"/>
          <w:lang w:val="es-DO"/>
        </w:rPr>
      </w:pPr>
      <w:r w:rsidRPr="00A77CFE">
        <w:rPr>
          <w:b/>
          <w:color w:val="4C4747"/>
          <w:lang w:val="es-DO"/>
        </w:rPr>
        <w:t>Memoria institucional</w:t>
      </w:r>
      <w:r w:rsidR="001240D0" w:rsidRPr="00A77CFE">
        <w:rPr>
          <w:b/>
          <w:color w:val="4C4747"/>
          <w:lang w:val="es-DO"/>
        </w:rPr>
        <w:t xml:space="preserve"> 202</w:t>
      </w:r>
      <w:r w:rsidR="00C64CEF" w:rsidRPr="00A77CFE">
        <w:rPr>
          <w:b/>
          <w:color w:val="4C4747"/>
          <w:lang w:val="es-DO"/>
        </w:rPr>
        <w:t>2</w:t>
      </w:r>
    </w:p>
    <w:p w14:paraId="12523207" w14:textId="77777777" w:rsidR="007470F4" w:rsidRPr="007470F4" w:rsidRDefault="007470F4" w:rsidP="001240D0">
      <w:pPr>
        <w:jc w:val="center"/>
        <w:rPr>
          <w:color w:val="4C4747"/>
          <w:spacing w:val="0"/>
          <w:lang w:val="es-DO"/>
        </w:rPr>
      </w:pPr>
    </w:p>
    <w:p w14:paraId="4A4CE22D" w14:textId="77777777" w:rsidR="00373DCD" w:rsidRPr="0026680D" w:rsidRDefault="00373DCD" w:rsidP="00373DCD">
      <w:pPr>
        <w:spacing w:after="0" w:line="360" w:lineRule="auto"/>
        <w:jc w:val="both"/>
        <w:rPr>
          <w:color w:val="4C4747"/>
          <w:spacing w:val="0"/>
          <w:lang w:val="es-DO"/>
        </w:rPr>
      </w:pPr>
      <w:r w:rsidRPr="0026680D">
        <w:rPr>
          <w:color w:val="4C4747"/>
          <w:spacing w:val="0"/>
          <w:lang w:val="es-DO"/>
        </w:rPr>
        <w:t>El Instituto Geográfico Nacional “José Joaquín Hungría Morell” (IGN-JJHM), con el propósito de continuar dando cumplimiento a las metas establecidas en el Plan Estratégico Institucional (PEI) 2021-2024, el cual está alineado a los objetivos establecidos en la END 2030, pretende aportar en el desarrollo de todo lo concerniente a la geografía, cartografía y geodesia según las responsabilidades establecidas por la Ley 208-14.</w:t>
      </w:r>
    </w:p>
    <w:p w14:paraId="028DB39D" w14:textId="77777777" w:rsidR="00373DCD" w:rsidRPr="0026680D" w:rsidRDefault="00373DCD" w:rsidP="00373DCD">
      <w:pPr>
        <w:spacing w:after="0" w:line="360" w:lineRule="auto"/>
        <w:jc w:val="both"/>
        <w:rPr>
          <w:color w:val="4C4747"/>
          <w:lang w:val="es-DO"/>
        </w:rPr>
      </w:pPr>
    </w:p>
    <w:p w14:paraId="11304AA8" w14:textId="77777777" w:rsidR="00373DCD" w:rsidRPr="0026680D" w:rsidRDefault="00373DCD" w:rsidP="00373DCD">
      <w:pPr>
        <w:spacing w:after="0" w:line="360" w:lineRule="auto"/>
        <w:jc w:val="both"/>
        <w:rPr>
          <w:color w:val="4C4747"/>
          <w:spacing w:val="0"/>
          <w:lang w:val="es-DO"/>
        </w:rPr>
      </w:pPr>
      <w:r w:rsidRPr="0026680D">
        <w:rPr>
          <w:color w:val="4C4747"/>
          <w:spacing w:val="0"/>
          <w:lang w:val="es-DO"/>
        </w:rPr>
        <w:t xml:space="preserve">Producto de las gestiones realizadas, a fin de concretizar acuerdos y proyectos que servirán de aporte para ordenamiento territorial y la gestión de riesgo ante desastre en el país, en el año 2022 se obtuvieron los siguientes resultados: </w:t>
      </w:r>
    </w:p>
    <w:p w14:paraId="04ACC07D" w14:textId="77777777" w:rsidR="00373DCD" w:rsidRPr="0026680D" w:rsidRDefault="00373DCD" w:rsidP="00373DCD">
      <w:pPr>
        <w:spacing w:after="0" w:line="360" w:lineRule="auto"/>
        <w:jc w:val="both"/>
        <w:rPr>
          <w:b/>
          <w:color w:val="4C4747"/>
          <w:lang w:val="es-DO"/>
        </w:rPr>
      </w:pPr>
    </w:p>
    <w:p w14:paraId="72614164" w14:textId="77777777" w:rsidR="00373DCD" w:rsidRPr="0026680D" w:rsidRDefault="00373DCD" w:rsidP="00373DCD">
      <w:pPr>
        <w:spacing w:after="0" w:line="360" w:lineRule="auto"/>
        <w:jc w:val="both"/>
        <w:rPr>
          <w:b/>
          <w:color w:val="4C4747"/>
          <w:lang w:val="es-DO"/>
        </w:rPr>
      </w:pPr>
      <w:r w:rsidRPr="0026680D">
        <w:rPr>
          <w:b/>
          <w:color w:val="4C4747"/>
          <w:spacing w:val="0"/>
          <w:lang w:val="es-DO"/>
        </w:rPr>
        <w:t>Cartografía Base:</w:t>
      </w:r>
      <w:r w:rsidRPr="0026680D">
        <w:rPr>
          <w:color w:val="4C4747"/>
          <w:spacing w:val="0"/>
          <w:lang w:val="es-DO"/>
        </w:rPr>
        <w:t xml:space="preserve"> </w:t>
      </w:r>
      <w:r w:rsidRPr="0026680D">
        <w:rPr>
          <w:bCs/>
          <w:color w:val="4C4747"/>
          <w:spacing w:val="0"/>
          <w:lang w:val="es-ES"/>
        </w:rPr>
        <w:t xml:space="preserve">Con el fin de lograr la elaboración de una nueva serie cartográfica base a nivel nacional a escalas 1:25,000 y 1:5,000 000 para las 31 cabeceras provinciales y el Distrito Nacional, se realizó un primer proceso de licitación pública para adjudicar la contratación de servicios para el levantamiento de la cartografía base a escalas 1:5,000 y 1:25,000 de la región norte de la República Dominicana.  </w:t>
      </w:r>
    </w:p>
    <w:p w14:paraId="18168C32" w14:textId="77777777" w:rsidR="00373DCD" w:rsidRPr="0026680D" w:rsidRDefault="00373DCD" w:rsidP="00373DCD">
      <w:pPr>
        <w:spacing w:after="0" w:line="360" w:lineRule="auto"/>
        <w:jc w:val="both"/>
        <w:rPr>
          <w:b/>
          <w:color w:val="4C4747"/>
          <w:lang w:val="es-DO"/>
        </w:rPr>
      </w:pPr>
    </w:p>
    <w:p w14:paraId="340D1F2D" w14:textId="77777777" w:rsidR="00373DCD" w:rsidRPr="0026680D" w:rsidRDefault="00373DCD" w:rsidP="00373DCD">
      <w:pPr>
        <w:spacing w:after="0" w:line="360" w:lineRule="auto"/>
        <w:jc w:val="both"/>
        <w:rPr>
          <w:color w:val="4C4747"/>
          <w:spacing w:val="0"/>
          <w:lang w:val="es-DO"/>
        </w:rPr>
      </w:pPr>
      <w:r w:rsidRPr="0026680D">
        <w:rPr>
          <w:b/>
          <w:color w:val="4C4747"/>
          <w:spacing w:val="0"/>
          <w:lang w:val="es-DO"/>
        </w:rPr>
        <w:t>Estandarización de la cartografía digital 1:50,000:</w:t>
      </w:r>
      <w:r w:rsidRPr="0026680D">
        <w:rPr>
          <w:color w:val="4C4747"/>
          <w:spacing w:val="0"/>
          <w:lang w:val="es-DO"/>
        </w:rPr>
        <w:t xml:space="preserve"> Se mantuvo en proceso la actualización y/o rectificación de las capas cartográficas de vialidad; ríos y arroyos nacionales, con el fin de ajustar y estandarizar la calidad de la cartografía nacional digital existente a escala 1:50,000.</w:t>
      </w:r>
    </w:p>
    <w:p w14:paraId="7671BFFC" w14:textId="77777777" w:rsidR="00373DCD" w:rsidRPr="0026680D" w:rsidRDefault="00373DCD" w:rsidP="00373DCD">
      <w:pPr>
        <w:spacing w:after="0" w:line="360" w:lineRule="auto"/>
        <w:jc w:val="both"/>
        <w:rPr>
          <w:color w:val="4C4747"/>
          <w:spacing w:val="0"/>
          <w:lang w:val="es-DO"/>
        </w:rPr>
      </w:pPr>
    </w:p>
    <w:p w14:paraId="583EFC27" w14:textId="77777777" w:rsidR="007470F4" w:rsidRPr="0026680D" w:rsidRDefault="00373DCD" w:rsidP="00373DCD">
      <w:pPr>
        <w:tabs>
          <w:tab w:val="left" w:pos="1343"/>
        </w:tabs>
        <w:spacing w:after="0" w:line="360" w:lineRule="auto"/>
        <w:jc w:val="both"/>
        <w:rPr>
          <w:color w:val="4C4747"/>
          <w:spacing w:val="0"/>
          <w:lang w:val="es-DO"/>
        </w:rPr>
      </w:pPr>
      <w:r w:rsidRPr="0026680D">
        <w:rPr>
          <w:b/>
          <w:color w:val="4C4747"/>
          <w:spacing w:val="0"/>
          <w:lang w:val="es-DO"/>
        </w:rPr>
        <w:t>Guía Metodológica para la Elaboración del Nomenclátor Geográfico:</w:t>
      </w:r>
      <w:r w:rsidRPr="0026680D">
        <w:rPr>
          <w:color w:val="4C4747"/>
          <w:spacing w:val="0"/>
          <w:lang w:val="es-DO"/>
        </w:rPr>
        <w:t xml:space="preserve"> Este producto consiste en un documento estructurado por fases, cuyo objetivo es describir el proceso para la elaboración del nomenclátor geográfico, sustentado en</w:t>
      </w:r>
    </w:p>
    <w:p w14:paraId="04DF210F" w14:textId="035C4534" w:rsidR="00373DCD" w:rsidRPr="0026680D" w:rsidRDefault="00373DCD" w:rsidP="00373DCD">
      <w:pPr>
        <w:tabs>
          <w:tab w:val="left" w:pos="1343"/>
        </w:tabs>
        <w:spacing w:after="0" w:line="360" w:lineRule="auto"/>
        <w:jc w:val="both"/>
        <w:rPr>
          <w:bCs/>
          <w:color w:val="4C4747"/>
          <w:spacing w:val="0"/>
          <w:lang w:val="es-ES"/>
        </w:rPr>
      </w:pPr>
      <w:r w:rsidRPr="0026680D">
        <w:rPr>
          <w:color w:val="4C4747"/>
          <w:spacing w:val="0"/>
          <w:lang w:val="es-DO"/>
        </w:rPr>
        <w:lastRenderedPageBreak/>
        <w:t xml:space="preserve">los nombres de localidades del país a escala 1:50,000 y que servirá para su aplicación en otros elementos geográficos, tales como: ríos, montañas, valles, entre otros. </w:t>
      </w:r>
      <w:r w:rsidRPr="0026680D">
        <w:rPr>
          <w:bCs/>
          <w:color w:val="4C4747"/>
          <w:spacing w:val="0"/>
          <w:lang w:val="es-ES"/>
        </w:rPr>
        <w:t>En el segundo semestre del año se concluyó con el proceso de socialización y divulgación de la guía en el escenario del Comité de Coordinación de la IDE, mostrando la aplicación tecnológica que facilitará la búsqueda y descarga de elementos geográficos en el territorio, como servicio de la IDERD.</w:t>
      </w:r>
    </w:p>
    <w:p w14:paraId="7F03EF52" w14:textId="77777777" w:rsidR="00373DCD" w:rsidRPr="0026680D" w:rsidRDefault="00373DCD" w:rsidP="00373DCD">
      <w:pPr>
        <w:tabs>
          <w:tab w:val="left" w:pos="1343"/>
        </w:tabs>
        <w:spacing w:after="0" w:line="360" w:lineRule="auto"/>
        <w:jc w:val="both"/>
        <w:rPr>
          <w:bCs/>
          <w:color w:val="4C4747"/>
          <w:spacing w:val="0"/>
          <w:lang w:val="es-ES"/>
        </w:rPr>
      </w:pPr>
    </w:p>
    <w:p w14:paraId="550129CE" w14:textId="77777777" w:rsidR="00373DCD" w:rsidRPr="0026680D" w:rsidRDefault="00373DCD" w:rsidP="00373DCD">
      <w:pPr>
        <w:tabs>
          <w:tab w:val="left" w:pos="1343"/>
        </w:tabs>
        <w:spacing w:after="0" w:line="360" w:lineRule="auto"/>
        <w:jc w:val="both"/>
        <w:rPr>
          <w:bCs/>
          <w:color w:val="4C4747"/>
          <w:spacing w:val="0"/>
          <w:lang w:val="es-ES"/>
        </w:rPr>
      </w:pPr>
      <w:r w:rsidRPr="0026680D">
        <w:rPr>
          <w:b/>
          <w:color w:val="4C4747"/>
          <w:spacing w:val="0"/>
          <w:lang w:val="es-ES"/>
        </w:rPr>
        <w:t>Coordinación y elaboración especificaciones técnicas basadas en la norma ISO 19131:</w:t>
      </w:r>
      <w:r w:rsidRPr="0026680D">
        <w:rPr>
          <w:color w:val="4C4747"/>
          <w:lang w:val="es-ES"/>
        </w:rPr>
        <w:t xml:space="preserve"> </w:t>
      </w:r>
      <w:r w:rsidRPr="0026680D">
        <w:rPr>
          <w:bCs/>
          <w:color w:val="4C4747"/>
          <w:spacing w:val="0"/>
          <w:lang w:val="es-ES"/>
        </w:rPr>
        <w:t>Descripción técnica de la producción y calidad de los datos de Hidrografía que genera el Instituto Nacional de Recursos Hidráulicos (INDRHI) y límites político administrativo que genera el IGN-JJHM.  Ambos documentos son instructivos para elaborar las especificaciones técnicas de ambos productos o conjunto de datos, de acuerdo a la norma de información geográfica ISO 19131. Estos documentos se han elaborado con recursos aportados por la Unión Europea con la asistencia técnica del Banco Mundial.</w:t>
      </w:r>
    </w:p>
    <w:p w14:paraId="28AD97FB" w14:textId="77777777" w:rsidR="00373DCD" w:rsidRPr="0026680D" w:rsidRDefault="00373DCD" w:rsidP="00373DCD">
      <w:pPr>
        <w:spacing w:after="0" w:line="360" w:lineRule="auto"/>
        <w:jc w:val="both"/>
        <w:rPr>
          <w:color w:val="4C4747"/>
          <w:spacing w:val="0"/>
          <w:lang w:val="es-ES"/>
        </w:rPr>
      </w:pPr>
    </w:p>
    <w:p w14:paraId="26AC515A" w14:textId="77777777" w:rsidR="00373DCD" w:rsidRPr="0026680D" w:rsidRDefault="00373DCD" w:rsidP="00373DCD">
      <w:pPr>
        <w:spacing w:after="0" w:line="360" w:lineRule="auto"/>
        <w:jc w:val="both"/>
        <w:rPr>
          <w:color w:val="4C4747"/>
          <w:spacing w:val="0"/>
          <w:lang w:val="es-DO"/>
        </w:rPr>
      </w:pPr>
      <w:r w:rsidRPr="0026680D">
        <w:rPr>
          <w:b/>
          <w:color w:val="4C4747"/>
          <w:spacing w:val="0"/>
          <w:lang w:val="es-DO"/>
        </w:rPr>
        <w:t>Diseño de Red Geodésica Interna en el Aeropuerto de Puerto Plata Gregorio Luperón:</w:t>
      </w:r>
      <w:r w:rsidRPr="0026680D">
        <w:rPr>
          <w:color w:val="4C4747"/>
          <w:spacing w:val="0"/>
          <w:lang w:val="es-DO"/>
        </w:rPr>
        <w:t xml:space="preserve"> El trabajo realizado en el aeropuerto consistió en la monumentación y ocupación con equipos receptores GNSS durante 24 horas continuas para el fortalecimiento de las cartas aeronáuticas en la zona de despegue y aterrizaje de los aviones. Trabajo completado y entregado con fichas técnicas, informe técnico y post procesos de campo y gabinete para el resultado del milímetro obtenido satisfactoriamente. </w:t>
      </w:r>
    </w:p>
    <w:p w14:paraId="3BB9A304" w14:textId="77777777" w:rsidR="00373DCD" w:rsidRPr="0026680D" w:rsidRDefault="00373DCD" w:rsidP="00373DCD">
      <w:pPr>
        <w:spacing w:after="0" w:line="276" w:lineRule="auto"/>
        <w:rPr>
          <w:color w:val="4C4747"/>
          <w:spacing w:val="0"/>
          <w:lang w:val="es-DO"/>
        </w:rPr>
      </w:pPr>
    </w:p>
    <w:p w14:paraId="5BAFA891" w14:textId="77777777" w:rsidR="00373DCD" w:rsidRPr="0026680D" w:rsidRDefault="00373DCD" w:rsidP="00373DCD">
      <w:pPr>
        <w:spacing w:after="0" w:line="360" w:lineRule="auto"/>
        <w:jc w:val="both"/>
        <w:rPr>
          <w:color w:val="4C4747"/>
          <w:spacing w:val="0"/>
          <w:lang w:val="es-DO"/>
        </w:rPr>
      </w:pPr>
      <w:r w:rsidRPr="0026680D">
        <w:rPr>
          <w:b/>
          <w:color w:val="4C4747"/>
          <w:spacing w:val="0"/>
          <w:lang w:val="es-DO"/>
        </w:rPr>
        <w:t>Trabajo de campo para el Helipuerto Luis J. Feliz y Aeropuerto Internacional María Montés en Barahona:</w:t>
      </w:r>
      <w:r w:rsidRPr="0026680D">
        <w:rPr>
          <w:color w:val="4C4747"/>
          <w:spacing w:val="0"/>
          <w:lang w:val="es-DO"/>
        </w:rPr>
        <w:t xml:space="preserve"> Monumentación y ocupaciones con receptores GNSS modo estático de las placas geodésicas para el diseño de la red interna del Aeropuerto Internacional María Montés y del moderno Helipuerto Luis J. Feliz que será inaugurado en los próximos días y que cumplirá con los estándares geodésicos establecidos para los Helipuertos. Continuamente se dio una capacitación al </w:t>
      </w:r>
      <w:r w:rsidRPr="0026680D">
        <w:rPr>
          <w:color w:val="4C4747"/>
          <w:spacing w:val="0"/>
          <w:lang w:val="es-DO"/>
        </w:rPr>
        <w:lastRenderedPageBreak/>
        <w:t>personal técnico del Aeropuerto para crear conciencia e importancia de estas placas para que perduren con el pasar del tiempo.</w:t>
      </w:r>
    </w:p>
    <w:p w14:paraId="7CE2B3E4" w14:textId="77777777" w:rsidR="00373DCD" w:rsidRPr="0026680D" w:rsidRDefault="00373DCD" w:rsidP="00373DCD">
      <w:pPr>
        <w:spacing w:after="0" w:line="360" w:lineRule="auto"/>
        <w:jc w:val="both"/>
        <w:rPr>
          <w:color w:val="4C4747"/>
          <w:spacing w:val="0"/>
          <w:lang w:val="es-DO"/>
        </w:rPr>
      </w:pPr>
    </w:p>
    <w:p w14:paraId="201C1D47" w14:textId="77777777" w:rsidR="00373DCD" w:rsidRPr="0026680D" w:rsidRDefault="00373DCD" w:rsidP="00373DCD">
      <w:pPr>
        <w:tabs>
          <w:tab w:val="left" w:pos="1785"/>
        </w:tabs>
        <w:autoSpaceDE w:val="0"/>
        <w:autoSpaceDN w:val="0"/>
        <w:adjustRightInd w:val="0"/>
        <w:spacing w:after="0" w:line="360" w:lineRule="auto"/>
        <w:jc w:val="both"/>
        <w:rPr>
          <w:color w:val="4C4747"/>
          <w:spacing w:val="0"/>
          <w:lang w:val="es-DO"/>
        </w:rPr>
      </w:pPr>
      <w:r w:rsidRPr="0026680D">
        <w:rPr>
          <w:b/>
          <w:color w:val="4C4747"/>
          <w:spacing w:val="0"/>
          <w:lang w:val="es-DO"/>
        </w:rPr>
        <w:t>Plan Cartográfico Nacional de la República Dominicana (PCN-RD):</w:t>
      </w:r>
      <w:r w:rsidRPr="0026680D">
        <w:rPr>
          <w:color w:val="4C4747"/>
          <w:spacing w:val="0"/>
          <w:lang w:val="es-DO"/>
        </w:rPr>
        <w:t xml:space="preserve"> Para abarcar el periodo del 2022 al 2024, fue redactado el primer documento guía del PCN-RD con la intervención de 25 instituciones nacionales generadoras de cartografía e información geográfica.</w:t>
      </w:r>
    </w:p>
    <w:p w14:paraId="719BF28C" w14:textId="77777777" w:rsidR="00373DCD" w:rsidRPr="0026680D" w:rsidRDefault="00373DCD" w:rsidP="00373DCD">
      <w:pPr>
        <w:tabs>
          <w:tab w:val="left" w:pos="1785"/>
        </w:tabs>
        <w:autoSpaceDE w:val="0"/>
        <w:autoSpaceDN w:val="0"/>
        <w:adjustRightInd w:val="0"/>
        <w:spacing w:after="0" w:line="360" w:lineRule="auto"/>
        <w:jc w:val="both"/>
        <w:rPr>
          <w:color w:val="4C4747"/>
          <w:spacing w:val="0"/>
          <w:lang w:val="es-DO"/>
        </w:rPr>
      </w:pPr>
    </w:p>
    <w:p w14:paraId="06B4E930" w14:textId="77777777" w:rsidR="00373DCD" w:rsidRPr="0026680D" w:rsidRDefault="00373DCD" w:rsidP="00373DCD">
      <w:pPr>
        <w:tabs>
          <w:tab w:val="left" w:pos="1785"/>
        </w:tabs>
        <w:autoSpaceDE w:val="0"/>
        <w:autoSpaceDN w:val="0"/>
        <w:adjustRightInd w:val="0"/>
        <w:spacing w:after="0" w:line="360" w:lineRule="auto"/>
        <w:jc w:val="both"/>
        <w:rPr>
          <w:color w:val="4C4747"/>
          <w:spacing w:val="0"/>
          <w:lang w:val="es-DO"/>
        </w:rPr>
      </w:pPr>
      <w:r w:rsidRPr="0026680D">
        <w:rPr>
          <w:b/>
          <w:color w:val="4C4747"/>
          <w:spacing w:val="0"/>
          <w:lang w:val="es-DO"/>
        </w:rPr>
        <w:t>Guía de Producción Cartográfica a escala 1:25,000:</w:t>
      </w:r>
      <w:r w:rsidRPr="0026680D">
        <w:rPr>
          <w:color w:val="4C4747"/>
          <w:spacing w:val="0"/>
          <w:lang w:val="es-DO"/>
        </w:rPr>
        <w:t xml:space="preserve">  Documento contentivo de seis (6) capítulos que permitirán levantar bajo estándares internacionales la cartografía base nacional y que abordan las fases fundamentales del proceso cartográfico de acuerdo a la experiencia y buenas prácticas del Instituto Geográfico Nacional de España en materia de generación de cartografía topográfica a escala 1:25,000.</w:t>
      </w:r>
    </w:p>
    <w:p w14:paraId="65628185" w14:textId="77777777" w:rsidR="00373DCD" w:rsidRPr="0026680D" w:rsidRDefault="00373DCD" w:rsidP="00373DCD">
      <w:pPr>
        <w:spacing w:after="0" w:line="360" w:lineRule="auto"/>
        <w:jc w:val="both"/>
        <w:rPr>
          <w:color w:val="4C4747"/>
          <w:spacing w:val="0"/>
          <w:lang w:val="es-DO"/>
        </w:rPr>
      </w:pPr>
    </w:p>
    <w:p w14:paraId="0F0FB62B" w14:textId="77777777" w:rsidR="00373DCD" w:rsidRPr="0026680D" w:rsidRDefault="00373DCD" w:rsidP="00373DCD">
      <w:pPr>
        <w:tabs>
          <w:tab w:val="left" w:pos="1785"/>
        </w:tabs>
        <w:autoSpaceDE w:val="0"/>
        <w:autoSpaceDN w:val="0"/>
        <w:adjustRightInd w:val="0"/>
        <w:spacing w:after="240" w:line="360" w:lineRule="auto"/>
        <w:jc w:val="both"/>
        <w:rPr>
          <w:color w:val="4C4747"/>
          <w:spacing w:val="0"/>
          <w:lang w:val="es-DO"/>
        </w:rPr>
      </w:pPr>
      <w:r w:rsidRPr="0026680D">
        <w:rPr>
          <w:b/>
          <w:color w:val="4C4747"/>
          <w:spacing w:val="0"/>
          <w:lang w:val="es-DO"/>
        </w:rPr>
        <w:t>Proyecto Elaboración de Metodología para el Almacenamiento de la Cartografía Nacional e Insumos Geográficos:</w:t>
      </w:r>
      <w:r w:rsidRPr="0026680D">
        <w:rPr>
          <w:color w:val="4C4747"/>
          <w:spacing w:val="0"/>
          <w:lang w:val="es-DO"/>
        </w:rPr>
        <w:t xml:space="preserve"> Con apoyo de APC Colombia y el Instituto Geográfico Agustín Codazzi (IGAC), fue socializada con el personal del IGN-JJHM y el IGAC el primer producto de esta asistencia técnica, que corresponde a la Metodología de Almacenamiento del Archivo Cartográfico y Geográfico Nacional por medio de una videoconferencia realizada en el primer trimestre de este año 2022. Así mismo, se elaboró, socializó y formalizó el Procedimiento de Interacción entre el Archivo Cartográfico y Geográfico Nacional (ACN-RD) y la Infraestructura de Datos Espaciales de la República Dominicana (IDE-RD).</w:t>
      </w:r>
    </w:p>
    <w:p w14:paraId="68CC43D8" w14:textId="77777777" w:rsidR="00373DCD" w:rsidRPr="0026680D" w:rsidRDefault="00373DCD" w:rsidP="00373DCD">
      <w:pPr>
        <w:tabs>
          <w:tab w:val="left" w:pos="1785"/>
        </w:tabs>
        <w:autoSpaceDE w:val="0"/>
        <w:autoSpaceDN w:val="0"/>
        <w:adjustRightInd w:val="0"/>
        <w:spacing w:after="240" w:line="360" w:lineRule="auto"/>
        <w:jc w:val="both"/>
        <w:rPr>
          <w:color w:val="4C4747"/>
          <w:spacing w:val="0"/>
          <w:lang w:val="es-DO"/>
        </w:rPr>
      </w:pPr>
      <w:r w:rsidRPr="0026680D">
        <w:rPr>
          <w:b/>
          <w:color w:val="4C4747"/>
          <w:spacing w:val="0"/>
          <w:lang w:val="es-DO"/>
        </w:rPr>
        <w:t>Especificaciones Técnicas (EETT) de dos (2) Datos Fundamentales:</w:t>
      </w:r>
      <w:r w:rsidRPr="0026680D">
        <w:rPr>
          <w:b/>
          <w:color w:val="4C4747"/>
          <w:lang w:val="es-ES"/>
        </w:rPr>
        <w:t xml:space="preserve"> </w:t>
      </w:r>
      <w:r w:rsidRPr="0026680D">
        <w:rPr>
          <w:color w:val="4C4747"/>
          <w:spacing w:val="0"/>
          <w:lang w:val="es-DO"/>
        </w:rPr>
        <w:t xml:space="preserve">El IGN-JJHM ha iniciado un proceso constante y de mediano largo plazo para la normalización de la información geográfica, proceso en el que ha recibido el apoyo del Banco Mundial mediante asistencias técnicas.  Este producto implica el involucramiento de dos (2) instancias sectoriales responsables de sendos datos </w:t>
      </w:r>
      <w:r w:rsidRPr="0026680D">
        <w:rPr>
          <w:color w:val="4C4747"/>
          <w:spacing w:val="0"/>
          <w:lang w:val="es-DO"/>
        </w:rPr>
        <w:lastRenderedPageBreak/>
        <w:t xml:space="preserve">fundamentales de la cartografía base, en el que se aplicarán los instrumentos técnicos conducentes al cumplimiento del modelo de calidad de los datos.  </w:t>
      </w:r>
    </w:p>
    <w:p w14:paraId="7F53A675" w14:textId="05D797FD" w:rsidR="00373DCD" w:rsidRPr="0026680D" w:rsidRDefault="00373DCD" w:rsidP="00373DCD">
      <w:pPr>
        <w:spacing w:after="0" w:line="360" w:lineRule="auto"/>
        <w:jc w:val="both"/>
        <w:rPr>
          <w:color w:val="4C4747"/>
          <w:spacing w:val="0"/>
          <w:lang w:val="es-DO"/>
        </w:rPr>
      </w:pPr>
      <w:r w:rsidRPr="0026680D">
        <w:rPr>
          <w:b/>
          <w:color w:val="4C4747"/>
          <w:spacing w:val="0"/>
          <w:lang w:val="es-DO"/>
        </w:rPr>
        <w:t>Implementación del Perfil Dominicano de Metadatos:</w:t>
      </w:r>
      <w:r w:rsidRPr="0026680D">
        <w:rPr>
          <w:b/>
          <w:color w:val="4C4747"/>
          <w:lang w:val="es-ES"/>
        </w:rPr>
        <w:t xml:space="preserve"> </w:t>
      </w:r>
      <w:r w:rsidRPr="0026680D">
        <w:rPr>
          <w:color w:val="4C4747"/>
          <w:spacing w:val="0"/>
          <w:lang w:val="es-DO"/>
        </w:rPr>
        <w:t>Como resultado de la asesoría y colaboración del Instituto Geográfico Nacional del Reino de España, migramos de lo planteado en el perfil de metadatos elaborado, a conformar la Plataforma de Metadatos de acuerdo a lo que establece la norma ISO 19115, tal y como quedó plasmado en la guía de metadatos. La implementación del contenido y postulados de la guía de metadatos se ha iniciado con la creación del primer grupo de trabajo conformada por tres (3) instituciones, tarea y actividad que forma parte de los productos y resultados para el año 2023.</w:t>
      </w:r>
    </w:p>
    <w:p w14:paraId="3AEE6BF3" w14:textId="67B0151A" w:rsidR="007470F4" w:rsidRPr="0026680D" w:rsidRDefault="007470F4" w:rsidP="00373DCD">
      <w:pPr>
        <w:spacing w:after="0" w:line="360" w:lineRule="auto"/>
        <w:jc w:val="both"/>
        <w:rPr>
          <w:color w:val="4C4747"/>
          <w:spacing w:val="0"/>
          <w:lang w:val="es-DO"/>
        </w:rPr>
      </w:pPr>
    </w:p>
    <w:p w14:paraId="69267FC1" w14:textId="04FFEBE1" w:rsidR="007470F4" w:rsidRPr="0026680D" w:rsidRDefault="007470F4" w:rsidP="00373DCD">
      <w:pPr>
        <w:spacing w:after="0" w:line="360" w:lineRule="auto"/>
        <w:jc w:val="both"/>
        <w:rPr>
          <w:color w:val="4C4747"/>
          <w:spacing w:val="0"/>
          <w:lang w:val="es-DO"/>
        </w:rPr>
      </w:pPr>
    </w:p>
    <w:p w14:paraId="6908C544" w14:textId="1084BA31" w:rsidR="007470F4" w:rsidRDefault="007470F4" w:rsidP="00373DCD">
      <w:pPr>
        <w:spacing w:after="0" w:line="360" w:lineRule="auto"/>
        <w:jc w:val="both"/>
        <w:rPr>
          <w:color w:val="4C4747"/>
          <w:spacing w:val="0"/>
          <w:lang w:val="es-DO"/>
        </w:rPr>
      </w:pPr>
    </w:p>
    <w:p w14:paraId="4EE7A046" w14:textId="26FC794B" w:rsidR="007470F4" w:rsidRDefault="007470F4" w:rsidP="00373DCD">
      <w:pPr>
        <w:spacing w:after="0" w:line="360" w:lineRule="auto"/>
        <w:jc w:val="both"/>
        <w:rPr>
          <w:color w:val="4C4747"/>
          <w:spacing w:val="0"/>
          <w:lang w:val="es-DO"/>
        </w:rPr>
      </w:pPr>
    </w:p>
    <w:p w14:paraId="3EC6003F" w14:textId="4D044E19" w:rsidR="007470F4" w:rsidRDefault="007470F4" w:rsidP="00373DCD">
      <w:pPr>
        <w:spacing w:after="0" w:line="360" w:lineRule="auto"/>
        <w:jc w:val="both"/>
        <w:rPr>
          <w:color w:val="4C4747"/>
          <w:spacing w:val="0"/>
          <w:lang w:val="es-DO"/>
        </w:rPr>
      </w:pPr>
    </w:p>
    <w:p w14:paraId="3934ED6C" w14:textId="3E8527FE" w:rsidR="007470F4" w:rsidRDefault="007470F4" w:rsidP="00373DCD">
      <w:pPr>
        <w:spacing w:after="0" w:line="360" w:lineRule="auto"/>
        <w:jc w:val="both"/>
        <w:rPr>
          <w:color w:val="4C4747"/>
          <w:spacing w:val="0"/>
          <w:lang w:val="es-DO"/>
        </w:rPr>
      </w:pPr>
    </w:p>
    <w:p w14:paraId="155C1A5C" w14:textId="096C0228" w:rsidR="007470F4" w:rsidRDefault="007470F4" w:rsidP="00373DCD">
      <w:pPr>
        <w:spacing w:after="0" w:line="360" w:lineRule="auto"/>
        <w:jc w:val="both"/>
        <w:rPr>
          <w:color w:val="4C4747"/>
          <w:spacing w:val="0"/>
          <w:lang w:val="es-DO"/>
        </w:rPr>
      </w:pPr>
    </w:p>
    <w:p w14:paraId="0F9B7DFE" w14:textId="5B3D3B5C" w:rsidR="007470F4" w:rsidRDefault="007470F4" w:rsidP="00373DCD">
      <w:pPr>
        <w:spacing w:after="0" w:line="360" w:lineRule="auto"/>
        <w:jc w:val="both"/>
        <w:rPr>
          <w:color w:val="4C4747"/>
          <w:spacing w:val="0"/>
          <w:lang w:val="es-DO"/>
        </w:rPr>
      </w:pPr>
    </w:p>
    <w:p w14:paraId="571B1A34" w14:textId="45C9184E" w:rsidR="007470F4" w:rsidRDefault="007470F4" w:rsidP="00373DCD">
      <w:pPr>
        <w:spacing w:after="0" w:line="360" w:lineRule="auto"/>
        <w:jc w:val="both"/>
        <w:rPr>
          <w:color w:val="4C4747"/>
          <w:spacing w:val="0"/>
          <w:lang w:val="es-DO"/>
        </w:rPr>
      </w:pPr>
    </w:p>
    <w:p w14:paraId="4EB632E4" w14:textId="3ECB2467" w:rsidR="007470F4" w:rsidRDefault="007470F4" w:rsidP="00373DCD">
      <w:pPr>
        <w:spacing w:after="0" w:line="360" w:lineRule="auto"/>
        <w:jc w:val="both"/>
        <w:rPr>
          <w:color w:val="4C4747"/>
          <w:spacing w:val="0"/>
          <w:lang w:val="es-DO"/>
        </w:rPr>
      </w:pPr>
    </w:p>
    <w:p w14:paraId="12405984" w14:textId="49B6C51D" w:rsidR="007470F4" w:rsidRDefault="007470F4" w:rsidP="00373DCD">
      <w:pPr>
        <w:spacing w:after="0" w:line="360" w:lineRule="auto"/>
        <w:jc w:val="both"/>
        <w:rPr>
          <w:color w:val="4C4747"/>
          <w:spacing w:val="0"/>
          <w:lang w:val="es-DO"/>
        </w:rPr>
      </w:pPr>
    </w:p>
    <w:p w14:paraId="03B4D12A" w14:textId="4AC8F3C0" w:rsidR="007470F4" w:rsidRDefault="007470F4" w:rsidP="00373DCD">
      <w:pPr>
        <w:spacing w:after="0" w:line="360" w:lineRule="auto"/>
        <w:jc w:val="both"/>
        <w:rPr>
          <w:color w:val="4C4747"/>
          <w:spacing w:val="0"/>
          <w:lang w:val="es-DO"/>
        </w:rPr>
      </w:pPr>
    </w:p>
    <w:p w14:paraId="1A3BEF22" w14:textId="0851B1CA" w:rsidR="007470F4" w:rsidRDefault="007470F4" w:rsidP="00373DCD">
      <w:pPr>
        <w:spacing w:after="0" w:line="360" w:lineRule="auto"/>
        <w:jc w:val="both"/>
        <w:rPr>
          <w:color w:val="4C4747"/>
          <w:spacing w:val="0"/>
          <w:lang w:val="es-DO"/>
        </w:rPr>
      </w:pPr>
    </w:p>
    <w:p w14:paraId="411E3BF8" w14:textId="3FEF6BAA" w:rsidR="007470F4" w:rsidRDefault="007470F4" w:rsidP="00373DCD">
      <w:pPr>
        <w:spacing w:after="0" w:line="360" w:lineRule="auto"/>
        <w:jc w:val="both"/>
        <w:rPr>
          <w:color w:val="4C4747"/>
          <w:spacing w:val="0"/>
          <w:lang w:val="es-DO"/>
        </w:rPr>
      </w:pPr>
    </w:p>
    <w:p w14:paraId="5F02390A" w14:textId="73531E21" w:rsidR="007470F4" w:rsidRDefault="007470F4" w:rsidP="00373DCD">
      <w:pPr>
        <w:spacing w:after="0" w:line="360" w:lineRule="auto"/>
        <w:jc w:val="both"/>
        <w:rPr>
          <w:color w:val="4C4747"/>
          <w:spacing w:val="0"/>
          <w:lang w:val="es-DO"/>
        </w:rPr>
      </w:pPr>
    </w:p>
    <w:p w14:paraId="56B7CE99" w14:textId="647DB219" w:rsidR="007470F4" w:rsidRDefault="007470F4" w:rsidP="00373DCD">
      <w:pPr>
        <w:spacing w:after="0" w:line="360" w:lineRule="auto"/>
        <w:jc w:val="both"/>
        <w:rPr>
          <w:color w:val="4C4747"/>
          <w:spacing w:val="0"/>
          <w:lang w:val="es-DO"/>
        </w:rPr>
      </w:pPr>
    </w:p>
    <w:p w14:paraId="45266636" w14:textId="6D2C0C7E" w:rsidR="007470F4" w:rsidRDefault="007470F4" w:rsidP="00373DCD">
      <w:pPr>
        <w:spacing w:after="0" w:line="360" w:lineRule="auto"/>
        <w:jc w:val="both"/>
        <w:rPr>
          <w:color w:val="4C4747"/>
          <w:spacing w:val="0"/>
          <w:lang w:val="es-DO"/>
        </w:rPr>
      </w:pPr>
    </w:p>
    <w:p w14:paraId="4DE826AC" w14:textId="77777777" w:rsidR="007470F4" w:rsidRPr="00C41E2E" w:rsidRDefault="007470F4" w:rsidP="00373DCD">
      <w:pPr>
        <w:spacing w:after="0" w:line="360" w:lineRule="auto"/>
        <w:jc w:val="both"/>
        <w:rPr>
          <w:color w:val="4C4747"/>
          <w:spacing w:val="0"/>
          <w:lang w:val="es-DO"/>
        </w:rPr>
      </w:pPr>
    </w:p>
    <w:p w14:paraId="65D682D3" w14:textId="77777777" w:rsidR="00447E17" w:rsidRDefault="00447E17" w:rsidP="00447E17">
      <w:pPr>
        <w:spacing w:after="0" w:line="360" w:lineRule="auto"/>
        <w:jc w:val="both"/>
        <w:rPr>
          <w:color w:val="4C4747"/>
          <w:lang w:val="es-DO"/>
        </w:rPr>
      </w:pPr>
    </w:p>
    <w:p w14:paraId="6384D0D4" w14:textId="79A66A45" w:rsidR="00654164" w:rsidRPr="0057024E" w:rsidRDefault="00654164" w:rsidP="0057024E">
      <w:pPr>
        <w:pStyle w:val="Ttulo1"/>
        <w:numPr>
          <w:ilvl w:val="0"/>
          <w:numId w:val="1"/>
        </w:numPr>
        <w:spacing w:line="259" w:lineRule="auto"/>
        <w:rPr>
          <w:rFonts w:cs="Times New Roman"/>
          <w:noProof/>
          <w:color w:val="4C4747"/>
          <w:spacing w:val="0"/>
          <w:lang w:val="es-DO"/>
        </w:rPr>
      </w:pPr>
      <w:bookmarkStart w:id="3" w:name="_Toc121996914"/>
      <w:bookmarkEnd w:id="2"/>
      <w:r w:rsidRPr="0057024E">
        <w:rPr>
          <w:rFonts w:cs="Times New Roman"/>
          <w:noProof/>
          <w:color w:val="4C4747"/>
          <w:spacing w:val="0"/>
          <w:lang w:val="es-DO"/>
        </w:rPr>
        <w:lastRenderedPageBreak/>
        <w:t>INFORMACIÓN INSTITUCIONAL</w:t>
      </w:r>
      <w:bookmarkEnd w:id="3"/>
    </w:p>
    <w:p w14:paraId="794C2FD3" w14:textId="73C7B9AC" w:rsidR="00654164" w:rsidRPr="000A3405" w:rsidRDefault="00654164" w:rsidP="00654164">
      <w:pPr>
        <w:jc w:val="both"/>
        <w:rPr>
          <w:rFonts w:eastAsia="Calibri"/>
          <w:sz w:val="18"/>
        </w:rPr>
      </w:pPr>
      <w:r w:rsidRPr="000A3405">
        <w:rPr>
          <w:rFonts w:eastAsia="Calibri"/>
          <w:noProof/>
          <w:sz w:val="18"/>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0B09CD86" w:rsidR="00654164" w:rsidRPr="0057024E" w:rsidRDefault="0008728D" w:rsidP="005E2DD9">
      <w:pPr>
        <w:pStyle w:val="Prrafodelista"/>
        <w:numPr>
          <w:ilvl w:val="1"/>
          <w:numId w:val="1"/>
        </w:numPr>
        <w:spacing w:after="0" w:line="360" w:lineRule="auto"/>
        <w:jc w:val="center"/>
        <w:outlineLvl w:val="1"/>
        <w:rPr>
          <w:rFonts w:ascii="Times New Roman" w:eastAsiaTheme="majorEastAsia" w:hAnsi="Times New Roman" w:cs="Times New Roman"/>
          <w:b/>
          <w:color w:val="4C4747"/>
          <w:sz w:val="24"/>
          <w:szCs w:val="24"/>
          <w:lang w:val="es-DO"/>
        </w:rPr>
      </w:pPr>
      <w:bookmarkStart w:id="4" w:name="_Toc121996915"/>
      <w:r>
        <w:rPr>
          <w:rFonts w:ascii="Times New Roman" w:eastAsiaTheme="majorEastAsia" w:hAnsi="Times New Roman" w:cs="Times New Roman"/>
          <w:b/>
          <w:color w:val="4C4747"/>
          <w:sz w:val="24"/>
          <w:szCs w:val="24"/>
          <w:lang w:val="es-DO"/>
        </w:rPr>
        <w:t>Marco filosófico institucional</w:t>
      </w:r>
      <w:bookmarkEnd w:id="4"/>
    </w:p>
    <w:p w14:paraId="367ED8A1" w14:textId="77777777" w:rsidR="00BA2267" w:rsidRPr="000A3405" w:rsidRDefault="00BA2267" w:rsidP="00BA2267">
      <w:pPr>
        <w:rPr>
          <w:noProof/>
        </w:rPr>
      </w:pPr>
    </w:p>
    <w:p w14:paraId="0F9FEBB2" w14:textId="77777777" w:rsidR="00010630" w:rsidRPr="00510111" w:rsidRDefault="00010630" w:rsidP="00010630">
      <w:pPr>
        <w:spacing w:after="0" w:line="360" w:lineRule="auto"/>
        <w:jc w:val="both"/>
        <w:rPr>
          <w:color w:val="4C4747"/>
          <w:spacing w:val="0"/>
          <w:lang w:val="es-ES"/>
        </w:rPr>
      </w:pPr>
      <w:bookmarkStart w:id="5" w:name="_Toc466295058"/>
      <w:r w:rsidRPr="00510111">
        <w:rPr>
          <w:color w:val="4C4747"/>
          <w:spacing w:val="0"/>
          <w:lang w:val="es-ES"/>
        </w:rPr>
        <w:t>El Instituto Geográfico Nacional “José Joaquín Hungría Morell” (IGN-JJHM) creado mediante la promulgación de la Ley No. 208-14, es un organismo público descentralizado, con autonomía administrativa, técnica, económica y financiera, con personalidad jurídica propia y con plena capacidad de obrar para cumplir sus obligaciones.</w:t>
      </w:r>
      <w:bookmarkEnd w:id="5"/>
      <w:r w:rsidRPr="00510111">
        <w:rPr>
          <w:color w:val="4C4747"/>
          <w:spacing w:val="0"/>
          <w:lang w:val="es-ES"/>
        </w:rPr>
        <w:t xml:space="preserve"> </w:t>
      </w:r>
      <w:bookmarkStart w:id="6" w:name="_Toc466295035"/>
      <w:r w:rsidRPr="00510111">
        <w:rPr>
          <w:color w:val="4C4747"/>
          <w:spacing w:val="0"/>
          <w:lang w:val="es-ES"/>
        </w:rPr>
        <w:t>El IGN-JJHM desempeña un rol esencial en la ejecución de los artículos número 13 y 14 de la Estrategia Nacional de Desarrollo (END) 2030, así como en los Objetivos Generales identificados más abajo:</w:t>
      </w:r>
      <w:bookmarkEnd w:id="6"/>
    </w:p>
    <w:p w14:paraId="0521C85C" w14:textId="77777777" w:rsidR="00010630" w:rsidRPr="00510111" w:rsidRDefault="00010630" w:rsidP="00010630">
      <w:pPr>
        <w:spacing w:after="0" w:line="360" w:lineRule="auto"/>
        <w:jc w:val="both"/>
        <w:rPr>
          <w:color w:val="4C4747"/>
          <w:lang w:val="es-DO"/>
        </w:rPr>
      </w:pPr>
    </w:p>
    <w:p w14:paraId="7C1029D7" w14:textId="77777777" w:rsidR="00010630" w:rsidRPr="00510111" w:rsidRDefault="00010630" w:rsidP="00010630">
      <w:pPr>
        <w:pStyle w:val="Prrafodelista"/>
        <w:numPr>
          <w:ilvl w:val="1"/>
          <w:numId w:val="3"/>
        </w:numPr>
        <w:spacing w:after="0" w:line="360" w:lineRule="auto"/>
        <w:contextualSpacing w:val="0"/>
        <w:jc w:val="both"/>
        <w:rPr>
          <w:rFonts w:ascii="Times New Roman" w:hAnsi="Times New Roman" w:cs="Times New Roman"/>
          <w:color w:val="4C4747"/>
          <w:sz w:val="24"/>
          <w:szCs w:val="24"/>
          <w:lang w:val="es-DO"/>
        </w:rPr>
      </w:pPr>
      <w:bookmarkStart w:id="7" w:name="_Toc466295036"/>
      <w:r w:rsidRPr="00510111">
        <w:rPr>
          <w:rFonts w:ascii="Times New Roman" w:hAnsi="Times New Roman" w:cs="Times New Roman"/>
          <w:color w:val="4C4747"/>
          <w:sz w:val="24"/>
          <w:szCs w:val="24"/>
          <w:lang w:val="es-DO"/>
        </w:rPr>
        <w:t xml:space="preserve">“Administración pública eficiente, transparente y orientada a resultados”, </w:t>
      </w:r>
    </w:p>
    <w:p w14:paraId="132214B2" w14:textId="77777777" w:rsidR="00010630" w:rsidRPr="00510111" w:rsidRDefault="00010630" w:rsidP="00010630">
      <w:pPr>
        <w:spacing w:after="0" w:line="360" w:lineRule="auto"/>
        <w:ind w:left="708"/>
        <w:jc w:val="both"/>
        <w:rPr>
          <w:color w:val="4C4747"/>
          <w:spacing w:val="0"/>
          <w:lang w:val="es-DO"/>
        </w:rPr>
      </w:pPr>
      <w:r w:rsidRPr="00510111">
        <w:rPr>
          <w:color w:val="4C4747"/>
          <w:spacing w:val="0"/>
          <w:lang w:val="es-DO"/>
        </w:rPr>
        <w:t>2.4. “Cohesión territorial”,</w:t>
      </w:r>
    </w:p>
    <w:p w14:paraId="1D80A03F" w14:textId="2EFF7DBE" w:rsidR="00010630" w:rsidRPr="00510111" w:rsidRDefault="00010630" w:rsidP="00010630">
      <w:pPr>
        <w:spacing w:after="0" w:line="360" w:lineRule="auto"/>
        <w:ind w:left="708"/>
        <w:jc w:val="both"/>
        <w:rPr>
          <w:color w:val="4C4747"/>
          <w:spacing w:val="0"/>
          <w:lang w:val="es-DO"/>
        </w:rPr>
      </w:pPr>
      <w:bookmarkStart w:id="8" w:name="_Toc466295038"/>
      <w:bookmarkEnd w:id="7"/>
      <w:r w:rsidRPr="00510111">
        <w:rPr>
          <w:color w:val="4C4747"/>
          <w:spacing w:val="0"/>
          <w:lang w:val="es-DO"/>
        </w:rPr>
        <w:t>4.2. “Eficaz gestión de riesgos para minimizar pérdidas humanas, económicas y ambientales”</w:t>
      </w:r>
      <w:bookmarkEnd w:id="8"/>
      <w:r w:rsidRPr="00510111">
        <w:rPr>
          <w:color w:val="4C4747"/>
          <w:spacing w:val="0"/>
          <w:lang w:val="es-DO"/>
        </w:rPr>
        <w:t>.</w:t>
      </w:r>
    </w:p>
    <w:p w14:paraId="6A905179" w14:textId="77777777" w:rsidR="00010630" w:rsidRPr="00510111" w:rsidRDefault="00010630" w:rsidP="00010630">
      <w:pPr>
        <w:spacing w:after="0" w:line="360" w:lineRule="auto"/>
        <w:ind w:left="708"/>
        <w:jc w:val="both"/>
        <w:rPr>
          <w:color w:val="4C4747"/>
          <w:lang w:val="es-DO"/>
        </w:rPr>
      </w:pPr>
    </w:p>
    <w:p w14:paraId="3D927ED3" w14:textId="7ABB47C1" w:rsidR="00010630" w:rsidRPr="00AA78B6" w:rsidRDefault="00010630" w:rsidP="00A534F9">
      <w:pPr>
        <w:pStyle w:val="Prrafodelista"/>
        <w:numPr>
          <w:ilvl w:val="0"/>
          <w:numId w:val="25"/>
        </w:numPr>
        <w:spacing w:after="0" w:line="360" w:lineRule="auto"/>
        <w:outlineLvl w:val="2"/>
        <w:rPr>
          <w:rFonts w:ascii="Times New Roman" w:hAnsi="Times New Roman" w:cs="Times New Roman"/>
          <w:b/>
          <w:color w:val="4C4747"/>
          <w:sz w:val="24"/>
          <w:szCs w:val="24"/>
          <w:lang w:val="es-DO"/>
        </w:rPr>
      </w:pPr>
      <w:bookmarkStart w:id="9" w:name="_Toc93585312"/>
      <w:bookmarkStart w:id="10" w:name="_Toc121996916"/>
      <w:r w:rsidRPr="00AA78B6">
        <w:rPr>
          <w:rFonts w:ascii="Times New Roman" w:hAnsi="Times New Roman" w:cs="Times New Roman"/>
          <w:b/>
          <w:color w:val="4C4747"/>
          <w:sz w:val="24"/>
          <w:szCs w:val="24"/>
          <w:lang w:val="es-DO"/>
        </w:rPr>
        <w:t>Misión</w:t>
      </w:r>
      <w:bookmarkEnd w:id="9"/>
      <w:bookmarkEnd w:id="10"/>
    </w:p>
    <w:p w14:paraId="381845C3" w14:textId="77777777" w:rsidR="00010630" w:rsidRPr="00510111" w:rsidRDefault="00010630" w:rsidP="00010630">
      <w:pPr>
        <w:pStyle w:val="Prrafodelista"/>
        <w:spacing w:after="0" w:line="360" w:lineRule="auto"/>
        <w:contextualSpacing w:val="0"/>
        <w:jc w:val="both"/>
        <w:rPr>
          <w:rFonts w:ascii="Times New Roman" w:hAnsi="Times New Roman" w:cs="Times New Roman"/>
          <w:color w:val="4C4747"/>
          <w:sz w:val="24"/>
          <w:szCs w:val="24"/>
          <w:lang w:val="es-DO"/>
        </w:rPr>
      </w:pPr>
      <w:bookmarkStart w:id="11" w:name="_Toc466295045"/>
      <w:r w:rsidRPr="00510111">
        <w:rPr>
          <w:rFonts w:ascii="Times New Roman" w:hAnsi="Times New Roman" w:cs="Times New Roman"/>
          <w:color w:val="4C4747"/>
          <w:sz w:val="24"/>
          <w:szCs w:val="24"/>
          <w:lang w:val="es-DO"/>
        </w:rPr>
        <w:t>“</w:t>
      </w:r>
      <w:bookmarkEnd w:id="11"/>
      <w:r w:rsidRPr="00510111">
        <w:rPr>
          <w:rFonts w:ascii="Times New Roman" w:hAnsi="Times New Roman" w:cs="Times New Roman"/>
          <w:color w:val="4C4747"/>
          <w:sz w:val="24"/>
          <w:szCs w:val="24"/>
          <w:lang w:val="es-ES"/>
        </w:rPr>
        <w:t>Contribuir al desarrollo sostenible del país mediante la regulación, producción y administración de las políticas y acciones de las áreas de geografía, cartografía y geodesia para apoyar los procesos de planificación, protección del medio ambiente y gestión de riesgos.”</w:t>
      </w:r>
    </w:p>
    <w:p w14:paraId="16390CE7" w14:textId="77777777" w:rsidR="00010630" w:rsidRPr="00510111" w:rsidRDefault="00010630" w:rsidP="00010630">
      <w:pPr>
        <w:pStyle w:val="Prrafodelista"/>
        <w:spacing w:after="0" w:line="360" w:lineRule="auto"/>
        <w:rPr>
          <w:rFonts w:ascii="Times New Roman" w:hAnsi="Times New Roman" w:cs="Times New Roman"/>
          <w:color w:val="4C4747"/>
          <w:sz w:val="24"/>
          <w:szCs w:val="24"/>
          <w:lang w:val="es-DO"/>
        </w:rPr>
      </w:pPr>
    </w:p>
    <w:p w14:paraId="25B0C333" w14:textId="18350119" w:rsidR="00010630" w:rsidRPr="00AA78B6" w:rsidRDefault="00010630" w:rsidP="00A534F9">
      <w:pPr>
        <w:pStyle w:val="Prrafodelista"/>
        <w:numPr>
          <w:ilvl w:val="0"/>
          <w:numId w:val="25"/>
        </w:numPr>
        <w:spacing w:after="0" w:line="360" w:lineRule="auto"/>
        <w:outlineLvl w:val="2"/>
        <w:rPr>
          <w:rFonts w:ascii="Times New Roman" w:hAnsi="Times New Roman" w:cs="Times New Roman"/>
          <w:b/>
          <w:color w:val="4C4747"/>
          <w:sz w:val="24"/>
          <w:szCs w:val="24"/>
          <w:lang w:val="es-DO"/>
        </w:rPr>
      </w:pPr>
      <w:bookmarkStart w:id="12" w:name="_Toc93585313"/>
      <w:bookmarkStart w:id="13" w:name="_Toc121996917"/>
      <w:r w:rsidRPr="00AA78B6">
        <w:rPr>
          <w:rFonts w:ascii="Times New Roman" w:hAnsi="Times New Roman" w:cs="Times New Roman"/>
          <w:b/>
          <w:color w:val="4C4747"/>
          <w:sz w:val="24"/>
          <w:szCs w:val="24"/>
          <w:lang w:val="es-DO"/>
        </w:rPr>
        <w:t>Visión</w:t>
      </w:r>
      <w:bookmarkEnd w:id="12"/>
      <w:bookmarkEnd w:id="13"/>
    </w:p>
    <w:p w14:paraId="093D47BC" w14:textId="5E2079B6" w:rsidR="00010630" w:rsidRPr="00510111" w:rsidRDefault="00010630" w:rsidP="00010630">
      <w:pPr>
        <w:pStyle w:val="Prrafodelista"/>
        <w:spacing w:after="0" w:line="360" w:lineRule="auto"/>
        <w:jc w:val="both"/>
        <w:rPr>
          <w:rFonts w:ascii="Times New Roman" w:hAnsi="Times New Roman" w:cs="Times New Roman"/>
          <w:color w:val="4C4747"/>
          <w:sz w:val="24"/>
          <w:szCs w:val="24"/>
          <w:lang w:val="es-ES"/>
        </w:rPr>
      </w:pPr>
      <w:r w:rsidRPr="00510111">
        <w:rPr>
          <w:rFonts w:ascii="Times New Roman" w:hAnsi="Times New Roman" w:cs="Times New Roman"/>
          <w:color w:val="4C4747"/>
          <w:sz w:val="24"/>
          <w:szCs w:val="24"/>
          <w:lang w:val="es-ES"/>
        </w:rPr>
        <w:t>“Ser una institución líder en tecnología geoespacial que produce y distribuye información altamente fidedigna, disponible para toda la ciudadanía.”</w:t>
      </w:r>
    </w:p>
    <w:p w14:paraId="1EEA242B" w14:textId="177A526D" w:rsidR="007470F4" w:rsidRPr="00510111" w:rsidRDefault="007470F4" w:rsidP="00010630">
      <w:pPr>
        <w:pStyle w:val="Prrafodelista"/>
        <w:spacing w:after="0" w:line="360" w:lineRule="auto"/>
        <w:jc w:val="both"/>
        <w:rPr>
          <w:rFonts w:ascii="Times New Roman" w:hAnsi="Times New Roman" w:cs="Times New Roman"/>
          <w:color w:val="4C4747"/>
          <w:sz w:val="24"/>
          <w:szCs w:val="24"/>
          <w:lang w:val="es-ES"/>
        </w:rPr>
      </w:pPr>
    </w:p>
    <w:p w14:paraId="4AB8DA0B" w14:textId="177E4EA0" w:rsidR="007470F4" w:rsidRDefault="007470F4" w:rsidP="00010630">
      <w:pPr>
        <w:pStyle w:val="Prrafodelista"/>
        <w:spacing w:after="0" w:line="360" w:lineRule="auto"/>
        <w:jc w:val="both"/>
        <w:rPr>
          <w:rFonts w:ascii="Times New Roman" w:hAnsi="Times New Roman" w:cs="Times New Roman"/>
          <w:color w:val="4C4747"/>
          <w:sz w:val="24"/>
          <w:szCs w:val="24"/>
          <w:lang w:val="es-ES"/>
        </w:rPr>
      </w:pPr>
    </w:p>
    <w:p w14:paraId="639B179B" w14:textId="77777777" w:rsidR="00AA78B6" w:rsidRPr="00510111" w:rsidRDefault="00AA78B6" w:rsidP="00010630">
      <w:pPr>
        <w:pStyle w:val="Prrafodelista"/>
        <w:spacing w:after="0" w:line="360" w:lineRule="auto"/>
        <w:jc w:val="both"/>
        <w:rPr>
          <w:rFonts w:ascii="Times New Roman" w:hAnsi="Times New Roman" w:cs="Times New Roman"/>
          <w:color w:val="4C4747"/>
          <w:sz w:val="24"/>
          <w:szCs w:val="24"/>
          <w:lang w:val="es-ES"/>
        </w:rPr>
      </w:pPr>
    </w:p>
    <w:p w14:paraId="0460FB1C" w14:textId="77777777" w:rsidR="00B024A4" w:rsidRPr="00510111" w:rsidRDefault="00B024A4" w:rsidP="00010630">
      <w:pPr>
        <w:pStyle w:val="Prrafodelista"/>
        <w:spacing w:after="0" w:line="360" w:lineRule="auto"/>
        <w:jc w:val="both"/>
        <w:rPr>
          <w:rFonts w:ascii="Times New Roman" w:hAnsi="Times New Roman" w:cs="Times New Roman"/>
          <w:color w:val="4C4747"/>
          <w:sz w:val="24"/>
          <w:szCs w:val="24"/>
          <w:lang w:val="es-ES"/>
        </w:rPr>
      </w:pPr>
    </w:p>
    <w:p w14:paraId="26E17675" w14:textId="36F60505" w:rsidR="00186FC8" w:rsidRPr="00AA78B6" w:rsidRDefault="00010630" w:rsidP="00A534F9">
      <w:pPr>
        <w:pStyle w:val="Prrafodelista"/>
        <w:numPr>
          <w:ilvl w:val="0"/>
          <w:numId w:val="25"/>
        </w:numPr>
        <w:spacing w:after="0" w:line="360" w:lineRule="auto"/>
        <w:outlineLvl w:val="2"/>
        <w:rPr>
          <w:rFonts w:ascii="Times New Roman" w:hAnsi="Times New Roman" w:cs="Times New Roman"/>
          <w:b/>
          <w:color w:val="4C4747"/>
          <w:sz w:val="24"/>
          <w:szCs w:val="24"/>
          <w:lang w:val="es-DO"/>
        </w:rPr>
      </w:pPr>
      <w:bookmarkStart w:id="14" w:name="_Toc93585314"/>
      <w:bookmarkStart w:id="15" w:name="_Toc121996918"/>
      <w:r w:rsidRPr="00AA78B6">
        <w:rPr>
          <w:rFonts w:ascii="Times New Roman" w:hAnsi="Times New Roman" w:cs="Times New Roman"/>
          <w:b/>
          <w:color w:val="4C4747"/>
          <w:sz w:val="24"/>
          <w:szCs w:val="24"/>
          <w:lang w:val="es-DO"/>
        </w:rPr>
        <w:t>Valores</w:t>
      </w:r>
      <w:bookmarkEnd w:id="14"/>
      <w:bookmarkEnd w:id="15"/>
    </w:p>
    <w:p w14:paraId="4D26B549" w14:textId="2AEED155" w:rsidR="00010630" w:rsidRPr="00510111" w:rsidRDefault="00010630" w:rsidP="00186FC8">
      <w:pPr>
        <w:pStyle w:val="Prrafodelista"/>
        <w:spacing w:after="0" w:line="360" w:lineRule="auto"/>
        <w:jc w:val="both"/>
        <w:rPr>
          <w:rFonts w:ascii="Times New Roman" w:hAnsi="Times New Roman" w:cs="Times New Roman"/>
          <w:color w:val="4C4747"/>
          <w:sz w:val="24"/>
          <w:szCs w:val="24"/>
          <w:lang w:val="es-ES"/>
        </w:rPr>
      </w:pPr>
      <w:r w:rsidRPr="00510111">
        <w:rPr>
          <w:rFonts w:ascii="Times New Roman" w:hAnsi="Times New Roman" w:cs="Times New Roman"/>
          <w:color w:val="4C4747"/>
          <w:sz w:val="24"/>
          <w:szCs w:val="24"/>
          <w:lang w:val="es-ES"/>
        </w:rPr>
        <w:t xml:space="preserve">El Instituto Geográfico Nacional “José Joaquín Hungría Morell” (IGN-JJHM), en su accionar promueve seis (6) valores y principios que deben marcar las pautas de compromiso de quienes trabajan en la institución. Dichos valores son: </w:t>
      </w:r>
    </w:p>
    <w:p w14:paraId="610581B1" w14:textId="77777777" w:rsidR="00010630" w:rsidRPr="00510111" w:rsidRDefault="00010630" w:rsidP="00010630">
      <w:pPr>
        <w:pStyle w:val="Prrafodelista"/>
        <w:numPr>
          <w:ilvl w:val="0"/>
          <w:numId w:val="5"/>
        </w:numPr>
        <w:spacing w:after="0" w:line="360" w:lineRule="auto"/>
        <w:contextualSpacing w:val="0"/>
        <w:rPr>
          <w:rFonts w:ascii="Times New Roman" w:hAnsi="Times New Roman" w:cs="Times New Roman"/>
          <w:color w:val="4C4747"/>
          <w:sz w:val="24"/>
          <w:szCs w:val="24"/>
          <w:lang w:val="es-ES"/>
        </w:rPr>
      </w:pPr>
      <w:bookmarkStart w:id="16" w:name="_Toc460680752"/>
      <w:bookmarkStart w:id="17" w:name="_Toc460860701"/>
      <w:bookmarkStart w:id="18" w:name="_Toc460235191"/>
      <w:bookmarkStart w:id="19" w:name="_Toc458851472"/>
      <w:bookmarkStart w:id="20" w:name="_Toc459320590"/>
      <w:bookmarkStart w:id="21" w:name="_Toc459353528"/>
      <w:bookmarkStart w:id="22" w:name="_Toc459395123"/>
      <w:bookmarkStart w:id="23" w:name="_Toc459530681"/>
      <w:bookmarkStart w:id="24" w:name="_Toc459613476"/>
      <w:r w:rsidRPr="00510111">
        <w:rPr>
          <w:rFonts w:ascii="Times New Roman" w:hAnsi="Times New Roman" w:cs="Times New Roman"/>
          <w:b/>
          <w:color w:val="4C4747"/>
          <w:sz w:val="24"/>
          <w:szCs w:val="24"/>
          <w:lang w:val="es-ES"/>
        </w:rPr>
        <w:t>Excelencia.</w:t>
      </w:r>
    </w:p>
    <w:p w14:paraId="2B4D4AC7" w14:textId="77777777" w:rsidR="00010630" w:rsidRPr="00510111" w:rsidRDefault="00010630" w:rsidP="00010630">
      <w:pPr>
        <w:pStyle w:val="Prrafodelista"/>
        <w:numPr>
          <w:ilvl w:val="0"/>
          <w:numId w:val="5"/>
        </w:numPr>
        <w:spacing w:after="0" w:line="360" w:lineRule="auto"/>
        <w:contextualSpacing w:val="0"/>
        <w:rPr>
          <w:rFonts w:ascii="Times New Roman" w:hAnsi="Times New Roman" w:cs="Times New Roman"/>
          <w:color w:val="4C4747"/>
          <w:sz w:val="24"/>
          <w:szCs w:val="24"/>
          <w:lang w:val="es-ES"/>
        </w:rPr>
      </w:pPr>
      <w:r w:rsidRPr="00510111">
        <w:rPr>
          <w:rFonts w:ascii="Times New Roman" w:hAnsi="Times New Roman" w:cs="Times New Roman"/>
          <w:b/>
          <w:color w:val="4C4747"/>
          <w:sz w:val="24"/>
          <w:szCs w:val="24"/>
          <w:lang w:val="es-ES"/>
        </w:rPr>
        <w:t>Calidad</w:t>
      </w:r>
      <w:r w:rsidRPr="00510111">
        <w:rPr>
          <w:rFonts w:ascii="Times New Roman" w:hAnsi="Times New Roman" w:cs="Times New Roman"/>
          <w:color w:val="4C4747"/>
          <w:sz w:val="24"/>
          <w:szCs w:val="24"/>
          <w:lang w:val="es-ES"/>
        </w:rPr>
        <w:t>.</w:t>
      </w:r>
    </w:p>
    <w:p w14:paraId="4F3A8836" w14:textId="77777777" w:rsidR="00010630" w:rsidRPr="00510111" w:rsidRDefault="00010630" w:rsidP="00010630">
      <w:pPr>
        <w:pStyle w:val="Prrafodelista"/>
        <w:numPr>
          <w:ilvl w:val="0"/>
          <w:numId w:val="5"/>
        </w:numPr>
        <w:spacing w:after="0" w:line="360" w:lineRule="auto"/>
        <w:contextualSpacing w:val="0"/>
        <w:rPr>
          <w:rFonts w:ascii="Times New Roman" w:hAnsi="Times New Roman" w:cs="Times New Roman"/>
          <w:color w:val="4C4747"/>
          <w:sz w:val="24"/>
          <w:szCs w:val="24"/>
          <w:lang w:val="es-ES"/>
        </w:rPr>
      </w:pPr>
      <w:r w:rsidRPr="00510111">
        <w:rPr>
          <w:rFonts w:ascii="Times New Roman" w:hAnsi="Times New Roman" w:cs="Times New Roman"/>
          <w:b/>
          <w:color w:val="4C4747"/>
          <w:sz w:val="24"/>
          <w:szCs w:val="24"/>
          <w:lang w:val="es-ES"/>
        </w:rPr>
        <w:t>Transparencia.</w:t>
      </w:r>
    </w:p>
    <w:p w14:paraId="13886A3E" w14:textId="77777777" w:rsidR="00010630" w:rsidRPr="00510111" w:rsidRDefault="00010630" w:rsidP="00010630">
      <w:pPr>
        <w:pStyle w:val="Prrafodelista"/>
        <w:numPr>
          <w:ilvl w:val="0"/>
          <w:numId w:val="5"/>
        </w:numPr>
        <w:spacing w:after="0" w:line="360" w:lineRule="auto"/>
        <w:contextualSpacing w:val="0"/>
        <w:rPr>
          <w:rFonts w:ascii="Times New Roman" w:hAnsi="Times New Roman" w:cs="Times New Roman"/>
          <w:color w:val="4C4747"/>
          <w:sz w:val="24"/>
          <w:szCs w:val="24"/>
          <w:lang w:val="es-ES"/>
        </w:rPr>
      </w:pPr>
      <w:r w:rsidRPr="00510111">
        <w:rPr>
          <w:rFonts w:ascii="Times New Roman" w:hAnsi="Times New Roman" w:cs="Times New Roman"/>
          <w:color w:val="4C4747"/>
          <w:sz w:val="24"/>
          <w:szCs w:val="24"/>
          <w:lang w:val="es-ES"/>
        </w:rPr>
        <w:t>C</w:t>
      </w:r>
      <w:r w:rsidRPr="00510111">
        <w:rPr>
          <w:rFonts w:ascii="Times New Roman" w:hAnsi="Times New Roman" w:cs="Times New Roman"/>
          <w:b/>
          <w:color w:val="4C4747"/>
          <w:sz w:val="24"/>
          <w:szCs w:val="24"/>
          <w:lang w:val="es-ES"/>
        </w:rPr>
        <w:t>ompromiso</w:t>
      </w:r>
      <w:r w:rsidRPr="00510111">
        <w:rPr>
          <w:rFonts w:ascii="Times New Roman" w:hAnsi="Times New Roman" w:cs="Times New Roman"/>
          <w:color w:val="4C4747"/>
          <w:sz w:val="24"/>
          <w:szCs w:val="24"/>
          <w:lang w:val="es-ES"/>
        </w:rPr>
        <w:t>.</w:t>
      </w:r>
    </w:p>
    <w:p w14:paraId="73609234" w14:textId="77777777" w:rsidR="00010630" w:rsidRPr="00510111" w:rsidRDefault="00010630" w:rsidP="00010630">
      <w:pPr>
        <w:pStyle w:val="Prrafodelista"/>
        <w:numPr>
          <w:ilvl w:val="0"/>
          <w:numId w:val="5"/>
        </w:numPr>
        <w:spacing w:after="0" w:line="360" w:lineRule="auto"/>
        <w:contextualSpacing w:val="0"/>
        <w:rPr>
          <w:rFonts w:ascii="Times New Roman" w:hAnsi="Times New Roman" w:cs="Times New Roman"/>
          <w:color w:val="4C4747"/>
          <w:sz w:val="24"/>
          <w:szCs w:val="24"/>
          <w:lang w:val="es-ES"/>
        </w:rPr>
      </w:pPr>
      <w:r w:rsidRPr="00510111">
        <w:rPr>
          <w:rFonts w:ascii="Times New Roman" w:hAnsi="Times New Roman" w:cs="Times New Roman"/>
          <w:b/>
          <w:color w:val="4C4747"/>
          <w:sz w:val="24"/>
          <w:szCs w:val="24"/>
          <w:lang w:val="es-ES"/>
        </w:rPr>
        <w:t>Innovación.</w:t>
      </w:r>
    </w:p>
    <w:p w14:paraId="5AD5D23F" w14:textId="77777777" w:rsidR="00010630" w:rsidRPr="00510111" w:rsidRDefault="00010630" w:rsidP="00010630">
      <w:pPr>
        <w:pStyle w:val="Prrafodelista"/>
        <w:numPr>
          <w:ilvl w:val="0"/>
          <w:numId w:val="5"/>
        </w:numPr>
        <w:spacing w:after="0" w:line="360" w:lineRule="auto"/>
        <w:contextualSpacing w:val="0"/>
        <w:rPr>
          <w:rFonts w:ascii="Times New Roman" w:hAnsi="Times New Roman" w:cs="Times New Roman"/>
          <w:color w:val="4C4747"/>
          <w:sz w:val="24"/>
          <w:szCs w:val="24"/>
          <w:lang w:val="es-ES"/>
        </w:rPr>
      </w:pPr>
      <w:r w:rsidRPr="00510111">
        <w:rPr>
          <w:rFonts w:ascii="Times New Roman" w:hAnsi="Times New Roman" w:cs="Times New Roman"/>
          <w:b/>
          <w:color w:val="4C4747"/>
          <w:sz w:val="24"/>
          <w:szCs w:val="24"/>
          <w:lang w:val="es-ES"/>
        </w:rPr>
        <w:t>Trabajo en equipo</w:t>
      </w:r>
      <w:bookmarkEnd w:id="16"/>
      <w:bookmarkEnd w:id="17"/>
      <w:bookmarkEnd w:id="18"/>
      <w:bookmarkEnd w:id="19"/>
      <w:bookmarkEnd w:id="20"/>
      <w:bookmarkEnd w:id="21"/>
      <w:bookmarkEnd w:id="22"/>
      <w:bookmarkEnd w:id="23"/>
      <w:bookmarkEnd w:id="24"/>
      <w:r w:rsidRPr="00510111">
        <w:rPr>
          <w:rFonts w:ascii="Times New Roman" w:hAnsi="Times New Roman" w:cs="Times New Roman"/>
          <w:color w:val="4C4747"/>
          <w:sz w:val="24"/>
          <w:szCs w:val="24"/>
          <w:lang w:val="es-ES"/>
        </w:rPr>
        <w:t>.</w:t>
      </w:r>
    </w:p>
    <w:p w14:paraId="57EF9061" w14:textId="77777777" w:rsidR="00010630" w:rsidRPr="00510111" w:rsidRDefault="00010630" w:rsidP="00010630">
      <w:pPr>
        <w:pStyle w:val="Prrafodelista"/>
        <w:spacing w:after="0" w:line="360" w:lineRule="auto"/>
        <w:ind w:left="1440"/>
        <w:contextualSpacing w:val="0"/>
        <w:rPr>
          <w:rFonts w:ascii="Times New Roman" w:hAnsi="Times New Roman" w:cs="Times New Roman"/>
          <w:color w:val="4C4747"/>
          <w:sz w:val="24"/>
          <w:szCs w:val="24"/>
          <w:lang w:val="es-ES"/>
        </w:rPr>
      </w:pPr>
    </w:p>
    <w:p w14:paraId="1C82BCBF" w14:textId="77777777" w:rsidR="00010630" w:rsidRPr="00510111" w:rsidRDefault="00010630" w:rsidP="005E2DD9">
      <w:pPr>
        <w:pStyle w:val="Prrafodelista"/>
        <w:numPr>
          <w:ilvl w:val="1"/>
          <w:numId w:val="1"/>
        </w:numPr>
        <w:spacing w:after="0" w:line="360" w:lineRule="auto"/>
        <w:jc w:val="center"/>
        <w:outlineLvl w:val="1"/>
        <w:rPr>
          <w:rFonts w:ascii="Times New Roman" w:hAnsi="Times New Roman" w:cs="Times New Roman"/>
          <w:b/>
          <w:color w:val="4C4747"/>
          <w:sz w:val="24"/>
          <w:szCs w:val="24"/>
        </w:rPr>
      </w:pPr>
      <w:bookmarkStart w:id="25" w:name="_Toc93585315"/>
      <w:bookmarkStart w:id="26" w:name="_Toc121996919"/>
      <w:r w:rsidRPr="00510111">
        <w:rPr>
          <w:rFonts w:ascii="Times New Roman" w:hAnsi="Times New Roman" w:cs="Times New Roman"/>
          <w:b/>
          <w:color w:val="4C4747"/>
          <w:sz w:val="24"/>
          <w:szCs w:val="24"/>
        </w:rPr>
        <w:t>Base legal</w:t>
      </w:r>
      <w:bookmarkEnd w:id="25"/>
      <w:bookmarkEnd w:id="26"/>
    </w:p>
    <w:p w14:paraId="5E8FA741" w14:textId="77777777" w:rsidR="00010630" w:rsidRPr="00510111" w:rsidRDefault="00010630" w:rsidP="00010630">
      <w:pPr>
        <w:pStyle w:val="Prrafodelista"/>
        <w:spacing w:after="0" w:line="360" w:lineRule="auto"/>
        <w:outlineLvl w:val="1"/>
        <w:rPr>
          <w:rFonts w:ascii="Times New Roman" w:hAnsi="Times New Roman" w:cs="Times New Roman"/>
          <w:b/>
          <w:color w:val="4C4747"/>
          <w:sz w:val="24"/>
          <w:szCs w:val="24"/>
        </w:rPr>
      </w:pPr>
    </w:p>
    <w:p w14:paraId="48104779" w14:textId="77777777" w:rsidR="00010630" w:rsidRPr="00510111" w:rsidRDefault="00010630" w:rsidP="00010630">
      <w:pPr>
        <w:spacing w:after="0" w:line="360" w:lineRule="auto"/>
        <w:jc w:val="both"/>
        <w:rPr>
          <w:color w:val="4C4747"/>
          <w:spacing w:val="0"/>
          <w:lang w:val="es-DO"/>
        </w:rPr>
      </w:pPr>
      <w:bookmarkStart w:id="27" w:name="_Toc466295059"/>
      <w:r w:rsidRPr="00510111">
        <w:rPr>
          <w:color w:val="4C4747"/>
          <w:spacing w:val="0"/>
          <w:lang w:val="es-DO"/>
        </w:rPr>
        <w:t>El Instituto Geográfico Nacional “José Joaquín Hungría Morell” (IGN-JJHM), se rige por un Consejo Directivo presidido por el Ministro de Economía, Planificación y Desarrollo (MEPyD) e integrado por los titulares del Ministerio de Medio Ambiente y Recursos Naturales, Ministerio de Hacienda, Ministerio de Defensa, el Ministerio de Relaciones Exteriores o en su defecto por los delegados que estos designen y el Director General del IGN-JJHM que funge como secretario.</w:t>
      </w:r>
      <w:bookmarkEnd w:id="27"/>
      <w:r w:rsidRPr="00510111">
        <w:rPr>
          <w:color w:val="4C4747"/>
          <w:spacing w:val="0"/>
          <w:lang w:val="es-DO"/>
        </w:rPr>
        <w:t xml:space="preserve"> </w:t>
      </w:r>
    </w:p>
    <w:p w14:paraId="3392C526" w14:textId="77777777" w:rsidR="00010630" w:rsidRPr="00510111" w:rsidRDefault="00010630" w:rsidP="00010630">
      <w:pPr>
        <w:spacing w:after="0" w:line="360" w:lineRule="auto"/>
        <w:ind w:firstLine="708"/>
        <w:jc w:val="both"/>
        <w:rPr>
          <w:color w:val="4C4747"/>
          <w:lang w:val="es-DO"/>
        </w:rPr>
      </w:pPr>
    </w:p>
    <w:p w14:paraId="20A214A1" w14:textId="77777777" w:rsidR="00010630" w:rsidRPr="00510111" w:rsidRDefault="00010630" w:rsidP="00010630">
      <w:pPr>
        <w:spacing w:after="0" w:line="360" w:lineRule="auto"/>
        <w:jc w:val="both"/>
        <w:rPr>
          <w:color w:val="4C4747"/>
          <w:spacing w:val="0"/>
          <w:lang w:val="es-DO"/>
        </w:rPr>
      </w:pPr>
      <w:bookmarkStart w:id="28" w:name="_Toc466295060"/>
      <w:r w:rsidRPr="00510111">
        <w:rPr>
          <w:color w:val="4C4747"/>
          <w:spacing w:val="0"/>
          <w:lang w:val="es-DO"/>
        </w:rPr>
        <w:t>Según el Art.7 de la Ley No. 208-14 que crea el IGN-JJHM, esta tiene las siguientes funciones:</w:t>
      </w:r>
      <w:bookmarkEnd w:id="28"/>
    </w:p>
    <w:p w14:paraId="04FE2574" w14:textId="77777777" w:rsidR="00010630" w:rsidRPr="00510111" w:rsidRDefault="00010630" w:rsidP="00010630">
      <w:pPr>
        <w:pStyle w:val="Prrafodelista"/>
        <w:numPr>
          <w:ilvl w:val="0"/>
          <w:numId w:val="6"/>
        </w:numPr>
        <w:spacing w:after="0" w:line="360" w:lineRule="auto"/>
        <w:contextualSpacing w:val="0"/>
        <w:jc w:val="both"/>
        <w:rPr>
          <w:rFonts w:ascii="Times New Roman" w:hAnsi="Times New Roman" w:cs="Times New Roman"/>
          <w:color w:val="4C4747"/>
          <w:sz w:val="24"/>
          <w:szCs w:val="24"/>
          <w:lang w:val="es-DO"/>
        </w:rPr>
      </w:pPr>
      <w:bookmarkStart w:id="29" w:name="_Toc466295061"/>
      <w:r w:rsidRPr="00510111">
        <w:rPr>
          <w:rFonts w:ascii="Times New Roman" w:hAnsi="Times New Roman" w:cs="Times New Roman"/>
          <w:color w:val="4C4747"/>
          <w:sz w:val="24"/>
          <w:szCs w:val="24"/>
          <w:lang w:val="es-DO"/>
        </w:rPr>
        <w:t>Establecer políticas generales tendentes al fortalecimiento, protección y desarrollo en las áreas de geografía, cartografía y geodesia.</w:t>
      </w:r>
      <w:bookmarkEnd w:id="29"/>
    </w:p>
    <w:p w14:paraId="24EF9920" w14:textId="77777777" w:rsidR="00010630" w:rsidRPr="00510111" w:rsidRDefault="00010630" w:rsidP="00010630">
      <w:pPr>
        <w:pStyle w:val="Prrafodelista"/>
        <w:numPr>
          <w:ilvl w:val="0"/>
          <w:numId w:val="6"/>
        </w:numPr>
        <w:spacing w:after="0" w:line="360" w:lineRule="auto"/>
        <w:contextualSpacing w:val="0"/>
        <w:jc w:val="both"/>
        <w:rPr>
          <w:rFonts w:ascii="Times New Roman" w:hAnsi="Times New Roman" w:cs="Times New Roman"/>
          <w:color w:val="4C4747"/>
          <w:sz w:val="24"/>
          <w:szCs w:val="24"/>
          <w:lang w:val="es-DO"/>
        </w:rPr>
      </w:pPr>
      <w:bookmarkStart w:id="30" w:name="_Toc466295062"/>
      <w:r w:rsidRPr="00510111">
        <w:rPr>
          <w:rFonts w:ascii="Times New Roman" w:hAnsi="Times New Roman" w:cs="Times New Roman"/>
          <w:color w:val="4C4747"/>
          <w:sz w:val="24"/>
          <w:szCs w:val="24"/>
          <w:lang w:val="es-DO"/>
        </w:rPr>
        <w:t>Organizar las actividades encaminadas al perfeccionamiento y fortalecimiento del Sistema Geodésico Nacional.</w:t>
      </w:r>
      <w:bookmarkEnd w:id="30"/>
    </w:p>
    <w:p w14:paraId="16D22D21" w14:textId="6152F413" w:rsidR="00010630" w:rsidRPr="00510111" w:rsidRDefault="00010630" w:rsidP="00010630">
      <w:pPr>
        <w:pStyle w:val="Prrafodelista"/>
        <w:numPr>
          <w:ilvl w:val="0"/>
          <w:numId w:val="6"/>
        </w:numPr>
        <w:spacing w:after="0" w:line="360" w:lineRule="auto"/>
        <w:contextualSpacing w:val="0"/>
        <w:jc w:val="both"/>
        <w:rPr>
          <w:rFonts w:ascii="Times New Roman" w:hAnsi="Times New Roman" w:cs="Times New Roman"/>
          <w:color w:val="4C4747"/>
          <w:sz w:val="24"/>
          <w:szCs w:val="24"/>
          <w:lang w:val="es-DO"/>
        </w:rPr>
      </w:pPr>
      <w:bookmarkStart w:id="31" w:name="_Toc466295063"/>
      <w:r w:rsidRPr="00510111">
        <w:rPr>
          <w:rFonts w:ascii="Times New Roman" w:hAnsi="Times New Roman" w:cs="Times New Roman"/>
          <w:color w:val="4C4747"/>
          <w:sz w:val="24"/>
          <w:szCs w:val="24"/>
          <w:lang w:val="es-DO"/>
        </w:rPr>
        <w:t xml:space="preserve">Promover por métodos convencionales, relaciones con organismos oficiales y privados, asesorías técnicas, investigaciones nacionales y extranjeras, </w:t>
      </w:r>
      <w:r w:rsidRPr="00510111">
        <w:rPr>
          <w:rFonts w:ascii="Times New Roman" w:hAnsi="Times New Roman" w:cs="Times New Roman"/>
          <w:color w:val="4C4747"/>
          <w:sz w:val="24"/>
          <w:szCs w:val="24"/>
          <w:lang w:val="es-DO"/>
        </w:rPr>
        <w:lastRenderedPageBreak/>
        <w:t>especialización promocional, educación, y la integración de la sociedad al conocimiento y cuidado en los campos de su actividad</w:t>
      </w:r>
      <w:bookmarkEnd w:id="31"/>
      <w:r w:rsidRPr="00510111">
        <w:rPr>
          <w:rFonts w:ascii="Times New Roman" w:hAnsi="Times New Roman" w:cs="Times New Roman"/>
          <w:color w:val="4C4747"/>
          <w:sz w:val="24"/>
          <w:szCs w:val="24"/>
          <w:lang w:val="es-DO"/>
        </w:rPr>
        <w:t>.</w:t>
      </w:r>
    </w:p>
    <w:p w14:paraId="181A0FED" w14:textId="77777777" w:rsidR="00010630" w:rsidRPr="00510111" w:rsidRDefault="00010630" w:rsidP="00010630">
      <w:pPr>
        <w:pStyle w:val="Prrafodelista"/>
        <w:numPr>
          <w:ilvl w:val="0"/>
          <w:numId w:val="6"/>
        </w:numPr>
        <w:spacing w:after="0" w:line="360" w:lineRule="auto"/>
        <w:contextualSpacing w:val="0"/>
        <w:jc w:val="both"/>
        <w:rPr>
          <w:rFonts w:ascii="Times New Roman" w:hAnsi="Times New Roman" w:cs="Times New Roman"/>
          <w:color w:val="4C4747"/>
          <w:sz w:val="24"/>
          <w:szCs w:val="24"/>
          <w:lang w:val="es-DO"/>
        </w:rPr>
      </w:pPr>
      <w:bookmarkStart w:id="32" w:name="_Toc466295064"/>
      <w:r w:rsidRPr="00510111">
        <w:rPr>
          <w:rFonts w:ascii="Times New Roman" w:hAnsi="Times New Roman" w:cs="Times New Roman"/>
          <w:color w:val="4C4747"/>
          <w:sz w:val="24"/>
          <w:szCs w:val="24"/>
          <w:lang w:val="es-DO"/>
        </w:rPr>
        <w:t>Apoyar a organismos en las tomas de decisiones sobre el área de su competencia</w:t>
      </w:r>
      <w:bookmarkEnd w:id="32"/>
      <w:r w:rsidRPr="00510111">
        <w:rPr>
          <w:rFonts w:ascii="Times New Roman" w:hAnsi="Times New Roman" w:cs="Times New Roman"/>
          <w:color w:val="4C4747"/>
          <w:sz w:val="24"/>
          <w:szCs w:val="24"/>
          <w:lang w:val="es-DO"/>
        </w:rPr>
        <w:t>.</w:t>
      </w:r>
    </w:p>
    <w:p w14:paraId="3AE1AEC5" w14:textId="77777777" w:rsidR="00010630" w:rsidRPr="00510111" w:rsidRDefault="00010630" w:rsidP="00010630">
      <w:pPr>
        <w:pStyle w:val="Prrafodelista"/>
        <w:numPr>
          <w:ilvl w:val="0"/>
          <w:numId w:val="6"/>
        </w:numPr>
        <w:spacing w:after="0" w:line="360" w:lineRule="auto"/>
        <w:contextualSpacing w:val="0"/>
        <w:jc w:val="both"/>
        <w:rPr>
          <w:rFonts w:ascii="Times New Roman" w:hAnsi="Times New Roman" w:cs="Times New Roman"/>
          <w:color w:val="4C4747"/>
          <w:sz w:val="24"/>
          <w:szCs w:val="24"/>
          <w:lang w:val="es-DO"/>
        </w:rPr>
      </w:pPr>
      <w:bookmarkStart w:id="33" w:name="_Toc466295065"/>
      <w:r w:rsidRPr="00510111">
        <w:rPr>
          <w:rFonts w:ascii="Times New Roman" w:hAnsi="Times New Roman" w:cs="Times New Roman"/>
          <w:color w:val="4C4747"/>
          <w:sz w:val="24"/>
          <w:szCs w:val="24"/>
          <w:lang w:val="es-DO"/>
        </w:rPr>
        <w:t>Regular todo lo relativo a la preparación, edición y emisión de la cartografía nacional y del Archivo de Datos Geográficos del país.</w:t>
      </w:r>
      <w:bookmarkEnd w:id="33"/>
      <w:r w:rsidRPr="00510111">
        <w:rPr>
          <w:rFonts w:ascii="Times New Roman" w:hAnsi="Times New Roman" w:cs="Times New Roman"/>
          <w:color w:val="4C4747"/>
          <w:sz w:val="24"/>
          <w:szCs w:val="24"/>
          <w:lang w:val="es-DO"/>
        </w:rPr>
        <w:t xml:space="preserve"> </w:t>
      </w:r>
    </w:p>
    <w:p w14:paraId="7EFA93D4" w14:textId="6BA128B3" w:rsidR="00010630" w:rsidRPr="00510111" w:rsidRDefault="00010630" w:rsidP="00010630">
      <w:pPr>
        <w:pStyle w:val="Prrafodelista"/>
        <w:spacing w:line="360" w:lineRule="auto"/>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t>Cumplir cualquiera otra función que le sea atribuida en el marco de las leyes y el reglamento de aplicación.</w:t>
      </w:r>
    </w:p>
    <w:p w14:paraId="6E062B2B" w14:textId="77777777" w:rsidR="00010630" w:rsidRPr="00510111" w:rsidRDefault="00010630" w:rsidP="00010630">
      <w:pPr>
        <w:pStyle w:val="Prrafodelista"/>
        <w:spacing w:line="360" w:lineRule="auto"/>
        <w:rPr>
          <w:rFonts w:ascii="Times New Roman" w:hAnsi="Times New Roman" w:cs="Times New Roman"/>
          <w:color w:val="4C4747"/>
          <w:sz w:val="24"/>
          <w:szCs w:val="24"/>
          <w:lang w:val="es-DO"/>
        </w:rPr>
      </w:pPr>
    </w:p>
    <w:p w14:paraId="7DB2F3E6" w14:textId="29C42E77" w:rsidR="00010630" w:rsidRPr="00510111" w:rsidRDefault="00010630" w:rsidP="005E2DD9">
      <w:pPr>
        <w:pStyle w:val="Prrafodelista"/>
        <w:numPr>
          <w:ilvl w:val="1"/>
          <w:numId w:val="1"/>
        </w:numPr>
        <w:spacing w:after="0" w:line="360" w:lineRule="auto"/>
        <w:jc w:val="center"/>
        <w:outlineLvl w:val="1"/>
        <w:rPr>
          <w:rFonts w:ascii="Times New Roman" w:hAnsi="Times New Roman" w:cs="Times New Roman"/>
          <w:b/>
          <w:color w:val="4C4747"/>
          <w:sz w:val="24"/>
          <w:szCs w:val="24"/>
          <w:lang w:val="es-DO"/>
        </w:rPr>
      </w:pPr>
      <w:bookmarkStart w:id="34" w:name="_Toc93585316"/>
      <w:bookmarkStart w:id="35" w:name="_Toc121996920"/>
      <w:r w:rsidRPr="00510111">
        <w:rPr>
          <w:rFonts w:ascii="Times New Roman" w:hAnsi="Times New Roman" w:cs="Times New Roman"/>
          <w:b/>
          <w:color w:val="4C4747"/>
          <w:sz w:val="24"/>
          <w:szCs w:val="24"/>
          <w:lang w:val="es-DO"/>
        </w:rPr>
        <w:t>Estructura organizativa</w:t>
      </w:r>
      <w:bookmarkEnd w:id="34"/>
      <w:bookmarkEnd w:id="35"/>
    </w:p>
    <w:p w14:paraId="66374DEA" w14:textId="77777777" w:rsidR="00575F1D" w:rsidRPr="00510111" w:rsidRDefault="00575F1D" w:rsidP="00575F1D">
      <w:pPr>
        <w:spacing w:after="0" w:line="360" w:lineRule="auto"/>
        <w:ind w:left="360"/>
        <w:outlineLvl w:val="1"/>
        <w:rPr>
          <w:b/>
          <w:color w:val="4C4747"/>
          <w:lang w:val="es-DO"/>
        </w:rPr>
      </w:pPr>
    </w:p>
    <w:p w14:paraId="5543B251" w14:textId="6CB87661" w:rsidR="00010630" w:rsidRPr="00D15DD8" w:rsidRDefault="007470F4" w:rsidP="00010630">
      <w:pPr>
        <w:spacing w:line="360" w:lineRule="auto"/>
        <w:jc w:val="both"/>
        <w:rPr>
          <w:color w:val="4C4747"/>
          <w:spacing w:val="0"/>
          <w:lang w:val="es-DO"/>
        </w:rPr>
      </w:pPr>
      <w:r w:rsidRPr="00510111">
        <w:rPr>
          <w:noProof/>
          <w:color w:val="4C4747"/>
        </w:rPr>
        <w:drawing>
          <wp:anchor distT="0" distB="0" distL="114300" distR="114300" simplePos="0" relativeHeight="251738112" behindDoc="0" locked="0" layoutInCell="1" allowOverlap="1" wp14:anchorId="0D75FEDB" wp14:editId="40A7D5FA">
            <wp:simplePos x="0" y="0"/>
            <wp:positionH relativeFrom="margin">
              <wp:align>right</wp:align>
            </wp:positionH>
            <wp:positionV relativeFrom="paragraph">
              <wp:posOffset>2251710</wp:posOffset>
            </wp:positionV>
            <wp:extent cx="5038725" cy="2505075"/>
            <wp:effectExtent l="0" t="0" r="9525" b="9525"/>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38725" cy="2505075"/>
                    </a:xfrm>
                    <a:prstGeom prst="rect">
                      <a:avLst/>
                    </a:prstGeom>
                    <a:noFill/>
                  </pic:spPr>
                </pic:pic>
              </a:graphicData>
            </a:graphic>
            <wp14:sizeRelH relativeFrom="margin">
              <wp14:pctWidth>0</wp14:pctWidth>
            </wp14:sizeRelH>
            <wp14:sizeRelV relativeFrom="margin">
              <wp14:pctHeight>0</wp14:pctHeight>
            </wp14:sizeRelV>
          </wp:anchor>
        </w:drawing>
      </w:r>
      <w:r w:rsidR="00010630" w:rsidRPr="00510111">
        <w:rPr>
          <w:color w:val="4C4747"/>
          <w:spacing w:val="0"/>
          <w:lang w:val="es-DO"/>
        </w:rPr>
        <w:t>La estructura organizativa del Instituto Geográfico Nacional “José Joaquín Hungría Morell” (IGN-JJHM), está conformada por diez (10) áreas funcionales de las cuales tres (3) son Sustantivas; estas son encargadas de generar los productos propios para lograr el cumplimiento de los objetivos, tres (3) son áreas de Apoyo; encargadas de dar soporte a las áreas para la ejecución de sus productos, y cuatro (4) áreas Asesoras; que tienen a su cargo la coordinación y gestión de actividades propias a la institución, así como de velar por su cumplimiento, y la Comisión de Ética Pública (CEP).</w:t>
      </w:r>
    </w:p>
    <w:p w14:paraId="5721F849" w14:textId="7F2294EE" w:rsidR="00010630" w:rsidRPr="000A3405" w:rsidRDefault="00010630" w:rsidP="00010630">
      <w:pPr>
        <w:pStyle w:val="Ttulo2"/>
        <w:spacing w:before="0" w:line="360" w:lineRule="auto"/>
        <w:jc w:val="center"/>
        <w:rPr>
          <w:rFonts w:eastAsiaTheme="minorHAnsi" w:cs="Times New Roman"/>
          <w:color w:val="767171"/>
          <w:szCs w:val="24"/>
          <w:lang w:val="es-DO"/>
        </w:rPr>
      </w:pPr>
      <w:bookmarkStart w:id="36" w:name="_Toc530390853"/>
      <w:bookmarkStart w:id="37" w:name="_Toc61854002"/>
    </w:p>
    <w:p w14:paraId="4D3EDADB" w14:textId="77777777" w:rsidR="00010630" w:rsidRPr="000A3405" w:rsidRDefault="00010630" w:rsidP="00010630">
      <w:pPr>
        <w:rPr>
          <w:lang w:val="es-DO"/>
        </w:rPr>
      </w:pPr>
    </w:p>
    <w:p w14:paraId="76AAF4DA" w14:textId="30119B28" w:rsidR="00010630" w:rsidRPr="00301392" w:rsidRDefault="00010630" w:rsidP="00010630">
      <w:pPr>
        <w:rPr>
          <w:b/>
          <w:color w:val="4C4747"/>
          <w:lang w:val="es-DO"/>
        </w:rPr>
      </w:pPr>
      <w:bookmarkStart w:id="38" w:name="_Toc93585317"/>
      <w:r w:rsidRPr="00AA78B6">
        <w:rPr>
          <w:b/>
          <w:color w:val="4C4747"/>
          <w:lang w:val="es-DO"/>
        </w:rPr>
        <w:lastRenderedPageBreak/>
        <w:t>Principales funcionarios de la institución</w:t>
      </w:r>
      <w:bookmarkEnd w:id="36"/>
      <w:r w:rsidRPr="00AA78B6">
        <w:rPr>
          <w:b/>
          <w:color w:val="4C4747"/>
          <w:lang w:val="es-DO"/>
        </w:rPr>
        <w:t>.</w:t>
      </w:r>
      <w:bookmarkEnd w:id="37"/>
      <w:bookmarkEnd w:id="38"/>
    </w:p>
    <w:p w14:paraId="17804177" w14:textId="77777777" w:rsidR="00010630" w:rsidRPr="00510111" w:rsidRDefault="00010630" w:rsidP="00010630">
      <w:pPr>
        <w:pStyle w:val="Prrafodelista"/>
        <w:numPr>
          <w:ilvl w:val="0"/>
          <w:numId w:val="8"/>
        </w:numPr>
        <w:spacing w:line="360" w:lineRule="auto"/>
        <w:jc w:val="both"/>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t>Lic. Bolívar Troncoso Morales: Director General,</w:t>
      </w:r>
    </w:p>
    <w:p w14:paraId="2E5C25DC" w14:textId="77777777" w:rsidR="00010630" w:rsidRPr="00510111" w:rsidRDefault="00010630" w:rsidP="00010630">
      <w:pPr>
        <w:pStyle w:val="Prrafodelista"/>
        <w:numPr>
          <w:ilvl w:val="0"/>
          <w:numId w:val="8"/>
        </w:numPr>
        <w:spacing w:line="360" w:lineRule="auto"/>
        <w:jc w:val="both"/>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t xml:space="preserve">Lcda. Cenia Correa: Directora de Geografía, </w:t>
      </w:r>
    </w:p>
    <w:p w14:paraId="2025222B" w14:textId="77777777" w:rsidR="00010630" w:rsidRPr="00510111" w:rsidRDefault="00010630" w:rsidP="00010630">
      <w:pPr>
        <w:pStyle w:val="Prrafodelista"/>
        <w:numPr>
          <w:ilvl w:val="0"/>
          <w:numId w:val="8"/>
        </w:numPr>
        <w:spacing w:line="360" w:lineRule="auto"/>
        <w:jc w:val="both"/>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t xml:space="preserve">Lcda. Wanda </w:t>
      </w:r>
      <w:proofErr w:type="spellStart"/>
      <w:r w:rsidRPr="00510111">
        <w:rPr>
          <w:rFonts w:ascii="Times New Roman" w:hAnsi="Times New Roman" w:cs="Times New Roman"/>
          <w:color w:val="4C4747"/>
          <w:sz w:val="24"/>
          <w:szCs w:val="24"/>
          <w:lang w:val="es-DO"/>
        </w:rPr>
        <w:t>Lisselote</w:t>
      </w:r>
      <w:proofErr w:type="spellEnd"/>
      <w:r w:rsidRPr="00510111">
        <w:rPr>
          <w:rFonts w:ascii="Times New Roman" w:hAnsi="Times New Roman" w:cs="Times New Roman"/>
          <w:color w:val="4C4747"/>
          <w:sz w:val="24"/>
          <w:szCs w:val="24"/>
          <w:lang w:val="es-DO"/>
        </w:rPr>
        <w:t xml:space="preserve"> Binet: Directora de Cartografía, </w:t>
      </w:r>
    </w:p>
    <w:p w14:paraId="4B9C9CC5" w14:textId="77777777" w:rsidR="00010630" w:rsidRPr="00510111" w:rsidRDefault="00010630" w:rsidP="00010630">
      <w:pPr>
        <w:pStyle w:val="Prrafodelista"/>
        <w:numPr>
          <w:ilvl w:val="0"/>
          <w:numId w:val="8"/>
        </w:numPr>
        <w:spacing w:line="360" w:lineRule="auto"/>
        <w:jc w:val="both"/>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t xml:space="preserve">Lcda. María </w:t>
      </w:r>
      <w:proofErr w:type="spellStart"/>
      <w:r w:rsidRPr="00510111">
        <w:rPr>
          <w:rFonts w:ascii="Times New Roman" w:hAnsi="Times New Roman" w:cs="Times New Roman"/>
          <w:color w:val="4C4747"/>
          <w:sz w:val="24"/>
          <w:szCs w:val="24"/>
          <w:lang w:val="es-DO"/>
        </w:rPr>
        <w:t>Lajara</w:t>
      </w:r>
      <w:proofErr w:type="spellEnd"/>
      <w:r w:rsidRPr="00510111">
        <w:rPr>
          <w:rFonts w:ascii="Times New Roman" w:hAnsi="Times New Roman" w:cs="Times New Roman"/>
          <w:color w:val="4C4747"/>
          <w:sz w:val="24"/>
          <w:szCs w:val="24"/>
          <w:lang w:val="es-DO"/>
        </w:rPr>
        <w:t xml:space="preserve">: Encargada Administrativo Financiero,                                                              </w:t>
      </w:r>
    </w:p>
    <w:p w14:paraId="5237008A" w14:textId="77777777" w:rsidR="00010630" w:rsidRPr="00510111" w:rsidRDefault="00010630" w:rsidP="00010630">
      <w:pPr>
        <w:pStyle w:val="Prrafodelista"/>
        <w:numPr>
          <w:ilvl w:val="0"/>
          <w:numId w:val="8"/>
        </w:numPr>
        <w:spacing w:line="360" w:lineRule="auto"/>
        <w:jc w:val="both"/>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t xml:space="preserve">Lcdo. </w:t>
      </w:r>
      <w:proofErr w:type="spellStart"/>
      <w:r w:rsidRPr="00510111">
        <w:rPr>
          <w:rFonts w:ascii="Times New Roman" w:hAnsi="Times New Roman" w:cs="Times New Roman"/>
          <w:color w:val="4C4747"/>
          <w:sz w:val="24"/>
          <w:szCs w:val="24"/>
          <w:lang w:val="es-DO"/>
        </w:rPr>
        <w:t>Ericden</w:t>
      </w:r>
      <w:proofErr w:type="spellEnd"/>
      <w:r w:rsidRPr="00510111">
        <w:rPr>
          <w:rFonts w:ascii="Times New Roman" w:hAnsi="Times New Roman" w:cs="Times New Roman"/>
          <w:color w:val="4C4747"/>
          <w:sz w:val="24"/>
          <w:szCs w:val="24"/>
          <w:lang w:val="es-DO"/>
        </w:rPr>
        <w:t xml:space="preserve"> Estrella: Encargado de Planificación y Desarrollo, </w:t>
      </w:r>
    </w:p>
    <w:p w14:paraId="231C9935" w14:textId="77777777" w:rsidR="00010630" w:rsidRPr="00510111" w:rsidRDefault="00010630" w:rsidP="00010630">
      <w:pPr>
        <w:pStyle w:val="Prrafodelista"/>
        <w:numPr>
          <w:ilvl w:val="0"/>
          <w:numId w:val="8"/>
        </w:numPr>
        <w:spacing w:line="360" w:lineRule="auto"/>
        <w:jc w:val="both"/>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t xml:space="preserve">Lcda. Caroline Ruiz: Encargada de Recursos Humanos, </w:t>
      </w:r>
    </w:p>
    <w:p w14:paraId="1B2E4F63" w14:textId="77777777" w:rsidR="00010630" w:rsidRPr="00510111" w:rsidRDefault="00010630" w:rsidP="00010630">
      <w:pPr>
        <w:pStyle w:val="Prrafodelista"/>
        <w:numPr>
          <w:ilvl w:val="0"/>
          <w:numId w:val="8"/>
        </w:numPr>
        <w:spacing w:line="360" w:lineRule="auto"/>
        <w:jc w:val="both"/>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t xml:space="preserve">Lcda. Lucila Almánzar, Encargada Jurídico,                    </w:t>
      </w:r>
    </w:p>
    <w:p w14:paraId="5AA8473B" w14:textId="77777777" w:rsidR="00010630" w:rsidRPr="00510111" w:rsidRDefault="00010630" w:rsidP="00010630">
      <w:pPr>
        <w:pStyle w:val="Prrafodelista"/>
        <w:numPr>
          <w:ilvl w:val="0"/>
          <w:numId w:val="8"/>
        </w:numPr>
        <w:spacing w:line="360" w:lineRule="auto"/>
        <w:jc w:val="both"/>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t xml:space="preserve">Lcda. Paola Reyes, Responsable de Acceso a la Información, </w:t>
      </w:r>
    </w:p>
    <w:p w14:paraId="77AF8364" w14:textId="5D6E2CD0" w:rsidR="00C20B20" w:rsidRPr="00510111" w:rsidRDefault="00010630" w:rsidP="00D15DD8">
      <w:pPr>
        <w:pStyle w:val="Prrafodelista"/>
        <w:numPr>
          <w:ilvl w:val="0"/>
          <w:numId w:val="8"/>
        </w:numPr>
        <w:spacing w:line="360" w:lineRule="auto"/>
        <w:jc w:val="both"/>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t xml:space="preserve">Lcdo. Julio </w:t>
      </w:r>
      <w:proofErr w:type="spellStart"/>
      <w:r w:rsidRPr="00510111">
        <w:rPr>
          <w:rFonts w:ascii="Times New Roman" w:hAnsi="Times New Roman" w:cs="Times New Roman"/>
          <w:color w:val="4C4747"/>
          <w:sz w:val="24"/>
          <w:szCs w:val="24"/>
          <w:lang w:val="es-DO"/>
        </w:rPr>
        <w:t>Yens</w:t>
      </w:r>
      <w:proofErr w:type="spellEnd"/>
      <w:r w:rsidRPr="00510111">
        <w:rPr>
          <w:rFonts w:ascii="Times New Roman" w:hAnsi="Times New Roman" w:cs="Times New Roman"/>
          <w:color w:val="4C4747"/>
          <w:sz w:val="24"/>
          <w:szCs w:val="24"/>
          <w:lang w:val="es-DO"/>
        </w:rPr>
        <w:t xml:space="preserve">, Encargado de Tecnología de la Información.     </w:t>
      </w:r>
    </w:p>
    <w:p w14:paraId="66BA0692" w14:textId="4AA76943" w:rsidR="007470F4" w:rsidRPr="00510111" w:rsidRDefault="007470F4" w:rsidP="007470F4">
      <w:pPr>
        <w:pStyle w:val="Prrafodelista"/>
        <w:spacing w:line="360" w:lineRule="auto"/>
        <w:jc w:val="both"/>
        <w:rPr>
          <w:rFonts w:ascii="Times New Roman" w:hAnsi="Times New Roman" w:cs="Times New Roman"/>
          <w:color w:val="4C4747"/>
          <w:sz w:val="24"/>
          <w:szCs w:val="24"/>
          <w:lang w:val="es-DO"/>
        </w:rPr>
      </w:pPr>
    </w:p>
    <w:p w14:paraId="23509422" w14:textId="7BB16731" w:rsidR="00C20B20" w:rsidRPr="00510111" w:rsidRDefault="00C20B20" w:rsidP="00D15DD8">
      <w:pPr>
        <w:pStyle w:val="Prrafodelista"/>
        <w:numPr>
          <w:ilvl w:val="1"/>
          <w:numId w:val="1"/>
        </w:numPr>
        <w:jc w:val="center"/>
        <w:outlineLvl w:val="1"/>
        <w:rPr>
          <w:rFonts w:ascii="Times New Roman" w:hAnsi="Times New Roman" w:cs="Times New Roman"/>
          <w:b/>
          <w:color w:val="4C4747"/>
          <w:sz w:val="24"/>
          <w:szCs w:val="24"/>
        </w:rPr>
      </w:pPr>
      <w:bookmarkStart w:id="39" w:name="_Toc93585318"/>
      <w:bookmarkStart w:id="40" w:name="_Toc121996921"/>
      <w:proofErr w:type="spellStart"/>
      <w:r w:rsidRPr="00510111">
        <w:rPr>
          <w:rFonts w:ascii="Times New Roman" w:hAnsi="Times New Roman" w:cs="Times New Roman"/>
          <w:b/>
          <w:color w:val="4C4747"/>
          <w:sz w:val="24"/>
          <w:szCs w:val="24"/>
        </w:rPr>
        <w:t>Planificación</w:t>
      </w:r>
      <w:proofErr w:type="spellEnd"/>
      <w:r w:rsidRPr="00510111">
        <w:rPr>
          <w:rFonts w:ascii="Times New Roman" w:hAnsi="Times New Roman" w:cs="Times New Roman"/>
          <w:b/>
          <w:color w:val="4C4747"/>
          <w:sz w:val="24"/>
          <w:szCs w:val="24"/>
        </w:rPr>
        <w:t xml:space="preserve"> </w:t>
      </w:r>
      <w:proofErr w:type="spellStart"/>
      <w:r w:rsidRPr="00510111">
        <w:rPr>
          <w:rFonts w:ascii="Times New Roman" w:hAnsi="Times New Roman" w:cs="Times New Roman"/>
          <w:b/>
          <w:color w:val="4C4747"/>
          <w:sz w:val="24"/>
          <w:szCs w:val="24"/>
        </w:rPr>
        <w:t>estratégic</w:t>
      </w:r>
      <w:r w:rsidR="00F95158">
        <w:rPr>
          <w:rFonts w:ascii="Times New Roman" w:hAnsi="Times New Roman" w:cs="Times New Roman"/>
          <w:b/>
          <w:color w:val="4C4747"/>
          <w:sz w:val="24"/>
          <w:szCs w:val="24"/>
        </w:rPr>
        <w:t>a</w:t>
      </w:r>
      <w:proofErr w:type="spellEnd"/>
      <w:r w:rsidRPr="00510111">
        <w:rPr>
          <w:rFonts w:ascii="Times New Roman" w:hAnsi="Times New Roman" w:cs="Times New Roman"/>
          <w:b/>
          <w:color w:val="4C4747"/>
          <w:sz w:val="24"/>
          <w:szCs w:val="24"/>
        </w:rPr>
        <w:t xml:space="preserve"> </w:t>
      </w:r>
      <w:proofErr w:type="spellStart"/>
      <w:r w:rsidRPr="00510111">
        <w:rPr>
          <w:rFonts w:ascii="Times New Roman" w:hAnsi="Times New Roman" w:cs="Times New Roman"/>
          <w:b/>
          <w:color w:val="4C4747"/>
          <w:sz w:val="24"/>
          <w:szCs w:val="24"/>
        </w:rPr>
        <w:t>institucional</w:t>
      </w:r>
      <w:bookmarkEnd w:id="39"/>
      <w:bookmarkEnd w:id="40"/>
      <w:proofErr w:type="spellEnd"/>
    </w:p>
    <w:p w14:paraId="654F991E" w14:textId="77777777" w:rsidR="00C20B20" w:rsidRPr="00510111" w:rsidRDefault="00C20B20" w:rsidP="00C20B20">
      <w:pPr>
        <w:pStyle w:val="Prrafodelista"/>
        <w:rPr>
          <w:rFonts w:ascii="Times New Roman" w:hAnsi="Times New Roman" w:cs="Times New Roman"/>
          <w:b/>
          <w:color w:val="4C4747"/>
          <w:sz w:val="24"/>
          <w:szCs w:val="24"/>
        </w:rPr>
      </w:pPr>
    </w:p>
    <w:p w14:paraId="39B1F9A7" w14:textId="53F174BC" w:rsidR="00C20B20" w:rsidRPr="00510111" w:rsidRDefault="00C20B20" w:rsidP="00C20B20">
      <w:pPr>
        <w:pStyle w:val="Textoindependiente"/>
        <w:spacing w:line="360" w:lineRule="auto"/>
        <w:jc w:val="both"/>
        <w:rPr>
          <w:rFonts w:ascii="Times New Roman" w:eastAsiaTheme="minorHAnsi" w:hAnsi="Times New Roman" w:cs="Times New Roman"/>
          <w:color w:val="4C4747"/>
          <w:sz w:val="24"/>
          <w:szCs w:val="24"/>
          <w:lang w:val="es-DO"/>
        </w:rPr>
      </w:pPr>
      <w:r w:rsidRPr="00510111">
        <w:rPr>
          <w:rFonts w:ascii="Times New Roman" w:eastAsiaTheme="minorHAnsi" w:hAnsi="Times New Roman" w:cs="Times New Roman"/>
          <w:color w:val="4C4747"/>
          <w:sz w:val="24"/>
          <w:szCs w:val="24"/>
          <w:lang w:val="es-DO"/>
        </w:rPr>
        <w:t>El Plan Estratégico Institucional 2021-2024 establece las directrices principales que indican la trayectoria del quehacer del Instituto Geográfico Nacional “José Joaquín Hungría Morell” (IGN-JJHM) para dicho período, lo que respaldará el cumplimiento de la misión, visión y valores institucionales como órgano rector de la geografía, la cartografía y la geodesia en el país, según el marco regulatorio de Ley No. 208-14.</w:t>
      </w:r>
    </w:p>
    <w:p w14:paraId="7BC348C4" w14:textId="77777777" w:rsidR="00C20B20" w:rsidRPr="00510111" w:rsidRDefault="00C20B20" w:rsidP="00C20B20">
      <w:pPr>
        <w:pStyle w:val="Textoindependiente"/>
        <w:spacing w:line="360" w:lineRule="auto"/>
        <w:jc w:val="both"/>
        <w:rPr>
          <w:rFonts w:ascii="Times New Roman" w:eastAsiaTheme="minorHAnsi" w:hAnsi="Times New Roman" w:cs="Times New Roman"/>
          <w:color w:val="4C4747"/>
          <w:sz w:val="24"/>
          <w:szCs w:val="24"/>
          <w:lang w:val="es-DO"/>
        </w:rPr>
      </w:pPr>
    </w:p>
    <w:p w14:paraId="0DCB83E3" w14:textId="77777777" w:rsidR="00C20B20" w:rsidRPr="00510111" w:rsidRDefault="00C20B20" w:rsidP="00C20B20">
      <w:pPr>
        <w:pStyle w:val="Textoindependiente"/>
        <w:spacing w:line="360" w:lineRule="auto"/>
        <w:jc w:val="both"/>
        <w:rPr>
          <w:rFonts w:ascii="Times New Roman" w:eastAsiaTheme="minorHAnsi" w:hAnsi="Times New Roman" w:cs="Times New Roman"/>
          <w:color w:val="4C4747"/>
          <w:sz w:val="24"/>
          <w:szCs w:val="24"/>
          <w:lang w:val="es-DO"/>
        </w:rPr>
      </w:pPr>
      <w:r w:rsidRPr="00510111">
        <w:rPr>
          <w:rFonts w:ascii="Times New Roman" w:eastAsiaTheme="minorHAnsi" w:hAnsi="Times New Roman" w:cs="Times New Roman"/>
          <w:color w:val="4C4747"/>
          <w:sz w:val="24"/>
          <w:szCs w:val="24"/>
          <w:lang w:val="es-DO"/>
        </w:rPr>
        <w:t>Este plan contiene la formulación de la planificación estratégica del IGN-JJHM a mediano y largo plazo, expresada a través de ejes, objetivos y resultados estratégicos, así como un conjunto de indicadores y metas que la institución se propone lograr durante los cuatros años.</w:t>
      </w:r>
    </w:p>
    <w:p w14:paraId="538F5888" w14:textId="77777777" w:rsidR="00C20B20" w:rsidRPr="00510111" w:rsidRDefault="00C20B20" w:rsidP="00C20B20">
      <w:pPr>
        <w:pStyle w:val="Textoindependiente"/>
        <w:spacing w:line="360" w:lineRule="auto"/>
        <w:jc w:val="both"/>
        <w:rPr>
          <w:rFonts w:ascii="Times New Roman" w:eastAsiaTheme="minorHAnsi" w:hAnsi="Times New Roman" w:cs="Times New Roman"/>
          <w:color w:val="4C4747"/>
          <w:sz w:val="24"/>
          <w:szCs w:val="24"/>
          <w:lang w:val="es-DO"/>
        </w:rPr>
      </w:pPr>
    </w:p>
    <w:p w14:paraId="3D4434AB" w14:textId="77777777" w:rsidR="00C20B20" w:rsidRPr="00510111" w:rsidRDefault="00C20B20" w:rsidP="00C20B20">
      <w:pPr>
        <w:pStyle w:val="Textoindependiente"/>
        <w:spacing w:line="360" w:lineRule="auto"/>
        <w:jc w:val="both"/>
        <w:rPr>
          <w:rFonts w:ascii="Times New Roman" w:eastAsiaTheme="minorHAnsi" w:hAnsi="Times New Roman" w:cs="Times New Roman"/>
          <w:color w:val="4C4747"/>
          <w:sz w:val="24"/>
          <w:szCs w:val="24"/>
          <w:lang w:val="es-DO"/>
        </w:rPr>
      </w:pPr>
      <w:r w:rsidRPr="00510111">
        <w:rPr>
          <w:rFonts w:ascii="Times New Roman" w:eastAsiaTheme="minorHAnsi" w:hAnsi="Times New Roman" w:cs="Times New Roman"/>
          <w:color w:val="4C4747"/>
          <w:sz w:val="24"/>
          <w:szCs w:val="24"/>
          <w:lang w:val="es-DO"/>
        </w:rPr>
        <w:t>Para la elaboración del Plan Estratégico Institucional 2021-2024 del IGN-JJHM se ha tomado en cuenta lo dispuesto en la Ley N.º 498-06, que crea el Sistema Nacional de Planificación e Inversión Pública y su Reglamento de aplicación, así como lo establecido en la Estrategia Nacional de Desarrollo (END) 2030, el Plan Nacional Plurianual del Sector Público y las metas presidenciales.</w:t>
      </w:r>
    </w:p>
    <w:p w14:paraId="7CA56719" w14:textId="77777777" w:rsidR="00C20B20" w:rsidRPr="00510111" w:rsidRDefault="00C20B20" w:rsidP="00C20B20">
      <w:pPr>
        <w:spacing w:after="0" w:line="360" w:lineRule="auto"/>
        <w:jc w:val="both"/>
        <w:rPr>
          <w:b/>
          <w:color w:val="4C4747"/>
          <w:lang w:val="es-ES"/>
        </w:rPr>
      </w:pPr>
    </w:p>
    <w:p w14:paraId="70712842" w14:textId="77777777" w:rsidR="00C20B20" w:rsidRPr="00510111" w:rsidRDefault="00C20B20" w:rsidP="00C20B20">
      <w:pPr>
        <w:spacing w:after="0" w:line="360" w:lineRule="auto"/>
        <w:jc w:val="both"/>
        <w:rPr>
          <w:color w:val="4C4747"/>
          <w:spacing w:val="0"/>
          <w:lang w:val="es-DO"/>
        </w:rPr>
      </w:pPr>
      <w:r w:rsidRPr="00510111">
        <w:rPr>
          <w:color w:val="4C4747"/>
          <w:spacing w:val="0"/>
          <w:lang w:val="es-DO"/>
        </w:rPr>
        <w:lastRenderedPageBreak/>
        <w:t>La ejecución de los mismos permitirá el logro de las metas a alcanzar durante los cuatro (4) años establecidos como su horizonte temporal. Dichos Lineamientos, Objetivos Estratégicos y Resultados son:</w:t>
      </w:r>
    </w:p>
    <w:p w14:paraId="402267AF" w14:textId="77777777" w:rsidR="00C20B20" w:rsidRPr="00510111" w:rsidRDefault="00C20B20" w:rsidP="00C20B20">
      <w:pPr>
        <w:spacing w:after="0" w:line="360" w:lineRule="auto"/>
        <w:jc w:val="both"/>
        <w:rPr>
          <w:color w:val="4C4747"/>
          <w:lang w:val="es-DO"/>
        </w:rPr>
      </w:pPr>
    </w:p>
    <w:p w14:paraId="02F07A39" w14:textId="77777777" w:rsidR="00C20B20" w:rsidRPr="00510111" w:rsidRDefault="00C20B20" w:rsidP="00C20B20">
      <w:pPr>
        <w:spacing w:after="0" w:line="360" w:lineRule="auto"/>
        <w:jc w:val="both"/>
        <w:rPr>
          <w:color w:val="4C4747"/>
          <w:spacing w:val="0"/>
          <w:lang w:val="es-DO"/>
        </w:rPr>
      </w:pPr>
      <w:r w:rsidRPr="00510111">
        <w:rPr>
          <w:b/>
          <w:color w:val="4C4747"/>
          <w:spacing w:val="0"/>
          <w:lang w:val="es-DO"/>
        </w:rPr>
        <w:t xml:space="preserve">Eje estratégico 1: </w:t>
      </w:r>
      <w:r w:rsidRPr="00510111">
        <w:rPr>
          <w:color w:val="4C4747"/>
          <w:spacing w:val="0"/>
          <w:lang w:val="es-DO"/>
        </w:rPr>
        <w:t>Gestionar y administrar una innovadora producción de información geográfica, cartográfica y geodésica.</w:t>
      </w:r>
    </w:p>
    <w:p w14:paraId="48A07E37" w14:textId="77777777" w:rsidR="00D15DD8" w:rsidRPr="00510111" w:rsidRDefault="00D15DD8" w:rsidP="00C20B20">
      <w:pPr>
        <w:spacing w:after="0" w:line="360" w:lineRule="auto"/>
        <w:jc w:val="both"/>
        <w:rPr>
          <w:b/>
          <w:color w:val="4C4747"/>
          <w:lang w:val="es-DO"/>
        </w:rPr>
      </w:pPr>
    </w:p>
    <w:p w14:paraId="4C0B84F2" w14:textId="73135B3F" w:rsidR="00C20B20" w:rsidRPr="00510111" w:rsidRDefault="00C20B20" w:rsidP="00C20B20">
      <w:pPr>
        <w:spacing w:after="0" w:line="360" w:lineRule="auto"/>
        <w:jc w:val="both"/>
        <w:rPr>
          <w:b/>
          <w:color w:val="4C4747"/>
          <w:spacing w:val="0"/>
          <w:lang w:val="es-DO"/>
        </w:rPr>
      </w:pPr>
      <w:r w:rsidRPr="00510111">
        <w:rPr>
          <w:b/>
          <w:color w:val="4C4747"/>
          <w:spacing w:val="0"/>
          <w:lang w:val="es-DO"/>
        </w:rPr>
        <w:t>1.1 Información y data geográfica, cartográfica y geodésica innovadora disponible.</w:t>
      </w:r>
    </w:p>
    <w:p w14:paraId="70F80EAE"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w w:val="105"/>
          <w:sz w:val="24"/>
          <w:szCs w:val="24"/>
          <w:lang w:val="es-DO"/>
        </w:rPr>
      </w:pPr>
      <w:r w:rsidRPr="00510111">
        <w:rPr>
          <w:rFonts w:ascii="Times New Roman" w:hAnsi="Times New Roman" w:cs="Times New Roman"/>
          <w:color w:val="4C4747"/>
          <w:w w:val="105"/>
          <w:sz w:val="24"/>
          <w:szCs w:val="24"/>
          <w:lang w:val="es-DO"/>
        </w:rPr>
        <w:t>1.1.1 Cartografía base nacional a escala 1:25.000 y zonas urbanas de</w:t>
      </w:r>
    </w:p>
    <w:p w14:paraId="77581016" w14:textId="77777777" w:rsidR="00C20B20" w:rsidRPr="00510111" w:rsidRDefault="00C20B20" w:rsidP="00D15DD8">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w w:val="105"/>
          <w:sz w:val="24"/>
          <w:szCs w:val="24"/>
          <w:lang w:val="es-DO"/>
        </w:rPr>
      </w:pPr>
      <w:r w:rsidRPr="00510111">
        <w:rPr>
          <w:rFonts w:ascii="Times New Roman" w:hAnsi="Times New Roman" w:cs="Times New Roman"/>
          <w:color w:val="4C4747"/>
          <w:w w:val="105"/>
          <w:sz w:val="24"/>
          <w:szCs w:val="24"/>
          <w:lang w:val="es-DO"/>
        </w:rPr>
        <w:t>los municipios cabecera de las provincias a 1:5.000.</w:t>
      </w:r>
    </w:p>
    <w:p w14:paraId="086E04F8"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w w:val="105"/>
          <w:sz w:val="24"/>
          <w:szCs w:val="24"/>
          <w:lang w:val="es-DO"/>
        </w:rPr>
      </w:pPr>
      <w:r w:rsidRPr="00510111">
        <w:rPr>
          <w:rFonts w:ascii="Times New Roman" w:hAnsi="Times New Roman" w:cs="Times New Roman"/>
          <w:color w:val="4C4747"/>
          <w:w w:val="105"/>
          <w:sz w:val="24"/>
          <w:szCs w:val="24"/>
          <w:lang w:val="es-DO"/>
        </w:rPr>
        <w:t xml:space="preserve">1.1.2 Alianzas con instituciones nacionales e internacionales para </w:t>
      </w:r>
    </w:p>
    <w:p w14:paraId="7FC16400" w14:textId="77777777" w:rsidR="00C20B20" w:rsidRPr="00510111" w:rsidRDefault="00C20B20" w:rsidP="00D15DD8">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w w:val="105"/>
          <w:lang w:val="es-DO"/>
        </w:rPr>
      </w:pPr>
      <w:r w:rsidRPr="00510111">
        <w:rPr>
          <w:rFonts w:ascii="Times New Roman" w:hAnsi="Times New Roman" w:cs="Times New Roman"/>
          <w:color w:val="4C4747"/>
          <w:w w:val="105"/>
          <w:sz w:val="24"/>
          <w:szCs w:val="24"/>
          <w:lang w:val="es-DO"/>
        </w:rPr>
        <w:t>producir</w:t>
      </w:r>
      <w:r w:rsidRPr="00510111">
        <w:rPr>
          <w:rFonts w:ascii="Times New Roman" w:hAnsi="Times New Roman" w:cs="Times New Roman"/>
          <w:color w:val="4C4747"/>
          <w:spacing w:val="-10"/>
          <w:w w:val="105"/>
          <w:lang w:val="es-DO"/>
        </w:rPr>
        <w:t xml:space="preserve"> </w:t>
      </w:r>
      <w:r w:rsidRPr="00510111">
        <w:rPr>
          <w:rFonts w:ascii="Times New Roman" w:hAnsi="Times New Roman" w:cs="Times New Roman"/>
          <w:color w:val="4C4747"/>
          <w:w w:val="105"/>
          <w:lang w:val="es-DO"/>
        </w:rPr>
        <w:t>información</w:t>
      </w:r>
      <w:r w:rsidRPr="00510111">
        <w:rPr>
          <w:rFonts w:ascii="Times New Roman" w:hAnsi="Times New Roman" w:cs="Times New Roman"/>
          <w:color w:val="4C4747"/>
          <w:spacing w:val="-10"/>
          <w:w w:val="105"/>
          <w:lang w:val="es-DO"/>
        </w:rPr>
        <w:t xml:space="preserve"> </w:t>
      </w:r>
      <w:r w:rsidRPr="00510111">
        <w:rPr>
          <w:rFonts w:ascii="Times New Roman" w:hAnsi="Times New Roman" w:cs="Times New Roman"/>
          <w:color w:val="4C4747"/>
          <w:spacing w:val="-3"/>
          <w:w w:val="105"/>
          <w:lang w:val="es-DO"/>
        </w:rPr>
        <w:t xml:space="preserve">geográfica, cartográfica y geodésica </w:t>
      </w:r>
      <w:r w:rsidRPr="00510111">
        <w:rPr>
          <w:rFonts w:ascii="Times New Roman" w:hAnsi="Times New Roman" w:cs="Times New Roman"/>
          <w:color w:val="4C4747"/>
          <w:w w:val="105"/>
          <w:lang w:val="es-DO"/>
        </w:rPr>
        <w:t>de utilidad</w:t>
      </w:r>
      <w:r w:rsidRPr="00510111">
        <w:rPr>
          <w:rFonts w:ascii="Times New Roman" w:hAnsi="Times New Roman" w:cs="Times New Roman"/>
          <w:color w:val="4C4747"/>
          <w:spacing w:val="-12"/>
          <w:w w:val="105"/>
          <w:lang w:val="es-DO"/>
        </w:rPr>
        <w:t xml:space="preserve"> </w:t>
      </w:r>
      <w:r w:rsidRPr="00510111">
        <w:rPr>
          <w:rFonts w:ascii="Times New Roman" w:hAnsi="Times New Roman" w:cs="Times New Roman"/>
          <w:color w:val="4C4747"/>
          <w:w w:val="105"/>
          <w:lang w:val="es-DO"/>
        </w:rPr>
        <w:t>establecidas.</w:t>
      </w:r>
    </w:p>
    <w:p w14:paraId="39263FE6"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w w:val="105"/>
          <w:sz w:val="24"/>
          <w:szCs w:val="24"/>
          <w:lang w:val="es-DO"/>
        </w:rPr>
      </w:pPr>
      <w:r w:rsidRPr="00510111">
        <w:rPr>
          <w:rFonts w:ascii="Times New Roman" w:hAnsi="Times New Roman" w:cs="Times New Roman"/>
          <w:color w:val="4C4747"/>
          <w:w w:val="105"/>
          <w:sz w:val="24"/>
          <w:szCs w:val="24"/>
          <w:lang w:val="es-DO"/>
        </w:rPr>
        <w:t>1.1.3 Red geodésica monitoreada y fortalecida.</w:t>
      </w:r>
    </w:p>
    <w:p w14:paraId="0B6E239D" w14:textId="77777777" w:rsidR="00C20B20" w:rsidRPr="00510111" w:rsidRDefault="00C20B20" w:rsidP="00D15DD8">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w w:val="105"/>
          <w:sz w:val="24"/>
          <w:szCs w:val="24"/>
          <w:lang w:val="es-DO"/>
        </w:rPr>
      </w:pPr>
      <w:r w:rsidRPr="00510111">
        <w:rPr>
          <w:rFonts w:ascii="Times New Roman" w:hAnsi="Times New Roman" w:cs="Times New Roman"/>
          <w:color w:val="4C4747"/>
          <w:w w:val="105"/>
          <w:sz w:val="24"/>
          <w:szCs w:val="24"/>
          <w:lang w:val="es-DO"/>
        </w:rPr>
        <w:t>1.1.4 Asistencias técnicas ofrecidas de manera oportuna.</w:t>
      </w:r>
    </w:p>
    <w:p w14:paraId="1B58F556" w14:textId="77777777" w:rsidR="00C20B20" w:rsidRPr="00510111" w:rsidRDefault="00C20B20" w:rsidP="00D15DD8">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w w:val="105"/>
          <w:sz w:val="24"/>
          <w:szCs w:val="24"/>
          <w:lang w:val="es-DO"/>
        </w:rPr>
      </w:pPr>
      <w:r w:rsidRPr="00510111">
        <w:rPr>
          <w:rFonts w:ascii="Times New Roman" w:hAnsi="Times New Roman" w:cs="Times New Roman"/>
          <w:color w:val="4C4747"/>
          <w:w w:val="105"/>
          <w:sz w:val="24"/>
          <w:szCs w:val="24"/>
          <w:lang w:val="es-DO"/>
        </w:rPr>
        <w:t>1.1.5 Nomenclátor de la Provincia Espaillat desarrollado.</w:t>
      </w:r>
    </w:p>
    <w:p w14:paraId="3EC899AB"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w w:val="105"/>
          <w:sz w:val="24"/>
          <w:szCs w:val="24"/>
          <w:lang w:val="es-DO"/>
        </w:rPr>
      </w:pPr>
      <w:r w:rsidRPr="00510111">
        <w:rPr>
          <w:rFonts w:ascii="Times New Roman" w:hAnsi="Times New Roman" w:cs="Times New Roman"/>
          <w:color w:val="4C4747"/>
          <w:w w:val="105"/>
          <w:sz w:val="24"/>
          <w:szCs w:val="24"/>
          <w:lang w:val="es-DO"/>
        </w:rPr>
        <w:t xml:space="preserve">1.1.6 Solicitudes de información geográfica, geodésica y </w:t>
      </w:r>
    </w:p>
    <w:p w14:paraId="30BBFC28" w14:textId="77777777" w:rsidR="00C20B20" w:rsidRPr="00510111" w:rsidRDefault="00C20B20" w:rsidP="00D15DD8">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w w:val="105"/>
          <w:sz w:val="24"/>
          <w:szCs w:val="24"/>
          <w:lang w:val="es-DO"/>
        </w:rPr>
      </w:pPr>
      <w:r w:rsidRPr="00510111">
        <w:rPr>
          <w:rFonts w:ascii="Times New Roman" w:hAnsi="Times New Roman" w:cs="Times New Roman"/>
          <w:color w:val="4C4747"/>
          <w:w w:val="105"/>
          <w:sz w:val="24"/>
          <w:szCs w:val="24"/>
          <w:lang w:val="es-DO"/>
        </w:rPr>
        <w:t>cartográfica atendidas.</w:t>
      </w:r>
    </w:p>
    <w:p w14:paraId="36C54580" w14:textId="77777777" w:rsidR="00C20B20" w:rsidRPr="00510111" w:rsidRDefault="00C20B20" w:rsidP="00C20B20">
      <w:pPr>
        <w:tabs>
          <w:tab w:val="left" w:pos="0"/>
        </w:tabs>
        <w:spacing w:after="0" w:line="360" w:lineRule="auto"/>
        <w:jc w:val="both"/>
        <w:rPr>
          <w:color w:val="4C4747"/>
          <w:w w:val="105"/>
          <w:lang w:val="es-DO"/>
        </w:rPr>
      </w:pPr>
    </w:p>
    <w:p w14:paraId="49081777" w14:textId="7925CCF4" w:rsidR="00C20B20" w:rsidRPr="00510111" w:rsidRDefault="00C20B20" w:rsidP="00D15DD8">
      <w:pPr>
        <w:spacing w:after="0" w:line="360" w:lineRule="auto"/>
        <w:jc w:val="both"/>
        <w:rPr>
          <w:b/>
          <w:color w:val="4C4747"/>
          <w:spacing w:val="0"/>
          <w:lang w:val="es-DO"/>
        </w:rPr>
      </w:pPr>
      <w:r w:rsidRPr="00510111">
        <w:rPr>
          <w:b/>
          <w:color w:val="4C4747"/>
          <w:spacing w:val="0"/>
          <w:lang w:val="es-DO"/>
        </w:rPr>
        <w:t>1.2 Compromisos de servicio que asume el IGN-JJHM definidos, difundidos e implementados para dar respuesta a las necesidades de la ciudadanía.</w:t>
      </w:r>
    </w:p>
    <w:p w14:paraId="56791382" w14:textId="77777777" w:rsidR="00C20B20" w:rsidRPr="00510111" w:rsidRDefault="00C20B20" w:rsidP="00D15DD8">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w w:val="105"/>
          <w:sz w:val="24"/>
          <w:szCs w:val="24"/>
          <w:lang w:val="es-DO"/>
        </w:rPr>
      </w:pPr>
      <w:r w:rsidRPr="00510111">
        <w:rPr>
          <w:rFonts w:ascii="Times New Roman" w:hAnsi="Times New Roman" w:cs="Times New Roman"/>
          <w:color w:val="4C4747"/>
          <w:w w:val="105"/>
          <w:sz w:val="24"/>
          <w:szCs w:val="24"/>
          <w:lang w:val="es-DO"/>
        </w:rPr>
        <w:t>1.2.1 Carta de compromiso a la ciudadanía desarrollada y actualizada.</w:t>
      </w:r>
    </w:p>
    <w:p w14:paraId="7DEE55EA" w14:textId="7048D1BE" w:rsidR="00C20B20" w:rsidRPr="00510111" w:rsidRDefault="00D15DD8" w:rsidP="00D15DD8">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w w:val="105"/>
          <w:sz w:val="24"/>
          <w:szCs w:val="24"/>
          <w:lang w:val="es-DO"/>
        </w:rPr>
      </w:pPr>
      <w:r w:rsidRPr="00510111">
        <w:rPr>
          <w:rFonts w:ascii="Times New Roman" w:hAnsi="Times New Roman" w:cs="Times New Roman"/>
          <w:color w:val="4C4747"/>
          <w:w w:val="105"/>
          <w:sz w:val="24"/>
          <w:szCs w:val="24"/>
          <w:lang w:val="es-DO"/>
        </w:rPr>
        <w:t xml:space="preserve">1.2.2 </w:t>
      </w:r>
      <w:r w:rsidR="00C20B20" w:rsidRPr="00510111">
        <w:rPr>
          <w:rFonts w:ascii="Times New Roman" w:hAnsi="Times New Roman" w:cs="Times New Roman"/>
          <w:color w:val="4C4747"/>
          <w:w w:val="105"/>
          <w:sz w:val="24"/>
          <w:szCs w:val="24"/>
          <w:lang w:val="es-DO"/>
        </w:rPr>
        <w:t>Carta de compromiso a la ciudadanía implementada.</w:t>
      </w:r>
    </w:p>
    <w:p w14:paraId="3B62DD3B"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sz w:val="24"/>
          <w:szCs w:val="24"/>
          <w:lang w:val="es-DO"/>
        </w:rPr>
      </w:pPr>
    </w:p>
    <w:p w14:paraId="5DFF7D01" w14:textId="132E17F9" w:rsidR="007470F4" w:rsidRDefault="00C20B20" w:rsidP="00C20B20">
      <w:pPr>
        <w:spacing w:after="0" w:line="360" w:lineRule="auto"/>
        <w:jc w:val="both"/>
        <w:rPr>
          <w:color w:val="4C4747"/>
          <w:spacing w:val="0"/>
          <w:lang w:val="es-DO"/>
        </w:rPr>
      </w:pPr>
      <w:r w:rsidRPr="00510111">
        <w:rPr>
          <w:b/>
          <w:color w:val="4C4747"/>
          <w:spacing w:val="0"/>
          <w:lang w:val="es-DO"/>
        </w:rPr>
        <w:t xml:space="preserve">Eje estratégico 2: </w:t>
      </w:r>
      <w:r w:rsidRPr="00510111">
        <w:rPr>
          <w:color w:val="4C4747"/>
          <w:spacing w:val="0"/>
          <w:lang w:val="es-DO"/>
        </w:rPr>
        <w:t>Eficacia y eficiencia continua de los procesos de apoyo resguardando la sostenibilidad financiera.</w:t>
      </w:r>
    </w:p>
    <w:p w14:paraId="6A5A62AD" w14:textId="77777777" w:rsidR="00301392" w:rsidRPr="00301392" w:rsidRDefault="00301392" w:rsidP="00C20B20">
      <w:pPr>
        <w:spacing w:after="0" w:line="360" w:lineRule="auto"/>
        <w:jc w:val="both"/>
        <w:rPr>
          <w:color w:val="4C4747"/>
          <w:spacing w:val="0"/>
          <w:lang w:val="es-DO"/>
        </w:rPr>
      </w:pPr>
    </w:p>
    <w:p w14:paraId="49A6D7C5" w14:textId="77777777" w:rsidR="00C20B20" w:rsidRPr="00510111" w:rsidRDefault="00C20B20" w:rsidP="00C20B20">
      <w:pPr>
        <w:spacing w:after="0" w:line="360" w:lineRule="auto"/>
        <w:jc w:val="both"/>
        <w:rPr>
          <w:b/>
          <w:color w:val="4C4747"/>
          <w:spacing w:val="0"/>
          <w:lang w:val="es-DO"/>
        </w:rPr>
      </w:pPr>
      <w:r w:rsidRPr="00510111">
        <w:rPr>
          <w:b/>
          <w:color w:val="4C4747"/>
          <w:spacing w:val="0"/>
          <w:lang w:val="es-DO"/>
        </w:rPr>
        <w:t>2.1 Direccionamiento estratégico, operativo y arquitectura organizacional fortalecido.</w:t>
      </w:r>
    </w:p>
    <w:p w14:paraId="20B087AC" w14:textId="77777777" w:rsidR="00C20B20" w:rsidRPr="00510111" w:rsidRDefault="00C20B20" w:rsidP="00C20B20">
      <w:pPr>
        <w:pStyle w:val="Prrafodelista"/>
        <w:widowControl w:val="0"/>
        <w:tabs>
          <w:tab w:val="left" w:pos="0"/>
        </w:tabs>
        <w:autoSpaceDE w:val="0"/>
        <w:autoSpaceDN w:val="0"/>
        <w:spacing w:before="87" w:after="0" w:line="360" w:lineRule="auto"/>
        <w:ind w:left="0"/>
        <w:contextualSpacing w:val="0"/>
        <w:jc w:val="both"/>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t>2.1.1 Manual de procedimiento institucional desarrollado.</w:t>
      </w:r>
    </w:p>
    <w:p w14:paraId="2F518290" w14:textId="77777777" w:rsidR="00C20B20" w:rsidRPr="00510111" w:rsidRDefault="00C20B20" w:rsidP="00C20B20">
      <w:pPr>
        <w:pStyle w:val="Prrafodelista"/>
        <w:widowControl w:val="0"/>
        <w:tabs>
          <w:tab w:val="left" w:pos="0"/>
        </w:tabs>
        <w:autoSpaceDE w:val="0"/>
        <w:autoSpaceDN w:val="0"/>
        <w:spacing w:before="87" w:after="0" w:line="360" w:lineRule="auto"/>
        <w:ind w:left="0"/>
        <w:contextualSpacing w:val="0"/>
        <w:jc w:val="both"/>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lastRenderedPageBreak/>
        <w:t>2.1.2 Guía NOBACI Implementada.</w:t>
      </w:r>
    </w:p>
    <w:p w14:paraId="650AA72D" w14:textId="77777777" w:rsidR="00C20B20" w:rsidRPr="00510111" w:rsidRDefault="00C20B20" w:rsidP="00C20B20">
      <w:pPr>
        <w:pStyle w:val="Prrafodelista"/>
        <w:widowControl w:val="0"/>
        <w:tabs>
          <w:tab w:val="left" w:pos="0"/>
        </w:tabs>
        <w:autoSpaceDE w:val="0"/>
        <w:autoSpaceDN w:val="0"/>
        <w:spacing w:before="87" w:after="0" w:line="360" w:lineRule="auto"/>
        <w:ind w:left="0"/>
        <w:contextualSpacing w:val="0"/>
        <w:jc w:val="both"/>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t>2.1.3 Modelo Marco Común de Evaluación (CAF) implementado.</w:t>
      </w:r>
    </w:p>
    <w:p w14:paraId="64BC5385" w14:textId="77777777" w:rsidR="00C20B20" w:rsidRPr="00510111" w:rsidRDefault="00C20B20" w:rsidP="00C20B20">
      <w:pPr>
        <w:pStyle w:val="Prrafodelista"/>
        <w:widowControl w:val="0"/>
        <w:tabs>
          <w:tab w:val="left" w:pos="0"/>
        </w:tabs>
        <w:autoSpaceDE w:val="0"/>
        <w:autoSpaceDN w:val="0"/>
        <w:spacing w:before="87" w:after="0" w:line="360" w:lineRule="auto"/>
        <w:ind w:left="0"/>
        <w:contextualSpacing w:val="0"/>
        <w:jc w:val="both"/>
        <w:rPr>
          <w:rFonts w:ascii="Times New Roman" w:hAnsi="Times New Roman" w:cs="Times New Roman"/>
          <w:color w:val="4C4747"/>
          <w:sz w:val="24"/>
          <w:szCs w:val="24"/>
          <w:lang w:val="es-DO"/>
        </w:rPr>
      </w:pPr>
    </w:p>
    <w:p w14:paraId="27DCFDEB" w14:textId="77777777" w:rsidR="00C20B20" w:rsidRPr="00510111" w:rsidRDefault="00C20B20" w:rsidP="00C20B20">
      <w:pPr>
        <w:pStyle w:val="Prrafodelista"/>
        <w:widowControl w:val="0"/>
        <w:tabs>
          <w:tab w:val="left" w:pos="0"/>
        </w:tabs>
        <w:autoSpaceDE w:val="0"/>
        <w:autoSpaceDN w:val="0"/>
        <w:spacing w:before="87" w:after="0" w:line="360" w:lineRule="auto"/>
        <w:ind w:left="0"/>
        <w:contextualSpacing w:val="0"/>
        <w:jc w:val="both"/>
        <w:rPr>
          <w:rFonts w:ascii="Times New Roman" w:hAnsi="Times New Roman" w:cs="Times New Roman"/>
          <w:b/>
          <w:color w:val="4C4747"/>
          <w:sz w:val="24"/>
          <w:szCs w:val="24"/>
          <w:lang w:val="es-DO"/>
        </w:rPr>
      </w:pPr>
      <w:r w:rsidRPr="00510111">
        <w:rPr>
          <w:rFonts w:ascii="Times New Roman" w:hAnsi="Times New Roman" w:cs="Times New Roman"/>
          <w:b/>
          <w:color w:val="4C4747"/>
          <w:sz w:val="24"/>
          <w:szCs w:val="24"/>
          <w:lang w:val="es-DO"/>
        </w:rPr>
        <w:t>2.2 Transformación digital del IGN-JJHM fortalecida.</w:t>
      </w:r>
    </w:p>
    <w:p w14:paraId="51E457BD" w14:textId="691CEBE5" w:rsidR="00C20B20" w:rsidRPr="00510111" w:rsidRDefault="00C20B20" w:rsidP="00C20B20">
      <w:pPr>
        <w:pStyle w:val="Prrafodelista"/>
        <w:widowControl w:val="0"/>
        <w:tabs>
          <w:tab w:val="left" w:pos="0"/>
        </w:tabs>
        <w:autoSpaceDE w:val="0"/>
        <w:autoSpaceDN w:val="0"/>
        <w:spacing w:before="87" w:after="0" w:line="360" w:lineRule="auto"/>
        <w:ind w:left="0"/>
        <w:contextualSpacing w:val="0"/>
        <w:jc w:val="both"/>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t>2.2.1 Infraestructura tecnológica fortalecida.</w:t>
      </w:r>
    </w:p>
    <w:p w14:paraId="4006DF54" w14:textId="77777777" w:rsidR="00C20B20" w:rsidRPr="00510111" w:rsidRDefault="00C20B20" w:rsidP="00C20B20">
      <w:pPr>
        <w:pStyle w:val="Prrafodelista"/>
        <w:widowControl w:val="0"/>
        <w:tabs>
          <w:tab w:val="left" w:pos="0"/>
        </w:tabs>
        <w:autoSpaceDE w:val="0"/>
        <w:autoSpaceDN w:val="0"/>
        <w:spacing w:before="87" w:after="0" w:line="360" w:lineRule="auto"/>
        <w:ind w:left="0"/>
        <w:contextualSpacing w:val="0"/>
        <w:jc w:val="both"/>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t xml:space="preserve">2.2.2 Gestión tecnológica fortalecida en base a las mejores prácticas de seguridad, servicios de </w:t>
      </w:r>
      <w:proofErr w:type="spellStart"/>
      <w:r w:rsidRPr="00510111">
        <w:rPr>
          <w:rFonts w:ascii="Times New Roman" w:hAnsi="Times New Roman" w:cs="Times New Roman"/>
          <w:color w:val="4C4747"/>
          <w:sz w:val="24"/>
          <w:szCs w:val="24"/>
          <w:lang w:val="es-DO"/>
        </w:rPr>
        <w:t>TIC´s</w:t>
      </w:r>
      <w:proofErr w:type="spellEnd"/>
      <w:r w:rsidRPr="00510111">
        <w:rPr>
          <w:rFonts w:ascii="Times New Roman" w:hAnsi="Times New Roman" w:cs="Times New Roman"/>
          <w:color w:val="4C4747"/>
          <w:sz w:val="24"/>
          <w:szCs w:val="24"/>
          <w:lang w:val="es-DO"/>
        </w:rPr>
        <w:t xml:space="preserve"> y mesa de ayuda.</w:t>
      </w:r>
    </w:p>
    <w:p w14:paraId="7068399A" w14:textId="598BE7D4" w:rsidR="00C20B20" w:rsidRPr="00510111" w:rsidRDefault="00C20B20" w:rsidP="00C20B20">
      <w:pPr>
        <w:pStyle w:val="Prrafodelista"/>
        <w:widowControl w:val="0"/>
        <w:tabs>
          <w:tab w:val="left" w:pos="0"/>
        </w:tabs>
        <w:autoSpaceDE w:val="0"/>
        <w:autoSpaceDN w:val="0"/>
        <w:spacing w:before="87" w:after="0" w:line="360" w:lineRule="auto"/>
        <w:ind w:left="0"/>
        <w:contextualSpacing w:val="0"/>
        <w:jc w:val="both"/>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t>2.2.3 Cartera de servicios tecnológicos desarrollada e implementada para las áreas misionales.</w:t>
      </w:r>
    </w:p>
    <w:p w14:paraId="67498A01" w14:textId="77777777" w:rsidR="00581038" w:rsidRPr="00510111" w:rsidRDefault="00581038" w:rsidP="00C20B20">
      <w:pPr>
        <w:pStyle w:val="Prrafodelista"/>
        <w:widowControl w:val="0"/>
        <w:tabs>
          <w:tab w:val="left" w:pos="0"/>
        </w:tabs>
        <w:autoSpaceDE w:val="0"/>
        <w:autoSpaceDN w:val="0"/>
        <w:spacing w:before="87" w:after="0" w:line="360" w:lineRule="auto"/>
        <w:ind w:left="0"/>
        <w:contextualSpacing w:val="0"/>
        <w:jc w:val="both"/>
        <w:rPr>
          <w:rFonts w:ascii="Times New Roman" w:hAnsi="Times New Roman" w:cs="Times New Roman"/>
          <w:color w:val="4C4747"/>
          <w:sz w:val="24"/>
          <w:szCs w:val="24"/>
          <w:lang w:val="es-DO"/>
        </w:rPr>
      </w:pPr>
    </w:p>
    <w:p w14:paraId="6976C194" w14:textId="77777777" w:rsidR="00C20B20" w:rsidRPr="00510111" w:rsidRDefault="00C20B20" w:rsidP="00C20B20">
      <w:pPr>
        <w:pStyle w:val="Prrafodelista"/>
        <w:widowControl w:val="0"/>
        <w:tabs>
          <w:tab w:val="left" w:pos="0"/>
        </w:tabs>
        <w:autoSpaceDE w:val="0"/>
        <w:autoSpaceDN w:val="0"/>
        <w:spacing w:before="87" w:after="0" w:line="360" w:lineRule="auto"/>
        <w:ind w:left="0"/>
        <w:contextualSpacing w:val="0"/>
        <w:jc w:val="both"/>
        <w:rPr>
          <w:rFonts w:ascii="Times New Roman" w:hAnsi="Times New Roman" w:cs="Times New Roman"/>
          <w:b/>
          <w:color w:val="4C4747"/>
          <w:sz w:val="24"/>
          <w:szCs w:val="24"/>
          <w:lang w:val="es-DO"/>
        </w:rPr>
      </w:pPr>
      <w:r w:rsidRPr="00510111">
        <w:rPr>
          <w:rFonts w:ascii="Times New Roman" w:hAnsi="Times New Roman" w:cs="Times New Roman"/>
          <w:b/>
          <w:color w:val="4C4747"/>
          <w:sz w:val="24"/>
          <w:szCs w:val="24"/>
          <w:lang w:val="es-DO"/>
        </w:rPr>
        <w:t>2.3 Asegurar y fortalecer las capacidades técnicas, competencias necesarias e integración del personal.</w:t>
      </w:r>
    </w:p>
    <w:p w14:paraId="0BED35B1"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t>2.3.1 Talento Humano reclutado de forma efectiva y eficiente, garantizando la mejor calificación y asegurando que el personal dispone de las herramientas, el entrenamiento y la motivación necesarios. Ciclo Integral de formación del servidor del IGN-JJHM fortalecido.</w:t>
      </w:r>
    </w:p>
    <w:p w14:paraId="2631827F" w14:textId="031A6DFC" w:rsidR="00C20B20" w:rsidRPr="00510111" w:rsidRDefault="00510111" w:rsidP="00510111">
      <w:pPr>
        <w:widowControl w:val="0"/>
        <w:tabs>
          <w:tab w:val="left" w:pos="0"/>
        </w:tabs>
        <w:autoSpaceDE w:val="0"/>
        <w:autoSpaceDN w:val="0"/>
        <w:spacing w:after="0" w:line="360" w:lineRule="auto"/>
        <w:jc w:val="both"/>
        <w:rPr>
          <w:color w:val="4C4747"/>
          <w:spacing w:val="0"/>
          <w:lang w:val="es-DO"/>
        </w:rPr>
      </w:pPr>
      <w:r w:rsidRPr="00510111">
        <w:rPr>
          <w:color w:val="4C4747"/>
          <w:spacing w:val="0"/>
          <w:lang w:val="es-DO"/>
        </w:rPr>
        <w:t xml:space="preserve">2.3.2 </w:t>
      </w:r>
      <w:r w:rsidR="00C20B20" w:rsidRPr="00510111">
        <w:rPr>
          <w:color w:val="4C4747"/>
          <w:spacing w:val="0"/>
          <w:lang w:val="es-DO"/>
        </w:rPr>
        <w:t>Personal de la institución integrada e identificada con el instituto.</w:t>
      </w:r>
    </w:p>
    <w:p w14:paraId="546808A5"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sz w:val="24"/>
          <w:szCs w:val="24"/>
          <w:lang w:val="es-DO"/>
        </w:rPr>
      </w:pPr>
    </w:p>
    <w:p w14:paraId="362078DC" w14:textId="77777777" w:rsidR="00C20B20" w:rsidRPr="00510111" w:rsidRDefault="00C20B20" w:rsidP="00C20B20">
      <w:pPr>
        <w:widowControl w:val="0"/>
        <w:tabs>
          <w:tab w:val="left" w:pos="0"/>
        </w:tabs>
        <w:autoSpaceDE w:val="0"/>
        <w:autoSpaceDN w:val="0"/>
        <w:spacing w:after="0" w:line="360" w:lineRule="auto"/>
        <w:jc w:val="both"/>
        <w:rPr>
          <w:b/>
          <w:color w:val="4C4747"/>
          <w:spacing w:val="0"/>
          <w:lang w:val="es-DO"/>
        </w:rPr>
      </w:pPr>
      <w:r w:rsidRPr="00510111">
        <w:rPr>
          <w:b/>
          <w:color w:val="4C4747"/>
          <w:spacing w:val="0"/>
          <w:lang w:val="es-DO"/>
        </w:rPr>
        <w:t>2.4 Posicionar al IGN-JJHM en los procesos de comunicación externa e interna.</w:t>
      </w:r>
    </w:p>
    <w:p w14:paraId="16C95E60"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t>2.4.1 Estrategia de comunicación desarrollada e implementada.</w:t>
      </w:r>
    </w:p>
    <w:p w14:paraId="4636432B"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t>2.4.2 Participación en las redes sociales</w:t>
      </w:r>
    </w:p>
    <w:p w14:paraId="2ABBAE9A" w14:textId="0B4027FA"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t>2.4.3 Actores claves del sector identificados en la importancia de la misión institucional a través de eventos especializados celebrados.</w:t>
      </w:r>
    </w:p>
    <w:p w14:paraId="5BB52606" w14:textId="77777777" w:rsidR="00301392" w:rsidRPr="00510111" w:rsidRDefault="00301392"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b/>
          <w:color w:val="4C4747"/>
          <w:sz w:val="24"/>
          <w:szCs w:val="24"/>
          <w:lang w:val="es-DO"/>
        </w:rPr>
      </w:pPr>
    </w:p>
    <w:p w14:paraId="36B13BD0" w14:textId="77777777" w:rsidR="00C20B20" w:rsidRPr="00510111" w:rsidRDefault="00C20B20" w:rsidP="00C20B20">
      <w:pPr>
        <w:widowControl w:val="0"/>
        <w:tabs>
          <w:tab w:val="left" w:pos="0"/>
        </w:tabs>
        <w:autoSpaceDE w:val="0"/>
        <w:autoSpaceDN w:val="0"/>
        <w:spacing w:after="0" w:line="360" w:lineRule="auto"/>
        <w:jc w:val="both"/>
        <w:rPr>
          <w:b/>
          <w:color w:val="4C4747"/>
          <w:spacing w:val="0"/>
          <w:lang w:val="es-DO"/>
        </w:rPr>
      </w:pPr>
      <w:r w:rsidRPr="00510111">
        <w:rPr>
          <w:b/>
          <w:color w:val="4C4747"/>
          <w:spacing w:val="0"/>
          <w:lang w:val="es-DO"/>
        </w:rPr>
        <w:t>2.5 Sostenibilidad financiera lograda.</w:t>
      </w:r>
    </w:p>
    <w:p w14:paraId="485058D4" w14:textId="2C1C23D6" w:rsidR="00C20B20" w:rsidRPr="00510111" w:rsidRDefault="00C20B20" w:rsidP="00510111">
      <w:pPr>
        <w:pStyle w:val="Prrafodelista"/>
        <w:widowControl w:val="0"/>
        <w:numPr>
          <w:ilvl w:val="2"/>
          <w:numId w:val="24"/>
        </w:numPr>
        <w:tabs>
          <w:tab w:val="left" w:pos="0"/>
        </w:tabs>
        <w:autoSpaceDE w:val="0"/>
        <w:autoSpaceDN w:val="0"/>
        <w:spacing w:after="0" w:line="360" w:lineRule="auto"/>
        <w:contextualSpacing w:val="0"/>
        <w:jc w:val="both"/>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t>Incremento de la asignación presupuestaria.</w:t>
      </w:r>
    </w:p>
    <w:p w14:paraId="4D6C94AE" w14:textId="52F8528F" w:rsidR="00C20B20" w:rsidRPr="00510111" w:rsidRDefault="00510111" w:rsidP="00510111">
      <w:pPr>
        <w:widowControl w:val="0"/>
        <w:tabs>
          <w:tab w:val="left" w:pos="0"/>
        </w:tabs>
        <w:autoSpaceDE w:val="0"/>
        <w:autoSpaceDN w:val="0"/>
        <w:spacing w:after="0" w:line="360" w:lineRule="auto"/>
        <w:jc w:val="both"/>
        <w:rPr>
          <w:color w:val="4C4747"/>
          <w:lang w:val="es-DO"/>
        </w:rPr>
      </w:pPr>
      <w:r w:rsidRPr="00510111">
        <w:rPr>
          <w:color w:val="4C4747"/>
          <w:spacing w:val="0"/>
          <w:lang w:val="es-DO"/>
        </w:rPr>
        <w:t xml:space="preserve">2.5.2 </w:t>
      </w:r>
      <w:r w:rsidR="00C20B20" w:rsidRPr="00510111">
        <w:rPr>
          <w:color w:val="4C4747"/>
          <w:spacing w:val="0"/>
          <w:lang w:val="es-DO"/>
        </w:rPr>
        <w:t>Recursos presupuestarios optimizados</w:t>
      </w:r>
      <w:r w:rsidR="00C20B20" w:rsidRPr="00510111">
        <w:rPr>
          <w:color w:val="4C4747"/>
          <w:lang w:val="es-DO"/>
        </w:rPr>
        <w:t>.</w:t>
      </w:r>
    </w:p>
    <w:p w14:paraId="5990C4FB"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sz w:val="24"/>
          <w:szCs w:val="24"/>
          <w:lang w:val="es-DO"/>
        </w:rPr>
      </w:pPr>
    </w:p>
    <w:p w14:paraId="21E1AEFF" w14:textId="77777777" w:rsidR="00C20B20" w:rsidRPr="00510111" w:rsidRDefault="00C20B20" w:rsidP="00C20B20">
      <w:pPr>
        <w:widowControl w:val="0"/>
        <w:tabs>
          <w:tab w:val="left" w:pos="0"/>
        </w:tabs>
        <w:autoSpaceDE w:val="0"/>
        <w:autoSpaceDN w:val="0"/>
        <w:spacing w:after="0" w:line="360" w:lineRule="auto"/>
        <w:jc w:val="both"/>
        <w:rPr>
          <w:b/>
          <w:color w:val="4C4747"/>
          <w:lang w:val="es-DO"/>
        </w:rPr>
      </w:pPr>
      <w:r w:rsidRPr="00510111">
        <w:rPr>
          <w:b/>
          <w:color w:val="4C4747"/>
          <w:lang w:val="es-DO"/>
        </w:rPr>
        <w:lastRenderedPageBreak/>
        <w:t>2</w:t>
      </w:r>
      <w:r w:rsidRPr="00510111">
        <w:rPr>
          <w:b/>
          <w:color w:val="4C4747"/>
          <w:spacing w:val="0"/>
          <w:lang w:val="es-DO"/>
        </w:rPr>
        <w:t>.6 Ordenamiento jurídico institucional fortalecido.</w:t>
      </w:r>
    </w:p>
    <w:p w14:paraId="6A032FFF" w14:textId="77777777" w:rsidR="00C20B20" w:rsidRPr="00510111" w:rsidRDefault="00C20B20" w:rsidP="00C20B20">
      <w:pPr>
        <w:widowControl w:val="0"/>
        <w:tabs>
          <w:tab w:val="left" w:pos="0"/>
        </w:tabs>
        <w:autoSpaceDE w:val="0"/>
        <w:autoSpaceDN w:val="0"/>
        <w:spacing w:after="0" w:line="360" w:lineRule="auto"/>
        <w:jc w:val="both"/>
        <w:rPr>
          <w:color w:val="4C4747"/>
          <w:lang w:val="es-DO"/>
        </w:rPr>
      </w:pPr>
      <w:r w:rsidRPr="00510111">
        <w:rPr>
          <w:color w:val="4C4747"/>
          <w:lang w:val="es-DO"/>
        </w:rPr>
        <w:t>2.6.1 Reglamento de aplicación de la Ley 208-14 desarrollado.</w:t>
      </w:r>
    </w:p>
    <w:p w14:paraId="17552ECB"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b/>
          <w:color w:val="4C4747"/>
          <w:sz w:val="24"/>
          <w:szCs w:val="24"/>
          <w:lang w:val="es-DO"/>
        </w:rPr>
      </w:pPr>
    </w:p>
    <w:p w14:paraId="39F0DD77"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sz w:val="24"/>
          <w:szCs w:val="24"/>
          <w:lang w:val="es-DO"/>
        </w:rPr>
      </w:pPr>
      <w:r w:rsidRPr="00510111">
        <w:rPr>
          <w:rFonts w:ascii="Times New Roman" w:hAnsi="Times New Roman" w:cs="Times New Roman"/>
          <w:b/>
          <w:color w:val="4C4747"/>
          <w:sz w:val="24"/>
          <w:szCs w:val="24"/>
          <w:lang w:val="es-DO"/>
        </w:rPr>
        <w:t>Eje estratégico 3:</w:t>
      </w:r>
      <w:r w:rsidRPr="00510111">
        <w:rPr>
          <w:rFonts w:ascii="Times New Roman" w:hAnsi="Times New Roman" w:cs="Times New Roman"/>
          <w:color w:val="4C4747"/>
          <w:sz w:val="24"/>
          <w:szCs w:val="24"/>
          <w:lang w:val="es-DO"/>
        </w:rPr>
        <w:t xml:space="preserve"> Desarrollar y colocar a disposición de la sociedad dominicana una Infraestructura de Datos Espaciales de la República Dominicana (IDE-RD) que cumpla con las mejores prácticas y estándares inter- nacionales.</w:t>
      </w:r>
    </w:p>
    <w:p w14:paraId="686CEF27"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sz w:val="24"/>
          <w:szCs w:val="24"/>
          <w:lang w:val="es-DO"/>
        </w:rPr>
      </w:pPr>
    </w:p>
    <w:p w14:paraId="361F8B9A"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b/>
          <w:color w:val="4C4747"/>
          <w:sz w:val="24"/>
          <w:szCs w:val="24"/>
          <w:lang w:val="es-DO"/>
        </w:rPr>
      </w:pPr>
      <w:r w:rsidRPr="00510111">
        <w:rPr>
          <w:rFonts w:ascii="Times New Roman" w:hAnsi="Times New Roman" w:cs="Times New Roman"/>
          <w:b/>
          <w:color w:val="4C4747"/>
          <w:sz w:val="24"/>
          <w:szCs w:val="24"/>
          <w:lang w:val="es-DO"/>
        </w:rPr>
        <w:t>3.1 Componente normativo fortalecido del IDE-RD.</w:t>
      </w:r>
    </w:p>
    <w:p w14:paraId="733B6404"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t>3.1.1 Política Nacional de Información Geográfica</w:t>
      </w:r>
      <w:r w:rsidRPr="00510111">
        <w:rPr>
          <w:rFonts w:ascii="Times New Roman" w:hAnsi="Times New Roman" w:cs="Times New Roman"/>
          <w:color w:val="4C4747"/>
          <w:spacing w:val="-7"/>
          <w:sz w:val="24"/>
          <w:szCs w:val="24"/>
          <w:lang w:val="es-DO"/>
        </w:rPr>
        <w:t xml:space="preserve"> </w:t>
      </w:r>
      <w:r w:rsidRPr="00510111">
        <w:rPr>
          <w:rFonts w:ascii="Times New Roman" w:hAnsi="Times New Roman" w:cs="Times New Roman"/>
          <w:color w:val="4C4747"/>
          <w:sz w:val="24"/>
          <w:szCs w:val="24"/>
          <w:lang w:val="es-DO"/>
        </w:rPr>
        <w:t>desarrollada.</w:t>
      </w:r>
    </w:p>
    <w:p w14:paraId="4878DBD3"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t>3.1.2 Normas de información geográfica que valida la información aprobadas.</w:t>
      </w:r>
    </w:p>
    <w:p w14:paraId="5F95F68E"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t>3.1.3 Normas de propiedad intelectual, protección de datos y licenciamiento aprobadas.</w:t>
      </w:r>
    </w:p>
    <w:p w14:paraId="17209BAD"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sz w:val="24"/>
          <w:szCs w:val="24"/>
          <w:lang w:val="es-DO"/>
        </w:rPr>
      </w:pPr>
    </w:p>
    <w:p w14:paraId="5900F983"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b/>
          <w:color w:val="4C4747"/>
          <w:sz w:val="24"/>
          <w:szCs w:val="24"/>
          <w:lang w:val="es-DO"/>
        </w:rPr>
      </w:pPr>
      <w:r w:rsidRPr="00510111">
        <w:rPr>
          <w:rFonts w:ascii="Times New Roman" w:hAnsi="Times New Roman" w:cs="Times New Roman"/>
          <w:b/>
          <w:color w:val="4C4747"/>
          <w:sz w:val="24"/>
          <w:szCs w:val="24"/>
          <w:lang w:val="es-DO"/>
        </w:rPr>
        <w:t>3.2 Innovación tecnológica de la IDE- RD fortalecida.</w:t>
      </w:r>
    </w:p>
    <w:p w14:paraId="1571033D"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sz w:val="24"/>
          <w:szCs w:val="24"/>
          <w:lang w:val="es-DO"/>
        </w:rPr>
      </w:pPr>
      <w:r w:rsidRPr="00510111">
        <w:rPr>
          <w:rFonts w:ascii="Times New Roman" w:hAnsi="Times New Roman" w:cs="Times New Roman"/>
          <w:color w:val="4C4747"/>
          <w:w w:val="105"/>
          <w:sz w:val="24"/>
          <w:szCs w:val="24"/>
          <w:lang w:val="es-DO"/>
        </w:rPr>
        <w:t xml:space="preserve">3.2.1 </w:t>
      </w:r>
      <w:proofErr w:type="spellStart"/>
      <w:r w:rsidRPr="00510111">
        <w:rPr>
          <w:rFonts w:ascii="Times New Roman" w:hAnsi="Times New Roman" w:cs="Times New Roman"/>
          <w:color w:val="4C4747"/>
          <w:w w:val="105"/>
          <w:sz w:val="24"/>
          <w:szCs w:val="24"/>
          <w:lang w:val="es-DO"/>
        </w:rPr>
        <w:t>Landing</w:t>
      </w:r>
      <w:proofErr w:type="spellEnd"/>
      <w:r w:rsidRPr="00510111">
        <w:rPr>
          <w:rFonts w:ascii="Times New Roman" w:hAnsi="Times New Roman" w:cs="Times New Roman"/>
          <w:color w:val="4C4747"/>
          <w:w w:val="105"/>
          <w:sz w:val="24"/>
          <w:szCs w:val="24"/>
          <w:lang w:val="es-DO"/>
        </w:rPr>
        <w:t xml:space="preserve"> Page</w:t>
      </w:r>
      <w:r w:rsidRPr="00510111">
        <w:rPr>
          <w:rFonts w:ascii="Times New Roman" w:hAnsi="Times New Roman" w:cs="Times New Roman"/>
          <w:color w:val="4C4747"/>
          <w:spacing w:val="-12"/>
          <w:w w:val="105"/>
          <w:sz w:val="24"/>
          <w:szCs w:val="24"/>
          <w:lang w:val="es-DO"/>
        </w:rPr>
        <w:t xml:space="preserve"> </w:t>
      </w:r>
      <w:r w:rsidRPr="00510111">
        <w:rPr>
          <w:rFonts w:ascii="Times New Roman" w:hAnsi="Times New Roman" w:cs="Times New Roman"/>
          <w:color w:val="4C4747"/>
          <w:w w:val="105"/>
          <w:sz w:val="24"/>
          <w:szCs w:val="24"/>
          <w:lang w:val="es-DO"/>
        </w:rPr>
        <w:t>desarrollada.</w:t>
      </w:r>
    </w:p>
    <w:p w14:paraId="2B95FD2C"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w w:val="105"/>
          <w:sz w:val="24"/>
          <w:szCs w:val="24"/>
          <w:lang w:val="es-DO"/>
        </w:rPr>
      </w:pPr>
      <w:r w:rsidRPr="00510111">
        <w:rPr>
          <w:rFonts w:ascii="Times New Roman" w:hAnsi="Times New Roman" w:cs="Times New Roman"/>
          <w:color w:val="4C4747"/>
          <w:w w:val="105"/>
          <w:sz w:val="24"/>
          <w:szCs w:val="24"/>
          <w:lang w:val="es-DO"/>
        </w:rPr>
        <w:t>3.2.2 Servicio de back-up en la nube implementada.</w:t>
      </w:r>
    </w:p>
    <w:p w14:paraId="341E5BCC"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w w:val="105"/>
          <w:sz w:val="24"/>
          <w:szCs w:val="24"/>
          <w:lang w:val="es-DO"/>
        </w:rPr>
      </w:pPr>
      <w:r w:rsidRPr="00510111">
        <w:rPr>
          <w:rFonts w:ascii="Times New Roman" w:hAnsi="Times New Roman" w:cs="Times New Roman"/>
          <w:color w:val="4C4747"/>
          <w:w w:val="105"/>
          <w:sz w:val="24"/>
          <w:szCs w:val="24"/>
          <w:lang w:val="es-DO"/>
        </w:rPr>
        <w:t>3.2.3 Perfil fortalecido.</w:t>
      </w:r>
    </w:p>
    <w:p w14:paraId="0BB480A5"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w w:val="105"/>
          <w:sz w:val="24"/>
          <w:szCs w:val="24"/>
          <w:lang w:val="es-DO"/>
        </w:rPr>
      </w:pPr>
    </w:p>
    <w:p w14:paraId="26B8041F"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b/>
          <w:color w:val="4C4747"/>
          <w:sz w:val="24"/>
          <w:szCs w:val="24"/>
          <w:lang w:val="es-DO"/>
        </w:rPr>
      </w:pPr>
      <w:r w:rsidRPr="00510111">
        <w:rPr>
          <w:rFonts w:ascii="Times New Roman" w:hAnsi="Times New Roman" w:cs="Times New Roman"/>
          <w:b/>
          <w:color w:val="4C4747"/>
          <w:sz w:val="24"/>
          <w:szCs w:val="24"/>
          <w:lang w:val="es-DO"/>
        </w:rPr>
        <w:t>3.3 Producción de investigaciones fortalecidas.</w:t>
      </w:r>
    </w:p>
    <w:p w14:paraId="7C82EC5B"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sz w:val="24"/>
          <w:szCs w:val="24"/>
          <w:lang w:val="es-DO"/>
        </w:rPr>
      </w:pPr>
      <w:r w:rsidRPr="00510111">
        <w:rPr>
          <w:rFonts w:ascii="Times New Roman" w:hAnsi="Times New Roman" w:cs="Times New Roman"/>
          <w:color w:val="4C4747"/>
          <w:w w:val="105"/>
          <w:sz w:val="24"/>
          <w:szCs w:val="24"/>
          <w:lang w:val="es-DO"/>
        </w:rPr>
        <w:t>3.3.1 Estudios de investigación</w:t>
      </w:r>
      <w:r w:rsidRPr="00510111">
        <w:rPr>
          <w:rFonts w:ascii="Times New Roman" w:hAnsi="Times New Roman" w:cs="Times New Roman"/>
          <w:color w:val="4C4747"/>
          <w:spacing w:val="-18"/>
          <w:w w:val="105"/>
          <w:sz w:val="24"/>
          <w:szCs w:val="24"/>
          <w:lang w:val="es-DO"/>
        </w:rPr>
        <w:t xml:space="preserve"> </w:t>
      </w:r>
      <w:r w:rsidRPr="00510111">
        <w:rPr>
          <w:rFonts w:ascii="Times New Roman" w:hAnsi="Times New Roman" w:cs="Times New Roman"/>
          <w:color w:val="4C4747"/>
          <w:w w:val="105"/>
          <w:sz w:val="24"/>
          <w:szCs w:val="24"/>
          <w:lang w:val="es-DO"/>
        </w:rPr>
        <w:t>realizados.</w:t>
      </w:r>
    </w:p>
    <w:p w14:paraId="45B249C2"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w w:val="105"/>
          <w:sz w:val="24"/>
          <w:szCs w:val="24"/>
          <w:lang w:val="es-DO"/>
        </w:rPr>
      </w:pPr>
      <w:r w:rsidRPr="00510111">
        <w:rPr>
          <w:rFonts w:ascii="Times New Roman" w:hAnsi="Times New Roman" w:cs="Times New Roman"/>
          <w:color w:val="4C4747"/>
          <w:w w:val="105"/>
          <w:sz w:val="24"/>
          <w:szCs w:val="24"/>
          <w:lang w:val="es-DO"/>
        </w:rPr>
        <w:t>3.3.2 Estudios de investigación a disposición de la ciudadanía.</w:t>
      </w:r>
    </w:p>
    <w:p w14:paraId="63C46420"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w w:val="105"/>
          <w:sz w:val="24"/>
          <w:szCs w:val="24"/>
          <w:lang w:val="es-DO"/>
        </w:rPr>
      </w:pPr>
      <w:r w:rsidRPr="00510111">
        <w:rPr>
          <w:rFonts w:ascii="Times New Roman" w:hAnsi="Times New Roman" w:cs="Times New Roman"/>
          <w:color w:val="4C4747"/>
          <w:w w:val="105"/>
          <w:sz w:val="24"/>
          <w:szCs w:val="24"/>
          <w:lang w:val="es-DO"/>
        </w:rPr>
        <w:t>3.3.3 Archivo cartográfico fortalecido.</w:t>
      </w:r>
    </w:p>
    <w:p w14:paraId="004218DD"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w w:val="105"/>
          <w:sz w:val="24"/>
          <w:szCs w:val="24"/>
          <w:lang w:val="es-DO"/>
        </w:rPr>
      </w:pPr>
    </w:p>
    <w:p w14:paraId="02C085B8"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b/>
          <w:color w:val="4C4747"/>
          <w:sz w:val="24"/>
          <w:szCs w:val="24"/>
          <w:lang w:val="es-DO"/>
        </w:rPr>
      </w:pPr>
      <w:r w:rsidRPr="00510111">
        <w:rPr>
          <w:rFonts w:ascii="Times New Roman" w:hAnsi="Times New Roman" w:cs="Times New Roman"/>
          <w:b/>
          <w:color w:val="4C4747"/>
          <w:sz w:val="24"/>
          <w:szCs w:val="24"/>
          <w:lang w:val="es-DO"/>
        </w:rPr>
        <w:t>3.4 Posicionamiento de la IDE-RD fortalecida.</w:t>
      </w:r>
    </w:p>
    <w:p w14:paraId="2ED69680" w14:textId="77777777" w:rsidR="00C20B20" w:rsidRPr="00510111" w:rsidRDefault="00C20B20" w:rsidP="00C20B20">
      <w:pPr>
        <w:pStyle w:val="Prrafodelista"/>
        <w:widowControl w:val="0"/>
        <w:numPr>
          <w:ilvl w:val="0"/>
          <w:numId w:val="9"/>
        </w:numPr>
        <w:tabs>
          <w:tab w:val="left" w:pos="0"/>
        </w:tabs>
        <w:autoSpaceDE w:val="0"/>
        <w:autoSpaceDN w:val="0"/>
        <w:spacing w:after="0" w:line="360" w:lineRule="auto"/>
        <w:contextualSpacing w:val="0"/>
        <w:jc w:val="both"/>
        <w:rPr>
          <w:rFonts w:ascii="Times New Roman" w:hAnsi="Times New Roman" w:cs="Times New Roman"/>
          <w:vanish/>
          <w:color w:val="4C4747"/>
          <w:w w:val="110"/>
          <w:sz w:val="24"/>
          <w:szCs w:val="24"/>
          <w:lang w:val="es-DO"/>
        </w:rPr>
      </w:pPr>
    </w:p>
    <w:p w14:paraId="79586641" w14:textId="77777777" w:rsidR="00C20B20" w:rsidRPr="00510111" w:rsidRDefault="00C20B20" w:rsidP="00C20B20">
      <w:pPr>
        <w:pStyle w:val="Prrafodelista"/>
        <w:widowControl w:val="0"/>
        <w:numPr>
          <w:ilvl w:val="1"/>
          <w:numId w:val="9"/>
        </w:numPr>
        <w:tabs>
          <w:tab w:val="left" w:pos="0"/>
        </w:tabs>
        <w:autoSpaceDE w:val="0"/>
        <w:autoSpaceDN w:val="0"/>
        <w:spacing w:after="0" w:line="360" w:lineRule="auto"/>
        <w:contextualSpacing w:val="0"/>
        <w:jc w:val="both"/>
        <w:rPr>
          <w:rFonts w:ascii="Times New Roman" w:hAnsi="Times New Roman" w:cs="Times New Roman"/>
          <w:vanish/>
          <w:color w:val="4C4747"/>
          <w:w w:val="110"/>
          <w:sz w:val="24"/>
          <w:szCs w:val="24"/>
          <w:lang w:val="es-DO"/>
        </w:rPr>
      </w:pPr>
    </w:p>
    <w:p w14:paraId="4F57CDA7" w14:textId="77777777" w:rsidR="00C20B20" w:rsidRPr="00510111" w:rsidRDefault="00C20B20" w:rsidP="00C20B20">
      <w:pPr>
        <w:pStyle w:val="Prrafodelista"/>
        <w:widowControl w:val="0"/>
        <w:numPr>
          <w:ilvl w:val="1"/>
          <w:numId w:val="9"/>
        </w:numPr>
        <w:tabs>
          <w:tab w:val="left" w:pos="0"/>
        </w:tabs>
        <w:autoSpaceDE w:val="0"/>
        <w:autoSpaceDN w:val="0"/>
        <w:spacing w:after="0" w:line="360" w:lineRule="auto"/>
        <w:contextualSpacing w:val="0"/>
        <w:jc w:val="both"/>
        <w:rPr>
          <w:rFonts w:ascii="Times New Roman" w:hAnsi="Times New Roman" w:cs="Times New Roman"/>
          <w:vanish/>
          <w:color w:val="4C4747"/>
          <w:w w:val="110"/>
          <w:sz w:val="24"/>
          <w:szCs w:val="24"/>
          <w:lang w:val="es-DO"/>
        </w:rPr>
      </w:pPr>
    </w:p>
    <w:p w14:paraId="76794F77" w14:textId="77777777" w:rsidR="00C20B20" w:rsidRPr="00510111" w:rsidRDefault="00C20B20" w:rsidP="00C20B20">
      <w:pPr>
        <w:pStyle w:val="Prrafodelista"/>
        <w:widowControl w:val="0"/>
        <w:numPr>
          <w:ilvl w:val="1"/>
          <w:numId w:val="9"/>
        </w:numPr>
        <w:tabs>
          <w:tab w:val="left" w:pos="0"/>
        </w:tabs>
        <w:autoSpaceDE w:val="0"/>
        <w:autoSpaceDN w:val="0"/>
        <w:spacing w:after="0" w:line="360" w:lineRule="auto"/>
        <w:contextualSpacing w:val="0"/>
        <w:jc w:val="both"/>
        <w:rPr>
          <w:rFonts w:ascii="Times New Roman" w:hAnsi="Times New Roman" w:cs="Times New Roman"/>
          <w:vanish/>
          <w:color w:val="4C4747"/>
          <w:w w:val="110"/>
          <w:sz w:val="24"/>
          <w:szCs w:val="24"/>
          <w:lang w:val="es-DO"/>
        </w:rPr>
      </w:pPr>
    </w:p>
    <w:p w14:paraId="26EA733B" w14:textId="77777777" w:rsidR="00C20B20" w:rsidRPr="00510111" w:rsidRDefault="00C20B20" w:rsidP="00C20B20">
      <w:pPr>
        <w:pStyle w:val="Prrafodelista"/>
        <w:widowControl w:val="0"/>
        <w:numPr>
          <w:ilvl w:val="1"/>
          <w:numId w:val="9"/>
        </w:numPr>
        <w:tabs>
          <w:tab w:val="left" w:pos="0"/>
        </w:tabs>
        <w:autoSpaceDE w:val="0"/>
        <w:autoSpaceDN w:val="0"/>
        <w:spacing w:after="0" w:line="360" w:lineRule="auto"/>
        <w:contextualSpacing w:val="0"/>
        <w:jc w:val="both"/>
        <w:rPr>
          <w:rFonts w:ascii="Times New Roman" w:hAnsi="Times New Roman" w:cs="Times New Roman"/>
          <w:vanish/>
          <w:color w:val="4C4747"/>
          <w:w w:val="110"/>
          <w:sz w:val="24"/>
          <w:szCs w:val="24"/>
          <w:lang w:val="es-DO"/>
        </w:rPr>
      </w:pPr>
    </w:p>
    <w:p w14:paraId="0B536099" w14:textId="77777777" w:rsidR="00C20B20" w:rsidRPr="00510111" w:rsidRDefault="00C20B20" w:rsidP="00C20B20">
      <w:pPr>
        <w:pStyle w:val="Prrafodelista"/>
        <w:widowControl w:val="0"/>
        <w:tabs>
          <w:tab w:val="left" w:pos="0"/>
        </w:tabs>
        <w:autoSpaceDE w:val="0"/>
        <w:autoSpaceDN w:val="0"/>
        <w:spacing w:after="0" w:line="360" w:lineRule="auto"/>
        <w:ind w:left="0"/>
        <w:contextualSpacing w:val="0"/>
        <w:jc w:val="both"/>
        <w:rPr>
          <w:rFonts w:ascii="Times New Roman" w:hAnsi="Times New Roman" w:cs="Times New Roman"/>
          <w:color w:val="4C4747"/>
          <w:w w:val="105"/>
          <w:sz w:val="24"/>
          <w:szCs w:val="24"/>
          <w:lang w:val="es-DO"/>
        </w:rPr>
      </w:pPr>
      <w:r w:rsidRPr="00510111">
        <w:rPr>
          <w:rFonts w:ascii="Times New Roman" w:hAnsi="Times New Roman" w:cs="Times New Roman"/>
          <w:color w:val="4C4747"/>
          <w:w w:val="105"/>
          <w:sz w:val="24"/>
          <w:szCs w:val="24"/>
          <w:lang w:val="es-DO"/>
        </w:rPr>
        <w:t>3.4.1 Programas de capacitación técnicos a instituciones públicas/privadas.</w:t>
      </w:r>
    </w:p>
    <w:p w14:paraId="212C0C26" w14:textId="333C80D6" w:rsidR="00010630" w:rsidRPr="00510111" w:rsidRDefault="00010630" w:rsidP="00BA2267">
      <w:pPr>
        <w:rPr>
          <w:noProof/>
          <w:lang w:val="es-DO"/>
        </w:rPr>
      </w:pPr>
    </w:p>
    <w:p w14:paraId="1615D1BF" w14:textId="0A286D98" w:rsidR="00D15DD8" w:rsidRDefault="00D15DD8" w:rsidP="00C64CEF">
      <w:pPr>
        <w:jc w:val="center"/>
        <w:rPr>
          <w:noProof/>
          <w:lang w:val="es-DO"/>
        </w:rPr>
      </w:pPr>
    </w:p>
    <w:p w14:paraId="4C01054F" w14:textId="5E357E2A" w:rsidR="00301392" w:rsidRDefault="00301392" w:rsidP="00C64CEF">
      <w:pPr>
        <w:jc w:val="center"/>
        <w:rPr>
          <w:noProof/>
          <w:lang w:val="es-DO"/>
        </w:rPr>
      </w:pPr>
    </w:p>
    <w:p w14:paraId="453602A0" w14:textId="4D1BBAC2" w:rsidR="00301392" w:rsidRDefault="00301392" w:rsidP="00C64CEF">
      <w:pPr>
        <w:jc w:val="center"/>
        <w:rPr>
          <w:noProof/>
          <w:lang w:val="es-DO"/>
        </w:rPr>
      </w:pPr>
    </w:p>
    <w:p w14:paraId="3BD876F9" w14:textId="77777777" w:rsidR="00301392" w:rsidRPr="00510111" w:rsidRDefault="00301392" w:rsidP="00C64CEF">
      <w:pPr>
        <w:jc w:val="center"/>
        <w:rPr>
          <w:noProof/>
          <w:lang w:val="es-DO"/>
        </w:rPr>
      </w:pPr>
    </w:p>
    <w:p w14:paraId="5E396B73" w14:textId="77777777" w:rsidR="00654164" w:rsidRPr="00510111" w:rsidRDefault="00654164" w:rsidP="00ED5E78">
      <w:pPr>
        <w:pStyle w:val="Ttulo1"/>
        <w:numPr>
          <w:ilvl w:val="0"/>
          <w:numId w:val="1"/>
        </w:numPr>
        <w:spacing w:line="259" w:lineRule="auto"/>
        <w:rPr>
          <w:rFonts w:cs="Times New Roman"/>
          <w:noProof/>
          <w:color w:val="4C4747"/>
          <w:spacing w:val="0"/>
          <w:lang w:val="es-DO"/>
        </w:rPr>
      </w:pPr>
      <w:bookmarkStart w:id="41" w:name="_Toc121996922"/>
      <w:r w:rsidRPr="00510111">
        <w:rPr>
          <w:rFonts w:cs="Times New Roman"/>
          <w:noProof/>
          <w:color w:val="4C4747"/>
          <w:spacing w:val="0"/>
          <w:lang w:val="es-DO"/>
        </w:rPr>
        <w:lastRenderedPageBreak/>
        <w:t>RESULTADOS MISIONALES</w:t>
      </w:r>
      <w:bookmarkEnd w:id="41"/>
    </w:p>
    <w:p w14:paraId="5BDBF66A" w14:textId="77777777" w:rsidR="00654164" w:rsidRPr="00510111" w:rsidRDefault="00654164" w:rsidP="00654164">
      <w:pPr>
        <w:jc w:val="both"/>
        <w:rPr>
          <w:rFonts w:eastAsia="Calibri"/>
          <w:sz w:val="18"/>
          <w:lang w:val="es-DO"/>
        </w:rPr>
      </w:pPr>
      <w:r w:rsidRPr="00510111">
        <w:rPr>
          <w:rFonts w:eastAsia="Calibri"/>
          <w:noProof/>
          <w:sz w:val="18"/>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2EA39A41" w:rsidR="00654164" w:rsidRPr="00ED5E78" w:rsidRDefault="0076188B" w:rsidP="00ED5E78">
      <w:pPr>
        <w:pStyle w:val="Prrafodelista"/>
        <w:numPr>
          <w:ilvl w:val="1"/>
          <w:numId w:val="1"/>
        </w:numPr>
        <w:jc w:val="center"/>
        <w:outlineLvl w:val="1"/>
        <w:rPr>
          <w:rFonts w:ascii="Times New Roman" w:hAnsi="Times New Roman" w:cs="Times New Roman"/>
          <w:b/>
          <w:color w:val="4C4747"/>
          <w:sz w:val="24"/>
          <w:szCs w:val="24"/>
          <w:lang w:val="es-DO"/>
        </w:rPr>
      </w:pPr>
      <w:bookmarkStart w:id="42" w:name="_Toc121996923"/>
      <w:r w:rsidRPr="00ED5E78">
        <w:rPr>
          <w:rFonts w:ascii="Times New Roman" w:hAnsi="Times New Roman" w:cs="Times New Roman"/>
          <w:b/>
          <w:color w:val="4C4747"/>
          <w:sz w:val="24"/>
          <w:szCs w:val="24"/>
          <w:lang w:val="es-DO"/>
        </w:rPr>
        <w:t xml:space="preserve">Información cuantitativa, cualitativa e indicadores de los procesos </w:t>
      </w:r>
      <w:r w:rsidR="00F95158">
        <w:rPr>
          <w:rFonts w:ascii="Times New Roman" w:hAnsi="Times New Roman" w:cs="Times New Roman"/>
          <w:b/>
          <w:color w:val="4C4747"/>
          <w:sz w:val="24"/>
          <w:szCs w:val="24"/>
          <w:lang w:val="es-DO"/>
        </w:rPr>
        <w:t>m</w:t>
      </w:r>
      <w:r w:rsidRPr="00ED5E78">
        <w:rPr>
          <w:rFonts w:ascii="Times New Roman" w:hAnsi="Times New Roman" w:cs="Times New Roman"/>
          <w:b/>
          <w:color w:val="4C4747"/>
          <w:sz w:val="24"/>
          <w:szCs w:val="24"/>
          <w:lang w:val="es-DO"/>
        </w:rPr>
        <w:t>isionales</w:t>
      </w:r>
      <w:bookmarkEnd w:id="42"/>
    </w:p>
    <w:p w14:paraId="3088CF7E" w14:textId="77777777" w:rsidR="00EB4CD8" w:rsidRPr="00510111" w:rsidRDefault="00EB4CD8" w:rsidP="00EB4CD8">
      <w:pPr>
        <w:rPr>
          <w:lang w:val="es-DO"/>
        </w:rPr>
      </w:pPr>
    </w:p>
    <w:p w14:paraId="0BF0E1DD" w14:textId="77777777" w:rsidR="00FD7943" w:rsidRPr="00510111" w:rsidRDefault="00FD7943" w:rsidP="00FD7943">
      <w:pPr>
        <w:spacing w:after="0" w:line="360" w:lineRule="auto"/>
        <w:jc w:val="both"/>
        <w:rPr>
          <w:color w:val="4C4747"/>
          <w:spacing w:val="0"/>
          <w:lang w:val="es-DO"/>
        </w:rPr>
      </w:pPr>
      <w:r w:rsidRPr="00510111">
        <w:rPr>
          <w:color w:val="4C4747"/>
          <w:spacing w:val="0"/>
          <w:lang w:val="es-DO"/>
        </w:rPr>
        <w:t>El IGN-JJHM integra la producción institucional en el Plan Nacional Plurianual del Sector Público (PNPSP) 2021-2024, en un trabajo realizado en coordinación con el Ministerio de Economía, Planificación y Desarrollo (MEPyD), lo que nos permitirá generar y suplir de información geoespacial a otras instituciones del Estado, así como a la ciudadanía en general, aportando así al desarrollo de acciones en conjunto que permitirán una mejora en la calidad de vida de la población.</w:t>
      </w:r>
    </w:p>
    <w:p w14:paraId="33158672" w14:textId="77777777" w:rsidR="00FD7943" w:rsidRPr="00510111" w:rsidRDefault="00FD7943" w:rsidP="00FD7943">
      <w:pPr>
        <w:spacing w:after="0" w:line="360" w:lineRule="auto"/>
        <w:jc w:val="both"/>
        <w:rPr>
          <w:color w:val="4C4747"/>
          <w:spacing w:val="0"/>
          <w:lang w:val="es-DO"/>
        </w:rPr>
      </w:pPr>
    </w:p>
    <w:p w14:paraId="5BD38EDE" w14:textId="77777777" w:rsidR="00FD7943" w:rsidRPr="00510111" w:rsidRDefault="00FD7943" w:rsidP="00FD7943">
      <w:pPr>
        <w:spacing w:after="0" w:line="360" w:lineRule="auto"/>
        <w:jc w:val="both"/>
        <w:rPr>
          <w:color w:val="4C4747"/>
          <w:spacing w:val="0"/>
          <w:lang w:val="es-DO"/>
        </w:rPr>
      </w:pPr>
      <w:r w:rsidRPr="00510111">
        <w:rPr>
          <w:color w:val="4C4747"/>
          <w:spacing w:val="0"/>
          <w:lang w:val="es-DO"/>
        </w:rPr>
        <w:t>A continuación, se presenta un resumen de los principales logros de los productos priorizados según el plan:</w:t>
      </w:r>
    </w:p>
    <w:p w14:paraId="5E1CB11D" w14:textId="77777777" w:rsidR="00FD7943" w:rsidRPr="000A3405" w:rsidRDefault="00FD7943" w:rsidP="00FD7943">
      <w:pPr>
        <w:pStyle w:val="Prrafodelista"/>
        <w:spacing w:after="0" w:line="360" w:lineRule="auto"/>
        <w:ind w:left="1080"/>
        <w:jc w:val="both"/>
        <w:rPr>
          <w:rFonts w:ascii="Times New Roman" w:hAnsi="Times New Roman" w:cs="Times New Roman"/>
          <w:color w:val="4C4747"/>
          <w:lang w:val="es-DO"/>
        </w:rPr>
      </w:pPr>
    </w:p>
    <w:tbl>
      <w:tblPr>
        <w:tblStyle w:val="Tablaconcuadrcula"/>
        <w:tblW w:w="8995" w:type="dxa"/>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1435"/>
        <w:gridCol w:w="1844"/>
        <w:gridCol w:w="1666"/>
        <w:gridCol w:w="1717"/>
        <w:gridCol w:w="887"/>
        <w:gridCol w:w="1446"/>
      </w:tblGrid>
      <w:tr w:rsidR="00FD7943" w:rsidRPr="006C110F" w14:paraId="2380EEF1" w14:textId="77777777" w:rsidTr="00AF4A29">
        <w:trPr>
          <w:tblHeader/>
        </w:trPr>
        <w:tc>
          <w:tcPr>
            <w:tcW w:w="8995" w:type="dxa"/>
            <w:gridSpan w:val="6"/>
            <w:shd w:val="clear" w:color="auto" w:fill="011C50"/>
          </w:tcPr>
          <w:p w14:paraId="0DC396E8" w14:textId="77777777" w:rsidR="00FD7943" w:rsidRPr="000A3405" w:rsidRDefault="00FD7943" w:rsidP="001D5B32">
            <w:pPr>
              <w:pStyle w:val="Default"/>
              <w:jc w:val="center"/>
              <w:rPr>
                <w:rFonts w:ascii="Times New Roman" w:hAnsi="Times New Roman" w:cs="Times New Roman"/>
                <w:b/>
                <w:color w:val="011C50"/>
                <w:sz w:val="20"/>
                <w:szCs w:val="20"/>
              </w:rPr>
            </w:pPr>
            <w:r w:rsidRPr="000A3405">
              <w:rPr>
                <w:rFonts w:ascii="Times New Roman" w:hAnsi="Times New Roman" w:cs="Times New Roman"/>
                <w:b/>
                <w:color w:val="FFFFFF" w:themeColor="background1"/>
                <w:sz w:val="20"/>
                <w:szCs w:val="20"/>
              </w:rPr>
              <w:t>RESULTADOS DE PROYECTOS Y PROCESOS MISIONALES</w:t>
            </w:r>
          </w:p>
        </w:tc>
      </w:tr>
      <w:tr w:rsidR="00FD7943" w:rsidRPr="000A3405" w14:paraId="53CB9C43" w14:textId="77777777" w:rsidTr="00AF4A29">
        <w:trPr>
          <w:tblHeader/>
        </w:trPr>
        <w:tc>
          <w:tcPr>
            <w:tcW w:w="1435" w:type="dxa"/>
            <w:shd w:val="clear" w:color="auto" w:fill="436EBE"/>
          </w:tcPr>
          <w:p w14:paraId="245B50EB" w14:textId="77777777" w:rsidR="00FD7943" w:rsidRPr="000A3405" w:rsidRDefault="00FD7943" w:rsidP="001D5B32">
            <w:pPr>
              <w:pStyle w:val="Default"/>
              <w:jc w:val="center"/>
              <w:rPr>
                <w:rFonts w:ascii="Times New Roman" w:hAnsi="Times New Roman" w:cs="Times New Roman"/>
                <w:b/>
                <w:color w:val="FFFFFF" w:themeColor="background1"/>
                <w:sz w:val="18"/>
                <w:szCs w:val="18"/>
                <w:lang w:val="en-US"/>
              </w:rPr>
            </w:pPr>
            <w:r w:rsidRPr="000A3405">
              <w:rPr>
                <w:rFonts w:ascii="Times New Roman" w:hAnsi="Times New Roman" w:cs="Times New Roman"/>
                <w:b/>
                <w:color w:val="FFFFFF" w:themeColor="background1"/>
                <w:sz w:val="18"/>
                <w:szCs w:val="18"/>
              </w:rPr>
              <w:t>POLÍTICA PRIORIZADA</w:t>
            </w:r>
          </w:p>
        </w:tc>
        <w:tc>
          <w:tcPr>
            <w:tcW w:w="1844" w:type="dxa"/>
            <w:shd w:val="clear" w:color="auto" w:fill="436EBE"/>
          </w:tcPr>
          <w:p w14:paraId="5E3C1824" w14:textId="77777777" w:rsidR="00FD7943" w:rsidRPr="000A3405" w:rsidRDefault="00FD7943" w:rsidP="001D5B32">
            <w:pPr>
              <w:pStyle w:val="Default"/>
              <w:jc w:val="center"/>
              <w:rPr>
                <w:rFonts w:ascii="Times New Roman" w:hAnsi="Times New Roman" w:cs="Times New Roman"/>
                <w:b/>
                <w:color w:val="FFFFFF" w:themeColor="background1"/>
                <w:sz w:val="18"/>
                <w:szCs w:val="18"/>
              </w:rPr>
            </w:pPr>
            <w:r w:rsidRPr="000A3405">
              <w:rPr>
                <w:rFonts w:ascii="Times New Roman" w:hAnsi="Times New Roman" w:cs="Times New Roman"/>
                <w:b/>
                <w:color w:val="FFFFFF" w:themeColor="background1"/>
                <w:sz w:val="18"/>
                <w:szCs w:val="18"/>
              </w:rPr>
              <w:t>RESULTADO PNPSP</w:t>
            </w:r>
          </w:p>
        </w:tc>
        <w:tc>
          <w:tcPr>
            <w:tcW w:w="1666" w:type="dxa"/>
            <w:shd w:val="clear" w:color="auto" w:fill="436EBE"/>
          </w:tcPr>
          <w:p w14:paraId="427715F0" w14:textId="77777777" w:rsidR="00FD7943" w:rsidRPr="000A3405" w:rsidRDefault="00FD7943" w:rsidP="001D5B32">
            <w:pPr>
              <w:pStyle w:val="Default"/>
              <w:jc w:val="center"/>
              <w:rPr>
                <w:rFonts w:ascii="Times New Roman" w:hAnsi="Times New Roman" w:cs="Times New Roman"/>
                <w:b/>
                <w:color w:val="FFFFFF" w:themeColor="background1"/>
                <w:sz w:val="18"/>
                <w:szCs w:val="18"/>
              </w:rPr>
            </w:pPr>
            <w:r w:rsidRPr="000A3405">
              <w:rPr>
                <w:rFonts w:ascii="Times New Roman" w:hAnsi="Times New Roman" w:cs="Times New Roman"/>
                <w:b/>
                <w:color w:val="FFFFFF" w:themeColor="background1"/>
                <w:sz w:val="18"/>
                <w:szCs w:val="18"/>
              </w:rPr>
              <w:t>RESULTADOS ESTRATÉGICOS</w:t>
            </w:r>
          </w:p>
        </w:tc>
        <w:tc>
          <w:tcPr>
            <w:tcW w:w="1717" w:type="dxa"/>
            <w:shd w:val="clear" w:color="auto" w:fill="436EBE"/>
          </w:tcPr>
          <w:p w14:paraId="6D917180" w14:textId="77777777" w:rsidR="00FD7943" w:rsidRPr="000A3405" w:rsidRDefault="00FD7943" w:rsidP="001D5B32">
            <w:pPr>
              <w:pStyle w:val="Default"/>
              <w:jc w:val="center"/>
              <w:rPr>
                <w:rFonts w:ascii="Times New Roman" w:hAnsi="Times New Roman" w:cs="Times New Roman"/>
                <w:b/>
                <w:color w:val="FFFFFF" w:themeColor="background1"/>
                <w:sz w:val="18"/>
                <w:szCs w:val="18"/>
              </w:rPr>
            </w:pPr>
            <w:r w:rsidRPr="000A3405">
              <w:rPr>
                <w:rFonts w:ascii="Times New Roman" w:hAnsi="Times New Roman" w:cs="Times New Roman"/>
                <w:b/>
                <w:color w:val="FFFFFF" w:themeColor="background1"/>
                <w:sz w:val="18"/>
                <w:szCs w:val="18"/>
              </w:rPr>
              <w:t xml:space="preserve">INDICADOR </w:t>
            </w:r>
          </w:p>
        </w:tc>
        <w:tc>
          <w:tcPr>
            <w:tcW w:w="887" w:type="dxa"/>
            <w:shd w:val="clear" w:color="auto" w:fill="436EBE"/>
          </w:tcPr>
          <w:p w14:paraId="7FBC291E" w14:textId="77777777" w:rsidR="00FD7943" w:rsidRPr="000A3405" w:rsidRDefault="00FD7943" w:rsidP="001D5B32">
            <w:pPr>
              <w:pStyle w:val="Default"/>
              <w:jc w:val="center"/>
              <w:rPr>
                <w:rFonts w:ascii="Times New Roman" w:hAnsi="Times New Roman" w:cs="Times New Roman"/>
                <w:b/>
                <w:color w:val="FFFFFF" w:themeColor="background1"/>
                <w:sz w:val="18"/>
                <w:szCs w:val="18"/>
              </w:rPr>
            </w:pPr>
            <w:r w:rsidRPr="000A3405">
              <w:rPr>
                <w:rFonts w:ascii="Times New Roman" w:hAnsi="Times New Roman" w:cs="Times New Roman"/>
                <w:b/>
                <w:color w:val="FFFFFF" w:themeColor="background1"/>
                <w:sz w:val="18"/>
                <w:szCs w:val="18"/>
              </w:rPr>
              <w:t>% LOGRO</w:t>
            </w:r>
          </w:p>
        </w:tc>
        <w:tc>
          <w:tcPr>
            <w:tcW w:w="1446" w:type="dxa"/>
            <w:shd w:val="clear" w:color="auto" w:fill="436EBE"/>
          </w:tcPr>
          <w:p w14:paraId="70825A35" w14:textId="77777777" w:rsidR="00FD7943" w:rsidRPr="000A3405" w:rsidRDefault="00FD7943" w:rsidP="001D5B32">
            <w:pPr>
              <w:pStyle w:val="Default"/>
              <w:jc w:val="center"/>
              <w:rPr>
                <w:rFonts w:ascii="Times New Roman" w:hAnsi="Times New Roman" w:cs="Times New Roman"/>
                <w:b/>
                <w:color w:val="FFFFFF" w:themeColor="background1"/>
                <w:sz w:val="18"/>
                <w:szCs w:val="18"/>
              </w:rPr>
            </w:pPr>
            <w:r w:rsidRPr="000A3405">
              <w:rPr>
                <w:rFonts w:ascii="Times New Roman" w:hAnsi="Times New Roman" w:cs="Times New Roman"/>
                <w:b/>
                <w:color w:val="FFFFFF" w:themeColor="background1"/>
                <w:sz w:val="18"/>
                <w:szCs w:val="18"/>
              </w:rPr>
              <w:t>NIVEL DE AVANCE</w:t>
            </w:r>
          </w:p>
        </w:tc>
      </w:tr>
      <w:tr w:rsidR="00FD7943" w:rsidRPr="006C110F" w14:paraId="2863D0B6" w14:textId="77777777" w:rsidTr="001D5B32">
        <w:tc>
          <w:tcPr>
            <w:tcW w:w="1435" w:type="dxa"/>
          </w:tcPr>
          <w:p w14:paraId="45369DAA" w14:textId="77777777" w:rsidR="00FD7943" w:rsidRPr="000A3405" w:rsidRDefault="00FD7943" w:rsidP="001D5B32">
            <w:pPr>
              <w:pStyle w:val="Default"/>
              <w:spacing w:line="276" w:lineRule="auto"/>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t>Gestión de datos para el análisis y la toma de decisiones.</w:t>
            </w:r>
          </w:p>
        </w:tc>
        <w:tc>
          <w:tcPr>
            <w:tcW w:w="1844" w:type="dxa"/>
          </w:tcPr>
          <w:p w14:paraId="5B4B6F1A" w14:textId="77777777" w:rsidR="00FD7943" w:rsidRPr="000A3405" w:rsidRDefault="00FD7943" w:rsidP="001D5B32">
            <w:pPr>
              <w:pStyle w:val="Default"/>
              <w:spacing w:line="276" w:lineRule="auto"/>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t>Aumentada la utilización de registros para la producción de estadísticas e indicadores sociales desagregados.</w:t>
            </w:r>
          </w:p>
        </w:tc>
        <w:tc>
          <w:tcPr>
            <w:tcW w:w="1666" w:type="dxa"/>
          </w:tcPr>
          <w:p w14:paraId="77F22B4F" w14:textId="77777777" w:rsidR="00FD7943" w:rsidRPr="000A3405" w:rsidRDefault="00FD7943" w:rsidP="001D5B32">
            <w:pPr>
              <w:tabs>
                <w:tab w:val="left" w:pos="1785"/>
              </w:tabs>
              <w:autoSpaceDE w:val="0"/>
              <w:autoSpaceDN w:val="0"/>
              <w:adjustRightInd w:val="0"/>
              <w:spacing w:after="240" w:line="276" w:lineRule="auto"/>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t>Implementados los servicios de generación de información geoespacial.</w:t>
            </w:r>
          </w:p>
        </w:tc>
        <w:tc>
          <w:tcPr>
            <w:tcW w:w="1717" w:type="dxa"/>
          </w:tcPr>
          <w:p w14:paraId="20746100" w14:textId="77777777" w:rsidR="00FD7943" w:rsidRPr="000A3405" w:rsidRDefault="00FD7943" w:rsidP="001D5B32">
            <w:pPr>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t>Cooperación técnica Banco Mundial y Unión Europea.</w:t>
            </w:r>
          </w:p>
          <w:p w14:paraId="2BB9F4AC" w14:textId="77777777" w:rsidR="00FD7943" w:rsidRPr="000A3405" w:rsidRDefault="00FD7943" w:rsidP="001D5B32">
            <w:pPr>
              <w:tabs>
                <w:tab w:val="left" w:pos="1785"/>
              </w:tabs>
              <w:autoSpaceDE w:val="0"/>
              <w:autoSpaceDN w:val="0"/>
              <w:adjustRightInd w:val="0"/>
              <w:spacing w:after="240" w:line="276" w:lineRule="auto"/>
              <w:jc w:val="both"/>
              <w:rPr>
                <w:rFonts w:ascii="Times New Roman" w:hAnsi="Times New Roman" w:cs="Times New Roman"/>
                <w:color w:val="4C4747"/>
                <w:sz w:val="18"/>
                <w:szCs w:val="18"/>
              </w:rPr>
            </w:pPr>
          </w:p>
        </w:tc>
        <w:tc>
          <w:tcPr>
            <w:tcW w:w="887" w:type="dxa"/>
          </w:tcPr>
          <w:p w14:paraId="17EC42C1" w14:textId="77777777" w:rsidR="00FD7943" w:rsidRPr="000A3405" w:rsidRDefault="00FD7943" w:rsidP="001D5B32">
            <w:pPr>
              <w:jc w:val="both"/>
              <w:rPr>
                <w:rFonts w:ascii="Times New Roman" w:hAnsi="Times New Roman" w:cs="Times New Roman"/>
                <w:color w:val="4C4747"/>
                <w:sz w:val="18"/>
                <w:szCs w:val="18"/>
              </w:rPr>
            </w:pPr>
          </w:p>
          <w:p w14:paraId="5DC9988A" w14:textId="77777777" w:rsidR="00FD7943" w:rsidRPr="000A3405" w:rsidRDefault="00FD7943" w:rsidP="001D5B32">
            <w:pPr>
              <w:jc w:val="both"/>
              <w:rPr>
                <w:rFonts w:ascii="Times New Roman" w:hAnsi="Times New Roman" w:cs="Times New Roman"/>
                <w:color w:val="4C4747"/>
                <w:sz w:val="18"/>
                <w:szCs w:val="18"/>
              </w:rPr>
            </w:pPr>
          </w:p>
          <w:p w14:paraId="19EDC957" w14:textId="77777777" w:rsidR="00FD7943" w:rsidRPr="000A3405" w:rsidRDefault="00FD7943" w:rsidP="001D5B32">
            <w:pPr>
              <w:jc w:val="center"/>
              <w:rPr>
                <w:rFonts w:ascii="Times New Roman" w:hAnsi="Times New Roman" w:cs="Times New Roman"/>
                <w:color w:val="4C4747"/>
                <w:sz w:val="18"/>
                <w:szCs w:val="18"/>
              </w:rPr>
            </w:pPr>
            <w:r w:rsidRPr="000A3405">
              <w:rPr>
                <w:rFonts w:ascii="Times New Roman" w:hAnsi="Times New Roman" w:cs="Times New Roman"/>
                <w:color w:val="4C4747"/>
                <w:sz w:val="18"/>
                <w:szCs w:val="18"/>
              </w:rPr>
              <w:t>100%</w:t>
            </w:r>
          </w:p>
        </w:tc>
        <w:tc>
          <w:tcPr>
            <w:tcW w:w="1446" w:type="dxa"/>
          </w:tcPr>
          <w:p w14:paraId="5251D4F6" w14:textId="77777777" w:rsidR="00FD7943" w:rsidRPr="000A3405" w:rsidRDefault="00FD7943" w:rsidP="001D5B32">
            <w:pPr>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t>Elaborado el Plan Cartográfico Nacional 2022-2024 y la Guía de producción Cartográfica a escala 1:25,000.</w:t>
            </w:r>
          </w:p>
        </w:tc>
      </w:tr>
      <w:tr w:rsidR="00FD7943" w:rsidRPr="006C110F" w14:paraId="66566B11" w14:textId="77777777" w:rsidTr="001D5B32">
        <w:tc>
          <w:tcPr>
            <w:tcW w:w="1435" w:type="dxa"/>
          </w:tcPr>
          <w:p w14:paraId="184AACD0" w14:textId="77777777" w:rsidR="00FD7943" w:rsidRPr="000A3405" w:rsidRDefault="00FD7943" w:rsidP="001D5B32">
            <w:pPr>
              <w:pStyle w:val="Default"/>
              <w:spacing w:line="276" w:lineRule="auto"/>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t>Gestión de datos para el análisis y la toma de decisiones.</w:t>
            </w:r>
          </w:p>
        </w:tc>
        <w:tc>
          <w:tcPr>
            <w:tcW w:w="1844" w:type="dxa"/>
          </w:tcPr>
          <w:p w14:paraId="03D4611D" w14:textId="77777777" w:rsidR="00FD7943" w:rsidRPr="000A3405" w:rsidRDefault="00FD7943" w:rsidP="001D5B32">
            <w:pPr>
              <w:pStyle w:val="Default"/>
              <w:spacing w:line="276" w:lineRule="auto"/>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t>Aumentada la utilización de registros para la producción de estadísticas e indicadores sociales desagregados.</w:t>
            </w:r>
          </w:p>
        </w:tc>
        <w:tc>
          <w:tcPr>
            <w:tcW w:w="1666" w:type="dxa"/>
          </w:tcPr>
          <w:p w14:paraId="059E35D5" w14:textId="77777777" w:rsidR="00FD7943" w:rsidRPr="000A3405" w:rsidRDefault="00FD7943" w:rsidP="001D5B32">
            <w:pPr>
              <w:tabs>
                <w:tab w:val="left" w:pos="1785"/>
              </w:tabs>
              <w:autoSpaceDE w:val="0"/>
              <w:autoSpaceDN w:val="0"/>
              <w:adjustRightInd w:val="0"/>
              <w:spacing w:after="240" w:line="276" w:lineRule="auto"/>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t>Implementados los servicios de generación de información geoespacial.</w:t>
            </w:r>
          </w:p>
        </w:tc>
        <w:tc>
          <w:tcPr>
            <w:tcW w:w="1717" w:type="dxa"/>
          </w:tcPr>
          <w:p w14:paraId="2183EADF" w14:textId="77777777" w:rsidR="00FD7943" w:rsidRPr="000A3405" w:rsidRDefault="00FD7943" w:rsidP="001D5B32">
            <w:pPr>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t>Cooperación técnica bilateral con México.</w:t>
            </w:r>
          </w:p>
        </w:tc>
        <w:tc>
          <w:tcPr>
            <w:tcW w:w="887" w:type="dxa"/>
          </w:tcPr>
          <w:p w14:paraId="5CD63338" w14:textId="77777777" w:rsidR="00FD7943" w:rsidRPr="000A3405" w:rsidRDefault="00FD7943" w:rsidP="001D5B32">
            <w:pPr>
              <w:jc w:val="center"/>
              <w:rPr>
                <w:rFonts w:ascii="Times New Roman" w:hAnsi="Times New Roman" w:cs="Times New Roman"/>
                <w:color w:val="4C4747"/>
                <w:sz w:val="18"/>
                <w:szCs w:val="18"/>
              </w:rPr>
            </w:pPr>
          </w:p>
          <w:p w14:paraId="2077CCC1" w14:textId="77777777" w:rsidR="00FD7943" w:rsidRPr="000A3405" w:rsidRDefault="00FD7943" w:rsidP="001D5B32">
            <w:pPr>
              <w:jc w:val="center"/>
              <w:rPr>
                <w:rFonts w:ascii="Times New Roman" w:hAnsi="Times New Roman" w:cs="Times New Roman"/>
                <w:color w:val="4C4747"/>
                <w:sz w:val="18"/>
                <w:szCs w:val="18"/>
              </w:rPr>
            </w:pPr>
          </w:p>
          <w:p w14:paraId="2EF6C0AF" w14:textId="77777777" w:rsidR="00FD7943" w:rsidRPr="000A3405" w:rsidRDefault="00FD7943" w:rsidP="001D5B32">
            <w:pPr>
              <w:jc w:val="center"/>
              <w:rPr>
                <w:rFonts w:ascii="Times New Roman" w:hAnsi="Times New Roman" w:cs="Times New Roman"/>
                <w:color w:val="4C4747"/>
                <w:sz w:val="18"/>
                <w:szCs w:val="18"/>
              </w:rPr>
            </w:pPr>
            <w:r w:rsidRPr="000A3405">
              <w:rPr>
                <w:rFonts w:ascii="Times New Roman" w:hAnsi="Times New Roman" w:cs="Times New Roman"/>
                <w:color w:val="4C4747"/>
                <w:sz w:val="18"/>
                <w:szCs w:val="18"/>
              </w:rPr>
              <w:t>100%</w:t>
            </w:r>
          </w:p>
        </w:tc>
        <w:tc>
          <w:tcPr>
            <w:tcW w:w="1446" w:type="dxa"/>
          </w:tcPr>
          <w:p w14:paraId="4B4AD8BC" w14:textId="77777777" w:rsidR="00FD7943" w:rsidRPr="000A3405" w:rsidRDefault="00FD7943" w:rsidP="001D5B32">
            <w:pPr>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t>Elaborada la Guía Metodológica para el Nomenclátor Geográfico</w:t>
            </w:r>
          </w:p>
          <w:p w14:paraId="11697200" w14:textId="77777777" w:rsidR="00FD7943" w:rsidRPr="000A3405" w:rsidRDefault="00FD7943" w:rsidP="001D5B32">
            <w:pPr>
              <w:jc w:val="both"/>
              <w:rPr>
                <w:rFonts w:ascii="Times New Roman" w:hAnsi="Times New Roman" w:cs="Times New Roman"/>
                <w:color w:val="4C4747"/>
                <w:sz w:val="18"/>
                <w:szCs w:val="18"/>
              </w:rPr>
            </w:pPr>
          </w:p>
          <w:p w14:paraId="15472B57" w14:textId="77777777" w:rsidR="00FD7943" w:rsidRPr="000A3405" w:rsidRDefault="00FD7943" w:rsidP="001D5B32">
            <w:pPr>
              <w:jc w:val="both"/>
              <w:rPr>
                <w:rFonts w:ascii="Times New Roman" w:hAnsi="Times New Roman" w:cs="Times New Roman"/>
                <w:color w:val="4C4747"/>
                <w:sz w:val="18"/>
                <w:szCs w:val="18"/>
              </w:rPr>
            </w:pPr>
          </w:p>
        </w:tc>
      </w:tr>
      <w:tr w:rsidR="00FD7943" w:rsidRPr="006C110F" w14:paraId="3FAA04D0" w14:textId="77777777" w:rsidTr="001D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5" w:type="dxa"/>
          </w:tcPr>
          <w:p w14:paraId="3EED0433" w14:textId="77777777" w:rsidR="00FD7943" w:rsidRPr="000A3405" w:rsidRDefault="00FD7943" w:rsidP="001D5B32">
            <w:pPr>
              <w:pStyle w:val="Default"/>
              <w:spacing w:line="276" w:lineRule="auto"/>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t>Gestión de datos para el análisis y la toma de decisiones.</w:t>
            </w:r>
          </w:p>
        </w:tc>
        <w:tc>
          <w:tcPr>
            <w:tcW w:w="1844" w:type="dxa"/>
          </w:tcPr>
          <w:p w14:paraId="25C6FA76" w14:textId="77777777" w:rsidR="00FD7943" w:rsidRPr="000A3405" w:rsidRDefault="00FD7943" w:rsidP="001D5B32">
            <w:pPr>
              <w:pStyle w:val="Default"/>
              <w:spacing w:line="276" w:lineRule="auto"/>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t>Aumentada la utilización de registros para la producción de estadísticas e indicadores sociales desagregados.</w:t>
            </w:r>
          </w:p>
        </w:tc>
        <w:tc>
          <w:tcPr>
            <w:tcW w:w="1666" w:type="dxa"/>
          </w:tcPr>
          <w:p w14:paraId="5D8343DA" w14:textId="77777777" w:rsidR="00FD7943" w:rsidRPr="000A3405" w:rsidRDefault="00FD7943" w:rsidP="001D5B32">
            <w:pPr>
              <w:tabs>
                <w:tab w:val="left" w:pos="1785"/>
              </w:tabs>
              <w:autoSpaceDE w:val="0"/>
              <w:autoSpaceDN w:val="0"/>
              <w:adjustRightInd w:val="0"/>
              <w:spacing w:after="240" w:line="276" w:lineRule="auto"/>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t>Implementados los servicios de generación de información geoespacial.</w:t>
            </w:r>
          </w:p>
        </w:tc>
        <w:tc>
          <w:tcPr>
            <w:tcW w:w="1717" w:type="dxa"/>
          </w:tcPr>
          <w:p w14:paraId="0FCEEAE0" w14:textId="77777777" w:rsidR="00FD7943" w:rsidRPr="000A3405" w:rsidRDefault="00FD7943" w:rsidP="001D5B32">
            <w:pPr>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t>Cooperación técnica APC Colombia e Instituto Geográfico Agustín Codazzi (IGAC).</w:t>
            </w:r>
          </w:p>
        </w:tc>
        <w:tc>
          <w:tcPr>
            <w:tcW w:w="887" w:type="dxa"/>
          </w:tcPr>
          <w:p w14:paraId="10153D57" w14:textId="77777777" w:rsidR="00FD7943" w:rsidRPr="000A3405" w:rsidRDefault="00FD7943" w:rsidP="001D5B32">
            <w:pPr>
              <w:jc w:val="both"/>
              <w:rPr>
                <w:rFonts w:ascii="Times New Roman" w:hAnsi="Times New Roman" w:cs="Times New Roman"/>
                <w:color w:val="4C4747"/>
                <w:sz w:val="18"/>
                <w:szCs w:val="18"/>
              </w:rPr>
            </w:pPr>
          </w:p>
          <w:p w14:paraId="19DEDB4B" w14:textId="77777777" w:rsidR="00FD7943" w:rsidRPr="000A3405" w:rsidRDefault="00FD7943" w:rsidP="001D5B32">
            <w:pPr>
              <w:jc w:val="both"/>
              <w:rPr>
                <w:rFonts w:ascii="Times New Roman" w:hAnsi="Times New Roman" w:cs="Times New Roman"/>
                <w:color w:val="4C4747"/>
                <w:sz w:val="18"/>
                <w:szCs w:val="18"/>
              </w:rPr>
            </w:pPr>
          </w:p>
          <w:p w14:paraId="158F97ED" w14:textId="3ACD4FCC" w:rsidR="00FD7943" w:rsidRPr="000A3405" w:rsidRDefault="00912C3E" w:rsidP="001D5B32">
            <w:pPr>
              <w:jc w:val="center"/>
              <w:rPr>
                <w:rFonts w:ascii="Times New Roman" w:hAnsi="Times New Roman" w:cs="Times New Roman"/>
                <w:color w:val="4C4747"/>
                <w:sz w:val="18"/>
                <w:szCs w:val="18"/>
              </w:rPr>
            </w:pPr>
            <w:r>
              <w:rPr>
                <w:rFonts w:ascii="Times New Roman" w:hAnsi="Times New Roman" w:cs="Times New Roman"/>
                <w:color w:val="4C4747"/>
                <w:sz w:val="18"/>
                <w:szCs w:val="18"/>
              </w:rPr>
              <w:t>100</w:t>
            </w:r>
            <w:r w:rsidR="00FD7943" w:rsidRPr="000A3405">
              <w:rPr>
                <w:rFonts w:ascii="Times New Roman" w:hAnsi="Times New Roman" w:cs="Times New Roman"/>
                <w:color w:val="4C4747"/>
                <w:sz w:val="18"/>
                <w:szCs w:val="18"/>
              </w:rPr>
              <w:t>%</w:t>
            </w:r>
          </w:p>
        </w:tc>
        <w:tc>
          <w:tcPr>
            <w:tcW w:w="1446" w:type="dxa"/>
          </w:tcPr>
          <w:p w14:paraId="40C4241B" w14:textId="77777777" w:rsidR="00FD7943" w:rsidRPr="000A3405" w:rsidRDefault="00FD7943" w:rsidP="001D5B32">
            <w:pPr>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t>Elaborada y socializada la Metodología de Almacenamiento del Archivo Cartográfico Nacional.</w:t>
            </w:r>
          </w:p>
        </w:tc>
      </w:tr>
      <w:tr w:rsidR="00FD7943" w:rsidRPr="000A3405" w14:paraId="6959A688" w14:textId="77777777" w:rsidTr="001D5B32">
        <w:tc>
          <w:tcPr>
            <w:tcW w:w="1435" w:type="dxa"/>
          </w:tcPr>
          <w:p w14:paraId="788773B4" w14:textId="77777777" w:rsidR="00FD7943" w:rsidRPr="000A3405" w:rsidRDefault="00FD7943" w:rsidP="001D5B32">
            <w:pPr>
              <w:pStyle w:val="Default"/>
              <w:spacing w:line="276" w:lineRule="auto"/>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t>Gestión de datos para el análisis y la toma de decisiones.</w:t>
            </w:r>
          </w:p>
        </w:tc>
        <w:tc>
          <w:tcPr>
            <w:tcW w:w="1844" w:type="dxa"/>
          </w:tcPr>
          <w:p w14:paraId="7F6EBFEA" w14:textId="77777777" w:rsidR="00FD7943" w:rsidRPr="000A3405" w:rsidRDefault="00FD7943" w:rsidP="001D5B32">
            <w:pPr>
              <w:pStyle w:val="Default"/>
              <w:spacing w:line="276" w:lineRule="auto"/>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t xml:space="preserve">Aumentada la utilización de registros para la producción de estadísticas e </w:t>
            </w:r>
            <w:r w:rsidRPr="000A3405">
              <w:rPr>
                <w:rFonts w:ascii="Times New Roman" w:hAnsi="Times New Roman" w:cs="Times New Roman"/>
                <w:color w:val="4C4747"/>
                <w:sz w:val="18"/>
                <w:szCs w:val="18"/>
              </w:rPr>
              <w:lastRenderedPageBreak/>
              <w:t>indicadores sociales desagregados.</w:t>
            </w:r>
          </w:p>
        </w:tc>
        <w:tc>
          <w:tcPr>
            <w:tcW w:w="1666" w:type="dxa"/>
          </w:tcPr>
          <w:p w14:paraId="56C57A34" w14:textId="77777777" w:rsidR="00FD7943" w:rsidRPr="000A3405" w:rsidRDefault="00FD7943" w:rsidP="001D5B32">
            <w:pPr>
              <w:tabs>
                <w:tab w:val="left" w:pos="1785"/>
              </w:tabs>
              <w:autoSpaceDE w:val="0"/>
              <w:autoSpaceDN w:val="0"/>
              <w:adjustRightInd w:val="0"/>
              <w:spacing w:after="240" w:line="276" w:lineRule="auto"/>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lastRenderedPageBreak/>
              <w:t xml:space="preserve">Actualizados los análisis en </w:t>
            </w:r>
            <w:r w:rsidRPr="000A3405">
              <w:rPr>
                <w:rFonts w:ascii="Times New Roman" w:hAnsi="Times New Roman" w:cs="Times New Roman"/>
                <w:color w:val="4C4747"/>
                <w:sz w:val="18"/>
                <w:szCs w:val="18"/>
              </w:rPr>
              <w:lastRenderedPageBreak/>
              <w:t>investigaciones del territorio.</w:t>
            </w:r>
          </w:p>
        </w:tc>
        <w:tc>
          <w:tcPr>
            <w:tcW w:w="1717" w:type="dxa"/>
          </w:tcPr>
          <w:p w14:paraId="70EE0304" w14:textId="77777777" w:rsidR="00FD7943" w:rsidRPr="000A3405" w:rsidRDefault="00FD7943" w:rsidP="001D5B32">
            <w:pPr>
              <w:tabs>
                <w:tab w:val="left" w:pos="1785"/>
              </w:tabs>
              <w:autoSpaceDE w:val="0"/>
              <w:autoSpaceDN w:val="0"/>
              <w:adjustRightInd w:val="0"/>
              <w:spacing w:after="240" w:line="276" w:lineRule="auto"/>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lastRenderedPageBreak/>
              <w:t xml:space="preserve">Estudio sobre “Origen y Evaluación de los </w:t>
            </w:r>
            <w:r w:rsidRPr="000A3405">
              <w:rPr>
                <w:rFonts w:ascii="Times New Roman" w:hAnsi="Times New Roman" w:cs="Times New Roman"/>
                <w:color w:val="4C4747"/>
                <w:sz w:val="18"/>
                <w:szCs w:val="18"/>
              </w:rPr>
              <w:lastRenderedPageBreak/>
              <w:t>Nombres Geográficos”.</w:t>
            </w:r>
          </w:p>
        </w:tc>
        <w:tc>
          <w:tcPr>
            <w:tcW w:w="887" w:type="dxa"/>
          </w:tcPr>
          <w:p w14:paraId="75F6A065" w14:textId="77777777" w:rsidR="00FD7943" w:rsidRPr="000A3405" w:rsidRDefault="00FD7943" w:rsidP="001D5B32">
            <w:pPr>
              <w:jc w:val="center"/>
              <w:rPr>
                <w:rFonts w:ascii="Times New Roman" w:hAnsi="Times New Roman" w:cs="Times New Roman"/>
                <w:color w:val="4C4747"/>
                <w:sz w:val="18"/>
                <w:szCs w:val="18"/>
              </w:rPr>
            </w:pPr>
          </w:p>
          <w:p w14:paraId="11742AEB" w14:textId="5C47D036" w:rsidR="00FD7943" w:rsidRPr="000A3405" w:rsidRDefault="00575F1D" w:rsidP="001D5B32">
            <w:pPr>
              <w:jc w:val="center"/>
              <w:rPr>
                <w:rFonts w:ascii="Times New Roman" w:hAnsi="Times New Roman" w:cs="Times New Roman"/>
                <w:color w:val="4C4747"/>
                <w:sz w:val="18"/>
                <w:szCs w:val="18"/>
              </w:rPr>
            </w:pPr>
            <w:r>
              <w:rPr>
                <w:rFonts w:ascii="Times New Roman" w:hAnsi="Times New Roman" w:cs="Times New Roman"/>
                <w:color w:val="4C4747"/>
                <w:sz w:val="18"/>
                <w:szCs w:val="18"/>
              </w:rPr>
              <w:t>50</w:t>
            </w:r>
            <w:r w:rsidR="00FD7943" w:rsidRPr="000A3405">
              <w:rPr>
                <w:rFonts w:ascii="Times New Roman" w:hAnsi="Times New Roman" w:cs="Times New Roman"/>
                <w:color w:val="4C4747"/>
                <w:sz w:val="18"/>
                <w:szCs w:val="18"/>
              </w:rPr>
              <w:t>%</w:t>
            </w:r>
          </w:p>
        </w:tc>
        <w:tc>
          <w:tcPr>
            <w:tcW w:w="1446" w:type="dxa"/>
          </w:tcPr>
          <w:p w14:paraId="309F4653" w14:textId="77777777" w:rsidR="00FD7943" w:rsidRPr="000A3405" w:rsidRDefault="00FD7943" w:rsidP="001D5B32">
            <w:pPr>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t xml:space="preserve">En esta primera fase se han elaborado seis (6) informes de avances. Este </w:t>
            </w:r>
            <w:r w:rsidRPr="000A3405">
              <w:rPr>
                <w:rFonts w:ascii="Times New Roman" w:hAnsi="Times New Roman" w:cs="Times New Roman"/>
                <w:color w:val="4C4747"/>
                <w:sz w:val="18"/>
                <w:szCs w:val="18"/>
              </w:rPr>
              <w:lastRenderedPageBreak/>
              <w:t>proyecto se extenderá hasta el año 2024.</w:t>
            </w:r>
          </w:p>
        </w:tc>
      </w:tr>
      <w:tr w:rsidR="00FD7943" w:rsidRPr="006C110F" w14:paraId="72EBFC70" w14:textId="77777777" w:rsidTr="00564031">
        <w:trPr>
          <w:trHeight w:val="2654"/>
        </w:trPr>
        <w:tc>
          <w:tcPr>
            <w:tcW w:w="1435" w:type="dxa"/>
          </w:tcPr>
          <w:p w14:paraId="2F569B14" w14:textId="77777777" w:rsidR="00FD7943" w:rsidRPr="000A3405" w:rsidRDefault="00FD7943" w:rsidP="001D5B32">
            <w:pPr>
              <w:pStyle w:val="Default"/>
              <w:spacing w:line="276" w:lineRule="auto"/>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lastRenderedPageBreak/>
              <w:t>Gestión de datos para el análisis y la toma de decisiones.</w:t>
            </w:r>
          </w:p>
        </w:tc>
        <w:tc>
          <w:tcPr>
            <w:tcW w:w="1844" w:type="dxa"/>
          </w:tcPr>
          <w:p w14:paraId="288828C8" w14:textId="77777777" w:rsidR="00FD7943" w:rsidRPr="000A3405" w:rsidRDefault="00FD7943" w:rsidP="001D5B32">
            <w:pPr>
              <w:pStyle w:val="Default"/>
              <w:spacing w:line="276" w:lineRule="auto"/>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t>Aumentada la utilización de registros para la producción de estadísticas e indicadores sociales desagregados.</w:t>
            </w:r>
          </w:p>
        </w:tc>
        <w:tc>
          <w:tcPr>
            <w:tcW w:w="1666" w:type="dxa"/>
          </w:tcPr>
          <w:p w14:paraId="0A914452" w14:textId="77777777" w:rsidR="00FD7943" w:rsidRPr="000A3405" w:rsidRDefault="00FD7943" w:rsidP="001D5B32">
            <w:pPr>
              <w:tabs>
                <w:tab w:val="left" w:pos="1785"/>
              </w:tabs>
              <w:autoSpaceDE w:val="0"/>
              <w:autoSpaceDN w:val="0"/>
              <w:adjustRightInd w:val="0"/>
              <w:spacing w:after="240" w:line="276" w:lineRule="auto"/>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t>Implementados los servicios de generación de información geoespacial.</w:t>
            </w:r>
          </w:p>
        </w:tc>
        <w:tc>
          <w:tcPr>
            <w:tcW w:w="1717" w:type="dxa"/>
          </w:tcPr>
          <w:p w14:paraId="01F6B218" w14:textId="77777777" w:rsidR="00FD7943" w:rsidRPr="000A3405" w:rsidRDefault="00FD7943" w:rsidP="001D5B32">
            <w:pPr>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t>Elaborada la cartografía base del país.</w:t>
            </w:r>
          </w:p>
          <w:p w14:paraId="701AEDF3" w14:textId="77777777" w:rsidR="00FD7943" w:rsidRPr="000A3405" w:rsidRDefault="00FD7943" w:rsidP="001D5B32">
            <w:pPr>
              <w:tabs>
                <w:tab w:val="left" w:pos="1785"/>
              </w:tabs>
              <w:autoSpaceDE w:val="0"/>
              <w:autoSpaceDN w:val="0"/>
              <w:adjustRightInd w:val="0"/>
              <w:spacing w:after="240" w:line="276" w:lineRule="auto"/>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t>Dominicana.</w:t>
            </w:r>
          </w:p>
        </w:tc>
        <w:tc>
          <w:tcPr>
            <w:tcW w:w="887" w:type="dxa"/>
          </w:tcPr>
          <w:p w14:paraId="54277C10" w14:textId="77777777" w:rsidR="00FD7943" w:rsidRPr="000A3405" w:rsidRDefault="00FD7943" w:rsidP="001D5B32">
            <w:pPr>
              <w:tabs>
                <w:tab w:val="left" w:pos="1785"/>
              </w:tabs>
              <w:autoSpaceDE w:val="0"/>
              <w:autoSpaceDN w:val="0"/>
              <w:adjustRightInd w:val="0"/>
              <w:spacing w:after="240" w:line="360" w:lineRule="auto"/>
              <w:jc w:val="center"/>
              <w:rPr>
                <w:rFonts w:ascii="Times New Roman" w:hAnsi="Times New Roman" w:cs="Times New Roman"/>
                <w:color w:val="4C4747"/>
                <w:sz w:val="18"/>
                <w:szCs w:val="18"/>
              </w:rPr>
            </w:pPr>
            <w:r w:rsidRPr="000A3405">
              <w:rPr>
                <w:rFonts w:ascii="Times New Roman" w:hAnsi="Times New Roman" w:cs="Times New Roman"/>
                <w:color w:val="4C4747"/>
                <w:sz w:val="18"/>
                <w:szCs w:val="18"/>
              </w:rPr>
              <w:t>10%</w:t>
            </w:r>
          </w:p>
        </w:tc>
        <w:tc>
          <w:tcPr>
            <w:tcW w:w="1446" w:type="dxa"/>
          </w:tcPr>
          <w:p w14:paraId="09CF5B3E" w14:textId="77777777" w:rsidR="00FD7943" w:rsidRPr="000A3405" w:rsidRDefault="00FD7943" w:rsidP="001D5B32">
            <w:pPr>
              <w:tabs>
                <w:tab w:val="left" w:pos="1785"/>
              </w:tabs>
              <w:autoSpaceDE w:val="0"/>
              <w:autoSpaceDN w:val="0"/>
              <w:adjustRightInd w:val="0"/>
              <w:spacing w:after="240"/>
              <w:jc w:val="both"/>
              <w:rPr>
                <w:rFonts w:ascii="Times New Roman" w:hAnsi="Times New Roman" w:cs="Times New Roman"/>
                <w:color w:val="4C4747"/>
                <w:sz w:val="18"/>
                <w:szCs w:val="18"/>
              </w:rPr>
            </w:pPr>
            <w:r w:rsidRPr="000A3405">
              <w:rPr>
                <w:rFonts w:ascii="Times New Roman" w:hAnsi="Times New Roman" w:cs="Times New Roman"/>
                <w:color w:val="4C4747"/>
                <w:sz w:val="18"/>
                <w:szCs w:val="18"/>
              </w:rPr>
              <w:t xml:space="preserve">Iniciado del proceso de licitación pública para asignar la ejecución de cartográfica base a nivel nacional a escalas 1:25,000 y 1:50,000 para la zona norte del país.  </w:t>
            </w:r>
          </w:p>
        </w:tc>
      </w:tr>
    </w:tbl>
    <w:p w14:paraId="0432DA92" w14:textId="77777777" w:rsidR="00FD7943" w:rsidRPr="00D15DD8" w:rsidRDefault="00FD7943" w:rsidP="00D15DD8">
      <w:pPr>
        <w:spacing w:after="0" w:line="360" w:lineRule="auto"/>
        <w:outlineLvl w:val="1"/>
        <w:rPr>
          <w:rFonts w:eastAsia="Calibri"/>
          <w:szCs w:val="36"/>
          <w:lang w:val="es-DO"/>
        </w:rPr>
      </w:pPr>
    </w:p>
    <w:p w14:paraId="1E5F2A5E" w14:textId="7E986600" w:rsidR="002947A6" w:rsidRPr="00510111" w:rsidRDefault="00532851" w:rsidP="00ED5E78">
      <w:pPr>
        <w:pStyle w:val="Prrafodelista"/>
        <w:numPr>
          <w:ilvl w:val="1"/>
          <w:numId w:val="1"/>
        </w:numPr>
        <w:jc w:val="center"/>
        <w:outlineLvl w:val="1"/>
        <w:rPr>
          <w:rFonts w:ascii="Times New Roman" w:hAnsi="Times New Roman" w:cs="Times New Roman"/>
          <w:b/>
          <w:color w:val="4C4747"/>
          <w:sz w:val="24"/>
          <w:szCs w:val="24"/>
          <w:lang w:val="es-DO"/>
        </w:rPr>
      </w:pPr>
      <w:bookmarkStart w:id="43" w:name="_Toc121996924"/>
      <w:r w:rsidRPr="00510111">
        <w:rPr>
          <w:rFonts w:ascii="Times New Roman" w:hAnsi="Times New Roman" w:cs="Times New Roman"/>
          <w:b/>
          <w:color w:val="4C4747"/>
          <w:sz w:val="24"/>
          <w:szCs w:val="24"/>
          <w:lang w:val="es-DO"/>
        </w:rPr>
        <w:t>Resultados más relevantes, alineados al PEI 2021-2024.</w:t>
      </w:r>
      <w:bookmarkEnd w:id="43"/>
    </w:p>
    <w:p w14:paraId="378E097C" w14:textId="5F0E9AB5" w:rsidR="00532851" w:rsidRPr="000A3405" w:rsidRDefault="00532851" w:rsidP="00532851">
      <w:pPr>
        <w:pStyle w:val="Prrafodelista"/>
        <w:spacing w:after="0" w:line="360" w:lineRule="auto"/>
        <w:outlineLvl w:val="1"/>
        <w:rPr>
          <w:rFonts w:ascii="Times New Roman" w:eastAsia="Calibri" w:hAnsi="Times New Roman" w:cs="Times New Roman"/>
          <w:szCs w:val="36"/>
          <w:lang w:val="es-DO"/>
        </w:rPr>
      </w:pPr>
    </w:p>
    <w:p w14:paraId="3C2065D8" w14:textId="77777777" w:rsidR="00532851" w:rsidRPr="00510111" w:rsidRDefault="00532851" w:rsidP="00532851">
      <w:pPr>
        <w:spacing w:after="0" w:line="360" w:lineRule="auto"/>
        <w:jc w:val="both"/>
        <w:rPr>
          <w:b/>
          <w:color w:val="4C4747"/>
          <w:spacing w:val="0"/>
          <w:lang w:val="es-ES"/>
        </w:rPr>
      </w:pPr>
      <w:r w:rsidRPr="00510111">
        <w:rPr>
          <w:b/>
          <w:color w:val="4C4747"/>
          <w:spacing w:val="0"/>
          <w:lang w:val="es-ES"/>
        </w:rPr>
        <w:t>Eje estratégico 1: Gestionar y administrar una innovadora producción de información geográfica, cartográfica y geodésica.</w:t>
      </w:r>
    </w:p>
    <w:p w14:paraId="0D096620" w14:textId="2326F4BB" w:rsidR="00532851" w:rsidRPr="00510111" w:rsidRDefault="00532851" w:rsidP="00532851">
      <w:pPr>
        <w:spacing w:after="0" w:line="360" w:lineRule="auto"/>
        <w:jc w:val="both"/>
        <w:rPr>
          <w:bCs/>
          <w:color w:val="4C4747"/>
          <w:spacing w:val="0"/>
          <w:lang w:val="es-ES"/>
        </w:rPr>
      </w:pPr>
      <w:r w:rsidRPr="00510111">
        <w:rPr>
          <w:bCs/>
          <w:color w:val="4C4747"/>
          <w:spacing w:val="0"/>
          <w:lang w:val="es-ES"/>
        </w:rPr>
        <w:t>En este eje se maneja como proceso clave la gestión de la información geoespacial para el desarrollo de la cartografía nacional en los sectores público, privado, educativo y científico.  En este sentido:</w:t>
      </w:r>
    </w:p>
    <w:p w14:paraId="34FD7001" w14:textId="10B5BCCC" w:rsidR="00532851" w:rsidRPr="00510111" w:rsidRDefault="00532851" w:rsidP="00532851">
      <w:pPr>
        <w:spacing w:after="0" w:line="360" w:lineRule="auto"/>
        <w:jc w:val="both"/>
        <w:rPr>
          <w:bCs/>
          <w:color w:val="4C4747"/>
          <w:lang w:val="es-DO"/>
        </w:rPr>
      </w:pPr>
    </w:p>
    <w:p w14:paraId="028D1A19" w14:textId="7A2EED3F" w:rsidR="007879BC" w:rsidRPr="00510111" w:rsidRDefault="00FD7943" w:rsidP="007879BC">
      <w:pPr>
        <w:tabs>
          <w:tab w:val="left" w:pos="1785"/>
        </w:tabs>
        <w:autoSpaceDE w:val="0"/>
        <w:autoSpaceDN w:val="0"/>
        <w:adjustRightInd w:val="0"/>
        <w:spacing w:after="0" w:line="360" w:lineRule="auto"/>
        <w:jc w:val="both"/>
        <w:rPr>
          <w:bCs/>
          <w:color w:val="4C4747"/>
          <w:spacing w:val="0"/>
          <w:lang w:val="es-ES"/>
        </w:rPr>
      </w:pPr>
      <w:r w:rsidRPr="00510111">
        <w:rPr>
          <w:b/>
          <w:color w:val="4C4747"/>
          <w:spacing w:val="0"/>
          <w:lang w:val="es-ES"/>
        </w:rPr>
        <w:t>Estandarización de la cartografía digital 1:50,000:</w:t>
      </w:r>
      <w:r w:rsidRPr="00510111">
        <w:rPr>
          <w:color w:val="4C4747"/>
          <w:lang w:val="es-DO"/>
        </w:rPr>
        <w:t xml:space="preserve"> </w:t>
      </w:r>
      <w:r w:rsidRPr="00510111">
        <w:rPr>
          <w:bCs/>
          <w:color w:val="4C4747"/>
          <w:spacing w:val="0"/>
          <w:lang w:val="es-ES"/>
        </w:rPr>
        <w:t xml:space="preserve">Con el fin de ajustar y estandarizar la calidad de la cartografía nacional digital existente a escala 1:50,000, se mantuvo </w:t>
      </w:r>
      <w:r w:rsidR="007879BC" w:rsidRPr="00510111">
        <w:rPr>
          <w:bCs/>
          <w:color w:val="4C4747"/>
          <w:spacing w:val="0"/>
          <w:lang w:val="es-ES"/>
        </w:rPr>
        <w:t xml:space="preserve">en proceso durante el periodo enero – diciembre la actualización y/o rectificación de las capas cartográficas de vialidad; ríos, arroyos y cañadas; así como la localización de centros poblados hasta el nivel de secciones en todo el territorio nacional.  Además, fueron creadas las capas cartográficas de faros y peajes y actualizadas las láminas de agua de lagos y lagunas del municipio San Antonio de Guerra. Se realizó la generación de nuevo TIN por macro regiones, provincias y nuevas regiones únicas de planificación; y fueron descargadas imágenes de satélite libres de fecha noviembre 2021 y enero 2022 del país fragmentadas a nivel municipal. </w:t>
      </w:r>
    </w:p>
    <w:p w14:paraId="7550849E" w14:textId="77777777" w:rsidR="007879BC" w:rsidRPr="00510111" w:rsidRDefault="007879BC" w:rsidP="007879BC">
      <w:pPr>
        <w:tabs>
          <w:tab w:val="left" w:pos="1785"/>
        </w:tabs>
        <w:autoSpaceDE w:val="0"/>
        <w:autoSpaceDN w:val="0"/>
        <w:adjustRightInd w:val="0"/>
        <w:spacing w:after="0" w:line="360" w:lineRule="auto"/>
        <w:jc w:val="both"/>
        <w:rPr>
          <w:color w:val="4C4747"/>
          <w:lang w:val="es-DO"/>
        </w:rPr>
      </w:pPr>
    </w:p>
    <w:p w14:paraId="2830F15B" w14:textId="77777777" w:rsidR="00D15DD8" w:rsidRPr="00510111" w:rsidRDefault="00FD7943" w:rsidP="00D15DD8">
      <w:pPr>
        <w:tabs>
          <w:tab w:val="left" w:pos="1785"/>
        </w:tabs>
        <w:autoSpaceDE w:val="0"/>
        <w:autoSpaceDN w:val="0"/>
        <w:adjustRightInd w:val="0"/>
        <w:spacing w:after="240" w:line="360" w:lineRule="auto"/>
        <w:jc w:val="both"/>
        <w:rPr>
          <w:bCs/>
          <w:color w:val="4C4747"/>
          <w:spacing w:val="0"/>
          <w:lang w:val="es-ES"/>
        </w:rPr>
      </w:pPr>
      <w:r w:rsidRPr="00510111">
        <w:rPr>
          <w:b/>
          <w:color w:val="4C4747"/>
          <w:spacing w:val="0"/>
          <w:lang w:val="es-ES"/>
        </w:rPr>
        <w:lastRenderedPageBreak/>
        <w:t>Límites Político Administrativo:</w:t>
      </w:r>
      <w:r w:rsidRPr="00510111">
        <w:rPr>
          <w:b/>
          <w:color w:val="4C4747"/>
          <w:lang w:val="es-DO"/>
        </w:rPr>
        <w:t xml:space="preserve"> </w:t>
      </w:r>
      <w:r w:rsidRPr="00510111">
        <w:rPr>
          <w:bCs/>
          <w:color w:val="4C4747"/>
          <w:spacing w:val="0"/>
          <w:lang w:val="es-ES"/>
        </w:rPr>
        <w:t>En coordinación con el Comité Interinstitucional de Límites Geográficos (CILG):</w:t>
      </w:r>
    </w:p>
    <w:p w14:paraId="060D5C6E" w14:textId="798CC365" w:rsidR="00E16D53" w:rsidRPr="00510111" w:rsidRDefault="00FD7943" w:rsidP="00D15DD8">
      <w:pPr>
        <w:tabs>
          <w:tab w:val="left" w:pos="1785"/>
        </w:tabs>
        <w:autoSpaceDE w:val="0"/>
        <w:autoSpaceDN w:val="0"/>
        <w:adjustRightInd w:val="0"/>
        <w:spacing w:after="240" w:line="360" w:lineRule="auto"/>
        <w:jc w:val="both"/>
        <w:rPr>
          <w:bCs/>
          <w:color w:val="4C4747"/>
          <w:spacing w:val="0"/>
          <w:lang w:val="es-ES"/>
        </w:rPr>
      </w:pPr>
      <w:r w:rsidRPr="00510111">
        <w:rPr>
          <w:bCs/>
          <w:color w:val="4C4747"/>
          <w:spacing w:val="0"/>
          <w:lang w:val="es-ES"/>
        </w:rPr>
        <w:t xml:space="preserve">Realizó </w:t>
      </w:r>
      <w:r w:rsidR="007879BC" w:rsidRPr="00510111">
        <w:rPr>
          <w:bCs/>
          <w:color w:val="4C4747"/>
          <w:spacing w:val="0"/>
          <w:lang w:val="es-ES"/>
        </w:rPr>
        <w:t>doce</w:t>
      </w:r>
      <w:r w:rsidRPr="00510111">
        <w:rPr>
          <w:bCs/>
          <w:color w:val="4C4747"/>
          <w:spacing w:val="0"/>
          <w:lang w:val="es-ES"/>
        </w:rPr>
        <w:t xml:space="preserve"> (</w:t>
      </w:r>
      <w:r w:rsidR="007879BC" w:rsidRPr="00510111">
        <w:rPr>
          <w:bCs/>
          <w:color w:val="4C4747"/>
          <w:spacing w:val="0"/>
          <w:lang w:val="es-ES"/>
        </w:rPr>
        <w:t>12</w:t>
      </w:r>
      <w:r w:rsidRPr="00510111">
        <w:rPr>
          <w:bCs/>
          <w:color w:val="4C4747"/>
          <w:spacing w:val="0"/>
          <w:lang w:val="es-ES"/>
        </w:rPr>
        <w:t xml:space="preserve">) sesiones ordinarias de trabajo y </w:t>
      </w:r>
      <w:r w:rsidR="007879BC" w:rsidRPr="00510111">
        <w:rPr>
          <w:bCs/>
          <w:color w:val="4C4747"/>
          <w:spacing w:val="0"/>
          <w:lang w:val="es-ES"/>
        </w:rPr>
        <w:t>diez</w:t>
      </w:r>
      <w:r w:rsidRPr="00510111">
        <w:rPr>
          <w:bCs/>
          <w:color w:val="4C4747"/>
          <w:spacing w:val="0"/>
          <w:lang w:val="es-ES"/>
        </w:rPr>
        <w:t xml:space="preserve"> (</w:t>
      </w:r>
      <w:r w:rsidR="007879BC" w:rsidRPr="00510111">
        <w:rPr>
          <w:bCs/>
          <w:color w:val="4C4747"/>
          <w:spacing w:val="0"/>
          <w:lang w:val="es-ES"/>
        </w:rPr>
        <w:t>10</w:t>
      </w:r>
      <w:r w:rsidRPr="00510111">
        <w:rPr>
          <w:bCs/>
          <w:color w:val="4C4747"/>
          <w:spacing w:val="0"/>
          <w:lang w:val="es-ES"/>
        </w:rPr>
        <w:t>) extraordinarias con la Mesa Metropolitana de Conurbación de la provincia Santiago y el Instituto Cartográfico Militar; producto de las cuales se analizaron y rectificaron los límites territoriales de las veintiséis (26) demarcaciones</w:t>
      </w:r>
      <w:r w:rsidR="007879BC" w:rsidRPr="00510111">
        <w:rPr>
          <w:bCs/>
          <w:color w:val="4C4747"/>
          <w:spacing w:val="0"/>
          <w:lang w:val="es-ES"/>
        </w:rPr>
        <w:t xml:space="preserve"> </w:t>
      </w:r>
      <w:r w:rsidRPr="00510111">
        <w:rPr>
          <w:bCs/>
          <w:color w:val="4C4747"/>
          <w:spacing w:val="0"/>
          <w:lang w:val="es-ES"/>
        </w:rPr>
        <w:t xml:space="preserve">de la provincia Santiago, </w:t>
      </w:r>
      <w:r w:rsidR="00E16D53" w:rsidRPr="00510111">
        <w:rPr>
          <w:bCs/>
          <w:color w:val="4C4747"/>
          <w:spacing w:val="0"/>
          <w:lang w:val="es-ES"/>
        </w:rPr>
        <w:t>las siete (7) demarcaciones la provincia La Altagracia; veintiuna  (21) de la provincia Puerto Plata; seis (6) de la provincia San Cristóbal;  dos (2) de la provincia Duarte; nueve (9) de la provincia San Pedro de Macorís; dos (2) de la provincia Santo Domingo; dos (2) de la provincia Independencia; los límites de secciones de once (11) provincias; los correspondientes a los parajes de las provincias Dajabón, San Juan, Santiago, Monte Cristi, Valverde, Puerto Plata y Samaná, todo acorde a las leyes vigentes, utilizando imágenes satelitales libres de alta resolución que permitieron alcanzar una mayor precisión posicional de su delimitación.</w:t>
      </w:r>
    </w:p>
    <w:p w14:paraId="04A80117" w14:textId="53ABEF6F" w:rsidR="00FD7943" w:rsidRPr="00510111" w:rsidRDefault="00FD7943" w:rsidP="00425819">
      <w:pPr>
        <w:pStyle w:val="Prrafodelista"/>
        <w:numPr>
          <w:ilvl w:val="0"/>
          <w:numId w:val="14"/>
        </w:numPr>
        <w:tabs>
          <w:tab w:val="left" w:pos="1785"/>
        </w:tabs>
        <w:autoSpaceDE w:val="0"/>
        <w:autoSpaceDN w:val="0"/>
        <w:adjustRightInd w:val="0"/>
        <w:spacing w:after="0" w:line="360" w:lineRule="auto"/>
        <w:ind w:left="993"/>
        <w:jc w:val="both"/>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t xml:space="preserve">Redactó </w:t>
      </w:r>
      <w:r w:rsidR="007879BC" w:rsidRPr="00510111">
        <w:rPr>
          <w:rFonts w:ascii="Times New Roman" w:hAnsi="Times New Roman" w:cs="Times New Roman"/>
          <w:color w:val="4C4747"/>
          <w:sz w:val="24"/>
          <w:szCs w:val="24"/>
          <w:lang w:val="es-DO"/>
        </w:rPr>
        <w:t>catorce</w:t>
      </w:r>
      <w:r w:rsidRPr="00510111">
        <w:rPr>
          <w:rFonts w:ascii="Times New Roman" w:hAnsi="Times New Roman" w:cs="Times New Roman"/>
          <w:color w:val="4C4747"/>
          <w:sz w:val="24"/>
          <w:szCs w:val="24"/>
          <w:lang w:val="es-DO"/>
        </w:rPr>
        <w:t xml:space="preserve"> (</w:t>
      </w:r>
      <w:r w:rsidR="007879BC" w:rsidRPr="00510111">
        <w:rPr>
          <w:rFonts w:ascii="Times New Roman" w:hAnsi="Times New Roman" w:cs="Times New Roman"/>
          <w:color w:val="4C4747"/>
          <w:sz w:val="24"/>
          <w:szCs w:val="24"/>
          <w:lang w:val="es-DO"/>
        </w:rPr>
        <w:t>14</w:t>
      </w:r>
      <w:r w:rsidRPr="00510111">
        <w:rPr>
          <w:rFonts w:ascii="Times New Roman" w:hAnsi="Times New Roman" w:cs="Times New Roman"/>
          <w:color w:val="4C4747"/>
          <w:sz w:val="24"/>
          <w:szCs w:val="24"/>
          <w:lang w:val="es-DO"/>
        </w:rPr>
        <w:t xml:space="preserve">) informes de delimitación de los cuales fueron remitidos </w:t>
      </w:r>
      <w:r w:rsidR="007879BC" w:rsidRPr="00510111">
        <w:rPr>
          <w:rFonts w:ascii="Times New Roman" w:hAnsi="Times New Roman" w:cs="Times New Roman"/>
          <w:color w:val="4C4747"/>
          <w:sz w:val="24"/>
          <w:szCs w:val="24"/>
          <w:lang w:val="es-DO"/>
        </w:rPr>
        <w:t>cinco</w:t>
      </w:r>
      <w:r w:rsidRPr="00510111">
        <w:rPr>
          <w:rFonts w:ascii="Times New Roman" w:hAnsi="Times New Roman" w:cs="Times New Roman"/>
          <w:color w:val="4C4747"/>
          <w:sz w:val="24"/>
          <w:szCs w:val="24"/>
          <w:lang w:val="es-DO"/>
        </w:rPr>
        <w:t xml:space="preserve"> (</w:t>
      </w:r>
      <w:r w:rsidR="007879BC" w:rsidRPr="00510111">
        <w:rPr>
          <w:rFonts w:ascii="Times New Roman" w:hAnsi="Times New Roman" w:cs="Times New Roman"/>
          <w:color w:val="4C4747"/>
          <w:sz w:val="24"/>
          <w:szCs w:val="24"/>
          <w:lang w:val="es-DO"/>
        </w:rPr>
        <w:t>5</w:t>
      </w:r>
      <w:r w:rsidRPr="00510111">
        <w:rPr>
          <w:rFonts w:ascii="Times New Roman" w:hAnsi="Times New Roman" w:cs="Times New Roman"/>
          <w:color w:val="4C4747"/>
          <w:sz w:val="24"/>
          <w:szCs w:val="24"/>
          <w:lang w:val="es-DO"/>
        </w:rPr>
        <w:t>) al MEPyD, Congreso Nacional, autoridades locales involucradas e instituciones relacionadas al tema.</w:t>
      </w:r>
    </w:p>
    <w:p w14:paraId="3C3E8D9F" w14:textId="77777777" w:rsidR="00FD7943" w:rsidRPr="00510111" w:rsidRDefault="00FD7943" w:rsidP="00FD7943">
      <w:pPr>
        <w:pStyle w:val="Prrafodelista"/>
        <w:numPr>
          <w:ilvl w:val="0"/>
          <w:numId w:val="14"/>
        </w:numPr>
        <w:tabs>
          <w:tab w:val="left" w:pos="1785"/>
        </w:tabs>
        <w:autoSpaceDE w:val="0"/>
        <w:autoSpaceDN w:val="0"/>
        <w:adjustRightInd w:val="0"/>
        <w:spacing w:after="240" w:line="360" w:lineRule="auto"/>
        <w:ind w:left="992" w:hanging="357"/>
        <w:contextualSpacing w:val="0"/>
        <w:jc w:val="both"/>
        <w:rPr>
          <w:rFonts w:ascii="Times New Roman" w:hAnsi="Times New Roman" w:cs="Times New Roman"/>
          <w:color w:val="4C4747"/>
          <w:sz w:val="24"/>
          <w:szCs w:val="24"/>
          <w:lang w:val="es-DO"/>
        </w:rPr>
      </w:pPr>
      <w:r w:rsidRPr="00510111">
        <w:rPr>
          <w:rFonts w:ascii="Times New Roman" w:hAnsi="Times New Roman" w:cs="Times New Roman"/>
          <w:color w:val="4C4747"/>
          <w:sz w:val="24"/>
          <w:szCs w:val="24"/>
          <w:lang w:val="es-DO"/>
        </w:rPr>
        <w:t>Asesoró al Congreso Nacional y el Consejo Comunitario de Desarrollo El Bonito San Isidro en relación a la propuesta legislativa que pretende crear al distrito municipal San Isidro, en el municipio Santo Domingo Este, provincia Santo Domingo.</w:t>
      </w:r>
    </w:p>
    <w:p w14:paraId="77A3F4F2" w14:textId="67F8DBE7" w:rsidR="00A309D4" w:rsidRPr="00510111" w:rsidRDefault="00FD7943" w:rsidP="00A309D4">
      <w:pPr>
        <w:tabs>
          <w:tab w:val="left" w:pos="1785"/>
        </w:tabs>
        <w:autoSpaceDE w:val="0"/>
        <w:autoSpaceDN w:val="0"/>
        <w:adjustRightInd w:val="0"/>
        <w:spacing w:after="0" w:line="360" w:lineRule="auto"/>
        <w:jc w:val="both"/>
        <w:rPr>
          <w:bCs/>
          <w:color w:val="4C4747"/>
          <w:spacing w:val="0"/>
          <w:lang w:val="es-ES"/>
        </w:rPr>
      </w:pPr>
      <w:r w:rsidRPr="00510111">
        <w:rPr>
          <w:b/>
          <w:color w:val="4C4747"/>
          <w:spacing w:val="0"/>
          <w:lang w:val="es-ES"/>
        </w:rPr>
        <w:t>Cartografía Base:</w:t>
      </w:r>
      <w:r w:rsidRPr="00510111">
        <w:rPr>
          <w:color w:val="4C4747"/>
          <w:lang w:val="es-DO"/>
        </w:rPr>
        <w:t xml:space="preserve"> </w:t>
      </w:r>
      <w:bookmarkStart w:id="44" w:name="_Hlk121900996"/>
      <w:r w:rsidRPr="00510111">
        <w:rPr>
          <w:bCs/>
          <w:color w:val="4C4747"/>
          <w:spacing w:val="0"/>
          <w:lang w:val="es-ES"/>
        </w:rPr>
        <w:t xml:space="preserve">Con el fin de lograr la elaboración de una nueva serie cartográfica base a nivel nacional a escalas 1:25,000 y 1:5,000 </w:t>
      </w:r>
      <w:r w:rsidR="00A309D4" w:rsidRPr="00510111">
        <w:rPr>
          <w:bCs/>
          <w:color w:val="4C4747"/>
          <w:spacing w:val="0"/>
          <w:lang w:val="es-ES"/>
        </w:rPr>
        <w:t>000 para las 31 cabeceras provinciales y el Distrito Nacional, se realizó un primer proceso de licitación pública para adjudicar la contratación de servicios para el levantamiento de la cartografía base a escalas 1:5,000 y 1:25,000 de la región norte de la República Dominicana.  Adjudicando el mismo al consorcio CADICSA-IEMCA a finales de septiembre y recibiendo los primeros 2 productos definidos para esta</w:t>
      </w:r>
      <w:r w:rsidR="00A309D4" w:rsidRPr="00510111">
        <w:rPr>
          <w:color w:val="4C4747"/>
          <w:lang w:val="es-DO"/>
        </w:rPr>
        <w:t xml:space="preserve"> </w:t>
      </w:r>
      <w:r w:rsidR="00A309D4" w:rsidRPr="00510111">
        <w:rPr>
          <w:bCs/>
          <w:color w:val="4C4747"/>
          <w:spacing w:val="0"/>
          <w:lang w:val="es-ES"/>
        </w:rPr>
        <w:t xml:space="preserve">contratación (Producto 1: Cronograma de ejecución, definición de áreas priorizadas, modelos de </w:t>
      </w:r>
      <w:r w:rsidR="00A309D4" w:rsidRPr="00510111">
        <w:rPr>
          <w:bCs/>
          <w:color w:val="4C4747"/>
          <w:spacing w:val="0"/>
          <w:lang w:val="es-ES"/>
        </w:rPr>
        <w:lastRenderedPageBreak/>
        <w:t>datos 1:25,000 y 1:5,000, plan de trabajo y metodología a utilizar en la ejecución; Producto 2: Adquisición de imágenes satelitales), luego de sus inicios en octubre.</w:t>
      </w:r>
      <w:bookmarkEnd w:id="44"/>
    </w:p>
    <w:p w14:paraId="51190DA6" w14:textId="77777777" w:rsidR="00A309D4" w:rsidRPr="00510111" w:rsidRDefault="00A309D4" w:rsidP="00A309D4">
      <w:pPr>
        <w:tabs>
          <w:tab w:val="left" w:pos="1785"/>
        </w:tabs>
        <w:autoSpaceDE w:val="0"/>
        <w:autoSpaceDN w:val="0"/>
        <w:adjustRightInd w:val="0"/>
        <w:spacing w:after="0" w:line="360" w:lineRule="auto"/>
        <w:jc w:val="both"/>
        <w:rPr>
          <w:color w:val="4C4747"/>
          <w:lang w:val="es-DO"/>
        </w:rPr>
      </w:pPr>
    </w:p>
    <w:p w14:paraId="1707175F" w14:textId="0BC74B64" w:rsidR="00FD7943" w:rsidRPr="00510111" w:rsidRDefault="00FD7943" w:rsidP="00A309D4">
      <w:pPr>
        <w:tabs>
          <w:tab w:val="left" w:pos="1785"/>
        </w:tabs>
        <w:autoSpaceDE w:val="0"/>
        <w:autoSpaceDN w:val="0"/>
        <w:adjustRightInd w:val="0"/>
        <w:spacing w:after="240" w:line="360" w:lineRule="auto"/>
        <w:jc w:val="both"/>
        <w:rPr>
          <w:bCs/>
          <w:color w:val="4C4747"/>
          <w:spacing w:val="0"/>
          <w:lang w:val="es-ES"/>
        </w:rPr>
      </w:pPr>
      <w:r w:rsidRPr="00510111">
        <w:rPr>
          <w:b/>
          <w:color w:val="4C4747"/>
          <w:spacing w:val="0"/>
          <w:lang w:val="es-ES"/>
        </w:rPr>
        <w:t>Capas Cartográficas:</w:t>
      </w:r>
      <w:r w:rsidRPr="00510111">
        <w:rPr>
          <w:bCs/>
          <w:color w:val="4C4747"/>
          <w:lang w:val="es-ES"/>
        </w:rPr>
        <w:t xml:space="preserve"> </w:t>
      </w:r>
      <w:r w:rsidRPr="00510111">
        <w:rPr>
          <w:bCs/>
          <w:color w:val="4C4747"/>
          <w:spacing w:val="0"/>
          <w:lang w:val="es-ES"/>
        </w:rPr>
        <w:t>Se puso a disposición de la ciudadanía utilizando la plataforma de la Infraestructura de Datos Espaciales de la República Dominicana (IDERD), capas cartográficas actualizadas relativas a la división política administrativa: línea fronteriza República Dominicana – Haití, contorno de la República Dominicana, macrorregiones y regiones de desarrollo según decreto 710-04, provincias, municipios y distritos municipales, además de lagos y lagunas.</w:t>
      </w:r>
    </w:p>
    <w:p w14:paraId="72842322" w14:textId="77777777" w:rsidR="00A309D4" w:rsidRPr="00510111" w:rsidRDefault="00A309D4" w:rsidP="00A309D4">
      <w:pPr>
        <w:spacing w:after="240" w:line="360" w:lineRule="auto"/>
        <w:jc w:val="both"/>
        <w:rPr>
          <w:bCs/>
          <w:color w:val="4C4747"/>
          <w:spacing w:val="0"/>
          <w:lang w:val="es-ES"/>
        </w:rPr>
      </w:pPr>
      <w:r w:rsidRPr="00510111">
        <w:rPr>
          <w:bCs/>
          <w:color w:val="4C4747"/>
          <w:spacing w:val="0"/>
          <w:lang w:val="es-ES"/>
        </w:rPr>
        <w:t>De igual modo, el mapa político administrativo de la Rep. Dom. 2021, el mapa geomorfológico nacional y los correspondientes al Distrito Nacional y las treintaiuna (31) provincias del país, el mapa de límites marítimos y el mapa hidrográfico del municipio San Antonio de Guerra. Además, se pusieron a disposición los documentos Guía de Producción Cartográfica 1:25,000, el Plan Cartográfico Nacional 2022-2024 y Metodología de Almacenamiento del Archivo Cartográfico y Geográfico Nacional.</w:t>
      </w:r>
    </w:p>
    <w:p w14:paraId="371512CE" w14:textId="77777777" w:rsidR="001D5B32" w:rsidRPr="00510111" w:rsidRDefault="00FD7943" w:rsidP="001D5B32">
      <w:pPr>
        <w:tabs>
          <w:tab w:val="left" w:pos="1343"/>
        </w:tabs>
        <w:spacing w:after="0" w:line="360" w:lineRule="auto"/>
        <w:jc w:val="both"/>
        <w:rPr>
          <w:bCs/>
          <w:color w:val="4C4747"/>
          <w:spacing w:val="0"/>
          <w:lang w:val="es-ES"/>
        </w:rPr>
      </w:pPr>
      <w:r w:rsidRPr="00510111">
        <w:rPr>
          <w:b/>
          <w:color w:val="4C4747"/>
          <w:spacing w:val="0"/>
          <w:lang w:val="es-ES"/>
        </w:rPr>
        <w:t>Guía Metodológica para la Elaboración del Nomenclátor Geográfico:</w:t>
      </w:r>
      <w:r w:rsidRPr="00510111">
        <w:rPr>
          <w:rFonts w:eastAsia="Times New Roman"/>
          <w:b/>
          <w:color w:val="4C4747"/>
          <w:lang w:val="es-DO" w:eastAsia="es-ES_tradnl"/>
        </w:rPr>
        <w:t xml:space="preserve"> </w:t>
      </w:r>
      <w:r w:rsidR="001D5B32" w:rsidRPr="00510111">
        <w:rPr>
          <w:bCs/>
          <w:color w:val="4C4747"/>
          <w:spacing w:val="0"/>
          <w:lang w:val="es-ES"/>
        </w:rPr>
        <w:t>Este producto comprende la aplicación de las fases que componen la Guía metodológica de Nomenclátor en el registro de nombres geográficos de localidades para la provincia Espaillat tomadas de las hojas topográficas a escala 1:50,000, y la revisión de los topónimos de la provincia Hermanas Mirabal.</w:t>
      </w:r>
    </w:p>
    <w:p w14:paraId="230E1A4F" w14:textId="77777777" w:rsidR="001D5B32" w:rsidRPr="00510111" w:rsidRDefault="001D5B32" w:rsidP="00FD7943">
      <w:pPr>
        <w:spacing w:after="0" w:line="360" w:lineRule="auto"/>
        <w:jc w:val="both"/>
        <w:rPr>
          <w:bCs/>
          <w:color w:val="4C4747"/>
          <w:spacing w:val="0"/>
          <w:lang w:val="es-ES"/>
        </w:rPr>
      </w:pPr>
    </w:p>
    <w:p w14:paraId="488FF570" w14:textId="5D9E2A9F" w:rsidR="00FD7943" w:rsidRPr="00510111" w:rsidRDefault="00FD7943" w:rsidP="00681DF6">
      <w:pPr>
        <w:spacing w:after="0" w:line="360" w:lineRule="auto"/>
        <w:jc w:val="both"/>
        <w:rPr>
          <w:bCs/>
          <w:color w:val="4C4747"/>
          <w:spacing w:val="0"/>
          <w:lang w:val="es-ES"/>
        </w:rPr>
      </w:pPr>
      <w:r w:rsidRPr="00510111">
        <w:rPr>
          <w:bCs/>
          <w:color w:val="4C4747"/>
          <w:spacing w:val="0"/>
          <w:lang w:val="es-ES"/>
        </w:rPr>
        <w:t>El mismo ha sido elaborado con la cooperación técnica de la Agencia Mexicana de Cooperación Internacional para el Desarrollo (AMEXCID) y con el apoyo y colaboración del Instituto Nacional de Geografía y Estadística (INEGI) de México.</w:t>
      </w:r>
      <w:r w:rsidR="00681DF6" w:rsidRPr="00510111">
        <w:rPr>
          <w:bCs/>
          <w:color w:val="4C4747"/>
          <w:spacing w:val="0"/>
          <w:lang w:val="es-ES"/>
        </w:rPr>
        <w:t xml:space="preserve"> </w:t>
      </w:r>
      <w:r w:rsidRPr="00510111">
        <w:rPr>
          <w:bCs/>
          <w:color w:val="4C4747"/>
          <w:spacing w:val="0"/>
          <w:lang w:val="es-ES"/>
        </w:rPr>
        <w:t>El proceso de construcción de la guía metodológica consistió en visita y acompañamiento de especialistas del INEGI, reuniones y seis (6) capacitaciones virtuales desarrolladas entre septiembre 2021 y marzo 2022.</w:t>
      </w:r>
    </w:p>
    <w:p w14:paraId="1520173D" w14:textId="77777777" w:rsidR="003A185A" w:rsidRPr="00510111" w:rsidRDefault="003A185A" w:rsidP="00D15DD8">
      <w:pPr>
        <w:tabs>
          <w:tab w:val="left" w:pos="1343"/>
        </w:tabs>
        <w:spacing w:after="0" w:line="360" w:lineRule="auto"/>
        <w:jc w:val="both"/>
        <w:rPr>
          <w:bCs/>
          <w:color w:val="4C4747"/>
          <w:spacing w:val="0"/>
          <w:lang w:val="es-ES"/>
        </w:rPr>
      </w:pPr>
    </w:p>
    <w:p w14:paraId="2838134D" w14:textId="0B2833FD" w:rsidR="001D5B32" w:rsidRPr="00510111" w:rsidRDefault="001D5B32" w:rsidP="00D15DD8">
      <w:pPr>
        <w:tabs>
          <w:tab w:val="left" w:pos="1343"/>
        </w:tabs>
        <w:spacing w:after="0" w:line="360" w:lineRule="auto"/>
        <w:jc w:val="both"/>
        <w:rPr>
          <w:bCs/>
          <w:color w:val="4C4747"/>
          <w:spacing w:val="0"/>
          <w:lang w:val="es-ES"/>
        </w:rPr>
      </w:pPr>
      <w:bookmarkStart w:id="45" w:name="_Hlk121901056"/>
      <w:r w:rsidRPr="00510111">
        <w:rPr>
          <w:bCs/>
          <w:color w:val="4C4747"/>
          <w:spacing w:val="0"/>
          <w:lang w:val="es-ES"/>
        </w:rPr>
        <w:lastRenderedPageBreak/>
        <w:t xml:space="preserve">En el segundo semestre del año </w:t>
      </w:r>
      <w:r w:rsidR="003A185A" w:rsidRPr="00510111">
        <w:rPr>
          <w:bCs/>
          <w:color w:val="4C4747"/>
          <w:spacing w:val="0"/>
          <w:lang w:val="es-ES"/>
        </w:rPr>
        <w:t>s</w:t>
      </w:r>
      <w:r w:rsidRPr="00510111">
        <w:rPr>
          <w:bCs/>
          <w:color w:val="4C4747"/>
          <w:spacing w:val="0"/>
          <w:lang w:val="es-ES"/>
        </w:rPr>
        <w:t>e concluyó con el proceso de socialización y divulgación de la guía</w:t>
      </w:r>
      <w:r w:rsidR="003A185A" w:rsidRPr="00510111">
        <w:rPr>
          <w:bCs/>
          <w:color w:val="4C4747"/>
          <w:spacing w:val="0"/>
          <w:lang w:val="es-ES"/>
        </w:rPr>
        <w:t xml:space="preserve"> en el escenario del Comité de Coordinación de la IDE, mostrando la aplicación tecnológica que facilitará la búsqueda y descarga de elementos geográficos en el territorio, como servicio de la IDERD.</w:t>
      </w:r>
    </w:p>
    <w:bookmarkEnd w:id="45"/>
    <w:p w14:paraId="55C7A88C" w14:textId="77777777" w:rsidR="00FD7943" w:rsidRPr="00510111" w:rsidRDefault="00FD7943" w:rsidP="00FD7943">
      <w:pPr>
        <w:spacing w:after="0" w:line="360" w:lineRule="auto"/>
        <w:jc w:val="both"/>
        <w:rPr>
          <w:rFonts w:eastAsia="Times New Roman"/>
          <w:color w:val="4C4747"/>
          <w:lang w:val="es-DO" w:eastAsia="es-ES_tradnl"/>
        </w:rPr>
      </w:pPr>
    </w:p>
    <w:p w14:paraId="6799DB0C" w14:textId="4DB45F90" w:rsidR="00FD7943" w:rsidRPr="00510111" w:rsidRDefault="00FD7943" w:rsidP="0087537A">
      <w:pPr>
        <w:spacing w:after="0" w:line="360" w:lineRule="auto"/>
        <w:jc w:val="both"/>
        <w:rPr>
          <w:bCs/>
          <w:color w:val="4C4747"/>
          <w:spacing w:val="0"/>
          <w:lang w:val="es-ES"/>
        </w:rPr>
      </w:pPr>
      <w:bookmarkStart w:id="46" w:name="_Hlk121901228"/>
      <w:r w:rsidRPr="00510111">
        <w:rPr>
          <w:b/>
          <w:color w:val="4C4747"/>
          <w:spacing w:val="0"/>
          <w:lang w:val="es-ES"/>
        </w:rPr>
        <w:t>Coordinación y elaboración especificaciones técnicas basadas en la norma ISO 19131:</w:t>
      </w:r>
      <w:r w:rsidRPr="00510111">
        <w:rPr>
          <w:color w:val="4C4747"/>
          <w:lang w:val="es-ES"/>
        </w:rPr>
        <w:t xml:space="preserve"> </w:t>
      </w:r>
      <w:r w:rsidRPr="00510111">
        <w:rPr>
          <w:bCs/>
          <w:color w:val="4C4747"/>
          <w:spacing w:val="0"/>
          <w:lang w:val="es-ES"/>
        </w:rPr>
        <w:t>D</w:t>
      </w:r>
      <w:r w:rsidR="003A185A" w:rsidRPr="00510111">
        <w:rPr>
          <w:bCs/>
          <w:color w:val="4C4747"/>
          <w:spacing w:val="0"/>
          <w:lang w:val="es-ES"/>
        </w:rPr>
        <w:t>escripción</w:t>
      </w:r>
      <w:r w:rsidRPr="00510111">
        <w:rPr>
          <w:bCs/>
          <w:color w:val="4C4747"/>
          <w:spacing w:val="0"/>
          <w:lang w:val="es-ES"/>
        </w:rPr>
        <w:t xml:space="preserve"> técnica de la producción y calidad de los datos de Hidrografía que genera el Instituto Nacional de Recursos Hidráulicos (INDRHI) y límites político administrativo que genera el IGN-JJHM.  Ambos documentos son instructivos para elaborar las especificaciones técnicas de ambos productos o conjunto de datos, de acuerdo a la norma de información geográfica ISO 19131. Estos documentos se han elaborado con recursos aportados por la Unión Europea con la asistencia técnica del Banco Mundial.</w:t>
      </w:r>
      <w:bookmarkEnd w:id="46"/>
      <w:r w:rsidRPr="00510111">
        <w:rPr>
          <w:bCs/>
          <w:color w:val="4C4747"/>
          <w:spacing w:val="0"/>
          <w:lang w:val="es-ES"/>
        </w:rPr>
        <w:t xml:space="preserve">  En este proceso han participado los miembros del Comité de Coordinación Permanente de la IDE y analistas de las direcciones de Geografía y Cartografía, mediante talleres y reuniones de consulta y discusión. </w:t>
      </w:r>
    </w:p>
    <w:p w14:paraId="1475538C" w14:textId="77777777" w:rsidR="00FD7943" w:rsidRPr="00510111" w:rsidRDefault="00FD7943" w:rsidP="0087537A">
      <w:pPr>
        <w:spacing w:after="0" w:line="360" w:lineRule="auto"/>
        <w:jc w:val="both"/>
        <w:rPr>
          <w:bCs/>
          <w:color w:val="4C4747"/>
          <w:spacing w:val="0"/>
          <w:lang w:val="es-ES"/>
        </w:rPr>
      </w:pPr>
    </w:p>
    <w:p w14:paraId="7412E2D2" w14:textId="17D604A9" w:rsidR="00FD7943" w:rsidRPr="00510111" w:rsidRDefault="00FD7943" w:rsidP="0087537A">
      <w:pPr>
        <w:spacing w:after="0" w:line="360" w:lineRule="auto"/>
        <w:jc w:val="both"/>
        <w:rPr>
          <w:bCs/>
          <w:color w:val="4C4747"/>
          <w:spacing w:val="0"/>
          <w:lang w:val="es-ES"/>
        </w:rPr>
      </w:pPr>
      <w:r w:rsidRPr="00510111">
        <w:rPr>
          <w:bCs/>
          <w:color w:val="4C4747"/>
          <w:spacing w:val="0"/>
          <w:lang w:val="es-ES"/>
        </w:rPr>
        <w:t>Actualmente se trabaja en la conformación de un grupo de trabajo, que en los próximos meses desarrollará talleres y reuniones, a fin de instruir a (cinco) instituciones sectoriales en la elaboración de plantillas de especificaciones técnicas de dos (2) conjunto de datos sectoriales que forman parte de los datos fundamentales que conforman la cartografía base del país.</w:t>
      </w:r>
    </w:p>
    <w:p w14:paraId="087D7448" w14:textId="4FE29A10" w:rsidR="00681DF6" w:rsidRPr="00510111" w:rsidRDefault="00681DF6" w:rsidP="0087537A">
      <w:pPr>
        <w:spacing w:after="0" w:line="360" w:lineRule="auto"/>
        <w:jc w:val="both"/>
        <w:rPr>
          <w:bCs/>
          <w:color w:val="4C4747"/>
          <w:spacing w:val="0"/>
          <w:lang w:val="es-ES"/>
        </w:rPr>
      </w:pPr>
    </w:p>
    <w:p w14:paraId="433D4296" w14:textId="2030481D" w:rsidR="00681DF6" w:rsidRDefault="00681DF6" w:rsidP="0087537A">
      <w:pPr>
        <w:spacing w:after="0" w:line="360" w:lineRule="auto"/>
        <w:jc w:val="both"/>
        <w:rPr>
          <w:bCs/>
          <w:color w:val="4C4747"/>
          <w:spacing w:val="0"/>
          <w:lang w:val="es-ES"/>
        </w:rPr>
      </w:pPr>
    </w:p>
    <w:p w14:paraId="774B4F48" w14:textId="1F2D79B0" w:rsidR="00681DF6" w:rsidRDefault="00681DF6" w:rsidP="0087537A">
      <w:pPr>
        <w:spacing w:after="0" w:line="360" w:lineRule="auto"/>
        <w:jc w:val="both"/>
        <w:rPr>
          <w:bCs/>
          <w:color w:val="4C4747"/>
          <w:spacing w:val="0"/>
          <w:lang w:val="es-ES"/>
        </w:rPr>
      </w:pPr>
    </w:p>
    <w:p w14:paraId="2EA22A95" w14:textId="1E486136" w:rsidR="00681DF6" w:rsidRDefault="00681DF6" w:rsidP="0087537A">
      <w:pPr>
        <w:spacing w:after="0" w:line="360" w:lineRule="auto"/>
        <w:jc w:val="both"/>
        <w:rPr>
          <w:bCs/>
          <w:color w:val="4C4747"/>
          <w:spacing w:val="0"/>
          <w:lang w:val="es-ES"/>
        </w:rPr>
      </w:pPr>
    </w:p>
    <w:p w14:paraId="59C6083E" w14:textId="1D371222" w:rsidR="00681DF6" w:rsidRDefault="00681DF6" w:rsidP="0087537A">
      <w:pPr>
        <w:spacing w:after="0" w:line="360" w:lineRule="auto"/>
        <w:jc w:val="both"/>
        <w:rPr>
          <w:bCs/>
          <w:color w:val="4C4747"/>
          <w:spacing w:val="0"/>
          <w:lang w:val="es-ES"/>
        </w:rPr>
      </w:pPr>
    </w:p>
    <w:p w14:paraId="64BF737F" w14:textId="77777777" w:rsidR="00681DF6" w:rsidRPr="00D15DD8" w:rsidRDefault="00681DF6" w:rsidP="0087537A">
      <w:pPr>
        <w:spacing w:after="0" w:line="360" w:lineRule="auto"/>
        <w:jc w:val="both"/>
        <w:rPr>
          <w:bCs/>
          <w:color w:val="4C4747"/>
          <w:spacing w:val="0"/>
          <w:lang w:val="es-ES"/>
        </w:rPr>
      </w:pPr>
    </w:p>
    <w:p w14:paraId="2D33E055" w14:textId="77777777" w:rsidR="001D5B32" w:rsidRPr="000A3405" w:rsidRDefault="001D5B32" w:rsidP="00FD7943">
      <w:pPr>
        <w:spacing w:after="0" w:line="360" w:lineRule="auto"/>
        <w:jc w:val="both"/>
        <w:rPr>
          <w:rFonts w:eastAsia="Times New Roman"/>
          <w:color w:val="4C4747"/>
          <w:lang w:val="es-DO" w:eastAsia="es-ES_tradnl"/>
        </w:rPr>
      </w:pPr>
    </w:p>
    <w:tbl>
      <w:tblPr>
        <w:tblStyle w:val="Tablaconcuadrcula"/>
        <w:tblW w:w="8494" w:type="dxa"/>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2702"/>
        <w:gridCol w:w="2568"/>
        <w:gridCol w:w="3224"/>
      </w:tblGrid>
      <w:tr w:rsidR="001D5B32" w:rsidRPr="000A3405" w14:paraId="73B184DB" w14:textId="77777777" w:rsidTr="00AF4A29">
        <w:trPr>
          <w:tblHeader/>
        </w:trPr>
        <w:tc>
          <w:tcPr>
            <w:tcW w:w="8494" w:type="dxa"/>
            <w:gridSpan w:val="3"/>
            <w:shd w:val="clear" w:color="auto" w:fill="011C50"/>
          </w:tcPr>
          <w:p w14:paraId="5221BF37" w14:textId="77777777" w:rsidR="001D5B32" w:rsidRPr="000A3405" w:rsidRDefault="001D5B32" w:rsidP="001D5B32">
            <w:pPr>
              <w:pStyle w:val="Default"/>
              <w:jc w:val="center"/>
              <w:rPr>
                <w:rFonts w:ascii="Times New Roman" w:hAnsi="Times New Roman" w:cs="Times New Roman"/>
                <w:b/>
                <w:color w:val="011C50"/>
                <w:sz w:val="20"/>
                <w:szCs w:val="20"/>
              </w:rPr>
            </w:pPr>
            <w:bookmarkStart w:id="47" w:name="_Hlk108772262"/>
            <w:bookmarkStart w:id="48" w:name="_Hlk90277613"/>
            <w:r w:rsidRPr="000A3405">
              <w:rPr>
                <w:rFonts w:ascii="Times New Roman" w:hAnsi="Times New Roman" w:cs="Times New Roman"/>
                <w:b/>
                <w:color w:val="FFFFFF" w:themeColor="background1"/>
                <w:sz w:val="20"/>
                <w:szCs w:val="20"/>
              </w:rPr>
              <w:lastRenderedPageBreak/>
              <w:t>ASISTENCIAS TÉCNICAS BRINDADAS</w:t>
            </w:r>
          </w:p>
        </w:tc>
      </w:tr>
      <w:tr w:rsidR="001D5B32" w:rsidRPr="000A3405" w14:paraId="6817AD75" w14:textId="77777777" w:rsidTr="00AF4A29">
        <w:trPr>
          <w:tblHeader/>
        </w:trPr>
        <w:tc>
          <w:tcPr>
            <w:tcW w:w="2702" w:type="dxa"/>
            <w:shd w:val="clear" w:color="auto" w:fill="436EBE"/>
          </w:tcPr>
          <w:p w14:paraId="7C42CAA1" w14:textId="77777777" w:rsidR="001D5B32" w:rsidRPr="000A3405" w:rsidRDefault="001D5B32" w:rsidP="001D5B32">
            <w:pPr>
              <w:pStyle w:val="Default"/>
              <w:jc w:val="center"/>
              <w:rPr>
                <w:rFonts w:ascii="Times New Roman" w:hAnsi="Times New Roman" w:cs="Times New Roman"/>
                <w:b/>
                <w:color w:val="FFFFFF" w:themeColor="background1"/>
                <w:sz w:val="20"/>
                <w:szCs w:val="20"/>
              </w:rPr>
            </w:pPr>
            <w:bookmarkStart w:id="49" w:name="_Hlk109721502"/>
            <w:bookmarkEnd w:id="47"/>
            <w:r w:rsidRPr="000A3405">
              <w:rPr>
                <w:rFonts w:ascii="Times New Roman" w:hAnsi="Times New Roman" w:cs="Times New Roman"/>
                <w:b/>
                <w:color w:val="FFFFFF" w:themeColor="background1"/>
                <w:sz w:val="20"/>
                <w:szCs w:val="20"/>
              </w:rPr>
              <w:t>PROYECTO</w:t>
            </w:r>
          </w:p>
        </w:tc>
        <w:tc>
          <w:tcPr>
            <w:tcW w:w="2568" w:type="dxa"/>
            <w:shd w:val="clear" w:color="auto" w:fill="436EBE"/>
          </w:tcPr>
          <w:p w14:paraId="2964731B" w14:textId="77777777" w:rsidR="001D5B32" w:rsidRPr="000A3405" w:rsidRDefault="001D5B32" w:rsidP="001D5B32">
            <w:pPr>
              <w:pStyle w:val="Default"/>
              <w:jc w:val="center"/>
              <w:rPr>
                <w:rFonts w:ascii="Times New Roman" w:hAnsi="Times New Roman" w:cs="Times New Roman"/>
                <w:b/>
                <w:color w:val="FFFFFF" w:themeColor="background1"/>
                <w:sz w:val="20"/>
                <w:szCs w:val="20"/>
              </w:rPr>
            </w:pPr>
            <w:r w:rsidRPr="000A3405">
              <w:rPr>
                <w:rFonts w:ascii="Times New Roman" w:hAnsi="Times New Roman" w:cs="Times New Roman"/>
                <w:b/>
                <w:color w:val="FFFFFF" w:themeColor="background1"/>
                <w:sz w:val="20"/>
                <w:szCs w:val="20"/>
              </w:rPr>
              <w:t>INSTITUCIÓN</w:t>
            </w:r>
          </w:p>
        </w:tc>
        <w:tc>
          <w:tcPr>
            <w:tcW w:w="3224" w:type="dxa"/>
            <w:shd w:val="clear" w:color="auto" w:fill="436EBE"/>
          </w:tcPr>
          <w:p w14:paraId="0DA0ACF3" w14:textId="77777777" w:rsidR="001D5B32" w:rsidRPr="000A3405" w:rsidRDefault="001D5B32" w:rsidP="001D5B32">
            <w:pPr>
              <w:pStyle w:val="Default"/>
              <w:jc w:val="center"/>
              <w:rPr>
                <w:rFonts w:ascii="Times New Roman" w:hAnsi="Times New Roman" w:cs="Times New Roman"/>
                <w:b/>
                <w:color w:val="FFFFFF" w:themeColor="background1"/>
                <w:sz w:val="20"/>
                <w:szCs w:val="20"/>
              </w:rPr>
            </w:pPr>
            <w:r w:rsidRPr="000A3405">
              <w:rPr>
                <w:rFonts w:ascii="Times New Roman" w:hAnsi="Times New Roman" w:cs="Times New Roman"/>
                <w:b/>
                <w:color w:val="FFFFFF" w:themeColor="background1"/>
                <w:sz w:val="20"/>
                <w:szCs w:val="20"/>
              </w:rPr>
              <w:t>INFORMACIÓN GENERADA</w:t>
            </w:r>
          </w:p>
        </w:tc>
      </w:tr>
      <w:bookmarkEnd w:id="49"/>
      <w:tr w:rsidR="001D5B32" w:rsidRPr="006C110F" w14:paraId="735BC539" w14:textId="77777777" w:rsidTr="001D5B32">
        <w:tc>
          <w:tcPr>
            <w:tcW w:w="2702" w:type="dxa"/>
          </w:tcPr>
          <w:p w14:paraId="6F6650C5" w14:textId="13C4C0E6" w:rsidR="001D5B32" w:rsidRPr="000A3405" w:rsidRDefault="001D5B32" w:rsidP="001514AC">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Proyecto de Geolocalización de establecimientos de juegos de azar</w:t>
            </w:r>
            <w:r w:rsidR="00C41E2E">
              <w:rPr>
                <w:rFonts w:ascii="Times New Roman" w:hAnsi="Times New Roman" w:cs="Times New Roman"/>
                <w:color w:val="4C4747"/>
                <w:sz w:val="20"/>
                <w:szCs w:val="20"/>
              </w:rPr>
              <w:t>.</w:t>
            </w:r>
          </w:p>
        </w:tc>
        <w:tc>
          <w:tcPr>
            <w:tcW w:w="2568" w:type="dxa"/>
          </w:tcPr>
          <w:p w14:paraId="43358BA7" w14:textId="77777777" w:rsidR="001D5B32" w:rsidRPr="000A3405" w:rsidRDefault="001D5B32" w:rsidP="001514AC">
            <w:pPr>
              <w:pStyle w:val="Default"/>
              <w:spacing w:line="276" w:lineRule="auto"/>
              <w:jc w:val="both"/>
              <w:rPr>
                <w:rFonts w:ascii="Times New Roman" w:hAnsi="Times New Roman" w:cs="Times New Roman"/>
                <w:color w:val="4C4747"/>
                <w:sz w:val="20"/>
                <w:szCs w:val="20"/>
              </w:rPr>
            </w:pPr>
            <w:r w:rsidRPr="000A3405">
              <w:rPr>
                <w:rFonts w:ascii="Times New Roman" w:eastAsia="Times New Roman" w:hAnsi="Times New Roman" w:cs="Times New Roman"/>
                <w:color w:val="4C4747"/>
                <w:sz w:val="20"/>
                <w:szCs w:val="20"/>
                <w:lang w:eastAsia="es-ES_tradnl"/>
              </w:rPr>
              <w:t>Dirección General de Casinos y Juegos de Azar del Ministerio de Hacienda.</w:t>
            </w:r>
          </w:p>
        </w:tc>
        <w:tc>
          <w:tcPr>
            <w:tcW w:w="3224" w:type="dxa"/>
          </w:tcPr>
          <w:p w14:paraId="1A52BE50" w14:textId="0CBEA412" w:rsidR="001D5B32" w:rsidRPr="007F2315" w:rsidRDefault="001D5B32" w:rsidP="001D5B32">
            <w:pPr>
              <w:pStyle w:val="Default"/>
              <w:spacing w:line="276" w:lineRule="auto"/>
              <w:jc w:val="both"/>
              <w:rPr>
                <w:rFonts w:ascii="Times New Roman" w:eastAsia="Times New Roman" w:hAnsi="Times New Roman" w:cs="Times New Roman"/>
                <w:color w:val="4C4747"/>
                <w:sz w:val="20"/>
                <w:szCs w:val="20"/>
                <w:lang w:eastAsia="es-ES_tradnl"/>
              </w:rPr>
            </w:pPr>
            <w:r w:rsidRPr="000A3405">
              <w:rPr>
                <w:rFonts w:ascii="Times New Roman" w:eastAsia="Times New Roman" w:hAnsi="Times New Roman" w:cs="Times New Roman"/>
                <w:color w:val="4C4747"/>
                <w:sz w:val="20"/>
                <w:szCs w:val="20"/>
                <w:lang w:eastAsia="es-ES_tradnl"/>
              </w:rPr>
              <w:t xml:space="preserve">El acompañamiento consistió, primero en impartir una capacitación </w:t>
            </w:r>
            <w:r w:rsidRPr="00510111">
              <w:rPr>
                <w:rFonts w:ascii="Times New Roman" w:eastAsia="Times New Roman" w:hAnsi="Times New Roman" w:cs="Times New Roman"/>
                <w:color w:val="4C4747"/>
                <w:sz w:val="20"/>
                <w:szCs w:val="20"/>
                <w:lang w:eastAsia="es-ES_tradnl"/>
              </w:rPr>
              <w:t>acerca del uso y manejo del programa de sistema de información geográfica QGIS y</w:t>
            </w:r>
            <w:r w:rsidRPr="000A3405">
              <w:rPr>
                <w:rFonts w:ascii="Times New Roman" w:eastAsia="Times New Roman" w:hAnsi="Times New Roman" w:cs="Times New Roman"/>
                <w:color w:val="4C4747"/>
                <w:sz w:val="20"/>
                <w:szCs w:val="20"/>
                <w:lang w:eastAsia="es-ES_tradnl"/>
              </w:rPr>
              <w:t xml:space="preserve"> posterior, en mostrar el aplicativo para el registro en tiempo real de datos de bancas de lotería, en el entorno del programa QGIS.</w:t>
            </w:r>
          </w:p>
        </w:tc>
      </w:tr>
      <w:tr w:rsidR="00912C3E" w:rsidRPr="006C110F" w14:paraId="4F2BA04F" w14:textId="77777777" w:rsidTr="001D5B32">
        <w:tc>
          <w:tcPr>
            <w:tcW w:w="2702" w:type="dxa"/>
          </w:tcPr>
          <w:p w14:paraId="2F599055" w14:textId="28880A8F" w:rsidR="00912C3E" w:rsidRPr="000A3405" w:rsidRDefault="005E78B1" w:rsidP="001514AC">
            <w:pPr>
              <w:pStyle w:val="Default"/>
              <w:spacing w:line="276" w:lineRule="auto"/>
              <w:jc w:val="both"/>
              <w:rPr>
                <w:rFonts w:ascii="Times New Roman" w:hAnsi="Times New Roman" w:cs="Times New Roman"/>
                <w:color w:val="4C4747"/>
                <w:sz w:val="20"/>
                <w:szCs w:val="20"/>
              </w:rPr>
            </w:pPr>
            <w:r>
              <w:rPr>
                <w:rFonts w:ascii="Times New Roman" w:hAnsi="Times New Roman" w:cs="Times New Roman"/>
                <w:color w:val="4C4747"/>
                <w:sz w:val="20"/>
                <w:szCs w:val="20"/>
              </w:rPr>
              <w:t>Proyecto de capacitación interna.</w:t>
            </w:r>
          </w:p>
        </w:tc>
        <w:tc>
          <w:tcPr>
            <w:tcW w:w="2568" w:type="dxa"/>
          </w:tcPr>
          <w:p w14:paraId="1A02E094" w14:textId="075C9A46" w:rsidR="00912C3E" w:rsidRPr="000A3405" w:rsidRDefault="00912C3E" w:rsidP="001514AC">
            <w:pPr>
              <w:pStyle w:val="Default"/>
              <w:spacing w:line="276" w:lineRule="auto"/>
              <w:jc w:val="both"/>
              <w:rPr>
                <w:rFonts w:ascii="Times New Roman" w:eastAsia="Times New Roman" w:hAnsi="Times New Roman" w:cs="Times New Roman"/>
                <w:color w:val="4C4747"/>
                <w:sz w:val="20"/>
                <w:szCs w:val="20"/>
                <w:lang w:eastAsia="es-ES_tradnl"/>
              </w:rPr>
            </w:pPr>
            <w:r>
              <w:rPr>
                <w:rFonts w:ascii="Times New Roman" w:eastAsia="Times New Roman" w:hAnsi="Times New Roman" w:cs="Times New Roman"/>
                <w:color w:val="4C4747"/>
                <w:sz w:val="20"/>
                <w:szCs w:val="20"/>
                <w:lang w:eastAsia="es-ES_tradnl"/>
              </w:rPr>
              <w:t>Liga Municipal Dominicana</w:t>
            </w:r>
          </w:p>
        </w:tc>
        <w:tc>
          <w:tcPr>
            <w:tcW w:w="3224" w:type="dxa"/>
          </w:tcPr>
          <w:p w14:paraId="7B6E3D1E" w14:textId="2753F017" w:rsidR="00912C3E" w:rsidRPr="000A3405" w:rsidRDefault="00912C3E" w:rsidP="001D5B32">
            <w:pPr>
              <w:pStyle w:val="Default"/>
              <w:spacing w:line="276" w:lineRule="auto"/>
              <w:jc w:val="both"/>
              <w:rPr>
                <w:rFonts w:ascii="Times New Roman" w:eastAsia="Times New Roman" w:hAnsi="Times New Roman" w:cs="Times New Roman"/>
                <w:color w:val="4C4747"/>
                <w:sz w:val="20"/>
                <w:szCs w:val="20"/>
                <w:lang w:eastAsia="es-ES_tradnl"/>
              </w:rPr>
            </w:pPr>
            <w:r>
              <w:rPr>
                <w:rFonts w:ascii="Times New Roman" w:eastAsia="Times New Roman" w:hAnsi="Times New Roman" w:cs="Times New Roman"/>
                <w:color w:val="4C4747"/>
                <w:sz w:val="20"/>
                <w:szCs w:val="20"/>
                <w:lang w:eastAsia="es-ES_tradnl"/>
              </w:rPr>
              <w:t>C</w:t>
            </w:r>
            <w:r w:rsidRPr="000A3405">
              <w:rPr>
                <w:rFonts w:ascii="Times New Roman" w:eastAsia="Times New Roman" w:hAnsi="Times New Roman" w:cs="Times New Roman"/>
                <w:color w:val="4C4747"/>
                <w:sz w:val="20"/>
                <w:szCs w:val="20"/>
                <w:lang w:eastAsia="es-ES_tradnl"/>
              </w:rPr>
              <w:t xml:space="preserve">apacitación </w:t>
            </w:r>
            <w:r>
              <w:rPr>
                <w:rFonts w:ascii="Times New Roman" w:eastAsia="Times New Roman" w:hAnsi="Times New Roman" w:cs="Times New Roman"/>
                <w:color w:val="4C4747"/>
                <w:sz w:val="20"/>
                <w:szCs w:val="20"/>
                <w:lang w:eastAsia="es-ES_tradnl"/>
              </w:rPr>
              <w:t>brindada a técnicos de 17 municipios sobre</w:t>
            </w:r>
            <w:r w:rsidRPr="00510111">
              <w:rPr>
                <w:rFonts w:ascii="Times New Roman" w:eastAsia="Times New Roman" w:hAnsi="Times New Roman" w:cs="Times New Roman"/>
                <w:color w:val="4C4747"/>
                <w:sz w:val="20"/>
                <w:szCs w:val="20"/>
                <w:lang w:eastAsia="es-ES_tradnl"/>
              </w:rPr>
              <w:t xml:space="preserve"> uso y manejo del programa de sistema de información geográfica QGIS</w:t>
            </w:r>
            <w:r>
              <w:rPr>
                <w:rFonts w:ascii="Times New Roman" w:eastAsia="Times New Roman" w:hAnsi="Times New Roman" w:cs="Times New Roman"/>
                <w:color w:val="4C4747"/>
                <w:sz w:val="20"/>
                <w:szCs w:val="20"/>
                <w:lang w:eastAsia="es-ES_tradnl"/>
              </w:rPr>
              <w:t>.</w:t>
            </w:r>
          </w:p>
        </w:tc>
      </w:tr>
      <w:tr w:rsidR="001D5B32" w:rsidRPr="006C110F" w14:paraId="677B9C83" w14:textId="77777777" w:rsidTr="001D5B32">
        <w:tc>
          <w:tcPr>
            <w:tcW w:w="2702" w:type="dxa"/>
          </w:tcPr>
          <w:p w14:paraId="22AA0475" w14:textId="77777777" w:rsidR="001D5B32" w:rsidRPr="000A3405" w:rsidRDefault="001D5B32" w:rsidP="001514AC">
            <w:pPr>
              <w:tabs>
                <w:tab w:val="left" w:pos="1343"/>
              </w:tabs>
              <w:spacing w:line="276" w:lineRule="auto"/>
              <w:jc w:val="both"/>
              <w:rPr>
                <w:rFonts w:ascii="Times New Roman" w:hAnsi="Times New Roman" w:cs="Times New Roman"/>
                <w:color w:val="4C4747"/>
                <w:sz w:val="20"/>
                <w:szCs w:val="20"/>
                <w:lang w:val="es-ES"/>
              </w:rPr>
            </w:pPr>
            <w:r w:rsidRPr="000A3405">
              <w:rPr>
                <w:rFonts w:ascii="Times New Roman" w:hAnsi="Times New Roman" w:cs="Times New Roman"/>
                <w:color w:val="4C4747"/>
                <w:sz w:val="20"/>
                <w:szCs w:val="20"/>
                <w:lang w:val="es-ES"/>
              </w:rPr>
              <w:t>Marco Estadístico y Geoespacial de las Américas (MEGA) Versión 2.</w:t>
            </w:r>
          </w:p>
          <w:p w14:paraId="6F79D3F1" w14:textId="77777777" w:rsidR="001D5B32" w:rsidRPr="000A3405" w:rsidRDefault="001D5B32" w:rsidP="001D5B32">
            <w:pPr>
              <w:pStyle w:val="Default"/>
              <w:spacing w:line="276" w:lineRule="auto"/>
              <w:jc w:val="center"/>
              <w:rPr>
                <w:rFonts w:ascii="Times New Roman" w:hAnsi="Times New Roman" w:cs="Times New Roman"/>
                <w:color w:val="4C4747"/>
                <w:sz w:val="20"/>
                <w:szCs w:val="20"/>
                <w:lang w:val="es-ES"/>
              </w:rPr>
            </w:pPr>
          </w:p>
        </w:tc>
        <w:tc>
          <w:tcPr>
            <w:tcW w:w="2568" w:type="dxa"/>
          </w:tcPr>
          <w:p w14:paraId="2FC4C3C8" w14:textId="77777777" w:rsidR="001D5B32" w:rsidRPr="000A3405" w:rsidRDefault="001D5B32" w:rsidP="001514AC">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lang w:val="es-ES"/>
              </w:rPr>
              <w:t>División de Estadísticas de la Comisión Económica Para América Latina y el Caribe (CEPAL).</w:t>
            </w:r>
          </w:p>
        </w:tc>
        <w:tc>
          <w:tcPr>
            <w:tcW w:w="3224" w:type="dxa"/>
          </w:tcPr>
          <w:p w14:paraId="1406E493" w14:textId="08A8F0A7" w:rsidR="001D5B32" w:rsidRPr="000A3405" w:rsidRDefault="001D5B32" w:rsidP="001D5B32">
            <w:pPr>
              <w:tabs>
                <w:tab w:val="left" w:pos="1343"/>
              </w:tabs>
              <w:spacing w:line="276" w:lineRule="auto"/>
              <w:jc w:val="both"/>
              <w:rPr>
                <w:rFonts w:ascii="Times New Roman" w:hAnsi="Times New Roman" w:cs="Times New Roman"/>
                <w:color w:val="4C4747"/>
                <w:sz w:val="20"/>
                <w:szCs w:val="20"/>
                <w:lang w:val="es-ES"/>
              </w:rPr>
            </w:pPr>
            <w:r w:rsidRPr="000A3405">
              <w:rPr>
                <w:rFonts w:ascii="Times New Roman" w:hAnsi="Times New Roman" w:cs="Times New Roman"/>
                <w:color w:val="4C4747"/>
                <w:sz w:val="20"/>
                <w:szCs w:val="20"/>
                <w:lang w:val="es-ES"/>
              </w:rPr>
              <w:t>El IGN-JJHM y la Oficina Nacional de Estadísticas (ONE) participan en la segunda versión del MEGA, aportando los datos estadísticos y geoespaciales para su integración en proyectos regionales liderados por la División de Estadísticas de la Comisión Económica Para América Latina y el Caribe (CEPAL), para la integración de la información estadística y geoespacial.</w:t>
            </w:r>
          </w:p>
        </w:tc>
      </w:tr>
      <w:tr w:rsidR="001D5B32" w:rsidRPr="006C110F" w14:paraId="1E4E0848" w14:textId="77777777" w:rsidTr="001D5B32">
        <w:tc>
          <w:tcPr>
            <w:tcW w:w="2702" w:type="dxa"/>
          </w:tcPr>
          <w:p w14:paraId="0C3047E0" w14:textId="77777777" w:rsidR="001D5B32" w:rsidRPr="000A3405" w:rsidRDefault="001D5B32" w:rsidP="001514AC">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lang w:val="es-ES"/>
              </w:rPr>
              <w:t>Plan Estratégico de Desarrollo de la Provincia Espaillat (PEDEPE).</w:t>
            </w:r>
          </w:p>
        </w:tc>
        <w:tc>
          <w:tcPr>
            <w:tcW w:w="2568" w:type="dxa"/>
          </w:tcPr>
          <w:p w14:paraId="334220A3" w14:textId="77777777" w:rsidR="001D5B32" w:rsidRPr="000A3405" w:rsidRDefault="001D5B32" w:rsidP="001514AC">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Ayuntamiento Provincia Espaillat.</w:t>
            </w:r>
          </w:p>
        </w:tc>
        <w:tc>
          <w:tcPr>
            <w:tcW w:w="3224" w:type="dxa"/>
          </w:tcPr>
          <w:p w14:paraId="6DA9988B" w14:textId="5424ED4A" w:rsidR="001D5B32" w:rsidRPr="000A3405" w:rsidRDefault="001D5B32" w:rsidP="001D5B32">
            <w:pPr>
              <w:tabs>
                <w:tab w:val="left" w:pos="1343"/>
              </w:tabs>
              <w:spacing w:line="276" w:lineRule="auto"/>
              <w:jc w:val="both"/>
              <w:rPr>
                <w:rFonts w:ascii="Times New Roman" w:hAnsi="Times New Roman" w:cs="Times New Roman"/>
                <w:color w:val="4C4747"/>
                <w:sz w:val="20"/>
                <w:szCs w:val="20"/>
                <w:lang w:val="es-ES"/>
              </w:rPr>
            </w:pPr>
            <w:r w:rsidRPr="000A3405">
              <w:rPr>
                <w:rFonts w:ascii="Times New Roman" w:hAnsi="Times New Roman" w:cs="Times New Roman"/>
                <w:color w:val="4C4747"/>
                <w:sz w:val="20"/>
                <w:szCs w:val="20"/>
                <w:lang w:val="es-ES"/>
              </w:rPr>
              <w:t>Se acompaña a los directivos y personal de los ayuntamientos de la provincia Espaillat en los instrumentos técnicos necesarios para un eficiente intercambio de datos sectoriales e incorporación de datos al Geoportal de visualización de información geoespacial.</w:t>
            </w:r>
          </w:p>
        </w:tc>
      </w:tr>
      <w:tr w:rsidR="001D5B32" w:rsidRPr="006C110F" w14:paraId="2209BF3E" w14:textId="77777777" w:rsidTr="001D5B32">
        <w:tc>
          <w:tcPr>
            <w:tcW w:w="2702" w:type="dxa"/>
          </w:tcPr>
          <w:p w14:paraId="32A06855" w14:textId="77777777" w:rsidR="001D5B32" w:rsidRPr="000A3405" w:rsidRDefault="001D5B32" w:rsidP="001514AC">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lang w:val="es-ES"/>
              </w:rPr>
              <w:t>Proyecto de Asistencia Técnica (PAT- IPGH).</w:t>
            </w:r>
          </w:p>
        </w:tc>
        <w:tc>
          <w:tcPr>
            <w:tcW w:w="2568" w:type="dxa"/>
          </w:tcPr>
          <w:p w14:paraId="4ECF44DE" w14:textId="77777777" w:rsidR="001D5B32" w:rsidRPr="000A3405" w:rsidRDefault="001D5B32" w:rsidP="001514AC">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Instituto Panamericano de Geografía e Historia (IPGH).</w:t>
            </w:r>
          </w:p>
        </w:tc>
        <w:tc>
          <w:tcPr>
            <w:tcW w:w="3224" w:type="dxa"/>
          </w:tcPr>
          <w:p w14:paraId="75F70F10" w14:textId="27B019AF" w:rsidR="001D5B32" w:rsidRPr="000A3405" w:rsidRDefault="001D5B32" w:rsidP="001D5B32">
            <w:pPr>
              <w:tabs>
                <w:tab w:val="left" w:pos="1343"/>
              </w:tabs>
              <w:spacing w:line="276" w:lineRule="auto"/>
              <w:jc w:val="both"/>
              <w:rPr>
                <w:rFonts w:ascii="Times New Roman" w:hAnsi="Times New Roman" w:cs="Times New Roman"/>
                <w:color w:val="4C4747"/>
                <w:sz w:val="20"/>
                <w:szCs w:val="20"/>
                <w:lang w:val="es-ES"/>
              </w:rPr>
            </w:pPr>
            <w:r w:rsidRPr="000A3405">
              <w:rPr>
                <w:rFonts w:ascii="Times New Roman" w:hAnsi="Times New Roman" w:cs="Times New Roman"/>
                <w:color w:val="4C4747"/>
                <w:sz w:val="20"/>
                <w:szCs w:val="20"/>
                <w:lang w:val="es-ES"/>
              </w:rPr>
              <w:t>Esta colaboración se enmarca en la iniciativa regional de información geográfica voluntaria, mediante aplicativos nacionales para el registro de nombres geográficos en los países participantes.</w:t>
            </w:r>
          </w:p>
        </w:tc>
      </w:tr>
      <w:tr w:rsidR="001D5B32" w:rsidRPr="006C110F" w14:paraId="37AAF276" w14:textId="77777777" w:rsidTr="001D5B32">
        <w:tc>
          <w:tcPr>
            <w:tcW w:w="2702" w:type="dxa"/>
          </w:tcPr>
          <w:p w14:paraId="5A894C16" w14:textId="77777777" w:rsidR="001D5B32" w:rsidRPr="000A3405" w:rsidRDefault="001D5B32" w:rsidP="001514AC">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Proyecto de georreferenciación de proyectos sometidos al Sistema Nacional de Inversión Pública (SNIP).</w:t>
            </w:r>
          </w:p>
        </w:tc>
        <w:tc>
          <w:tcPr>
            <w:tcW w:w="2568" w:type="dxa"/>
          </w:tcPr>
          <w:p w14:paraId="6038C713" w14:textId="77777777" w:rsidR="001D5B32" w:rsidRPr="000A3405" w:rsidRDefault="001D5B32" w:rsidP="001514AC">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Ministerio de Economía, Planificación y Desarrollo, MEPyD.</w:t>
            </w:r>
          </w:p>
        </w:tc>
        <w:tc>
          <w:tcPr>
            <w:tcW w:w="3224" w:type="dxa"/>
          </w:tcPr>
          <w:p w14:paraId="7D3A10FF" w14:textId="77777777" w:rsidR="001D5B32" w:rsidRPr="000A3405" w:rsidRDefault="001D5B32" w:rsidP="001D5B32">
            <w:pPr>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Se efectuó un diagnóstico a los equipos de GPS a utilizar en el proyecto y se capacitó al personal técnico de dicha Dirección y las Oficinas Regionales de Planificación del MEPyD que recogerán las informaciones en terreno.</w:t>
            </w:r>
          </w:p>
        </w:tc>
      </w:tr>
      <w:tr w:rsidR="001D5B32" w:rsidRPr="006C110F" w14:paraId="497CE123" w14:textId="77777777" w:rsidTr="001D5B32">
        <w:tc>
          <w:tcPr>
            <w:tcW w:w="2702" w:type="dxa"/>
          </w:tcPr>
          <w:p w14:paraId="34245B08" w14:textId="77777777" w:rsidR="001D5B32" w:rsidRPr="000A3405" w:rsidRDefault="001D5B32" w:rsidP="001514AC">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lastRenderedPageBreak/>
              <w:t>Plan Nacional de Ordenamiento Territorial (PNOT).</w:t>
            </w:r>
          </w:p>
        </w:tc>
        <w:tc>
          <w:tcPr>
            <w:tcW w:w="2568" w:type="dxa"/>
          </w:tcPr>
          <w:p w14:paraId="71C5044A" w14:textId="77777777" w:rsidR="001D5B32" w:rsidRPr="000A3405" w:rsidRDefault="001D5B32" w:rsidP="001514AC">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Viceministerio de Ordenamiento Territorial y Desarrollo Regional, VIOTDR.</w:t>
            </w:r>
          </w:p>
        </w:tc>
        <w:tc>
          <w:tcPr>
            <w:tcW w:w="3224" w:type="dxa"/>
          </w:tcPr>
          <w:p w14:paraId="2E42888A" w14:textId="77777777" w:rsidR="001D5B32" w:rsidRPr="000A3405" w:rsidRDefault="001D5B32" w:rsidP="001D5B32">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Elaboración de 26 mapas para la Mesa de conurbación de la zona metropolitana de Santiago.</w:t>
            </w:r>
          </w:p>
        </w:tc>
      </w:tr>
      <w:tr w:rsidR="001D5B32" w:rsidRPr="006C110F" w14:paraId="171AD4ED" w14:textId="77777777" w:rsidTr="001D5B32">
        <w:tc>
          <w:tcPr>
            <w:tcW w:w="2702" w:type="dxa"/>
          </w:tcPr>
          <w:p w14:paraId="56D5CEBC" w14:textId="77777777" w:rsidR="001D5B32" w:rsidRPr="000A3405" w:rsidRDefault="001D5B32" w:rsidP="001514AC">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Plan Nacional de Ordenamiento Territorial (PNOT).</w:t>
            </w:r>
          </w:p>
        </w:tc>
        <w:tc>
          <w:tcPr>
            <w:tcW w:w="2568" w:type="dxa"/>
          </w:tcPr>
          <w:p w14:paraId="6368E606" w14:textId="77777777" w:rsidR="001D5B32" w:rsidRPr="000A3405" w:rsidRDefault="001D5B32" w:rsidP="001514AC">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Ministerio de Economía, Planificación y Desarrollo.</w:t>
            </w:r>
          </w:p>
        </w:tc>
        <w:tc>
          <w:tcPr>
            <w:tcW w:w="3224" w:type="dxa"/>
          </w:tcPr>
          <w:p w14:paraId="4A4D6B51" w14:textId="77777777" w:rsidR="001D5B32" w:rsidRPr="000A3405" w:rsidRDefault="001D5B32" w:rsidP="001D5B32">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Elaboración de mapas para propuestas de tramos carreteros El Seibo - Miches y San Pedro de Macorís - El Seibo.</w:t>
            </w:r>
          </w:p>
        </w:tc>
      </w:tr>
      <w:tr w:rsidR="001D5B32" w:rsidRPr="006C110F" w14:paraId="4CD1EBEC" w14:textId="77777777" w:rsidTr="001D5B32">
        <w:tc>
          <w:tcPr>
            <w:tcW w:w="2702" w:type="dxa"/>
          </w:tcPr>
          <w:p w14:paraId="7B673B0C" w14:textId="77777777" w:rsidR="001D5B32" w:rsidRPr="000A3405" w:rsidRDefault="001D5B32" w:rsidP="001514AC">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Instituto Dominicano de las Telecomunicaciones, INDOTEL.</w:t>
            </w:r>
          </w:p>
        </w:tc>
        <w:tc>
          <w:tcPr>
            <w:tcW w:w="2568" w:type="dxa"/>
          </w:tcPr>
          <w:p w14:paraId="425128FB" w14:textId="77777777" w:rsidR="001D5B32" w:rsidRPr="000A3405" w:rsidRDefault="001D5B32" w:rsidP="001514AC">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Instituto Dominicano de las Telecomunicaciones, INDOTEL.</w:t>
            </w:r>
          </w:p>
        </w:tc>
        <w:tc>
          <w:tcPr>
            <w:tcW w:w="3224" w:type="dxa"/>
          </w:tcPr>
          <w:p w14:paraId="3E9DF522" w14:textId="77777777" w:rsidR="001D5B32" w:rsidRPr="000A3405" w:rsidRDefault="001D5B32" w:rsidP="001D5B32">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Mapas de ubicación de comunidades no servidas.</w:t>
            </w:r>
          </w:p>
        </w:tc>
      </w:tr>
      <w:tr w:rsidR="001D5B32" w:rsidRPr="006C110F" w14:paraId="6442F5E8" w14:textId="77777777" w:rsidTr="001D5B32">
        <w:tc>
          <w:tcPr>
            <w:tcW w:w="2702" w:type="dxa"/>
          </w:tcPr>
          <w:p w14:paraId="2C549D05" w14:textId="77777777" w:rsidR="001D5B32" w:rsidRPr="000A3405" w:rsidRDefault="001D5B32" w:rsidP="001514AC">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Proyecto Origen y Evolución de los nombres geográficos de provincias, municipios y distritos municipales.</w:t>
            </w:r>
          </w:p>
        </w:tc>
        <w:tc>
          <w:tcPr>
            <w:tcW w:w="2568" w:type="dxa"/>
          </w:tcPr>
          <w:p w14:paraId="45188BF4" w14:textId="77777777" w:rsidR="001D5B32" w:rsidRPr="000A3405" w:rsidRDefault="001D5B32" w:rsidP="001514AC">
            <w:pPr>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Instituto Geográfico Nacional José Joaquín Hungría Morell.</w:t>
            </w:r>
          </w:p>
        </w:tc>
        <w:tc>
          <w:tcPr>
            <w:tcW w:w="3224" w:type="dxa"/>
          </w:tcPr>
          <w:p w14:paraId="59BDDFE3" w14:textId="77777777" w:rsidR="001D5B32" w:rsidRPr="000A3405" w:rsidRDefault="001D5B32" w:rsidP="001D5B32">
            <w:pPr>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Suministro de mapas, informaciones geográficas de superficie, distancias entre poblados, elementos geográficos y revisión de informes correspondientes al Distrito Nacional y las provincias Santo Domingo, La Altagracia, San Pedro de Macorís, Hato Mayor, El Seibo, La Romana y Monte Plata.</w:t>
            </w:r>
          </w:p>
        </w:tc>
      </w:tr>
      <w:tr w:rsidR="001D5B32" w:rsidRPr="006C110F" w14:paraId="231BFBDA" w14:textId="77777777" w:rsidTr="001D5B32">
        <w:tc>
          <w:tcPr>
            <w:tcW w:w="2702" w:type="dxa"/>
          </w:tcPr>
          <w:p w14:paraId="77E0BB71" w14:textId="77777777" w:rsidR="001D5B32" w:rsidRPr="000A3405" w:rsidRDefault="001D5B32" w:rsidP="001514AC">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Ministerio de Cultura - Dirección Nacional de Patrimonio Monumental.</w:t>
            </w:r>
          </w:p>
        </w:tc>
        <w:tc>
          <w:tcPr>
            <w:tcW w:w="2568" w:type="dxa"/>
          </w:tcPr>
          <w:p w14:paraId="0383C90D" w14:textId="77777777" w:rsidR="001D5B32" w:rsidRPr="000A3405" w:rsidRDefault="001D5B32" w:rsidP="001514AC">
            <w:pPr>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Proyecto Ruta del Encuentro.</w:t>
            </w:r>
          </w:p>
        </w:tc>
        <w:tc>
          <w:tcPr>
            <w:tcW w:w="3224" w:type="dxa"/>
          </w:tcPr>
          <w:p w14:paraId="71C4B9E2" w14:textId="77777777" w:rsidR="001D5B32" w:rsidRPr="000A3405" w:rsidRDefault="001D5B32" w:rsidP="001D5B32">
            <w:pPr>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Georreferenciación de la ruta turística que atravesará al país de norte a sur partiendo desde Villa Isabela, Puerto Plata</w:t>
            </w:r>
          </w:p>
        </w:tc>
      </w:tr>
      <w:tr w:rsidR="001D5B32" w:rsidRPr="006C110F" w14:paraId="62B5C149" w14:textId="77777777" w:rsidTr="001D5B32">
        <w:tc>
          <w:tcPr>
            <w:tcW w:w="2702" w:type="dxa"/>
          </w:tcPr>
          <w:p w14:paraId="0399B1A4" w14:textId="77777777" w:rsidR="001D5B32" w:rsidRPr="000A3405" w:rsidRDefault="001D5B32" w:rsidP="001514AC">
            <w:pPr>
              <w:pStyle w:val="Default"/>
              <w:spacing w:line="276" w:lineRule="auto"/>
              <w:jc w:val="both"/>
              <w:rPr>
                <w:rFonts w:ascii="Times New Roman" w:hAnsi="Times New Roman" w:cs="Times New Roman"/>
                <w:color w:val="4C4747"/>
                <w:sz w:val="20"/>
                <w:szCs w:val="20"/>
                <w:lang w:val="en-US"/>
              </w:rPr>
            </w:pPr>
            <w:r w:rsidRPr="000A3405">
              <w:rPr>
                <w:rFonts w:ascii="Times New Roman" w:hAnsi="Times New Roman" w:cs="Times New Roman"/>
                <w:color w:val="4C4747"/>
                <w:sz w:val="20"/>
                <w:szCs w:val="20"/>
                <w:lang w:val="en-US"/>
              </w:rPr>
              <w:t>Alliance of Biodiversity International and CIAT.</w:t>
            </w:r>
          </w:p>
        </w:tc>
        <w:tc>
          <w:tcPr>
            <w:tcW w:w="2568" w:type="dxa"/>
          </w:tcPr>
          <w:p w14:paraId="3A409315" w14:textId="77777777" w:rsidR="001D5B32" w:rsidRPr="000A3405" w:rsidRDefault="001D5B32" w:rsidP="001514AC">
            <w:pPr>
              <w:spacing w:after="240" w:line="276" w:lineRule="auto"/>
              <w:jc w:val="both"/>
              <w:rPr>
                <w:rFonts w:ascii="Times New Roman" w:hAnsi="Times New Roman" w:cs="Times New Roman"/>
                <w:color w:val="4C4747"/>
                <w:sz w:val="20"/>
                <w:szCs w:val="20"/>
                <w:lang w:val="en-US"/>
              </w:rPr>
            </w:pPr>
            <w:r w:rsidRPr="000A3405">
              <w:rPr>
                <w:rFonts w:ascii="Times New Roman" w:hAnsi="Times New Roman" w:cs="Times New Roman"/>
                <w:color w:val="4C4747"/>
                <w:sz w:val="20"/>
                <w:szCs w:val="20"/>
              </w:rPr>
              <w:t>Proyecto SERVIR-AMAZONIA.</w:t>
            </w:r>
          </w:p>
        </w:tc>
        <w:tc>
          <w:tcPr>
            <w:tcW w:w="3224" w:type="dxa"/>
          </w:tcPr>
          <w:p w14:paraId="5A575070" w14:textId="77777777" w:rsidR="001D5B32" w:rsidRPr="000A3405" w:rsidRDefault="001D5B32" w:rsidP="001D5B32">
            <w:pPr>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Reunión con representantes para el Caribe y llenado de encuesta para identificar necesidades de fortalecimiento de capacidades para mejorar la adquisición de informaciones geoespaciales.</w:t>
            </w:r>
          </w:p>
        </w:tc>
      </w:tr>
      <w:bookmarkEnd w:id="48"/>
    </w:tbl>
    <w:p w14:paraId="271899D4" w14:textId="77777777" w:rsidR="00FD7943" w:rsidRPr="000A3405" w:rsidRDefault="00FD7943" w:rsidP="00532851">
      <w:pPr>
        <w:spacing w:after="0" w:line="360" w:lineRule="auto"/>
        <w:jc w:val="both"/>
        <w:rPr>
          <w:bCs/>
          <w:color w:val="4C4747"/>
          <w:lang w:val="es-DO"/>
        </w:rPr>
      </w:pPr>
    </w:p>
    <w:p w14:paraId="04BF54DA" w14:textId="17EBCF9D" w:rsidR="00597E85" w:rsidRPr="00510111" w:rsidRDefault="00597E85" w:rsidP="00597E85">
      <w:pPr>
        <w:spacing w:after="0" w:line="360" w:lineRule="auto"/>
        <w:jc w:val="both"/>
        <w:rPr>
          <w:b/>
          <w:color w:val="4C4747"/>
          <w:spacing w:val="0"/>
          <w:lang w:val="es-ES"/>
        </w:rPr>
      </w:pPr>
      <w:r w:rsidRPr="00510111">
        <w:rPr>
          <w:b/>
          <w:color w:val="4C4747"/>
          <w:spacing w:val="0"/>
          <w:lang w:val="es-ES"/>
        </w:rPr>
        <w:t>Acuerdos de cooperación interinstitucionales.</w:t>
      </w:r>
    </w:p>
    <w:p w14:paraId="2CF4B8FE" w14:textId="42FA8D75" w:rsidR="00597E85" w:rsidRPr="00510111" w:rsidRDefault="00055B7B" w:rsidP="00597E85">
      <w:pPr>
        <w:spacing w:after="0" w:line="360" w:lineRule="auto"/>
        <w:jc w:val="both"/>
        <w:rPr>
          <w:color w:val="4C4747"/>
          <w:spacing w:val="0"/>
          <w:lang w:val="es-DO"/>
        </w:rPr>
      </w:pPr>
      <w:r w:rsidRPr="00510111">
        <w:rPr>
          <w:rFonts w:eastAsia="Times New Roman"/>
          <w:b/>
          <w:color w:val="4C4747"/>
          <w:spacing w:val="0"/>
          <w:lang w:val="es-DO" w:eastAsia="es-ES_tradnl"/>
        </w:rPr>
        <w:t xml:space="preserve">Asistencia </w:t>
      </w:r>
      <w:r w:rsidR="003E7EB3" w:rsidRPr="00510111">
        <w:rPr>
          <w:rFonts w:eastAsia="Times New Roman"/>
          <w:b/>
          <w:color w:val="4C4747"/>
          <w:spacing w:val="0"/>
          <w:lang w:val="es-DO" w:eastAsia="es-ES_tradnl"/>
        </w:rPr>
        <w:t>Técnica del Banco Mundial:</w:t>
      </w:r>
      <w:r w:rsidR="003E7EB3" w:rsidRPr="00510111">
        <w:rPr>
          <w:b/>
          <w:color w:val="4C4747"/>
          <w:lang w:val="es-ES"/>
        </w:rPr>
        <w:t xml:space="preserve"> </w:t>
      </w:r>
      <w:r w:rsidR="00597E85" w:rsidRPr="00510111">
        <w:rPr>
          <w:color w:val="4C4747"/>
          <w:spacing w:val="0"/>
          <w:lang w:val="es-DO"/>
        </w:rPr>
        <w:t>Con la asistencia técnica del Banco Mundial se elaboraron una serie de documentos con el objetivo de disponer de los instrumentos técnicos necesarios para la evaluación y gestión de la calidad de la información geográfica.  Los documentos y aportaciones de organismos afines resultado de las asistencias técnicas están disponibles y accesibles en la página www.iderd.gob.do.</w:t>
      </w:r>
    </w:p>
    <w:p w14:paraId="66ED2578" w14:textId="77777777" w:rsidR="003E7EB3" w:rsidRPr="00510111" w:rsidRDefault="003E7EB3" w:rsidP="00597E85">
      <w:pPr>
        <w:spacing w:after="0" w:line="360" w:lineRule="auto"/>
        <w:jc w:val="both"/>
        <w:rPr>
          <w:color w:val="4C4747"/>
          <w:spacing w:val="0"/>
          <w:lang w:val="es-DO"/>
        </w:rPr>
      </w:pPr>
    </w:p>
    <w:p w14:paraId="4369ADF5" w14:textId="0D2887C4" w:rsidR="00597E85" w:rsidRPr="00510111" w:rsidRDefault="00597E85" w:rsidP="00597E85">
      <w:pPr>
        <w:spacing w:after="0" w:line="360" w:lineRule="auto"/>
        <w:jc w:val="both"/>
        <w:rPr>
          <w:color w:val="4C4747"/>
          <w:spacing w:val="0"/>
          <w:lang w:val="es-DO"/>
        </w:rPr>
      </w:pPr>
      <w:r w:rsidRPr="00510111">
        <w:rPr>
          <w:color w:val="4C4747"/>
          <w:spacing w:val="0"/>
          <w:lang w:val="es-DO"/>
        </w:rPr>
        <w:lastRenderedPageBreak/>
        <w:t>Basado en las normas que integran el modelo de calidad se elaboraron especificaciones técnicas del conjunto de datos de hidrografía y límites políticos administrativos, sumándose a estos las correspondientes a los elementos geográficos que componen la cartografía base del país.</w:t>
      </w:r>
    </w:p>
    <w:p w14:paraId="0C575520" w14:textId="77777777" w:rsidR="003E7EB3" w:rsidRPr="00C41E2E" w:rsidRDefault="003E7EB3" w:rsidP="00597E85">
      <w:pPr>
        <w:spacing w:after="0" w:line="360" w:lineRule="auto"/>
        <w:jc w:val="both"/>
        <w:rPr>
          <w:color w:val="4C4747"/>
          <w:spacing w:val="0"/>
          <w:lang w:val="es-DO"/>
        </w:rPr>
      </w:pPr>
    </w:p>
    <w:p w14:paraId="484366FF" w14:textId="6327CFC1" w:rsidR="00597E85" w:rsidRPr="00502324" w:rsidRDefault="00597E85" w:rsidP="00597E85">
      <w:pPr>
        <w:spacing w:after="0" w:line="360" w:lineRule="auto"/>
        <w:jc w:val="both"/>
        <w:rPr>
          <w:color w:val="4C4747"/>
          <w:spacing w:val="0"/>
          <w:lang w:val="es-DO"/>
        </w:rPr>
      </w:pPr>
      <w:r w:rsidRPr="00502324">
        <w:rPr>
          <w:color w:val="4C4747"/>
          <w:spacing w:val="0"/>
          <w:lang w:val="es-DO"/>
        </w:rPr>
        <w:t xml:space="preserve">En este </w:t>
      </w:r>
      <w:r w:rsidR="00823A87" w:rsidRPr="00502324">
        <w:rPr>
          <w:color w:val="4C4747"/>
          <w:spacing w:val="0"/>
          <w:lang w:val="es-DO"/>
        </w:rPr>
        <w:t>año</w:t>
      </w:r>
      <w:r w:rsidRPr="00502324">
        <w:rPr>
          <w:color w:val="4C4747"/>
          <w:spacing w:val="0"/>
          <w:lang w:val="es-DO"/>
        </w:rPr>
        <w:t xml:space="preserve"> se constituyó el grupo de trabajo de metadatos con la finalidad de aplicar la guía metodológica elaborada con la asistencia del Centro Nacional</w:t>
      </w:r>
      <w:r w:rsidRPr="00502324">
        <w:rPr>
          <w:color w:val="4C4747"/>
          <w:lang w:val="es-DO"/>
        </w:rPr>
        <w:t xml:space="preserve"> </w:t>
      </w:r>
      <w:r w:rsidRPr="00502324">
        <w:rPr>
          <w:color w:val="4C4747"/>
          <w:spacing w:val="0"/>
          <w:lang w:val="es-DO"/>
        </w:rPr>
        <w:t>de Información Geográfica del Instituto Geográfico Nacional del Reino de España.</w:t>
      </w:r>
    </w:p>
    <w:p w14:paraId="0959FE0D" w14:textId="5C73F184" w:rsidR="00823A87" w:rsidRPr="00502324" w:rsidRDefault="00823A87" w:rsidP="00597E85">
      <w:pPr>
        <w:spacing w:after="0" w:line="360" w:lineRule="auto"/>
        <w:jc w:val="both"/>
        <w:rPr>
          <w:color w:val="4C4747"/>
          <w:spacing w:val="0"/>
          <w:lang w:val="es-DO"/>
        </w:rPr>
      </w:pPr>
    </w:p>
    <w:p w14:paraId="312BEEFE" w14:textId="5B3595A5" w:rsidR="00823A87" w:rsidRPr="00502324" w:rsidRDefault="00823A87" w:rsidP="00823A87">
      <w:pPr>
        <w:spacing w:after="0" w:line="360" w:lineRule="auto"/>
        <w:jc w:val="both"/>
        <w:rPr>
          <w:color w:val="4C4747"/>
          <w:spacing w:val="0"/>
          <w:lang w:val="es-DO"/>
        </w:rPr>
      </w:pPr>
      <w:r w:rsidRPr="00502324">
        <w:rPr>
          <w:color w:val="4C4747"/>
          <w:spacing w:val="0"/>
          <w:lang w:val="es-DO"/>
        </w:rPr>
        <w:t>Con el fin de lograr un fortalecimiento de la Infraestructura Geodésica de la República Dominicana, se recibió acompañamiento en la producción del diagnóstico del Sistema Geodésico Nacional, la propuesta de una nueva infraestructura geodésica nacional, identificación de brechas en los reglamentos actuales, definición de un modelo de organización institucional y de gobernanza para implementar y mantener la nueva infraestructura y su plan de implementación.</w:t>
      </w:r>
    </w:p>
    <w:p w14:paraId="1A9DA5F7" w14:textId="1CF20A21" w:rsidR="00597E85" w:rsidRPr="00502324" w:rsidRDefault="00597E85" w:rsidP="00532851">
      <w:pPr>
        <w:spacing w:after="0" w:line="360" w:lineRule="auto"/>
        <w:jc w:val="both"/>
        <w:rPr>
          <w:b/>
          <w:color w:val="4C4747"/>
          <w:lang w:val="es-ES_tradnl"/>
        </w:rPr>
      </w:pPr>
    </w:p>
    <w:p w14:paraId="74EC5E4C" w14:textId="77777777" w:rsidR="003E7EB3" w:rsidRPr="00502324" w:rsidRDefault="003E7EB3" w:rsidP="003E7EB3">
      <w:pPr>
        <w:spacing w:after="0" w:line="360" w:lineRule="auto"/>
        <w:jc w:val="both"/>
        <w:rPr>
          <w:color w:val="4C4747"/>
          <w:spacing w:val="0"/>
          <w:lang w:val="es-DO"/>
        </w:rPr>
      </w:pPr>
      <w:r w:rsidRPr="00502324">
        <w:rPr>
          <w:rFonts w:eastAsia="Times New Roman"/>
          <w:b/>
          <w:color w:val="4C4747"/>
          <w:spacing w:val="0"/>
          <w:lang w:val="es-DO" w:eastAsia="es-ES_tradnl"/>
        </w:rPr>
        <w:t>Convenio con Facultad Latinoamericana de Ciencias Sociales (FLACSO):</w:t>
      </w:r>
      <w:r w:rsidRPr="00502324">
        <w:rPr>
          <w:rFonts w:eastAsia="Times New Roman"/>
          <w:b/>
          <w:color w:val="4C4747"/>
          <w:lang w:val="es-DO" w:eastAsia="es-ES_tradnl"/>
        </w:rPr>
        <w:t xml:space="preserve"> </w:t>
      </w:r>
      <w:r w:rsidRPr="00502324">
        <w:rPr>
          <w:color w:val="4C4747"/>
          <w:spacing w:val="0"/>
          <w:lang w:val="es-DO"/>
        </w:rPr>
        <w:t>El objetivo general de este convenio es establecer el marco para el desarrollo de diversas actividades relacionadas con la misión académica de ambas instituciones, tales como: la promoción de seminarios, cursos y diplomados; fomentar la realización de estudios sociales e investigaciones conjuntas en el área de las geociencias y sus aplicaciones, y estimular la capacitación y formación académica especializada en el área de la geografía, la cartografía y la geodesia entre actores públicos y privados, incluyendo a instituciones estatales y organizaciones de la sociedad civil.</w:t>
      </w:r>
    </w:p>
    <w:p w14:paraId="0C7B655D" w14:textId="037099D5" w:rsidR="003E7EB3" w:rsidRPr="000A3405" w:rsidRDefault="003E7EB3" w:rsidP="00532851">
      <w:pPr>
        <w:spacing w:after="0" w:line="360" w:lineRule="auto"/>
        <w:jc w:val="both"/>
        <w:rPr>
          <w:b/>
          <w:color w:val="4C4747"/>
          <w:lang w:val="es-DO"/>
        </w:rPr>
      </w:pPr>
    </w:p>
    <w:p w14:paraId="00A4C9DC" w14:textId="77777777" w:rsidR="00E6310C" w:rsidRDefault="003E7EB3" w:rsidP="00681DF6">
      <w:pPr>
        <w:tabs>
          <w:tab w:val="left" w:pos="973"/>
        </w:tabs>
        <w:spacing w:after="0" w:line="360" w:lineRule="auto"/>
        <w:jc w:val="both"/>
        <w:rPr>
          <w:color w:val="4C4747"/>
          <w:spacing w:val="0"/>
          <w:lang w:val="es-DO"/>
        </w:rPr>
      </w:pPr>
      <w:r w:rsidRPr="00C41E2E">
        <w:rPr>
          <w:rFonts w:eastAsia="Times New Roman"/>
          <w:b/>
          <w:color w:val="4C4747"/>
          <w:spacing w:val="0"/>
          <w:lang w:val="es-DO" w:eastAsia="es-ES_tradnl"/>
        </w:rPr>
        <w:t>Convenio con el Consejo Nacional para el Cambio Climático y Mecanismo de Desarrollo Limpio (CNCCMDL):</w:t>
      </w:r>
      <w:r w:rsidRPr="000A3405">
        <w:rPr>
          <w:rFonts w:eastAsia="Times New Roman"/>
          <w:b/>
          <w:color w:val="4C4747"/>
          <w:lang w:val="es-DO" w:eastAsia="es-ES_tradnl"/>
        </w:rPr>
        <w:t xml:space="preserve"> </w:t>
      </w:r>
      <w:r w:rsidRPr="00C41E2E">
        <w:rPr>
          <w:color w:val="4C4747"/>
          <w:spacing w:val="0"/>
          <w:lang w:val="es-DO"/>
        </w:rPr>
        <w:t>El alcance de este convenio es contribuir en la definición, fortalecimiento, sistematización y de datos en el ámbito de la geografía, investigación, cambio climático, que sirvan de base para la definición de políticas</w:t>
      </w:r>
    </w:p>
    <w:p w14:paraId="215ED2E7" w14:textId="4CE0B7E4" w:rsidR="00681DF6" w:rsidRDefault="003E7EB3" w:rsidP="00681DF6">
      <w:pPr>
        <w:tabs>
          <w:tab w:val="left" w:pos="973"/>
        </w:tabs>
        <w:spacing w:after="0" w:line="360" w:lineRule="auto"/>
        <w:jc w:val="both"/>
        <w:rPr>
          <w:rFonts w:eastAsia="Times New Roman"/>
          <w:color w:val="4C4747"/>
          <w:spacing w:val="0"/>
          <w:lang w:val="es-DO" w:eastAsia="es-ES_tradnl"/>
        </w:rPr>
      </w:pPr>
      <w:r w:rsidRPr="00C41E2E">
        <w:rPr>
          <w:color w:val="4C4747"/>
          <w:spacing w:val="0"/>
          <w:lang w:val="es-DO"/>
        </w:rPr>
        <w:lastRenderedPageBreak/>
        <w:t>públicas de salvaguardia del medio ambiente y promuevan las medidas que garanticen su sostenibilidad.</w:t>
      </w:r>
      <w:r w:rsidR="00681DF6">
        <w:rPr>
          <w:color w:val="4C4747"/>
          <w:spacing w:val="0"/>
          <w:lang w:val="es-DO"/>
        </w:rPr>
        <w:t xml:space="preserve"> </w:t>
      </w:r>
      <w:r w:rsidR="00300F96" w:rsidRPr="00A70089">
        <w:rPr>
          <w:rFonts w:eastAsia="Times New Roman"/>
          <w:color w:val="4C4747"/>
          <w:spacing w:val="0"/>
          <w:lang w:val="es-DO" w:eastAsia="es-ES_tradnl"/>
        </w:rPr>
        <w:t>Como parte del fortalecimiento de las cartas aeronáuticas</w:t>
      </w:r>
      <w:r w:rsidR="00A70089" w:rsidRPr="00A70089">
        <w:rPr>
          <w:rFonts w:eastAsia="Times New Roman"/>
          <w:color w:val="4C4747"/>
          <w:spacing w:val="0"/>
          <w:lang w:val="es-DO" w:eastAsia="es-ES_tradnl"/>
        </w:rPr>
        <w:t xml:space="preserve"> y solicitudes que tenga el Departamento Aeroportuario, el IGN-JJHM mantiene un cronograma de visitas y trabajos de campo a aeropuertos y helipuertos </w:t>
      </w:r>
    </w:p>
    <w:p w14:paraId="47F6A63B" w14:textId="10BF990A" w:rsidR="00581038" w:rsidRPr="00681DF6" w:rsidRDefault="00A70089" w:rsidP="00681DF6">
      <w:pPr>
        <w:tabs>
          <w:tab w:val="left" w:pos="973"/>
        </w:tabs>
        <w:spacing w:after="0" w:line="360" w:lineRule="auto"/>
        <w:jc w:val="both"/>
        <w:rPr>
          <w:color w:val="4C4747"/>
          <w:spacing w:val="0"/>
          <w:lang w:val="es-DO"/>
        </w:rPr>
      </w:pPr>
      <w:r w:rsidRPr="00A70089">
        <w:rPr>
          <w:rFonts w:eastAsia="Times New Roman"/>
          <w:color w:val="4C4747"/>
          <w:spacing w:val="0"/>
          <w:lang w:val="es-DO" w:eastAsia="es-ES_tradnl"/>
        </w:rPr>
        <w:t>de la Región Norte del país, esto con el propósito de</w:t>
      </w:r>
      <w:r>
        <w:rPr>
          <w:rFonts w:eastAsia="Times New Roman"/>
          <w:color w:val="4C4747"/>
          <w:spacing w:val="0"/>
          <w:lang w:val="es-DO" w:eastAsia="es-ES_tradnl"/>
        </w:rPr>
        <w:t xml:space="preserve"> identificar placas pertenecientes a la Red Geodésica Nacional y red de puntos fijos, a fin de establecer un</w:t>
      </w:r>
      <w:r w:rsidRPr="00A70089">
        <w:rPr>
          <w:rFonts w:eastAsia="Times New Roman"/>
          <w:color w:val="4C4747"/>
          <w:spacing w:val="0"/>
          <w:lang w:val="es-DO" w:eastAsia="es-ES_tradnl"/>
        </w:rPr>
        <w:t xml:space="preserve"> monitore</w:t>
      </w:r>
      <w:r>
        <w:rPr>
          <w:rFonts w:eastAsia="Times New Roman"/>
          <w:color w:val="4C4747"/>
          <w:spacing w:val="0"/>
          <w:lang w:val="es-DO" w:eastAsia="es-ES_tradnl"/>
        </w:rPr>
        <w:t>o semestral</w:t>
      </w:r>
      <w:r w:rsidRPr="00A70089">
        <w:rPr>
          <w:rFonts w:eastAsia="Times New Roman"/>
          <w:color w:val="4C4747"/>
          <w:spacing w:val="0"/>
          <w:lang w:val="es-DO" w:eastAsia="es-ES_tradnl"/>
        </w:rPr>
        <w:t xml:space="preserve"> con ocupaciones GNSS para la verificación del desplazamiento ocurrido por las placas tectónicas.</w:t>
      </w:r>
      <w:r>
        <w:rPr>
          <w:rFonts w:eastAsia="Times New Roman"/>
          <w:color w:val="4C4747"/>
          <w:spacing w:val="0"/>
          <w:lang w:val="es-DO" w:eastAsia="es-ES_tradnl"/>
        </w:rPr>
        <w:t xml:space="preserve"> </w:t>
      </w:r>
    </w:p>
    <w:p w14:paraId="14A06676" w14:textId="3869A549" w:rsidR="00F47913" w:rsidRPr="00A70089" w:rsidRDefault="00A70089" w:rsidP="003E7EB3">
      <w:pPr>
        <w:spacing w:after="0" w:line="360" w:lineRule="auto"/>
        <w:jc w:val="both"/>
        <w:rPr>
          <w:rFonts w:eastAsia="Times New Roman"/>
          <w:color w:val="4C4747"/>
          <w:spacing w:val="0"/>
          <w:lang w:val="es-DO" w:eastAsia="es-ES_tradnl"/>
        </w:rPr>
      </w:pPr>
      <w:r>
        <w:rPr>
          <w:rFonts w:eastAsia="Times New Roman"/>
          <w:color w:val="4C4747"/>
          <w:spacing w:val="0"/>
          <w:lang w:val="es-DO" w:eastAsia="es-ES_tradnl"/>
        </w:rPr>
        <w:t>Dentro de los trabajos de campos realizados durante el año, se encuentran los siguientes:</w:t>
      </w:r>
    </w:p>
    <w:p w14:paraId="0C543D7C" w14:textId="77777777" w:rsidR="00A70089" w:rsidRDefault="00A70089" w:rsidP="003E7EB3">
      <w:pPr>
        <w:spacing w:after="0" w:line="360" w:lineRule="auto"/>
        <w:jc w:val="both"/>
        <w:rPr>
          <w:color w:val="4C4747"/>
          <w:spacing w:val="0"/>
          <w:lang w:val="es-DO"/>
        </w:rPr>
      </w:pPr>
    </w:p>
    <w:p w14:paraId="3043C241" w14:textId="34A96CF4" w:rsidR="00F47913" w:rsidRDefault="00F47913" w:rsidP="00300F96">
      <w:pPr>
        <w:pStyle w:val="Prrafodelista"/>
        <w:numPr>
          <w:ilvl w:val="0"/>
          <w:numId w:val="8"/>
        </w:numPr>
        <w:spacing w:after="0" w:line="360" w:lineRule="auto"/>
        <w:jc w:val="both"/>
        <w:rPr>
          <w:rFonts w:ascii="Times New Roman" w:eastAsia="Times New Roman" w:hAnsi="Times New Roman" w:cs="Times New Roman"/>
          <w:color w:val="4C4747"/>
          <w:sz w:val="24"/>
          <w:szCs w:val="24"/>
          <w:lang w:val="es-DO" w:eastAsia="es-ES_tradnl"/>
        </w:rPr>
      </w:pPr>
      <w:r w:rsidRPr="00A70089">
        <w:rPr>
          <w:rFonts w:ascii="Times New Roman" w:eastAsia="Times New Roman" w:hAnsi="Times New Roman" w:cs="Times New Roman"/>
          <w:b/>
          <w:color w:val="4C4747"/>
          <w:sz w:val="24"/>
          <w:szCs w:val="24"/>
          <w:lang w:val="es-DO" w:eastAsia="es-ES_tradnl"/>
        </w:rPr>
        <w:t xml:space="preserve">Aeropuerto Internacional </w:t>
      </w:r>
      <w:r w:rsidR="00574AC0" w:rsidRPr="00A70089">
        <w:rPr>
          <w:rFonts w:ascii="Times New Roman" w:eastAsia="Times New Roman" w:hAnsi="Times New Roman" w:cs="Times New Roman"/>
          <w:b/>
          <w:color w:val="4C4747"/>
          <w:sz w:val="24"/>
          <w:szCs w:val="24"/>
          <w:lang w:val="es-DO" w:eastAsia="es-ES_tradnl"/>
        </w:rPr>
        <w:t>Juan Bosch y Aeropuerto Doméstico Arroyo Barril en Samaná</w:t>
      </w:r>
      <w:r w:rsidRPr="00A70089">
        <w:rPr>
          <w:rFonts w:ascii="Times New Roman" w:eastAsia="Times New Roman" w:hAnsi="Times New Roman" w:cs="Times New Roman"/>
          <w:b/>
          <w:color w:val="4C4747"/>
          <w:sz w:val="24"/>
          <w:szCs w:val="24"/>
          <w:lang w:val="es-DO" w:eastAsia="es-ES_tradnl"/>
        </w:rPr>
        <w:t>:</w:t>
      </w:r>
      <w:r w:rsidRPr="00A70089">
        <w:rPr>
          <w:rFonts w:ascii="Times New Roman" w:eastAsia="Times New Roman" w:hAnsi="Times New Roman" w:cs="Times New Roman"/>
          <w:color w:val="4C4747"/>
          <w:sz w:val="24"/>
          <w:szCs w:val="24"/>
          <w:lang w:val="es-DO" w:eastAsia="es-ES_tradnl"/>
        </w:rPr>
        <w:t xml:space="preserve"> </w:t>
      </w:r>
      <w:r w:rsidR="00574AC0" w:rsidRPr="00A70089">
        <w:rPr>
          <w:rFonts w:ascii="Times New Roman" w:eastAsia="Times New Roman" w:hAnsi="Times New Roman" w:cs="Times New Roman"/>
          <w:color w:val="4C4747"/>
          <w:sz w:val="24"/>
          <w:szCs w:val="24"/>
          <w:lang w:val="es-DO" w:eastAsia="es-ES_tradnl"/>
        </w:rPr>
        <w:t>Búsqueda de las placas geodésicas existentes, establecimiento de la red geodésica interna, monumentación y ocupación estática durante 24 horas continuas en cada plaza, para el fortalecimiento de las cartas aeronáuticas.</w:t>
      </w:r>
    </w:p>
    <w:p w14:paraId="62C5A1C2" w14:textId="77777777" w:rsidR="00A70089" w:rsidRPr="00A70089" w:rsidRDefault="00A70089" w:rsidP="00A70089">
      <w:pPr>
        <w:pStyle w:val="Prrafodelista"/>
        <w:spacing w:after="0" w:line="360" w:lineRule="auto"/>
        <w:jc w:val="both"/>
        <w:rPr>
          <w:rFonts w:ascii="Times New Roman" w:eastAsia="Times New Roman" w:hAnsi="Times New Roman" w:cs="Times New Roman"/>
          <w:color w:val="4C4747"/>
          <w:sz w:val="24"/>
          <w:szCs w:val="24"/>
          <w:lang w:val="es-DO" w:eastAsia="es-ES_tradnl"/>
        </w:rPr>
      </w:pPr>
    </w:p>
    <w:p w14:paraId="64F2ECB3" w14:textId="59B2D73A" w:rsidR="00300F96" w:rsidRDefault="00300F96" w:rsidP="00300F96">
      <w:pPr>
        <w:pStyle w:val="Prrafodelista"/>
        <w:numPr>
          <w:ilvl w:val="0"/>
          <w:numId w:val="8"/>
        </w:numPr>
        <w:spacing w:after="0" w:line="360" w:lineRule="auto"/>
        <w:jc w:val="both"/>
        <w:rPr>
          <w:rFonts w:ascii="Times New Roman" w:eastAsia="Times New Roman" w:hAnsi="Times New Roman" w:cs="Times New Roman"/>
          <w:color w:val="4C4747"/>
          <w:sz w:val="24"/>
          <w:szCs w:val="24"/>
          <w:lang w:val="es-DO" w:eastAsia="es-ES_tradnl"/>
        </w:rPr>
      </w:pPr>
      <w:r w:rsidRPr="00A70089">
        <w:rPr>
          <w:rFonts w:ascii="Times New Roman" w:eastAsia="Times New Roman" w:hAnsi="Times New Roman" w:cs="Times New Roman"/>
          <w:b/>
          <w:color w:val="4C4747"/>
          <w:sz w:val="24"/>
          <w:szCs w:val="24"/>
          <w:lang w:val="es-DO" w:eastAsia="es-ES_tradnl"/>
        </w:rPr>
        <w:t>Helipuerto Luis J. Feliz y Aeropuerto Internacional María Montés en Barahona:</w:t>
      </w:r>
      <w:r w:rsidRPr="00A70089">
        <w:rPr>
          <w:rFonts w:ascii="Times New Roman" w:eastAsia="Times New Roman" w:hAnsi="Times New Roman" w:cs="Times New Roman"/>
          <w:color w:val="4C4747"/>
          <w:sz w:val="24"/>
          <w:szCs w:val="24"/>
          <w:lang w:val="es-DO" w:eastAsia="es-ES_tradnl"/>
        </w:rPr>
        <w:t xml:space="preserve"> </w:t>
      </w:r>
      <w:bookmarkStart w:id="50" w:name="_Hlk121901283"/>
      <w:r w:rsidRPr="00A70089">
        <w:rPr>
          <w:rFonts w:ascii="Times New Roman" w:eastAsia="Times New Roman" w:hAnsi="Times New Roman" w:cs="Times New Roman"/>
          <w:color w:val="4C4747"/>
          <w:sz w:val="24"/>
          <w:szCs w:val="24"/>
          <w:lang w:val="es-DO" w:eastAsia="es-ES_tradnl"/>
        </w:rPr>
        <w:t>Monumentación y ocupaciones con receptores GNSS modo estático de las placas geodésicas para el diseño de la red interna del Aeropuerto Internacional María Montés y del moderno Helipuerto Luis J. Feliz que será inaugurado en los próximos días y que cumplirá con los estándares geodésicos establecidos para los Helipuertos. Continuamente se dio una capacitación al personal técnico del Aeropuerto para crear conciencia e importancia de estas placas para que perduren con el pasar del tiempo.</w:t>
      </w:r>
    </w:p>
    <w:bookmarkEnd w:id="50"/>
    <w:p w14:paraId="3CF7B5DF" w14:textId="77777777" w:rsidR="00A70089" w:rsidRPr="00A70089" w:rsidRDefault="00A70089" w:rsidP="00A70089">
      <w:pPr>
        <w:pStyle w:val="Prrafodelista"/>
        <w:spacing w:after="0" w:line="360" w:lineRule="auto"/>
        <w:jc w:val="both"/>
        <w:rPr>
          <w:rFonts w:ascii="Times New Roman" w:eastAsia="Times New Roman" w:hAnsi="Times New Roman" w:cs="Times New Roman"/>
          <w:color w:val="4C4747"/>
          <w:sz w:val="24"/>
          <w:szCs w:val="24"/>
          <w:lang w:val="es-DO" w:eastAsia="es-ES_tradnl"/>
        </w:rPr>
      </w:pPr>
    </w:p>
    <w:p w14:paraId="4215C37E" w14:textId="77777777" w:rsidR="00E6310C" w:rsidRDefault="00300F96" w:rsidP="00300F96">
      <w:pPr>
        <w:pStyle w:val="Prrafodelista"/>
        <w:numPr>
          <w:ilvl w:val="0"/>
          <w:numId w:val="8"/>
        </w:numPr>
        <w:spacing w:after="0" w:line="360" w:lineRule="auto"/>
        <w:jc w:val="both"/>
        <w:rPr>
          <w:rFonts w:ascii="Times New Roman" w:eastAsia="Times New Roman" w:hAnsi="Times New Roman" w:cs="Times New Roman"/>
          <w:color w:val="4C4747"/>
          <w:sz w:val="24"/>
          <w:szCs w:val="24"/>
          <w:lang w:val="es-DO" w:eastAsia="es-ES_tradnl"/>
        </w:rPr>
      </w:pPr>
      <w:r w:rsidRPr="00A70089">
        <w:rPr>
          <w:rFonts w:ascii="Times New Roman" w:eastAsia="Times New Roman" w:hAnsi="Times New Roman" w:cs="Times New Roman"/>
          <w:b/>
          <w:color w:val="4C4747"/>
          <w:sz w:val="24"/>
          <w:szCs w:val="24"/>
          <w:lang w:val="es-DO" w:eastAsia="es-ES_tradnl"/>
        </w:rPr>
        <w:t>Aeropuerto de Puerto Plata Gregorio Luperón:</w:t>
      </w:r>
      <w:r w:rsidRPr="00300F96">
        <w:rPr>
          <w:rFonts w:eastAsia="Times New Roman"/>
          <w:b/>
          <w:color w:val="4C4747"/>
          <w:lang w:val="es-DO" w:eastAsia="es-ES_tradnl"/>
        </w:rPr>
        <w:t xml:space="preserve"> </w:t>
      </w:r>
      <w:r w:rsidRPr="00A70089">
        <w:rPr>
          <w:rFonts w:ascii="Times New Roman" w:eastAsia="Times New Roman" w:hAnsi="Times New Roman" w:cs="Times New Roman"/>
          <w:color w:val="4C4747"/>
          <w:sz w:val="24"/>
          <w:szCs w:val="24"/>
          <w:lang w:val="es-DO" w:eastAsia="es-ES_tradnl"/>
        </w:rPr>
        <w:t>El trabajo realizado en el aeropuerto consistió en la monumentación y ocupación con equipos receptores GNSS durante 24 horas continuas para el fortalecimiento de las</w:t>
      </w:r>
    </w:p>
    <w:p w14:paraId="57F97E15" w14:textId="77777777" w:rsidR="00E6310C" w:rsidRPr="00E6310C" w:rsidRDefault="00E6310C" w:rsidP="00E6310C">
      <w:pPr>
        <w:pStyle w:val="Prrafodelista"/>
        <w:rPr>
          <w:rFonts w:ascii="Times New Roman" w:eastAsia="Times New Roman" w:hAnsi="Times New Roman" w:cs="Times New Roman"/>
          <w:color w:val="4C4747"/>
          <w:sz w:val="24"/>
          <w:szCs w:val="24"/>
          <w:lang w:val="es-DO" w:eastAsia="es-ES_tradnl"/>
        </w:rPr>
      </w:pPr>
    </w:p>
    <w:p w14:paraId="3ED3A19E" w14:textId="15AD3F42" w:rsidR="00300F96" w:rsidRDefault="00300F96" w:rsidP="00E6310C">
      <w:pPr>
        <w:pStyle w:val="Prrafodelista"/>
        <w:spacing w:after="0" w:line="360" w:lineRule="auto"/>
        <w:jc w:val="both"/>
        <w:rPr>
          <w:rFonts w:ascii="Times New Roman" w:eastAsia="Times New Roman" w:hAnsi="Times New Roman" w:cs="Times New Roman"/>
          <w:color w:val="4C4747"/>
          <w:sz w:val="24"/>
          <w:szCs w:val="24"/>
          <w:lang w:val="es-DO" w:eastAsia="es-ES_tradnl"/>
        </w:rPr>
      </w:pPr>
      <w:r w:rsidRPr="00A70089">
        <w:rPr>
          <w:rFonts w:ascii="Times New Roman" w:eastAsia="Times New Roman" w:hAnsi="Times New Roman" w:cs="Times New Roman"/>
          <w:color w:val="4C4747"/>
          <w:sz w:val="24"/>
          <w:szCs w:val="24"/>
          <w:lang w:val="es-DO" w:eastAsia="es-ES_tradnl"/>
        </w:rPr>
        <w:lastRenderedPageBreak/>
        <w:t xml:space="preserve">cartas aeronáuticas en la zona de despegue y aterrizaje de los aviones. Trabajo completado y entregado con fichas técnicas, informe técnico y post procesos de campo y gabinete para el resultado del milímetro obtenido satisfactoriamente. </w:t>
      </w:r>
    </w:p>
    <w:p w14:paraId="2071F285" w14:textId="77777777" w:rsidR="0087537A" w:rsidRPr="00A70089" w:rsidRDefault="0087537A" w:rsidP="0087537A">
      <w:pPr>
        <w:pStyle w:val="Prrafodelista"/>
        <w:spacing w:after="0" w:line="360" w:lineRule="auto"/>
        <w:jc w:val="both"/>
        <w:rPr>
          <w:rFonts w:ascii="Times New Roman" w:eastAsia="Times New Roman" w:hAnsi="Times New Roman" w:cs="Times New Roman"/>
          <w:color w:val="4C4747"/>
          <w:sz w:val="24"/>
          <w:szCs w:val="24"/>
          <w:lang w:val="es-DO" w:eastAsia="es-ES_tradnl"/>
        </w:rPr>
      </w:pPr>
    </w:p>
    <w:p w14:paraId="131342B6" w14:textId="0E04F74E" w:rsidR="00300F96" w:rsidRPr="00681DF6" w:rsidRDefault="00300F96" w:rsidP="00681DF6">
      <w:pPr>
        <w:pStyle w:val="Prrafodelista"/>
        <w:numPr>
          <w:ilvl w:val="0"/>
          <w:numId w:val="8"/>
        </w:numPr>
        <w:autoSpaceDE w:val="0"/>
        <w:autoSpaceDN w:val="0"/>
        <w:adjustRightInd w:val="0"/>
        <w:spacing w:after="0" w:line="360" w:lineRule="auto"/>
        <w:jc w:val="both"/>
        <w:rPr>
          <w:rFonts w:ascii="Times New Roman" w:eastAsia="Times New Roman" w:hAnsi="Times New Roman" w:cs="Times New Roman"/>
          <w:color w:val="4C4747"/>
          <w:sz w:val="24"/>
          <w:szCs w:val="24"/>
          <w:lang w:val="es-DO" w:eastAsia="es-ES_tradnl"/>
        </w:rPr>
      </w:pPr>
      <w:r w:rsidRPr="00A70089">
        <w:rPr>
          <w:rFonts w:ascii="Times New Roman" w:eastAsia="Times New Roman" w:hAnsi="Times New Roman" w:cs="Times New Roman"/>
          <w:b/>
          <w:color w:val="4C4747"/>
          <w:sz w:val="24"/>
          <w:szCs w:val="24"/>
          <w:lang w:val="es-DO" w:eastAsia="es-ES_tradnl"/>
        </w:rPr>
        <w:t>Aeropuerto Internacional del Cibao SANTIAGO y Helipuerto en San José de las Matas SAJOMA</w:t>
      </w:r>
      <w:r w:rsidR="00A70089">
        <w:rPr>
          <w:rFonts w:ascii="Times New Roman" w:eastAsia="Times New Roman" w:hAnsi="Times New Roman" w:cs="Times New Roman"/>
          <w:b/>
          <w:color w:val="4C4747"/>
          <w:sz w:val="24"/>
          <w:szCs w:val="24"/>
          <w:lang w:val="es-DO" w:eastAsia="es-ES_tradnl"/>
        </w:rPr>
        <w:t xml:space="preserve">: </w:t>
      </w:r>
      <w:r w:rsidRPr="00A70089">
        <w:rPr>
          <w:rFonts w:ascii="Times New Roman" w:eastAsia="Times New Roman" w:hAnsi="Times New Roman" w:cs="Times New Roman"/>
          <w:color w:val="4C4747"/>
          <w:sz w:val="24"/>
          <w:szCs w:val="24"/>
          <w:lang w:val="es-DO" w:eastAsia="es-ES_tradnl"/>
        </w:rPr>
        <w:t xml:space="preserve">Visita de reconocimiento de campo en el Aeropuerto Internacional del Cibao en Santiago, búsqueda de placas </w:t>
      </w:r>
      <w:r w:rsidRPr="00681DF6">
        <w:rPr>
          <w:rFonts w:ascii="Times New Roman" w:eastAsia="Times New Roman" w:hAnsi="Times New Roman" w:cs="Times New Roman"/>
          <w:color w:val="4C4747"/>
          <w:sz w:val="24"/>
          <w:szCs w:val="24"/>
          <w:lang w:val="es-DO" w:eastAsia="es-ES_tradnl"/>
        </w:rPr>
        <w:t>geodésicas y toma de coordenadas aproximadas donde estará contenida el diseño de la Red Geodésica para el Aeropuerto, reunión con el personal encargado y planificación de los trabajos de campo. Luego de la visita se inició el proceso de monumentación y ocupaciones estáticas con receptores GNSS durante 24 horas continuas.</w:t>
      </w:r>
    </w:p>
    <w:p w14:paraId="26BB32CF" w14:textId="77777777" w:rsidR="00532851" w:rsidRPr="000A3405" w:rsidRDefault="00532851" w:rsidP="00532851">
      <w:pPr>
        <w:spacing w:after="0" w:line="360" w:lineRule="auto"/>
        <w:jc w:val="both"/>
        <w:rPr>
          <w:b/>
          <w:color w:val="4C4747"/>
          <w:lang w:val="es-ES"/>
        </w:rPr>
      </w:pPr>
    </w:p>
    <w:p w14:paraId="7A9FDED7" w14:textId="07496BDA" w:rsidR="00532851" w:rsidRPr="00C41E2E" w:rsidRDefault="00532851" w:rsidP="00532851">
      <w:pPr>
        <w:spacing w:after="0" w:line="360" w:lineRule="auto"/>
        <w:jc w:val="both"/>
        <w:rPr>
          <w:b/>
          <w:color w:val="4C4747"/>
          <w:spacing w:val="0"/>
          <w:lang w:val="es-ES"/>
        </w:rPr>
      </w:pPr>
      <w:r w:rsidRPr="00C41E2E">
        <w:rPr>
          <w:b/>
          <w:color w:val="4C4747"/>
          <w:spacing w:val="0"/>
          <w:lang w:val="es-ES"/>
        </w:rPr>
        <w:t>Eje estratégico 3: Desarrollar y colocar a disposición de la sociedad dominicana una infraestructura de datos espaciales (IDE-RD) que cumpla con las mejores prácticas y estándares internacionales.</w:t>
      </w:r>
    </w:p>
    <w:p w14:paraId="24F7AA8B" w14:textId="77777777" w:rsidR="00924CCB" w:rsidRPr="00C41E2E" w:rsidRDefault="00924CCB" w:rsidP="00924CCB">
      <w:pPr>
        <w:spacing w:after="0" w:line="360" w:lineRule="auto"/>
        <w:jc w:val="both"/>
        <w:rPr>
          <w:color w:val="4C4747"/>
          <w:spacing w:val="0"/>
          <w:lang w:val="es-DO"/>
        </w:rPr>
      </w:pPr>
      <w:r w:rsidRPr="00C41E2E">
        <w:rPr>
          <w:color w:val="4C4747"/>
          <w:spacing w:val="0"/>
          <w:lang w:val="es-DO"/>
        </w:rPr>
        <w:t>Este eje busca proveer los medios, herramientas e instrumentos técnicos y normativos para la gestión de la información geoespacial de calidad, facilitando a la ciudadanía el acceso y disponibilidad.</w:t>
      </w:r>
    </w:p>
    <w:p w14:paraId="7ECA38F3" w14:textId="77777777" w:rsidR="007F7A53" w:rsidRDefault="00361E1C" w:rsidP="00924CCB">
      <w:pPr>
        <w:tabs>
          <w:tab w:val="left" w:pos="1785"/>
        </w:tabs>
        <w:autoSpaceDE w:val="0"/>
        <w:autoSpaceDN w:val="0"/>
        <w:adjustRightInd w:val="0"/>
        <w:spacing w:after="0" w:line="360" w:lineRule="auto"/>
        <w:jc w:val="both"/>
        <w:rPr>
          <w:color w:val="4C4747"/>
          <w:spacing w:val="0"/>
          <w:lang w:val="es-DO"/>
        </w:rPr>
      </w:pPr>
      <w:r>
        <w:rPr>
          <w:color w:val="4C4747"/>
          <w:spacing w:val="0"/>
          <w:lang w:val="es-DO"/>
        </w:rPr>
        <w:t xml:space="preserve"> </w:t>
      </w:r>
    </w:p>
    <w:p w14:paraId="28B380DA" w14:textId="3C4D5BDE" w:rsidR="00924CCB" w:rsidRPr="00C41E2E" w:rsidRDefault="00924CCB" w:rsidP="00924CCB">
      <w:pPr>
        <w:tabs>
          <w:tab w:val="left" w:pos="1785"/>
        </w:tabs>
        <w:autoSpaceDE w:val="0"/>
        <w:autoSpaceDN w:val="0"/>
        <w:adjustRightInd w:val="0"/>
        <w:spacing w:after="0" w:line="360" w:lineRule="auto"/>
        <w:jc w:val="both"/>
        <w:rPr>
          <w:color w:val="4C4747"/>
          <w:spacing w:val="0"/>
          <w:lang w:val="es-DO"/>
        </w:rPr>
      </w:pPr>
      <w:r w:rsidRPr="00C41E2E">
        <w:rPr>
          <w:color w:val="4C4747"/>
          <w:spacing w:val="0"/>
          <w:lang w:val="es-DO"/>
        </w:rPr>
        <w:t xml:space="preserve">Bajo la coordinación del Banco Mundial, con fondos de la Unión Europea y la asistencia técnica del Centro Nacional de Información Geográfica de España: </w:t>
      </w:r>
    </w:p>
    <w:p w14:paraId="0962E605" w14:textId="77777777" w:rsidR="00924CCB" w:rsidRPr="000A3405" w:rsidRDefault="00924CCB" w:rsidP="00924CCB">
      <w:pPr>
        <w:tabs>
          <w:tab w:val="left" w:pos="1785"/>
        </w:tabs>
        <w:autoSpaceDE w:val="0"/>
        <w:autoSpaceDN w:val="0"/>
        <w:adjustRightInd w:val="0"/>
        <w:spacing w:after="0" w:line="360" w:lineRule="auto"/>
        <w:jc w:val="both"/>
        <w:rPr>
          <w:color w:val="4C4747"/>
          <w:lang w:val="es-DO"/>
        </w:rPr>
      </w:pPr>
    </w:p>
    <w:p w14:paraId="321EF17C" w14:textId="77777777" w:rsidR="00924CCB" w:rsidRPr="000A3405" w:rsidRDefault="00924CCB" w:rsidP="00924CCB">
      <w:pPr>
        <w:pStyle w:val="Prrafodelista"/>
        <w:numPr>
          <w:ilvl w:val="0"/>
          <w:numId w:val="13"/>
        </w:numPr>
        <w:tabs>
          <w:tab w:val="left" w:pos="1785"/>
        </w:tabs>
        <w:autoSpaceDE w:val="0"/>
        <w:autoSpaceDN w:val="0"/>
        <w:adjustRightInd w:val="0"/>
        <w:spacing w:after="0" w:line="360" w:lineRule="auto"/>
        <w:ind w:left="1134"/>
        <w:jc w:val="both"/>
        <w:rPr>
          <w:rFonts w:ascii="Times New Roman" w:hAnsi="Times New Roman" w:cs="Times New Roman"/>
          <w:color w:val="4C4747"/>
          <w:sz w:val="24"/>
          <w:szCs w:val="24"/>
          <w:lang w:val="es-DO"/>
        </w:rPr>
      </w:pPr>
      <w:r w:rsidRPr="000A3405">
        <w:rPr>
          <w:rFonts w:ascii="Times New Roman" w:hAnsi="Times New Roman" w:cs="Times New Roman"/>
          <w:b/>
          <w:color w:val="4C4747"/>
          <w:sz w:val="24"/>
          <w:szCs w:val="24"/>
          <w:lang w:val="es-DO"/>
        </w:rPr>
        <w:t>Plan Cartográfico Nacional de la República Dominicana (PCN-RD):</w:t>
      </w:r>
      <w:r w:rsidRPr="000A3405">
        <w:rPr>
          <w:rFonts w:ascii="Times New Roman" w:hAnsi="Times New Roman" w:cs="Times New Roman"/>
          <w:color w:val="4C4747"/>
          <w:sz w:val="24"/>
          <w:szCs w:val="24"/>
          <w:lang w:val="es-DO"/>
        </w:rPr>
        <w:t xml:space="preserve"> Para abarcar el periodo del 2022 al 2024, fue redactado el primer documento guía del PCN-RD con la intervención de 25 instituciones nacionales generadoras de cartografía e información geográfica.</w:t>
      </w:r>
    </w:p>
    <w:p w14:paraId="6822E734" w14:textId="3260925B" w:rsidR="00924CCB" w:rsidRDefault="00924CCB" w:rsidP="00924CCB">
      <w:pPr>
        <w:pStyle w:val="Prrafodelista"/>
        <w:tabs>
          <w:tab w:val="left" w:pos="1785"/>
        </w:tabs>
        <w:autoSpaceDE w:val="0"/>
        <w:autoSpaceDN w:val="0"/>
        <w:adjustRightInd w:val="0"/>
        <w:spacing w:after="0" w:line="360" w:lineRule="auto"/>
        <w:ind w:left="1134"/>
        <w:jc w:val="both"/>
        <w:rPr>
          <w:rFonts w:ascii="Times New Roman" w:hAnsi="Times New Roman" w:cs="Times New Roman"/>
          <w:color w:val="4C4747"/>
          <w:sz w:val="24"/>
          <w:szCs w:val="24"/>
          <w:lang w:val="es-DO"/>
        </w:rPr>
      </w:pPr>
    </w:p>
    <w:p w14:paraId="3DDB7C8F" w14:textId="77777777" w:rsidR="00E6310C" w:rsidRPr="000A3405" w:rsidRDefault="00E6310C" w:rsidP="00924CCB">
      <w:pPr>
        <w:pStyle w:val="Prrafodelista"/>
        <w:tabs>
          <w:tab w:val="left" w:pos="1785"/>
        </w:tabs>
        <w:autoSpaceDE w:val="0"/>
        <w:autoSpaceDN w:val="0"/>
        <w:adjustRightInd w:val="0"/>
        <w:spacing w:after="0" w:line="360" w:lineRule="auto"/>
        <w:ind w:left="1134"/>
        <w:jc w:val="both"/>
        <w:rPr>
          <w:rFonts w:ascii="Times New Roman" w:hAnsi="Times New Roman" w:cs="Times New Roman"/>
          <w:color w:val="4C4747"/>
          <w:sz w:val="24"/>
          <w:szCs w:val="24"/>
          <w:lang w:val="es-DO"/>
        </w:rPr>
      </w:pPr>
    </w:p>
    <w:p w14:paraId="27DD37E2" w14:textId="182C7F65" w:rsidR="00581038" w:rsidRPr="00E6310C" w:rsidRDefault="00924CCB" w:rsidP="00924CCB">
      <w:pPr>
        <w:pStyle w:val="Prrafodelista"/>
        <w:numPr>
          <w:ilvl w:val="0"/>
          <w:numId w:val="13"/>
        </w:numPr>
        <w:tabs>
          <w:tab w:val="left" w:pos="1785"/>
        </w:tabs>
        <w:autoSpaceDE w:val="0"/>
        <w:autoSpaceDN w:val="0"/>
        <w:adjustRightInd w:val="0"/>
        <w:spacing w:after="0" w:line="360" w:lineRule="auto"/>
        <w:ind w:left="1134"/>
        <w:jc w:val="both"/>
        <w:rPr>
          <w:rFonts w:ascii="Times New Roman" w:hAnsi="Times New Roman" w:cs="Times New Roman"/>
          <w:color w:val="4C4747"/>
          <w:sz w:val="24"/>
          <w:szCs w:val="24"/>
          <w:lang w:val="es-DO"/>
        </w:rPr>
      </w:pPr>
      <w:r w:rsidRPr="000A3405">
        <w:rPr>
          <w:rFonts w:ascii="Times New Roman" w:hAnsi="Times New Roman" w:cs="Times New Roman"/>
          <w:b/>
          <w:color w:val="4C4747"/>
          <w:sz w:val="24"/>
          <w:szCs w:val="24"/>
          <w:lang w:val="es-DO"/>
        </w:rPr>
        <w:lastRenderedPageBreak/>
        <w:t>Guía de Producción Cartográfica a escala 1:25,000</w:t>
      </w:r>
      <w:r w:rsidRPr="000A3405">
        <w:rPr>
          <w:rFonts w:ascii="Times New Roman" w:hAnsi="Times New Roman" w:cs="Times New Roman"/>
          <w:color w:val="4C4747"/>
          <w:sz w:val="24"/>
          <w:szCs w:val="24"/>
          <w:lang w:val="es-DO"/>
        </w:rPr>
        <w:t>:  Documento contentivo de seis (6) capítulos que permitirán levantar bajo estándares internacionales la cartografía base nacional y que abordan las fases fundamentales del proceso cartográfico de acuerdo a la experiencia y buenas prácticas del Instituto Geográfico Nacional de España en materia de generación de cartografía topográfica a escala 1:25,000.</w:t>
      </w:r>
    </w:p>
    <w:p w14:paraId="0F2BF56B" w14:textId="77777777" w:rsidR="00581038" w:rsidRPr="000A3405" w:rsidRDefault="00581038" w:rsidP="00924CCB">
      <w:pPr>
        <w:tabs>
          <w:tab w:val="left" w:pos="1785"/>
        </w:tabs>
        <w:autoSpaceDE w:val="0"/>
        <w:autoSpaceDN w:val="0"/>
        <w:adjustRightInd w:val="0"/>
        <w:spacing w:after="0" w:line="360" w:lineRule="auto"/>
        <w:jc w:val="both"/>
        <w:rPr>
          <w:color w:val="4C4747"/>
          <w:lang w:val="es-DO"/>
        </w:rPr>
      </w:pPr>
    </w:p>
    <w:p w14:paraId="65780711" w14:textId="0637DE40" w:rsidR="00924CCB" w:rsidRPr="00C41E2E" w:rsidRDefault="00924CCB" w:rsidP="00924CCB">
      <w:pPr>
        <w:tabs>
          <w:tab w:val="left" w:pos="1785"/>
        </w:tabs>
        <w:autoSpaceDE w:val="0"/>
        <w:autoSpaceDN w:val="0"/>
        <w:adjustRightInd w:val="0"/>
        <w:spacing w:after="240" w:line="360" w:lineRule="auto"/>
        <w:jc w:val="both"/>
        <w:rPr>
          <w:color w:val="4C4747"/>
          <w:spacing w:val="0"/>
          <w:lang w:val="es-DO"/>
        </w:rPr>
      </w:pPr>
      <w:r w:rsidRPr="00C41E2E">
        <w:rPr>
          <w:rFonts w:eastAsia="Times New Roman"/>
          <w:b/>
          <w:color w:val="4C4747"/>
          <w:spacing w:val="0"/>
          <w:lang w:val="es-DO" w:eastAsia="es-ES_tradnl"/>
        </w:rPr>
        <w:t>Proyecto Elaboración de Metodología para el Almacenamiento de la Cartografía Nacional e Insumos Geográficos:</w:t>
      </w:r>
      <w:r w:rsidRPr="000A3405">
        <w:rPr>
          <w:color w:val="4C4747"/>
          <w:lang w:val="es-DO"/>
        </w:rPr>
        <w:t xml:space="preserve"> </w:t>
      </w:r>
      <w:r w:rsidRPr="00C41E2E">
        <w:rPr>
          <w:color w:val="4C4747"/>
          <w:spacing w:val="0"/>
          <w:lang w:val="es-DO"/>
        </w:rPr>
        <w:t xml:space="preserve">Con apoyo de APC Colombia y el Instituto Geográfico Agustín Codazzi (IGAC), fue socializada con el personal del IGN-JJHM y el IGAC el primer producto de esta asistencia técnica que corresponde a la Metodología de Almacenamiento del Archivo Cartográfico y Geográfico Nacional por medio de una videoconferencia realizada en el primer trimestre de este año 2022.  </w:t>
      </w:r>
      <w:bookmarkStart w:id="51" w:name="_Hlk121901394"/>
      <w:r w:rsidRPr="00C41E2E">
        <w:rPr>
          <w:color w:val="4C4747"/>
          <w:spacing w:val="0"/>
          <w:lang w:val="es-DO"/>
        </w:rPr>
        <w:t xml:space="preserve">Así mismo, </w:t>
      </w:r>
      <w:r w:rsidR="007F7A53">
        <w:rPr>
          <w:color w:val="4C4747"/>
          <w:spacing w:val="0"/>
          <w:lang w:val="es-DO"/>
        </w:rPr>
        <w:t xml:space="preserve">se </w:t>
      </w:r>
      <w:r w:rsidR="004A67A3" w:rsidRPr="00C41E2E">
        <w:rPr>
          <w:color w:val="4C4747"/>
          <w:spacing w:val="0"/>
          <w:lang w:val="es-DO"/>
        </w:rPr>
        <w:t>elaboró, socializó y formalizó</w:t>
      </w:r>
      <w:r w:rsidR="00AA4EA1" w:rsidRPr="00C41E2E">
        <w:rPr>
          <w:color w:val="4C4747"/>
          <w:spacing w:val="0"/>
          <w:lang w:val="es-DO"/>
        </w:rPr>
        <w:t xml:space="preserve"> el</w:t>
      </w:r>
      <w:r w:rsidRPr="00C41E2E">
        <w:rPr>
          <w:color w:val="4C4747"/>
          <w:spacing w:val="0"/>
          <w:lang w:val="es-DO"/>
        </w:rPr>
        <w:t xml:space="preserve"> Procedimiento de Interacción entre el Archivo Cartográfico y Geográfico Nacional (ACN-RD) y la Infraestructura de Datos Espaciales de la República Dominicana (IDE-RD)</w:t>
      </w:r>
      <w:bookmarkEnd w:id="51"/>
      <w:r w:rsidRPr="00C41E2E">
        <w:rPr>
          <w:color w:val="4C4747"/>
          <w:spacing w:val="0"/>
          <w:lang w:val="es-DO"/>
        </w:rPr>
        <w:t>, segundo producto de la asistencia técnica que fue revisado por el IGAC y le fueron incorporadas las sugerencias señaladas por esta institución técnica.</w:t>
      </w:r>
    </w:p>
    <w:p w14:paraId="5275E6C8" w14:textId="520F6392" w:rsidR="00924CCB" w:rsidRPr="00C41E2E" w:rsidRDefault="00924CCB" w:rsidP="001D5B32">
      <w:pPr>
        <w:tabs>
          <w:tab w:val="left" w:pos="1785"/>
        </w:tabs>
        <w:autoSpaceDE w:val="0"/>
        <w:autoSpaceDN w:val="0"/>
        <w:adjustRightInd w:val="0"/>
        <w:spacing w:after="240" w:line="360" w:lineRule="auto"/>
        <w:jc w:val="both"/>
        <w:rPr>
          <w:color w:val="4C4747"/>
          <w:spacing w:val="0"/>
          <w:lang w:val="es-DO"/>
        </w:rPr>
      </w:pPr>
      <w:r w:rsidRPr="00C41E2E">
        <w:rPr>
          <w:b/>
          <w:color w:val="4C4747"/>
          <w:spacing w:val="0"/>
          <w:lang w:val="es-DO"/>
        </w:rPr>
        <w:t>Archivo Cartográfico y Geográfico de la República Dominicana:</w:t>
      </w:r>
      <w:r w:rsidRPr="000A3405">
        <w:rPr>
          <w:color w:val="4C4747"/>
          <w:lang w:val="es-DO"/>
        </w:rPr>
        <w:t xml:space="preserve"> </w:t>
      </w:r>
      <w:r w:rsidRPr="00C41E2E">
        <w:rPr>
          <w:color w:val="4C4747"/>
          <w:spacing w:val="0"/>
          <w:lang w:val="es-DO"/>
        </w:rPr>
        <w:t xml:space="preserve">El IGN-JJHM interactuó con una serie de instituciones nacionales con la finalidad de recopilar mapas; capas cartográficas; imágenes aéreas y/o de satélite; y documentos de información geográfica para fortalecer el Archivo Cartográfico y Geográfico Nacional incrementando sus archivos de informaciones geoespaciales con </w:t>
      </w:r>
      <w:r w:rsidR="00AA4EA1" w:rsidRPr="00C41E2E">
        <w:rPr>
          <w:color w:val="4C4747"/>
          <w:spacing w:val="0"/>
          <w:lang w:val="es-DO"/>
        </w:rPr>
        <w:t>85</w:t>
      </w:r>
      <w:r w:rsidRPr="00C41E2E">
        <w:rPr>
          <w:color w:val="4C4747"/>
          <w:spacing w:val="0"/>
          <w:lang w:val="es-DO"/>
        </w:rPr>
        <w:t xml:space="preserve"> nuevas capas cartográficas, 1</w:t>
      </w:r>
      <w:r w:rsidR="00AA4EA1" w:rsidRPr="00C41E2E">
        <w:rPr>
          <w:color w:val="4C4747"/>
          <w:spacing w:val="0"/>
          <w:lang w:val="es-DO"/>
        </w:rPr>
        <w:t>1</w:t>
      </w:r>
      <w:r w:rsidRPr="00C41E2E">
        <w:rPr>
          <w:color w:val="4C4747"/>
          <w:spacing w:val="0"/>
          <w:lang w:val="es-DO"/>
        </w:rPr>
        <w:t xml:space="preserve"> mapas,</w:t>
      </w:r>
      <w:r w:rsidR="00AA4EA1" w:rsidRPr="00C41E2E">
        <w:rPr>
          <w:color w:val="4C4747"/>
          <w:spacing w:val="0"/>
          <w:lang w:val="es-DO"/>
        </w:rPr>
        <w:t xml:space="preserve"> 10 imágenes de satélites, 8</w:t>
      </w:r>
      <w:r w:rsidRPr="00C41E2E">
        <w:rPr>
          <w:color w:val="4C4747"/>
          <w:spacing w:val="0"/>
          <w:lang w:val="es-DO"/>
        </w:rPr>
        <w:t xml:space="preserve"> fotografías aéreas</w:t>
      </w:r>
      <w:r w:rsidR="00AA4EA1" w:rsidRPr="00C41E2E">
        <w:rPr>
          <w:color w:val="4C4747"/>
          <w:spacing w:val="0"/>
          <w:lang w:val="es-DO"/>
        </w:rPr>
        <w:t xml:space="preserve"> </w:t>
      </w:r>
      <w:r w:rsidRPr="00C41E2E">
        <w:rPr>
          <w:color w:val="4C4747"/>
          <w:spacing w:val="0"/>
          <w:lang w:val="es-DO"/>
        </w:rPr>
        <w:t xml:space="preserve">tomadas con la tecnología de drones y </w:t>
      </w:r>
      <w:r w:rsidR="00AA4EA1" w:rsidRPr="00C41E2E">
        <w:rPr>
          <w:color w:val="4C4747"/>
          <w:spacing w:val="0"/>
          <w:lang w:val="es-DO"/>
        </w:rPr>
        <w:t>44</w:t>
      </w:r>
      <w:r w:rsidRPr="00C41E2E">
        <w:rPr>
          <w:color w:val="4C4747"/>
          <w:spacing w:val="0"/>
          <w:lang w:val="es-DO"/>
        </w:rPr>
        <w:t xml:space="preserve"> documentos que amplían el acervo bibliográfico de conocimientos de la realidad geográfica nacional.</w:t>
      </w:r>
    </w:p>
    <w:p w14:paraId="2CCECAF9" w14:textId="77777777" w:rsidR="00E6310C" w:rsidRDefault="00924CCB" w:rsidP="003A185A">
      <w:pPr>
        <w:spacing w:after="0" w:line="360" w:lineRule="auto"/>
        <w:jc w:val="both"/>
        <w:rPr>
          <w:color w:val="4C4747"/>
          <w:spacing w:val="0"/>
          <w:lang w:val="es-DO"/>
        </w:rPr>
      </w:pPr>
      <w:bookmarkStart w:id="52" w:name="_Hlk108616609"/>
      <w:r w:rsidRPr="00C41E2E">
        <w:rPr>
          <w:b/>
          <w:color w:val="4C4747"/>
          <w:spacing w:val="0"/>
          <w:lang w:val="es-DO"/>
        </w:rPr>
        <w:t>Especificaciones Técnicas (EETT) de dos (2) Datos Fundamentales:</w:t>
      </w:r>
      <w:r w:rsidRPr="000A3405">
        <w:rPr>
          <w:b/>
          <w:color w:val="4C4747"/>
          <w:lang w:val="es-ES"/>
        </w:rPr>
        <w:t xml:space="preserve"> </w:t>
      </w:r>
      <w:r w:rsidRPr="00C41E2E">
        <w:rPr>
          <w:color w:val="4C4747"/>
          <w:spacing w:val="0"/>
          <w:lang w:val="es-DO"/>
        </w:rPr>
        <w:t>El IGN-JJHM ha iniciado un proceso constante y de mediano largo plazo para la normalización de la información geográfica, proceso en el que ha recibido el apoyo</w:t>
      </w:r>
    </w:p>
    <w:p w14:paraId="59114611" w14:textId="144D8974" w:rsidR="00681DF6" w:rsidRDefault="00924CCB" w:rsidP="003A185A">
      <w:pPr>
        <w:spacing w:after="0" w:line="360" w:lineRule="auto"/>
        <w:jc w:val="both"/>
        <w:rPr>
          <w:color w:val="4C4747"/>
          <w:spacing w:val="0"/>
          <w:lang w:val="es-DO"/>
        </w:rPr>
      </w:pPr>
      <w:r w:rsidRPr="00C41E2E">
        <w:rPr>
          <w:color w:val="4C4747"/>
          <w:spacing w:val="0"/>
          <w:lang w:val="es-DO"/>
        </w:rPr>
        <w:lastRenderedPageBreak/>
        <w:t xml:space="preserve">del Banco Mundial mediante asistencias técnicas.  Este producto implica el involucramiento de dos (2) instancias sectoriales responsables de sendos datos fundamentales de la cartografía base, en el que se aplicarán los instrumentos técnicos conducentes al cumplimiento del modelo de calidad de los datos.  </w:t>
      </w:r>
      <w:bookmarkEnd w:id="52"/>
      <w:r w:rsidR="003A185A" w:rsidRPr="00C41E2E">
        <w:rPr>
          <w:color w:val="4C4747"/>
          <w:spacing w:val="0"/>
          <w:lang w:val="es-DO"/>
        </w:rPr>
        <w:t>En el mismo orden, es necesario destacar que debido a la ejecución del proyecto de</w:t>
      </w:r>
    </w:p>
    <w:p w14:paraId="632CB61A" w14:textId="06B9E2DB" w:rsidR="00581038" w:rsidRDefault="003A185A" w:rsidP="003A185A">
      <w:pPr>
        <w:spacing w:after="0" w:line="360" w:lineRule="auto"/>
        <w:jc w:val="both"/>
        <w:rPr>
          <w:color w:val="4C4747"/>
          <w:spacing w:val="0"/>
          <w:lang w:val="es-DO"/>
        </w:rPr>
      </w:pPr>
      <w:r w:rsidRPr="00C41E2E">
        <w:rPr>
          <w:color w:val="4C4747"/>
          <w:spacing w:val="0"/>
          <w:lang w:val="es-DO"/>
        </w:rPr>
        <w:t>cartografía base, la Dirección de Geografía se vio compelida a introducir cambios en este producto, cambios que no alteran los resultados, pero sí las actividades, pues</w:t>
      </w:r>
    </w:p>
    <w:p w14:paraId="0751BCA4" w14:textId="4552F603" w:rsidR="003A185A" w:rsidRPr="00C41E2E" w:rsidRDefault="003A185A" w:rsidP="003A185A">
      <w:pPr>
        <w:spacing w:after="0" w:line="360" w:lineRule="auto"/>
        <w:jc w:val="both"/>
        <w:rPr>
          <w:color w:val="4C4747"/>
          <w:spacing w:val="0"/>
          <w:lang w:val="es-DO"/>
        </w:rPr>
      </w:pPr>
      <w:r w:rsidRPr="00C41E2E">
        <w:rPr>
          <w:color w:val="4C4747"/>
          <w:spacing w:val="0"/>
          <w:lang w:val="es-DO"/>
        </w:rPr>
        <w:t xml:space="preserve"> al final, en lugar de realizar reuniones con las instituciones identificadas al formular el POA</w:t>
      </w:r>
      <w:r w:rsidR="003F36BA">
        <w:rPr>
          <w:color w:val="4C4747"/>
          <w:spacing w:val="0"/>
          <w:lang w:val="es-DO"/>
        </w:rPr>
        <w:t xml:space="preserve"> </w:t>
      </w:r>
      <w:r w:rsidRPr="00C41E2E">
        <w:rPr>
          <w:color w:val="4C4747"/>
          <w:spacing w:val="0"/>
          <w:lang w:val="es-DO"/>
        </w:rPr>
        <w:t>2022, se han logrado elaborar las especificaciones técnicas de la mayoría de los objetos geográficos que contempla el proyecto de cartografía base en las escalas 1:5,000 y 1:20,000.</w:t>
      </w:r>
    </w:p>
    <w:p w14:paraId="3B55F5FC" w14:textId="7880FC08" w:rsidR="00924CCB" w:rsidRPr="000A3405" w:rsidRDefault="00924CCB" w:rsidP="00924CCB">
      <w:pPr>
        <w:spacing w:after="0" w:line="360" w:lineRule="auto"/>
        <w:jc w:val="both"/>
        <w:rPr>
          <w:b/>
          <w:color w:val="4C4747"/>
          <w:lang w:val="es-ES_tradnl"/>
        </w:rPr>
      </w:pPr>
    </w:p>
    <w:p w14:paraId="72C78E04" w14:textId="4FE49DC4" w:rsidR="00932657" w:rsidRDefault="00924CCB" w:rsidP="00924CCB">
      <w:pPr>
        <w:spacing w:after="0" w:line="360" w:lineRule="auto"/>
        <w:jc w:val="both"/>
        <w:rPr>
          <w:color w:val="4C4747"/>
          <w:spacing w:val="0"/>
          <w:lang w:val="es-DO"/>
        </w:rPr>
      </w:pPr>
      <w:bookmarkStart w:id="53" w:name="_Hlk121901437"/>
      <w:r w:rsidRPr="00C41E2E">
        <w:rPr>
          <w:b/>
          <w:color w:val="4C4747"/>
          <w:spacing w:val="0"/>
          <w:lang w:val="es-DO"/>
        </w:rPr>
        <w:t>Implementación del Perfil Dominicano de Metadatos:</w:t>
      </w:r>
      <w:r w:rsidRPr="000A3405">
        <w:rPr>
          <w:b/>
          <w:color w:val="4C4747"/>
          <w:lang w:val="es-ES"/>
        </w:rPr>
        <w:t xml:space="preserve"> </w:t>
      </w:r>
      <w:r w:rsidR="00932657" w:rsidRPr="00C41E2E">
        <w:rPr>
          <w:color w:val="4C4747"/>
          <w:spacing w:val="0"/>
          <w:lang w:val="es-DO"/>
        </w:rPr>
        <w:t>Los metadatos de la información geográfica y geoespacial están implícitos en una de las vías estratégicas del Marco Integrado de Información Geoespacial, documento estratégico impulsado por las Naciones Unidas y el Banco Mundial.</w:t>
      </w:r>
    </w:p>
    <w:p w14:paraId="10854B30" w14:textId="77777777" w:rsidR="00A6789C" w:rsidRPr="00C41E2E" w:rsidRDefault="00A6789C" w:rsidP="00924CCB">
      <w:pPr>
        <w:spacing w:after="0" w:line="360" w:lineRule="auto"/>
        <w:jc w:val="both"/>
        <w:rPr>
          <w:color w:val="4C4747"/>
          <w:spacing w:val="0"/>
          <w:lang w:val="es-DO"/>
        </w:rPr>
      </w:pPr>
    </w:p>
    <w:p w14:paraId="139714F9" w14:textId="4A19FE2A" w:rsidR="00932657" w:rsidRPr="00C41E2E" w:rsidRDefault="00932657" w:rsidP="00924CCB">
      <w:pPr>
        <w:spacing w:after="0" w:line="360" w:lineRule="auto"/>
        <w:jc w:val="both"/>
        <w:rPr>
          <w:color w:val="4C4747"/>
          <w:spacing w:val="0"/>
          <w:lang w:val="es-DO"/>
        </w:rPr>
      </w:pPr>
      <w:r w:rsidRPr="00C41E2E">
        <w:rPr>
          <w:color w:val="4C4747"/>
          <w:spacing w:val="0"/>
          <w:lang w:val="es-DO"/>
        </w:rPr>
        <w:t xml:space="preserve">Como resultado de la asesoría y colaboración del Instituto Geográfico Nacional del Reino de España, migramos de lo planteado en el perfil de metadatos elaborado, a conformar la </w:t>
      </w:r>
      <w:r w:rsidR="00A6789C">
        <w:rPr>
          <w:color w:val="4C4747"/>
          <w:spacing w:val="0"/>
          <w:lang w:val="es-DO"/>
        </w:rPr>
        <w:t>P</w:t>
      </w:r>
      <w:r w:rsidRPr="00C41E2E">
        <w:rPr>
          <w:color w:val="4C4747"/>
          <w:spacing w:val="0"/>
          <w:lang w:val="es-DO"/>
        </w:rPr>
        <w:t xml:space="preserve">lataforma de </w:t>
      </w:r>
      <w:r w:rsidR="00A6789C">
        <w:rPr>
          <w:color w:val="4C4747"/>
          <w:spacing w:val="0"/>
          <w:lang w:val="es-DO"/>
        </w:rPr>
        <w:t>M</w:t>
      </w:r>
      <w:r w:rsidRPr="00C41E2E">
        <w:rPr>
          <w:color w:val="4C4747"/>
          <w:spacing w:val="0"/>
          <w:lang w:val="es-DO"/>
        </w:rPr>
        <w:t>etadatos de acuerdo a lo que establece la norma ISO 19115, tal y como quedó plasmado en la guía de metadatos.</w:t>
      </w:r>
      <w:r w:rsidR="00A6789C">
        <w:rPr>
          <w:color w:val="4C4747"/>
          <w:spacing w:val="0"/>
          <w:lang w:val="es-DO"/>
        </w:rPr>
        <w:t xml:space="preserve"> </w:t>
      </w:r>
      <w:r w:rsidR="00924CCB" w:rsidRPr="00C41E2E">
        <w:rPr>
          <w:color w:val="4C4747"/>
          <w:spacing w:val="0"/>
          <w:lang w:val="es-DO"/>
        </w:rPr>
        <w:t xml:space="preserve">La implementación del contenido y postulados de la guía de metadatos </w:t>
      </w:r>
      <w:r w:rsidRPr="00C41E2E">
        <w:rPr>
          <w:color w:val="4C4747"/>
          <w:spacing w:val="0"/>
          <w:lang w:val="es-DO"/>
        </w:rPr>
        <w:t xml:space="preserve">se ha iniciado con la creación del primer grupo de trabajo conformada por tres (3) instituciones, tarea y actividad que </w:t>
      </w:r>
      <w:r w:rsidR="00924CCB" w:rsidRPr="00C41E2E">
        <w:rPr>
          <w:color w:val="4C4747"/>
          <w:spacing w:val="0"/>
          <w:lang w:val="es-DO"/>
        </w:rPr>
        <w:t xml:space="preserve">forma parte de </w:t>
      </w:r>
      <w:r w:rsidRPr="00C41E2E">
        <w:rPr>
          <w:color w:val="4C4747"/>
          <w:spacing w:val="0"/>
          <w:lang w:val="es-DO"/>
        </w:rPr>
        <w:t>los productos y resultados para el año 2023.</w:t>
      </w:r>
    </w:p>
    <w:bookmarkEnd w:id="53"/>
    <w:p w14:paraId="6C7238AA" w14:textId="77777777" w:rsidR="00924CCB" w:rsidRPr="000A3405" w:rsidRDefault="00924CCB" w:rsidP="00924CCB">
      <w:pPr>
        <w:spacing w:after="0" w:line="360" w:lineRule="auto"/>
        <w:jc w:val="both"/>
        <w:rPr>
          <w:b/>
          <w:color w:val="4C4747"/>
          <w:lang w:val="es-ES"/>
        </w:rPr>
      </w:pPr>
    </w:p>
    <w:p w14:paraId="518C18B3" w14:textId="77777777" w:rsidR="00E6310C" w:rsidRDefault="00924CCB" w:rsidP="00924CCB">
      <w:pPr>
        <w:spacing w:after="0" w:line="360" w:lineRule="auto"/>
        <w:jc w:val="both"/>
        <w:rPr>
          <w:color w:val="4C4747"/>
          <w:spacing w:val="0"/>
          <w:lang w:val="es-DO"/>
        </w:rPr>
      </w:pPr>
      <w:r w:rsidRPr="00C41E2E">
        <w:rPr>
          <w:b/>
          <w:color w:val="4C4747"/>
          <w:spacing w:val="0"/>
          <w:lang w:val="es-DO"/>
        </w:rPr>
        <w:t>Promoción construcción Red Interinstitucional para Investigación Pública de Dimensión Espacial:</w:t>
      </w:r>
      <w:r w:rsidRPr="000A3405">
        <w:rPr>
          <w:b/>
          <w:color w:val="4C4747"/>
          <w:lang w:val="es-ES"/>
        </w:rPr>
        <w:t xml:space="preserve"> </w:t>
      </w:r>
      <w:r w:rsidRPr="00C41E2E">
        <w:rPr>
          <w:color w:val="4C4747"/>
          <w:spacing w:val="0"/>
          <w:lang w:val="es-DO"/>
        </w:rPr>
        <w:t>Como resultado de este producto se han obtenido documentos conteniendo matriz lógica con el diseño, coordinación interinstitucional, metodología y resultados esperados. Los perfiles de proyectos trabajados son: "Humedales, ecosistemas amenazados, importancia, potencialidad</w:t>
      </w:r>
    </w:p>
    <w:p w14:paraId="74F4D388" w14:textId="069C7175" w:rsidR="00924CCB" w:rsidRPr="00C41E2E" w:rsidRDefault="00924CCB" w:rsidP="00924CCB">
      <w:pPr>
        <w:spacing w:after="0" w:line="360" w:lineRule="auto"/>
        <w:jc w:val="both"/>
        <w:rPr>
          <w:color w:val="4C4747"/>
          <w:spacing w:val="0"/>
          <w:lang w:val="es-DO"/>
        </w:rPr>
      </w:pPr>
      <w:r w:rsidRPr="00C41E2E">
        <w:rPr>
          <w:color w:val="4C4747"/>
          <w:spacing w:val="0"/>
          <w:lang w:val="es-DO"/>
        </w:rPr>
        <w:lastRenderedPageBreak/>
        <w:t>y riesgo”, con el apoyo de la Mesa de Agua; y "Efectos socioeconómicos y políticos de la fragmentación del territorio", en el que participan la Federación Dominicana de Municipios (FEDOMU) y el Instituto Geográfico Universitario (IGU).  El diseño de este último está concebido como un piloto en la provincia Barahona.</w:t>
      </w:r>
    </w:p>
    <w:p w14:paraId="4EAECD16" w14:textId="3C97C44E" w:rsidR="00654164" w:rsidRPr="000A3405" w:rsidRDefault="00654164" w:rsidP="00654164">
      <w:pPr>
        <w:rPr>
          <w:lang w:val="es-ES"/>
        </w:rPr>
      </w:pPr>
    </w:p>
    <w:p w14:paraId="1E7EB01D" w14:textId="77777777" w:rsidR="00581038" w:rsidRDefault="001E1DB8" w:rsidP="001E1DB8">
      <w:pPr>
        <w:spacing w:after="0" w:line="360" w:lineRule="auto"/>
        <w:jc w:val="both"/>
        <w:rPr>
          <w:color w:val="4C4747"/>
          <w:spacing w:val="0"/>
          <w:lang w:val="es-DO"/>
        </w:rPr>
      </w:pPr>
      <w:r w:rsidRPr="00C41E2E">
        <w:rPr>
          <w:b/>
          <w:color w:val="4C4747"/>
          <w:spacing w:val="0"/>
          <w:lang w:val="es-DO"/>
        </w:rPr>
        <w:t xml:space="preserve">Evidencia de la </w:t>
      </w:r>
      <w:r w:rsidR="00F67669">
        <w:rPr>
          <w:b/>
          <w:color w:val="4C4747"/>
          <w:spacing w:val="0"/>
          <w:lang w:val="es-DO"/>
        </w:rPr>
        <w:t>R</w:t>
      </w:r>
      <w:r w:rsidRPr="00C41E2E">
        <w:rPr>
          <w:b/>
          <w:color w:val="4C4747"/>
          <w:spacing w:val="0"/>
          <w:lang w:val="es-DO"/>
        </w:rPr>
        <w:t xml:space="preserve">elevancia de la </w:t>
      </w:r>
      <w:r w:rsidR="00F67669">
        <w:rPr>
          <w:b/>
          <w:color w:val="4C4747"/>
          <w:spacing w:val="0"/>
          <w:lang w:val="es-DO"/>
        </w:rPr>
        <w:t>D</w:t>
      </w:r>
      <w:r w:rsidRPr="00C41E2E">
        <w:rPr>
          <w:b/>
          <w:color w:val="4C4747"/>
          <w:spacing w:val="0"/>
          <w:lang w:val="es-DO"/>
        </w:rPr>
        <w:t xml:space="preserve">istribución </w:t>
      </w:r>
      <w:r w:rsidR="00F67669">
        <w:rPr>
          <w:b/>
          <w:color w:val="4C4747"/>
          <w:spacing w:val="0"/>
          <w:lang w:val="es-DO"/>
        </w:rPr>
        <w:t>T</w:t>
      </w:r>
      <w:r w:rsidRPr="00C41E2E">
        <w:rPr>
          <w:b/>
          <w:color w:val="4C4747"/>
          <w:spacing w:val="0"/>
          <w:lang w:val="es-DO"/>
        </w:rPr>
        <w:t xml:space="preserve">erritorial de </w:t>
      </w:r>
      <w:r w:rsidR="00F67669">
        <w:rPr>
          <w:b/>
          <w:color w:val="4C4747"/>
          <w:spacing w:val="0"/>
          <w:lang w:val="es-DO"/>
        </w:rPr>
        <w:t>F</w:t>
      </w:r>
      <w:r w:rsidRPr="00C41E2E">
        <w:rPr>
          <w:b/>
          <w:color w:val="4C4747"/>
          <w:spacing w:val="0"/>
          <w:lang w:val="es-DO"/>
        </w:rPr>
        <w:t xml:space="preserve">enómenos </w:t>
      </w:r>
      <w:r w:rsidR="00F67669">
        <w:rPr>
          <w:b/>
          <w:color w:val="4C4747"/>
          <w:spacing w:val="0"/>
          <w:lang w:val="es-DO"/>
        </w:rPr>
        <w:t>S</w:t>
      </w:r>
      <w:r w:rsidRPr="00C41E2E">
        <w:rPr>
          <w:b/>
          <w:color w:val="4C4747"/>
          <w:spacing w:val="0"/>
          <w:lang w:val="es-DO"/>
        </w:rPr>
        <w:t>ociales:</w:t>
      </w:r>
      <w:r w:rsidRPr="000A3405">
        <w:rPr>
          <w:b/>
          <w:color w:val="4C4747"/>
          <w:lang w:val="es-ES"/>
        </w:rPr>
        <w:t xml:space="preserve"> </w:t>
      </w:r>
      <w:r w:rsidRPr="00C41E2E">
        <w:rPr>
          <w:color w:val="4C4747"/>
          <w:spacing w:val="0"/>
          <w:lang w:val="es-DO"/>
        </w:rPr>
        <w:t xml:space="preserve">El aporte a este producto ha consistido en la instalación de un geoportal </w:t>
      </w:r>
    </w:p>
    <w:p w14:paraId="6BA21175" w14:textId="2A04ACCA" w:rsidR="001E1DB8" w:rsidRPr="000A3405" w:rsidRDefault="001E1DB8" w:rsidP="001E1DB8">
      <w:pPr>
        <w:spacing w:after="0" w:line="360" w:lineRule="auto"/>
        <w:jc w:val="both"/>
        <w:rPr>
          <w:b/>
          <w:color w:val="4C4747"/>
          <w:lang w:val="es-ES"/>
        </w:rPr>
      </w:pPr>
      <w:r w:rsidRPr="00C41E2E">
        <w:rPr>
          <w:color w:val="4C4747"/>
          <w:spacing w:val="0"/>
          <w:lang w:val="es-DO"/>
        </w:rPr>
        <w:t xml:space="preserve">en la IDE en el que se mostrarán, en un primer momento, la ocurrencia de casos de violencia contra la mujer en el país, y en una fase posterior se procederá a realizar un análisis tomando en cuenta las dimensiones social, económica y cultural, como forma de explicar y entender, </w:t>
      </w:r>
      <w:r w:rsidR="00581038" w:rsidRPr="00C41E2E">
        <w:rPr>
          <w:color w:val="4C4747"/>
          <w:spacing w:val="0"/>
          <w:lang w:val="es-DO"/>
        </w:rPr>
        <w:t>y,</w:t>
      </w:r>
      <w:r w:rsidRPr="00C41E2E">
        <w:rPr>
          <w:color w:val="4C4747"/>
          <w:spacing w:val="0"/>
          <w:lang w:val="es-DO"/>
        </w:rPr>
        <w:t xml:space="preserve"> en consecuencia, poder contribuir en las medidas preventivas y correctivas que actúen en sus causas y efectos.</w:t>
      </w:r>
    </w:p>
    <w:p w14:paraId="2552A813" w14:textId="4955B2CE" w:rsidR="001E1DB8" w:rsidRPr="000A3405" w:rsidRDefault="001E1DB8" w:rsidP="00654164">
      <w:pPr>
        <w:rPr>
          <w:lang w:val="es-DO"/>
        </w:rPr>
      </w:pPr>
    </w:p>
    <w:p w14:paraId="47B88CE8" w14:textId="7C2F1C83" w:rsidR="00AF5E56" w:rsidRPr="00C41E2E" w:rsidRDefault="00001074" w:rsidP="00AF5E56">
      <w:pPr>
        <w:spacing w:after="0" w:line="360" w:lineRule="auto"/>
        <w:jc w:val="both"/>
        <w:rPr>
          <w:color w:val="4C4747"/>
          <w:spacing w:val="0"/>
          <w:lang w:val="es-DO"/>
        </w:rPr>
      </w:pPr>
      <w:r w:rsidRPr="00C41E2E">
        <w:rPr>
          <w:b/>
          <w:color w:val="4C4747"/>
          <w:spacing w:val="0"/>
          <w:lang w:val="es-DO"/>
        </w:rPr>
        <w:t xml:space="preserve">Fortalecimiento de </w:t>
      </w:r>
      <w:r w:rsidR="004901E3">
        <w:rPr>
          <w:b/>
          <w:color w:val="4C4747"/>
          <w:spacing w:val="0"/>
          <w:lang w:val="es-DO"/>
        </w:rPr>
        <w:t>C</w:t>
      </w:r>
      <w:r w:rsidRPr="00C41E2E">
        <w:rPr>
          <w:b/>
          <w:color w:val="4C4747"/>
          <w:spacing w:val="0"/>
          <w:lang w:val="es-DO"/>
        </w:rPr>
        <w:t xml:space="preserve">apacidades en </w:t>
      </w:r>
      <w:r w:rsidR="004901E3">
        <w:rPr>
          <w:b/>
          <w:color w:val="4C4747"/>
          <w:spacing w:val="0"/>
          <w:lang w:val="es-DO"/>
        </w:rPr>
        <w:t>T</w:t>
      </w:r>
      <w:r w:rsidRPr="00C41E2E">
        <w:rPr>
          <w:b/>
          <w:color w:val="4C4747"/>
          <w:spacing w:val="0"/>
          <w:lang w:val="es-DO"/>
        </w:rPr>
        <w:t xml:space="preserve">emas </w:t>
      </w:r>
      <w:r w:rsidR="004901E3">
        <w:rPr>
          <w:b/>
          <w:color w:val="4C4747"/>
          <w:spacing w:val="0"/>
          <w:lang w:val="es-DO"/>
        </w:rPr>
        <w:t>G</w:t>
      </w:r>
      <w:r w:rsidRPr="00C41E2E">
        <w:rPr>
          <w:b/>
          <w:color w:val="4C4747"/>
          <w:spacing w:val="0"/>
          <w:lang w:val="es-DO"/>
        </w:rPr>
        <w:t>eográficos</w:t>
      </w:r>
      <w:r w:rsidR="00AF5E56" w:rsidRPr="00C41E2E">
        <w:rPr>
          <w:b/>
          <w:color w:val="4C4747"/>
          <w:spacing w:val="0"/>
          <w:lang w:val="es-DO"/>
        </w:rPr>
        <w:t>:</w:t>
      </w:r>
      <w:r w:rsidR="00AF5E56" w:rsidRPr="000A3405">
        <w:rPr>
          <w:b/>
          <w:color w:val="4C4747"/>
          <w:lang w:val="es-ES"/>
        </w:rPr>
        <w:t xml:space="preserve"> </w:t>
      </w:r>
      <w:r w:rsidR="00AF5E56" w:rsidRPr="00C41E2E">
        <w:rPr>
          <w:color w:val="4C4747"/>
          <w:spacing w:val="0"/>
          <w:lang w:val="es-DO"/>
        </w:rPr>
        <w:t>Desde finales del pasado año el flujo de la demanda de capacitaciones al IGN-JJHM aumentó considerablemente y a la vez generó preocupación por no poder dar respuesta con la premura requerida por la instancia u organización solicitante.  Debido a esto en este último trimestre desarrollamos y habilitamos una plataforma e-learning, iniciando con un curso básico del programa de Sistema de Información Geográfica QGIS.</w:t>
      </w:r>
    </w:p>
    <w:p w14:paraId="1F08CD11" w14:textId="3AB95498" w:rsidR="00654164" w:rsidRDefault="00654164" w:rsidP="00654164">
      <w:pPr>
        <w:rPr>
          <w:lang w:val="es-DO"/>
        </w:rPr>
      </w:pPr>
    </w:p>
    <w:p w14:paraId="72EF22CF" w14:textId="5B174600" w:rsidR="00E6310C" w:rsidRDefault="00E6310C" w:rsidP="00654164">
      <w:pPr>
        <w:rPr>
          <w:lang w:val="es-DO"/>
        </w:rPr>
      </w:pPr>
    </w:p>
    <w:p w14:paraId="26E54FEF" w14:textId="672E70B2" w:rsidR="00E6310C" w:rsidRDefault="00E6310C" w:rsidP="00654164">
      <w:pPr>
        <w:rPr>
          <w:lang w:val="es-DO"/>
        </w:rPr>
      </w:pPr>
    </w:p>
    <w:p w14:paraId="7BA65213" w14:textId="510D1E7A" w:rsidR="00E6310C" w:rsidRDefault="00E6310C" w:rsidP="00654164">
      <w:pPr>
        <w:rPr>
          <w:lang w:val="es-DO"/>
        </w:rPr>
      </w:pPr>
    </w:p>
    <w:p w14:paraId="7F572095" w14:textId="2A398E81" w:rsidR="00E6310C" w:rsidRDefault="00E6310C" w:rsidP="00654164">
      <w:pPr>
        <w:rPr>
          <w:lang w:val="es-DO"/>
        </w:rPr>
      </w:pPr>
    </w:p>
    <w:p w14:paraId="7D1CB976" w14:textId="630EB4B3" w:rsidR="00E6310C" w:rsidRDefault="00E6310C" w:rsidP="00654164">
      <w:pPr>
        <w:rPr>
          <w:lang w:val="es-DO"/>
        </w:rPr>
      </w:pPr>
    </w:p>
    <w:p w14:paraId="46372074" w14:textId="37692A1D" w:rsidR="00E6310C" w:rsidRDefault="00E6310C" w:rsidP="00654164">
      <w:pPr>
        <w:rPr>
          <w:lang w:val="es-DO"/>
        </w:rPr>
      </w:pPr>
    </w:p>
    <w:p w14:paraId="588162B1" w14:textId="77777777" w:rsidR="00E6310C" w:rsidRPr="000A3405" w:rsidRDefault="00E6310C" w:rsidP="00654164">
      <w:pPr>
        <w:rPr>
          <w:lang w:val="es-DO"/>
        </w:rPr>
      </w:pPr>
    </w:p>
    <w:p w14:paraId="480AB252" w14:textId="760B2B21" w:rsidR="00654164" w:rsidRPr="00502324" w:rsidRDefault="00654164" w:rsidP="00ED5E78">
      <w:pPr>
        <w:pStyle w:val="Ttulo1"/>
        <w:numPr>
          <w:ilvl w:val="0"/>
          <w:numId w:val="1"/>
        </w:numPr>
        <w:spacing w:line="259" w:lineRule="auto"/>
        <w:rPr>
          <w:rFonts w:eastAsiaTheme="minorHAnsi" w:cstheme="minorBidi"/>
          <w:bCs/>
          <w:color w:val="4C4747"/>
          <w:szCs w:val="28"/>
          <w:lang w:val="es-DO"/>
        </w:rPr>
      </w:pPr>
      <w:bookmarkStart w:id="54" w:name="_Toc121996925"/>
      <w:r w:rsidRPr="00502324">
        <w:rPr>
          <w:rFonts w:eastAsiaTheme="minorHAnsi" w:cstheme="minorBidi"/>
          <w:bCs/>
          <w:color w:val="4C4747"/>
          <w:szCs w:val="28"/>
          <w:lang w:val="es-DO"/>
        </w:rPr>
        <w:lastRenderedPageBreak/>
        <w:t>RESULTADOS DE LAS ÁREAS TRANSVERSALES Y DE APOYO</w:t>
      </w:r>
      <w:bookmarkEnd w:id="54"/>
    </w:p>
    <w:p w14:paraId="5D67DA4A" w14:textId="77777777" w:rsidR="00654164" w:rsidRPr="000A3405" w:rsidRDefault="00654164" w:rsidP="00654164">
      <w:pPr>
        <w:jc w:val="both"/>
        <w:rPr>
          <w:rFonts w:eastAsia="Calibri"/>
          <w:sz w:val="18"/>
          <w:lang w:val="es-DO"/>
        </w:rPr>
      </w:pPr>
      <w:r w:rsidRPr="000A3405">
        <w:rPr>
          <w:rFonts w:eastAsia="Calibri"/>
          <w:noProof/>
          <w:sz w:val="18"/>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10658738" w:rsidR="00654164" w:rsidRPr="00502324" w:rsidRDefault="005E2DD9" w:rsidP="00ED5E78">
      <w:pPr>
        <w:pStyle w:val="Prrafodelista"/>
        <w:numPr>
          <w:ilvl w:val="1"/>
          <w:numId w:val="1"/>
        </w:numPr>
        <w:jc w:val="center"/>
        <w:outlineLvl w:val="1"/>
        <w:rPr>
          <w:rFonts w:ascii="Times New Roman" w:hAnsi="Times New Roman" w:cs="Times New Roman"/>
          <w:b/>
          <w:bCs/>
          <w:color w:val="4C4747"/>
          <w:spacing w:val="20"/>
          <w:sz w:val="24"/>
          <w:szCs w:val="24"/>
          <w:lang w:val="es-DO"/>
        </w:rPr>
      </w:pPr>
      <w:r w:rsidRPr="00502324">
        <w:rPr>
          <w:rFonts w:ascii="Times New Roman" w:hAnsi="Times New Roman" w:cs="Times New Roman"/>
          <w:b/>
          <w:bCs/>
          <w:color w:val="4C4747"/>
          <w:spacing w:val="20"/>
          <w:sz w:val="24"/>
          <w:szCs w:val="24"/>
          <w:lang w:val="es-DO"/>
        </w:rPr>
        <w:t xml:space="preserve"> </w:t>
      </w:r>
      <w:bookmarkStart w:id="55" w:name="_Toc121996926"/>
      <w:r w:rsidRPr="00502324">
        <w:rPr>
          <w:rFonts w:ascii="Times New Roman" w:hAnsi="Times New Roman" w:cs="Times New Roman"/>
          <w:b/>
          <w:bCs/>
          <w:color w:val="4C4747"/>
          <w:spacing w:val="20"/>
          <w:sz w:val="24"/>
          <w:szCs w:val="24"/>
          <w:lang w:val="es-DO"/>
        </w:rPr>
        <w:t>Desempeño Área Administrativa y Financiera</w:t>
      </w:r>
      <w:bookmarkEnd w:id="55"/>
    </w:p>
    <w:p w14:paraId="22012DE9" w14:textId="77777777" w:rsidR="00581038" w:rsidRPr="00581038" w:rsidRDefault="00581038" w:rsidP="00581038">
      <w:pPr>
        <w:rPr>
          <w:lang w:val="es-DO"/>
        </w:rPr>
      </w:pPr>
    </w:p>
    <w:p w14:paraId="1CAD4273" w14:textId="77777777" w:rsidR="00617D3D" w:rsidRPr="00502324" w:rsidRDefault="00617D3D" w:rsidP="00C41E2E">
      <w:pPr>
        <w:spacing w:after="0" w:line="360" w:lineRule="auto"/>
        <w:rPr>
          <w:b/>
          <w:color w:val="4C4747"/>
          <w:spacing w:val="0"/>
          <w:lang w:val="es-DO"/>
        </w:rPr>
      </w:pPr>
      <w:r w:rsidRPr="00502324">
        <w:rPr>
          <w:b/>
          <w:color w:val="4C4747"/>
          <w:spacing w:val="0"/>
          <w:lang w:val="es-DO"/>
        </w:rPr>
        <w:t>Índice de Gestión Presupuestaria (IGP).</w:t>
      </w:r>
    </w:p>
    <w:p w14:paraId="3DDAEDC0" w14:textId="5F8CD093" w:rsidR="00617D3D" w:rsidRPr="00502324" w:rsidRDefault="00617D3D" w:rsidP="00C41E2E">
      <w:pPr>
        <w:spacing w:after="0" w:line="360" w:lineRule="auto"/>
        <w:jc w:val="both"/>
        <w:rPr>
          <w:color w:val="4C4747"/>
          <w:spacing w:val="0"/>
          <w:lang w:val="es-DO"/>
        </w:rPr>
      </w:pPr>
      <w:r w:rsidRPr="00502324">
        <w:rPr>
          <w:color w:val="4C4747"/>
          <w:spacing w:val="0"/>
          <w:lang w:val="es-DO"/>
        </w:rPr>
        <w:t xml:space="preserve">El objetivo del IGP es medir trimestralmente el grado en </w:t>
      </w:r>
      <w:r w:rsidR="004F45CF" w:rsidRPr="00502324">
        <w:rPr>
          <w:color w:val="4C4747"/>
          <w:spacing w:val="0"/>
          <w:lang w:val="es-DO"/>
        </w:rPr>
        <w:t>el</w:t>
      </w:r>
      <w:r w:rsidRPr="00502324">
        <w:rPr>
          <w:color w:val="4C4747"/>
          <w:spacing w:val="0"/>
          <w:lang w:val="es-DO"/>
        </w:rPr>
        <w:t xml:space="preserve"> que las instituciones llevan una gestión presupuestaria eficaz, eficiente y transparente, de acuerdo a la correcta aplicación de normativas vigentes y mejores prácticas presupuestarias. E</w:t>
      </w:r>
      <w:r w:rsidR="004F45CF" w:rsidRPr="00502324">
        <w:rPr>
          <w:color w:val="4C4747"/>
          <w:spacing w:val="0"/>
          <w:lang w:val="es-DO"/>
        </w:rPr>
        <w:t>l</w:t>
      </w:r>
      <w:r w:rsidRPr="00502324">
        <w:rPr>
          <w:color w:val="4C4747"/>
          <w:spacing w:val="0"/>
          <w:lang w:val="es-DO"/>
        </w:rPr>
        <w:t xml:space="preserve"> Instituto Geográfico Nacional José Joaquín Hungría Morell, en el sistema de indicadores cuenta con un </w:t>
      </w:r>
      <w:r w:rsidR="00345CF6">
        <w:rPr>
          <w:color w:val="4C4747"/>
          <w:spacing w:val="0"/>
          <w:lang w:val="es-DO"/>
        </w:rPr>
        <w:t>91</w:t>
      </w:r>
      <w:r w:rsidRPr="00502324">
        <w:rPr>
          <w:color w:val="4C4747"/>
          <w:spacing w:val="0"/>
          <w:lang w:val="es-DO"/>
        </w:rPr>
        <w:t>% en la evaluación de la gestión física financiera.</w:t>
      </w:r>
    </w:p>
    <w:p w14:paraId="225C2F7C" w14:textId="77777777" w:rsidR="00AB7B34" w:rsidRPr="00502324" w:rsidRDefault="00AB7B34" w:rsidP="00C41E2E">
      <w:pPr>
        <w:spacing w:after="0" w:line="360" w:lineRule="auto"/>
        <w:rPr>
          <w:b/>
          <w:color w:val="4C4747"/>
          <w:spacing w:val="0"/>
          <w:lang w:val="es-DO"/>
        </w:rPr>
      </w:pPr>
    </w:p>
    <w:p w14:paraId="29EA7F5A" w14:textId="19D52E41" w:rsidR="00617D3D" w:rsidRPr="0017025F" w:rsidRDefault="00617D3D" w:rsidP="00C41E2E">
      <w:pPr>
        <w:spacing w:after="0" w:line="360" w:lineRule="auto"/>
        <w:rPr>
          <w:b/>
          <w:color w:val="4C4747"/>
          <w:spacing w:val="0"/>
          <w:lang w:val="es-DO"/>
        </w:rPr>
      </w:pPr>
      <w:r w:rsidRPr="0017025F">
        <w:rPr>
          <w:b/>
          <w:color w:val="4C4747"/>
          <w:spacing w:val="0"/>
          <w:lang w:val="es-DO"/>
        </w:rPr>
        <w:t>Desempeño Financiero del IGN-JJHM.</w:t>
      </w:r>
    </w:p>
    <w:p w14:paraId="34D12593" w14:textId="77777777" w:rsidR="00581038" w:rsidRPr="0017025F" w:rsidRDefault="00617D3D" w:rsidP="00C41E2E">
      <w:pPr>
        <w:spacing w:after="0" w:line="360" w:lineRule="auto"/>
        <w:jc w:val="both"/>
        <w:rPr>
          <w:color w:val="4C4747"/>
          <w:spacing w:val="0"/>
          <w:lang w:val="es-DO"/>
        </w:rPr>
      </w:pPr>
      <w:r w:rsidRPr="0017025F">
        <w:rPr>
          <w:color w:val="4C4747"/>
          <w:spacing w:val="0"/>
          <w:lang w:val="es-DO"/>
        </w:rPr>
        <w:t xml:space="preserve">Los recursos aprobados para el Instituto Geográfico Nacional “José Joaquín Hungría Morell” (IGN-JJHM), en el Presupuesto General del Estado para el año </w:t>
      </w:r>
    </w:p>
    <w:p w14:paraId="2080BCC2" w14:textId="77777777" w:rsidR="00581038" w:rsidRPr="0017025F" w:rsidRDefault="00617D3D" w:rsidP="00C41E2E">
      <w:pPr>
        <w:spacing w:after="0" w:line="360" w:lineRule="auto"/>
        <w:jc w:val="both"/>
        <w:rPr>
          <w:color w:val="4C4747"/>
          <w:spacing w:val="0"/>
          <w:lang w:val="es-DO"/>
        </w:rPr>
      </w:pPr>
      <w:r w:rsidRPr="0017025F">
        <w:rPr>
          <w:color w:val="4C4747"/>
          <w:spacing w:val="0"/>
          <w:lang w:val="es-DO"/>
        </w:rPr>
        <w:t xml:space="preserve">2022, ascendieron a un monto de setenta millones quinientos noventa y cuatro mil </w:t>
      </w:r>
    </w:p>
    <w:p w14:paraId="24245E0A" w14:textId="569B57B6" w:rsidR="00617D3D" w:rsidRPr="0017025F" w:rsidRDefault="00617D3D" w:rsidP="00C41E2E">
      <w:pPr>
        <w:spacing w:after="0" w:line="360" w:lineRule="auto"/>
        <w:jc w:val="both"/>
        <w:rPr>
          <w:color w:val="4C4747"/>
          <w:spacing w:val="0"/>
          <w:lang w:val="es-DO"/>
        </w:rPr>
      </w:pPr>
      <w:r w:rsidRPr="0017025F">
        <w:rPr>
          <w:color w:val="4C4747"/>
          <w:spacing w:val="0"/>
          <w:lang w:val="es-DO"/>
        </w:rPr>
        <w:t xml:space="preserve">sesenta y dos pesos dominicanos con 00/100 (RD$ 70,594,062.00). Adicionalmente se nos fue transferido la suma de quince millones cuatrocientos ochenta y un mil doscientos treinta y seis pesos con 75/100 (RD $15,481,236.75) correspondiente a los recursos de años anteriores y una adición de fondos para la contratación de los servicios del levantamiento de la Cartografía Base de la Región Norte de la República Dominicana, por un monto de doscientos noventa millones </w:t>
      </w:r>
      <w:r w:rsidR="00C41E2E" w:rsidRPr="0017025F">
        <w:rPr>
          <w:color w:val="4C4747"/>
          <w:spacing w:val="0"/>
          <w:lang w:val="es-DO"/>
        </w:rPr>
        <w:t>quinientos</w:t>
      </w:r>
      <w:r w:rsidRPr="0017025F">
        <w:rPr>
          <w:color w:val="4C4747"/>
          <w:spacing w:val="0"/>
          <w:lang w:val="es-DO"/>
        </w:rPr>
        <w:t xml:space="preserve"> sesenta y un mil ciento tres con 12/100 (RD$290,574,103.12).</w:t>
      </w:r>
    </w:p>
    <w:p w14:paraId="35028CB0" w14:textId="77777777" w:rsidR="00AB7B34" w:rsidRPr="0017025F" w:rsidRDefault="00AB7B34" w:rsidP="00C41E2E">
      <w:pPr>
        <w:spacing w:after="0" w:line="360" w:lineRule="auto"/>
        <w:jc w:val="both"/>
        <w:rPr>
          <w:color w:val="4C4747"/>
          <w:spacing w:val="0"/>
          <w:lang w:val="es-DO"/>
        </w:rPr>
      </w:pPr>
    </w:p>
    <w:p w14:paraId="22385DE8" w14:textId="4596608B" w:rsidR="00617D3D" w:rsidRPr="0017025F" w:rsidRDefault="00617D3D" w:rsidP="00C41E2E">
      <w:pPr>
        <w:spacing w:after="0" w:line="360" w:lineRule="auto"/>
        <w:jc w:val="both"/>
        <w:rPr>
          <w:color w:val="4C4747"/>
          <w:spacing w:val="0"/>
          <w:lang w:val="es-DO"/>
        </w:rPr>
      </w:pPr>
      <w:r w:rsidRPr="0017025F">
        <w:rPr>
          <w:color w:val="4C4747"/>
          <w:spacing w:val="0"/>
          <w:lang w:val="es-DO"/>
        </w:rPr>
        <w:t>La ejecución del presupuesto para el período enero-diciembre corresponde al 91.47% del presupuesto total de la institución, equivalente a sesenta y cuatro millones quinientos setenta mil trescientos treinta y dos pesos con 14/100 ($64,570,332.14). De los recursos correspondientes a años anteriores, la ejecución fue de un 68.54%, equivalente a diez millones seiscientos once mil quinientos cuarenta y dos pesos con 61/100 ($10,611,542.61).</w:t>
      </w:r>
    </w:p>
    <w:p w14:paraId="4FDDAC84" w14:textId="77777777" w:rsidR="004F45CF" w:rsidRPr="0017025F" w:rsidRDefault="004F45CF" w:rsidP="00C41E2E">
      <w:pPr>
        <w:spacing w:after="0" w:line="360" w:lineRule="auto"/>
        <w:jc w:val="both"/>
        <w:rPr>
          <w:color w:val="4C4747"/>
          <w:spacing w:val="0"/>
          <w:lang w:val="es-DO"/>
        </w:rPr>
      </w:pPr>
    </w:p>
    <w:p w14:paraId="675AA8DC" w14:textId="06301421" w:rsidR="00617D3D" w:rsidRPr="0017025F" w:rsidRDefault="00617D3D" w:rsidP="00C41E2E">
      <w:pPr>
        <w:spacing w:after="0" w:line="360" w:lineRule="auto"/>
        <w:jc w:val="both"/>
        <w:rPr>
          <w:color w:val="4C4747"/>
          <w:spacing w:val="0"/>
          <w:lang w:val="es-DO"/>
        </w:rPr>
      </w:pPr>
      <w:r w:rsidRPr="0017025F">
        <w:rPr>
          <w:color w:val="4C4747"/>
          <w:spacing w:val="0"/>
          <w:lang w:val="es-DO"/>
        </w:rPr>
        <w:lastRenderedPageBreak/>
        <w:t>En cuanto al presupuesto asignado para el proyecto de Cartografía Base de la República Dominicana, la ejecución fue de un 18.57% resultado equivalente a cincuenta y tres millones quinientos cincuenta y siete mil quinientos ochenta y siete pesos con 78/100 ($53,557,587.78).</w:t>
      </w:r>
    </w:p>
    <w:p w14:paraId="1C278FAE" w14:textId="77777777" w:rsidR="00581038" w:rsidRPr="0017025F" w:rsidRDefault="00581038" w:rsidP="00581038">
      <w:pPr>
        <w:spacing w:after="0" w:line="360" w:lineRule="auto"/>
        <w:jc w:val="both"/>
        <w:rPr>
          <w:color w:val="4C4747"/>
          <w:spacing w:val="0"/>
          <w:lang w:val="es-DO"/>
        </w:rPr>
      </w:pPr>
    </w:p>
    <w:p w14:paraId="338FBDF1" w14:textId="3DDC0DC2" w:rsidR="00617D3D" w:rsidRPr="0017025F" w:rsidRDefault="00617D3D" w:rsidP="00581038">
      <w:pPr>
        <w:spacing w:after="0" w:line="360" w:lineRule="auto"/>
        <w:jc w:val="both"/>
        <w:rPr>
          <w:color w:val="4C4747"/>
          <w:spacing w:val="0"/>
          <w:lang w:val="es-DO"/>
        </w:rPr>
      </w:pPr>
      <w:r w:rsidRPr="0017025F">
        <w:rPr>
          <w:color w:val="4C4747"/>
          <w:spacing w:val="0"/>
          <w:lang w:val="es-DO"/>
        </w:rPr>
        <w:t>A continuación, se presenta el desempeño financiero del Instituto Geográfico Nacional José Joaquín Hungría Morell, al 09 de diciembre del 2022:</w:t>
      </w:r>
    </w:p>
    <w:p w14:paraId="3EDDF196" w14:textId="77777777" w:rsidR="00581038" w:rsidRPr="00581038" w:rsidRDefault="00581038" w:rsidP="00581038">
      <w:pPr>
        <w:spacing w:after="0" w:line="360" w:lineRule="auto"/>
        <w:jc w:val="both"/>
        <w:rPr>
          <w:color w:val="4C4747"/>
          <w:spacing w:val="0"/>
          <w:lang w:val="es-DO"/>
        </w:rPr>
      </w:pPr>
    </w:p>
    <w:tbl>
      <w:tblPr>
        <w:tblStyle w:val="Tablaconcuadrcula"/>
        <w:tblW w:w="8356" w:type="dxa"/>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8356"/>
      </w:tblGrid>
      <w:tr w:rsidR="00617D3D" w:rsidRPr="000A3405" w14:paraId="59FA5BC8" w14:textId="77777777" w:rsidTr="00425819">
        <w:trPr>
          <w:trHeight w:val="260"/>
        </w:trPr>
        <w:tc>
          <w:tcPr>
            <w:tcW w:w="8356" w:type="dxa"/>
            <w:shd w:val="clear" w:color="auto" w:fill="011C50"/>
          </w:tcPr>
          <w:p w14:paraId="2C7685DE" w14:textId="77777777" w:rsidR="00617D3D" w:rsidRPr="000A3405" w:rsidRDefault="00617D3D" w:rsidP="00425819">
            <w:pPr>
              <w:pStyle w:val="Default"/>
              <w:jc w:val="center"/>
              <w:rPr>
                <w:rFonts w:ascii="Times New Roman" w:hAnsi="Times New Roman" w:cs="Times New Roman"/>
                <w:b/>
                <w:color w:val="011C50"/>
                <w:sz w:val="20"/>
                <w:szCs w:val="20"/>
              </w:rPr>
            </w:pPr>
            <w:r w:rsidRPr="000A3405">
              <w:rPr>
                <w:rFonts w:ascii="Times New Roman" w:hAnsi="Times New Roman" w:cs="Times New Roman"/>
                <w:b/>
                <w:color w:val="FFFFFF" w:themeColor="background1"/>
                <w:sz w:val="20"/>
                <w:szCs w:val="20"/>
              </w:rPr>
              <w:t>DESEMPEÑO FINANCIERO AÑO 2022</w:t>
            </w:r>
          </w:p>
        </w:tc>
      </w:tr>
    </w:tbl>
    <w:tbl>
      <w:tblPr>
        <w:tblW w:w="8360" w:type="dxa"/>
        <w:tblLayout w:type="fixed"/>
        <w:tblLook w:val="04A0" w:firstRow="1" w:lastRow="0" w:firstColumn="1" w:lastColumn="0" w:noHBand="0" w:noVBand="1"/>
      </w:tblPr>
      <w:tblGrid>
        <w:gridCol w:w="1070"/>
        <w:gridCol w:w="3420"/>
        <w:gridCol w:w="2340"/>
        <w:gridCol w:w="1530"/>
      </w:tblGrid>
      <w:tr w:rsidR="00617D3D" w:rsidRPr="000A3405" w14:paraId="13890F1E" w14:textId="77777777" w:rsidTr="00581038">
        <w:trPr>
          <w:trHeight w:val="349"/>
        </w:trPr>
        <w:tc>
          <w:tcPr>
            <w:tcW w:w="1070" w:type="dxa"/>
            <w:tcBorders>
              <w:top w:val="single" w:sz="8" w:space="0" w:color="142F62"/>
              <w:left w:val="single" w:sz="8" w:space="0" w:color="142F62"/>
              <w:bottom w:val="single" w:sz="4" w:space="0" w:color="AEAAAA"/>
              <w:right w:val="single" w:sz="4" w:space="0" w:color="AEAAAA"/>
            </w:tcBorders>
            <w:shd w:val="clear" w:color="auto" w:fill="436EBE"/>
            <w:noWrap/>
            <w:vAlign w:val="center"/>
            <w:hideMark/>
          </w:tcPr>
          <w:p w14:paraId="749FE218" w14:textId="77777777" w:rsidR="00617D3D" w:rsidRPr="000A3405" w:rsidRDefault="00617D3D" w:rsidP="00425819">
            <w:pPr>
              <w:pStyle w:val="Default"/>
              <w:jc w:val="center"/>
              <w:rPr>
                <w:rFonts w:ascii="Times New Roman" w:hAnsi="Times New Roman" w:cs="Times New Roman"/>
                <w:b/>
                <w:color w:val="FFFFFF" w:themeColor="background1"/>
                <w:sz w:val="20"/>
                <w:szCs w:val="20"/>
              </w:rPr>
            </w:pPr>
            <w:r w:rsidRPr="000A3405">
              <w:rPr>
                <w:rFonts w:ascii="Times New Roman" w:hAnsi="Times New Roman" w:cs="Times New Roman"/>
                <w:b/>
                <w:color w:val="FFFFFF" w:themeColor="background1"/>
                <w:sz w:val="20"/>
                <w:szCs w:val="20"/>
              </w:rPr>
              <w:t>OBJETO</w:t>
            </w:r>
          </w:p>
        </w:tc>
        <w:tc>
          <w:tcPr>
            <w:tcW w:w="3420" w:type="dxa"/>
            <w:tcBorders>
              <w:top w:val="single" w:sz="8" w:space="0" w:color="142F62"/>
              <w:left w:val="nil"/>
              <w:bottom w:val="single" w:sz="4" w:space="0" w:color="AEAAAA"/>
              <w:right w:val="single" w:sz="4" w:space="0" w:color="AEAAAA"/>
            </w:tcBorders>
            <w:shd w:val="clear" w:color="auto" w:fill="436EBE"/>
            <w:noWrap/>
            <w:vAlign w:val="center"/>
            <w:hideMark/>
          </w:tcPr>
          <w:p w14:paraId="34B195C6" w14:textId="77777777" w:rsidR="00617D3D" w:rsidRPr="000A3405" w:rsidRDefault="00617D3D" w:rsidP="00425819">
            <w:pPr>
              <w:pStyle w:val="Default"/>
              <w:jc w:val="center"/>
              <w:rPr>
                <w:rFonts w:ascii="Times New Roman" w:hAnsi="Times New Roman" w:cs="Times New Roman"/>
                <w:b/>
                <w:color w:val="FFFFFF" w:themeColor="background1"/>
                <w:sz w:val="20"/>
                <w:szCs w:val="20"/>
              </w:rPr>
            </w:pPr>
            <w:r w:rsidRPr="000A3405">
              <w:rPr>
                <w:rFonts w:ascii="Times New Roman" w:hAnsi="Times New Roman" w:cs="Times New Roman"/>
                <w:b/>
                <w:color w:val="FFFFFF" w:themeColor="background1"/>
                <w:sz w:val="20"/>
                <w:szCs w:val="20"/>
              </w:rPr>
              <w:t>CUENTA</w:t>
            </w:r>
          </w:p>
        </w:tc>
        <w:tc>
          <w:tcPr>
            <w:tcW w:w="2340" w:type="dxa"/>
            <w:tcBorders>
              <w:top w:val="single" w:sz="8" w:space="0" w:color="142F62"/>
              <w:left w:val="nil"/>
              <w:bottom w:val="single" w:sz="4" w:space="0" w:color="AEAAAA"/>
              <w:right w:val="single" w:sz="4" w:space="0" w:color="AEAAAA"/>
            </w:tcBorders>
            <w:shd w:val="clear" w:color="auto" w:fill="436EBE"/>
            <w:vAlign w:val="center"/>
            <w:hideMark/>
          </w:tcPr>
          <w:p w14:paraId="1BCBABDE" w14:textId="77777777" w:rsidR="00617D3D" w:rsidRPr="000A3405" w:rsidRDefault="00617D3D" w:rsidP="00425819">
            <w:pPr>
              <w:pStyle w:val="Default"/>
              <w:jc w:val="center"/>
              <w:rPr>
                <w:rFonts w:ascii="Times New Roman" w:hAnsi="Times New Roman" w:cs="Times New Roman"/>
                <w:b/>
                <w:color w:val="FFFFFF" w:themeColor="background1"/>
                <w:sz w:val="20"/>
                <w:szCs w:val="20"/>
              </w:rPr>
            </w:pPr>
            <w:r w:rsidRPr="000A3405">
              <w:rPr>
                <w:rFonts w:ascii="Times New Roman" w:hAnsi="Times New Roman" w:cs="Times New Roman"/>
                <w:b/>
                <w:color w:val="FFFFFF" w:themeColor="background1"/>
                <w:sz w:val="20"/>
                <w:szCs w:val="20"/>
              </w:rPr>
              <w:t>EJECUCIÓN</w:t>
            </w:r>
          </w:p>
        </w:tc>
        <w:tc>
          <w:tcPr>
            <w:tcW w:w="1530" w:type="dxa"/>
            <w:tcBorders>
              <w:top w:val="single" w:sz="8" w:space="0" w:color="142F62"/>
              <w:left w:val="nil"/>
              <w:bottom w:val="single" w:sz="4" w:space="0" w:color="AEAAAA"/>
              <w:right w:val="single" w:sz="8" w:space="0" w:color="142F62"/>
            </w:tcBorders>
            <w:shd w:val="clear" w:color="auto" w:fill="436EBE"/>
            <w:vAlign w:val="center"/>
            <w:hideMark/>
          </w:tcPr>
          <w:p w14:paraId="6F8D1C71" w14:textId="77777777" w:rsidR="00617D3D" w:rsidRPr="000A3405" w:rsidRDefault="00617D3D" w:rsidP="00425819">
            <w:pPr>
              <w:pStyle w:val="Default"/>
              <w:jc w:val="center"/>
              <w:rPr>
                <w:rFonts w:ascii="Times New Roman" w:hAnsi="Times New Roman" w:cs="Times New Roman"/>
                <w:b/>
                <w:color w:val="FFFFFF" w:themeColor="background1"/>
                <w:sz w:val="20"/>
                <w:szCs w:val="20"/>
              </w:rPr>
            </w:pPr>
            <w:r w:rsidRPr="000A3405">
              <w:rPr>
                <w:rFonts w:ascii="Times New Roman" w:hAnsi="Times New Roman" w:cs="Times New Roman"/>
                <w:b/>
                <w:color w:val="FFFFFF" w:themeColor="background1"/>
                <w:sz w:val="20"/>
                <w:szCs w:val="20"/>
              </w:rPr>
              <w:t>DESEMPEÑO</w:t>
            </w:r>
          </w:p>
        </w:tc>
      </w:tr>
      <w:tr w:rsidR="00617D3D" w:rsidRPr="000A3405" w14:paraId="60666CB4" w14:textId="77777777" w:rsidTr="00C41E2E">
        <w:trPr>
          <w:trHeight w:val="594"/>
        </w:trPr>
        <w:tc>
          <w:tcPr>
            <w:tcW w:w="1070" w:type="dxa"/>
            <w:tcBorders>
              <w:top w:val="nil"/>
              <w:left w:val="single" w:sz="8" w:space="0" w:color="142F62"/>
              <w:bottom w:val="single" w:sz="4" w:space="0" w:color="AEAAAA"/>
              <w:right w:val="single" w:sz="4" w:space="0" w:color="AEAAAA"/>
            </w:tcBorders>
            <w:shd w:val="clear" w:color="auto" w:fill="auto"/>
            <w:noWrap/>
            <w:vAlign w:val="center"/>
            <w:hideMark/>
          </w:tcPr>
          <w:p w14:paraId="0C15B350" w14:textId="77777777" w:rsidR="00617D3D" w:rsidRPr="004F45CF" w:rsidRDefault="00617D3D" w:rsidP="00425819">
            <w:pPr>
              <w:spacing w:after="0" w:line="240" w:lineRule="auto"/>
              <w:jc w:val="center"/>
              <w:rPr>
                <w:rFonts w:eastAsia="Times New Roman"/>
                <w:color w:val="4C4747"/>
                <w:spacing w:val="0"/>
                <w:sz w:val="20"/>
                <w:szCs w:val="20"/>
              </w:rPr>
            </w:pPr>
            <w:r w:rsidRPr="004F45CF">
              <w:rPr>
                <w:rFonts w:eastAsia="Times New Roman"/>
                <w:color w:val="4C4747"/>
                <w:spacing w:val="0"/>
                <w:sz w:val="20"/>
                <w:szCs w:val="20"/>
              </w:rPr>
              <w:t>2.1</w:t>
            </w:r>
          </w:p>
        </w:tc>
        <w:tc>
          <w:tcPr>
            <w:tcW w:w="3420" w:type="dxa"/>
            <w:tcBorders>
              <w:top w:val="nil"/>
              <w:left w:val="nil"/>
              <w:bottom w:val="single" w:sz="4" w:space="0" w:color="AEAAAA"/>
              <w:right w:val="single" w:sz="4" w:space="0" w:color="AEAAAA"/>
            </w:tcBorders>
            <w:shd w:val="clear" w:color="auto" w:fill="auto"/>
            <w:noWrap/>
            <w:vAlign w:val="center"/>
            <w:hideMark/>
          </w:tcPr>
          <w:p w14:paraId="378CCD7E" w14:textId="77777777" w:rsidR="00617D3D" w:rsidRPr="00502324" w:rsidRDefault="00617D3D" w:rsidP="00425819">
            <w:pPr>
              <w:spacing w:after="0" w:line="240" w:lineRule="auto"/>
              <w:rPr>
                <w:rFonts w:eastAsia="Times New Roman"/>
                <w:color w:val="4C4747"/>
                <w:spacing w:val="0"/>
                <w:sz w:val="20"/>
                <w:szCs w:val="20"/>
              </w:rPr>
            </w:pPr>
            <w:r w:rsidRPr="00502324">
              <w:rPr>
                <w:rFonts w:eastAsia="Times New Roman"/>
                <w:color w:val="4C4747"/>
                <w:spacing w:val="0"/>
                <w:sz w:val="20"/>
                <w:szCs w:val="20"/>
              </w:rPr>
              <w:t>REMUNERACIONES Y CONTRIBUCIONES</w:t>
            </w:r>
          </w:p>
        </w:tc>
        <w:tc>
          <w:tcPr>
            <w:tcW w:w="2340" w:type="dxa"/>
            <w:tcBorders>
              <w:top w:val="nil"/>
              <w:left w:val="nil"/>
              <w:bottom w:val="single" w:sz="4" w:space="0" w:color="AEAAAA"/>
              <w:right w:val="single" w:sz="4" w:space="0" w:color="AEAAAA"/>
            </w:tcBorders>
            <w:shd w:val="clear" w:color="auto" w:fill="auto"/>
            <w:noWrap/>
            <w:vAlign w:val="center"/>
            <w:hideMark/>
          </w:tcPr>
          <w:p w14:paraId="2FB434EA" w14:textId="77777777" w:rsidR="00617D3D" w:rsidRPr="00502324" w:rsidRDefault="00617D3D" w:rsidP="00425819">
            <w:pPr>
              <w:spacing w:after="0" w:line="240" w:lineRule="auto"/>
              <w:jc w:val="right"/>
              <w:rPr>
                <w:rFonts w:eastAsia="Times New Roman"/>
                <w:color w:val="4C4747"/>
                <w:spacing w:val="0"/>
                <w:sz w:val="20"/>
                <w:szCs w:val="20"/>
              </w:rPr>
            </w:pPr>
            <w:r w:rsidRPr="00502324">
              <w:rPr>
                <w:rFonts w:eastAsia="Times New Roman"/>
                <w:color w:val="4C4747"/>
                <w:spacing w:val="0"/>
                <w:sz w:val="20"/>
                <w:szCs w:val="20"/>
              </w:rPr>
              <w:t>DOP 63,159,664.52</w:t>
            </w:r>
          </w:p>
        </w:tc>
        <w:tc>
          <w:tcPr>
            <w:tcW w:w="1530" w:type="dxa"/>
            <w:tcBorders>
              <w:top w:val="nil"/>
              <w:left w:val="nil"/>
              <w:bottom w:val="single" w:sz="4" w:space="0" w:color="AEAAAA"/>
              <w:right w:val="single" w:sz="8" w:space="0" w:color="142F62"/>
            </w:tcBorders>
            <w:shd w:val="clear" w:color="auto" w:fill="auto"/>
            <w:noWrap/>
            <w:vAlign w:val="center"/>
            <w:hideMark/>
          </w:tcPr>
          <w:p w14:paraId="2F5EBC31" w14:textId="77777777" w:rsidR="00617D3D" w:rsidRPr="00502324" w:rsidRDefault="00617D3D" w:rsidP="00425819">
            <w:pPr>
              <w:spacing w:after="0" w:line="240" w:lineRule="auto"/>
              <w:jc w:val="right"/>
              <w:rPr>
                <w:rFonts w:eastAsia="Times New Roman"/>
                <w:color w:val="4C4747"/>
                <w:spacing w:val="0"/>
                <w:sz w:val="20"/>
                <w:szCs w:val="20"/>
              </w:rPr>
            </w:pPr>
            <w:r w:rsidRPr="00502324">
              <w:rPr>
                <w:rFonts w:eastAsia="Times New Roman"/>
                <w:color w:val="4C4747"/>
                <w:spacing w:val="0"/>
                <w:sz w:val="20"/>
                <w:szCs w:val="20"/>
              </w:rPr>
              <w:t>49%</w:t>
            </w:r>
          </w:p>
        </w:tc>
      </w:tr>
      <w:tr w:rsidR="00617D3D" w:rsidRPr="000A3405" w14:paraId="7FB3A4F9" w14:textId="77777777" w:rsidTr="00C41E2E">
        <w:trPr>
          <w:trHeight w:val="314"/>
        </w:trPr>
        <w:tc>
          <w:tcPr>
            <w:tcW w:w="1070" w:type="dxa"/>
            <w:tcBorders>
              <w:top w:val="nil"/>
              <w:left w:val="single" w:sz="8" w:space="0" w:color="142F62"/>
              <w:bottom w:val="single" w:sz="4" w:space="0" w:color="AEAAAA"/>
              <w:right w:val="single" w:sz="4" w:space="0" w:color="AEAAAA"/>
            </w:tcBorders>
            <w:shd w:val="clear" w:color="auto" w:fill="auto"/>
            <w:noWrap/>
            <w:vAlign w:val="center"/>
            <w:hideMark/>
          </w:tcPr>
          <w:p w14:paraId="54652B7A" w14:textId="77777777" w:rsidR="00617D3D" w:rsidRPr="004F45CF" w:rsidRDefault="00617D3D" w:rsidP="00425819">
            <w:pPr>
              <w:spacing w:after="0" w:line="240" w:lineRule="auto"/>
              <w:jc w:val="center"/>
              <w:rPr>
                <w:rFonts w:eastAsia="Times New Roman"/>
                <w:color w:val="4C4747"/>
                <w:spacing w:val="0"/>
                <w:sz w:val="20"/>
                <w:szCs w:val="20"/>
              </w:rPr>
            </w:pPr>
            <w:r w:rsidRPr="004F45CF">
              <w:rPr>
                <w:rFonts w:eastAsia="Times New Roman"/>
                <w:color w:val="4C4747"/>
                <w:spacing w:val="0"/>
                <w:sz w:val="20"/>
                <w:szCs w:val="20"/>
              </w:rPr>
              <w:t>2.2</w:t>
            </w:r>
          </w:p>
        </w:tc>
        <w:tc>
          <w:tcPr>
            <w:tcW w:w="3420" w:type="dxa"/>
            <w:tcBorders>
              <w:top w:val="nil"/>
              <w:left w:val="nil"/>
              <w:bottom w:val="single" w:sz="4" w:space="0" w:color="AEAAAA"/>
              <w:right w:val="single" w:sz="4" w:space="0" w:color="AEAAAA"/>
            </w:tcBorders>
            <w:shd w:val="clear" w:color="auto" w:fill="auto"/>
            <w:noWrap/>
            <w:vAlign w:val="center"/>
            <w:hideMark/>
          </w:tcPr>
          <w:p w14:paraId="4841CB59" w14:textId="77777777" w:rsidR="00617D3D" w:rsidRPr="00502324" w:rsidRDefault="00617D3D" w:rsidP="00425819">
            <w:pPr>
              <w:spacing w:after="0" w:line="240" w:lineRule="auto"/>
              <w:rPr>
                <w:rFonts w:eastAsia="Times New Roman"/>
                <w:color w:val="4C4747"/>
                <w:spacing w:val="0"/>
                <w:sz w:val="20"/>
                <w:szCs w:val="20"/>
              </w:rPr>
            </w:pPr>
            <w:r w:rsidRPr="00502324">
              <w:rPr>
                <w:rFonts w:eastAsia="Times New Roman"/>
                <w:color w:val="4C4747"/>
                <w:spacing w:val="0"/>
                <w:sz w:val="20"/>
                <w:szCs w:val="20"/>
              </w:rPr>
              <w:t>CONTRATACIÓN DE SERVICIOS</w:t>
            </w:r>
          </w:p>
        </w:tc>
        <w:tc>
          <w:tcPr>
            <w:tcW w:w="2340" w:type="dxa"/>
            <w:tcBorders>
              <w:top w:val="nil"/>
              <w:left w:val="nil"/>
              <w:bottom w:val="single" w:sz="4" w:space="0" w:color="AEAAAA"/>
              <w:right w:val="single" w:sz="4" w:space="0" w:color="AEAAAA"/>
            </w:tcBorders>
            <w:shd w:val="clear" w:color="auto" w:fill="auto"/>
            <w:noWrap/>
            <w:vAlign w:val="center"/>
            <w:hideMark/>
          </w:tcPr>
          <w:p w14:paraId="1F2301FB" w14:textId="77777777" w:rsidR="00617D3D" w:rsidRPr="00502324" w:rsidRDefault="00617D3D" w:rsidP="00425819">
            <w:pPr>
              <w:spacing w:after="0" w:line="240" w:lineRule="auto"/>
              <w:jc w:val="right"/>
              <w:rPr>
                <w:rFonts w:eastAsia="Times New Roman"/>
                <w:color w:val="4C4747"/>
                <w:spacing w:val="0"/>
                <w:sz w:val="20"/>
                <w:szCs w:val="20"/>
              </w:rPr>
            </w:pPr>
            <w:r w:rsidRPr="00502324">
              <w:rPr>
                <w:rFonts w:eastAsia="Times New Roman"/>
                <w:color w:val="4C4747"/>
                <w:spacing w:val="0"/>
                <w:sz w:val="20"/>
                <w:szCs w:val="20"/>
              </w:rPr>
              <w:t>DOP 61,721,413.19</w:t>
            </w:r>
          </w:p>
        </w:tc>
        <w:tc>
          <w:tcPr>
            <w:tcW w:w="1530" w:type="dxa"/>
            <w:tcBorders>
              <w:top w:val="nil"/>
              <w:left w:val="nil"/>
              <w:bottom w:val="single" w:sz="4" w:space="0" w:color="AEAAAA"/>
              <w:right w:val="single" w:sz="8" w:space="0" w:color="142F62"/>
            </w:tcBorders>
            <w:shd w:val="clear" w:color="auto" w:fill="auto"/>
            <w:noWrap/>
            <w:vAlign w:val="center"/>
            <w:hideMark/>
          </w:tcPr>
          <w:p w14:paraId="1D0FBC33" w14:textId="77777777" w:rsidR="00617D3D" w:rsidRPr="00502324" w:rsidRDefault="00617D3D" w:rsidP="00425819">
            <w:pPr>
              <w:spacing w:after="0" w:line="240" w:lineRule="auto"/>
              <w:jc w:val="right"/>
              <w:rPr>
                <w:rFonts w:eastAsia="Times New Roman"/>
                <w:color w:val="4C4747"/>
                <w:spacing w:val="0"/>
                <w:sz w:val="20"/>
                <w:szCs w:val="20"/>
              </w:rPr>
            </w:pPr>
            <w:r w:rsidRPr="00502324">
              <w:rPr>
                <w:rFonts w:eastAsia="Times New Roman"/>
                <w:color w:val="4C4747"/>
                <w:spacing w:val="0"/>
                <w:sz w:val="20"/>
                <w:szCs w:val="20"/>
              </w:rPr>
              <w:t>48%</w:t>
            </w:r>
          </w:p>
        </w:tc>
      </w:tr>
      <w:tr w:rsidR="00617D3D" w:rsidRPr="000A3405" w14:paraId="6D473BEA" w14:textId="77777777" w:rsidTr="00C41E2E">
        <w:trPr>
          <w:trHeight w:val="341"/>
        </w:trPr>
        <w:tc>
          <w:tcPr>
            <w:tcW w:w="1070" w:type="dxa"/>
            <w:tcBorders>
              <w:top w:val="nil"/>
              <w:left w:val="single" w:sz="8" w:space="0" w:color="142F62"/>
              <w:bottom w:val="single" w:sz="4" w:space="0" w:color="AEAAAA"/>
              <w:right w:val="single" w:sz="4" w:space="0" w:color="AEAAAA"/>
            </w:tcBorders>
            <w:shd w:val="clear" w:color="auto" w:fill="auto"/>
            <w:noWrap/>
            <w:vAlign w:val="center"/>
            <w:hideMark/>
          </w:tcPr>
          <w:p w14:paraId="29CCEA5B" w14:textId="77777777" w:rsidR="00617D3D" w:rsidRPr="004F45CF" w:rsidRDefault="00617D3D" w:rsidP="00425819">
            <w:pPr>
              <w:spacing w:after="0" w:line="240" w:lineRule="auto"/>
              <w:jc w:val="center"/>
              <w:rPr>
                <w:rFonts w:eastAsia="Times New Roman"/>
                <w:color w:val="4C4747"/>
                <w:spacing w:val="0"/>
                <w:sz w:val="20"/>
                <w:szCs w:val="20"/>
              </w:rPr>
            </w:pPr>
            <w:r w:rsidRPr="004F45CF">
              <w:rPr>
                <w:rFonts w:eastAsia="Times New Roman"/>
                <w:color w:val="4C4747"/>
                <w:spacing w:val="0"/>
                <w:sz w:val="20"/>
                <w:szCs w:val="20"/>
              </w:rPr>
              <w:t>2.3</w:t>
            </w:r>
          </w:p>
        </w:tc>
        <w:tc>
          <w:tcPr>
            <w:tcW w:w="3420" w:type="dxa"/>
            <w:tcBorders>
              <w:top w:val="nil"/>
              <w:left w:val="nil"/>
              <w:bottom w:val="single" w:sz="4" w:space="0" w:color="AEAAAA"/>
              <w:right w:val="single" w:sz="4" w:space="0" w:color="AEAAAA"/>
            </w:tcBorders>
            <w:shd w:val="clear" w:color="auto" w:fill="auto"/>
            <w:noWrap/>
            <w:vAlign w:val="center"/>
            <w:hideMark/>
          </w:tcPr>
          <w:p w14:paraId="35476F50" w14:textId="77777777" w:rsidR="00617D3D" w:rsidRPr="00502324" w:rsidRDefault="00617D3D" w:rsidP="00425819">
            <w:pPr>
              <w:spacing w:after="0" w:line="240" w:lineRule="auto"/>
              <w:rPr>
                <w:rFonts w:eastAsia="Times New Roman"/>
                <w:color w:val="4C4747"/>
                <w:spacing w:val="0"/>
                <w:sz w:val="20"/>
                <w:szCs w:val="20"/>
              </w:rPr>
            </w:pPr>
            <w:r w:rsidRPr="00502324">
              <w:rPr>
                <w:rFonts w:eastAsia="Times New Roman"/>
                <w:color w:val="4C4747"/>
                <w:spacing w:val="0"/>
                <w:sz w:val="20"/>
                <w:szCs w:val="20"/>
              </w:rPr>
              <w:t>MATERIALES Y SUMINISTROS</w:t>
            </w:r>
          </w:p>
        </w:tc>
        <w:tc>
          <w:tcPr>
            <w:tcW w:w="2340" w:type="dxa"/>
            <w:tcBorders>
              <w:top w:val="nil"/>
              <w:left w:val="nil"/>
              <w:bottom w:val="single" w:sz="4" w:space="0" w:color="AEAAAA"/>
              <w:right w:val="single" w:sz="4" w:space="0" w:color="AEAAAA"/>
            </w:tcBorders>
            <w:shd w:val="clear" w:color="auto" w:fill="auto"/>
            <w:noWrap/>
            <w:vAlign w:val="center"/>
            <w:hideMark/>
          </w:tcPr>
          <w:p w14:paraId="10862A21" w14:textId="77777777" w:rsidR="00617D3D" w:rsidRPr="00502324" w:rsidRDefault="00617D3D" w:rsidP="00425819">
            <w:pPr>
              <w:spacing w:after="0" w:line="240" w:lineRule="auto"/>
              <w:jc w:val="right"/>
              <w:rPr>
                <w:rFonts w:eastAsia="Times New Roman"/>
                <w:color w:val="4C4747"/>
                <w:spacing w:val="0"/>
                <w:sz w:val="20"/>
                <w:szCs w:val="20"/>
              </w:rPr>
            </w:pPr>
            <w:r w:rsidRPr="00502324">
              <w:rPr>
                <w:rFonts w:eastAsia="Times New Roman"/>
                <w:color w:val="4C4747"/>
                <w:spacing w:val="0"/>
                <w:sz w:val="20"/>
                <w:szCs w:val="20"/>
              </w:rPr>
              <w:t>DOP 2,781,660.23</w:t>
            </w:r>
          </w:p>
        </w:tc>
        <w:tc>
          <w:tcPr>
            <w:tcW w:w="1530" w:type="dxa"/>
            <w:tcBorders>
              <w:top w:val="nil"/>
              <w:left w:val="nil"/>
              <w:bottom w:val="single" w:sz="4" w:space="0" w:color="AEAAAA"/>
              <w:right w:val="single" w:sz="8" w:space="0" w:color="142F62"/>
            </w:tcBorders>
            <w:shd w:val="clear" w:color="auto" w:fill="auto"/>
            <w:noWrap/>
            <w:vAlign w:val="center"/>
            <w:hideMark/>
          </w:tcPr>
          <w:p w14:paraId="060AF435" w14:textId="77777777" w:rsidR="00617D3D" w:rsidRPr="00502324" w:rsidRDefault="00617D3D" w:rsidP="00425819">
            <w:pPr>
              <w:spacing w:after="0" w:line="240" w:lineRule="auto"/>
              <w:jc w:val="right"/>
              <w:rPr>
                <w:rFonts w:eastAsia="Times New Roman"/>
                <w:color w:val="4C4747"/>
                <w:spacing w:val="0"/>
                <w:sz w:val="20"/>
                <w:szCs w:val="20"/>
              </w:rPr>
            </w:pPr>
            <w:r w:rsidRPr="00502324">
              <w:rPr>
                <w:rFonts w:eastAsia="Times New Roman"/>
                <w:color w:val="4C4747"/>
                <w:spacing w:val="0"/>
                <w:sz w:val="20"/>
                <w:szCs w:val="20"/>
              </w:rPr>
              <w:t>2%</w:t>
            </w:r>
          </w:p>
        </w:tc>
      </w:tr>
      <w:tr w:rsidR="00617D3D" w:rsidRPr="000A3405" w14:paraId="72DB3D53" w14:textId="77777777" w:rsidTr="00C41E2E">
        <w:trPr>
          <w:trHeight w:val="170"/>
        </w:trPr>
        <w:tc>
          <w:tcPr>
            <w:tcW w:w="1070" w:type="dxa"/>
            <w:tcBorders>
              <w:top w:val="nil"/>
              <w:left w:val="single" w:sz="8" w:space="0" w:color="142F62"/>
              <w:bottom w:val="single" w:sz="4" w:space="0" w:color="AEAAAA"/>
              <w:right w:val="single" w:sz="4" w:space="0" w:color="AEAAAA"/>
            </w:tcBorders>
            <w:shd w:val="clear" w:color="auto" w:fill="auto"/>
            <w:noWrap/>
            <w:vAlign w:val="center"/>
            <w:hideMark/>
          </w:tcPr>
          <w:p w14:paraId="60D275B8" w14:textId="77777777" w:rsidR="00617D3D" w:rsidRPr="004F45CF" w:rsidRDefault="00617D3D" w:rsidP="00425819">
            <w:pPr>
              <w:spacing w:after="0" w:line="240" w:lineRule="auto"/>
              <w:jc w:val="center"/>
              <w:rPr>
                <w:rFonts w:eastAsia="Times New Roman"/>
                <w:color w:val="4C4747"/>
                <w:spacing w:val="0"/>
                <w:sz w:val="20"/>
                <w:szCs w:val="20"/>
              </w:rPr>
            </w:pPr>
            <w:r w:rsidRPr="004F45CF">
              <w:rPr>
                <w:rFonts w:eastAsia="Times New Roman"/>
                <w:color w:val="4C4747"/>
                <w:spacing w:val="0"/>
                <w:sz w:val="20"/>
                <w:szCs w:val="20"/>
              </w:rPr>
              <w:t>2.4</w:t>
            </w:r>
          </w:p>
        </w:tc>
        <w:tc>
          <w:tcPr>
            <w:tcW w:w="3420" w:type="dxa"/>
            <w:tcBorders>
              <w:top w:val="nil"/>
              <w:left w:val="nil"/>
              <w:bottom w:val="single" w:sz="4" w:space="0" w:color="AEAAAA"/>
              <w:right w:val="single" w:sz="4" w:space="0" w:color="AEAAAA"/>
            </w:tcBorders>
            <w:shd w:val="clear" w:color="auto" w:fill="auto"/>
            <w:noWrap/>
            <w:vAlign w:val="center"/>
            <w:hideMark/>
          </w:tcPr>
          <w:p w14:paraId="04FAFB79" w14:textId="77777777" w:rsidR="00617D3D" w:rsidRPr="00502324" w:rsidRDefault="00617D3D" w:rsidP="00425819">
            <w:pPr>
              <w:spacing w:after="0" w:line="240" w:lineRule="auto"/>
              <w:rPr>
                <w:rFonts w:eastAsia="Times New Roman"/>
                <w:color w:val="4C4747"/>
                <w:spacing w:val="0"/>
                <w:sz w:val="20"/>
                <w:szCs w:val="20"/>
              </w:rPr>
            </w:pPr>
            <w:r w:rsidRPr="00502324">
              <w:rPr>
                <w:rFonts w:eastAsia="Times New Roman"/>
                <w:color w:val="4C4747"/>
                <w:spacing w:val="0"/>
                <w:sz w:val="20"/>
                <w:szCs w:val="20"/>
              </w:rPr>
              <w:t>TRANSFERENCIAS CORRIENTES</w:t>
            </w:r>
          </w:p>
        </w:tc>
        <w:tc>
          <w:tcPr>
            <w:tcW w:w="2340" w:type="dxa"/>
            <w:tcBorders>
              <w:top w:val="nil"/>
              <w:left w:val="nil"/>
              <w:bottom w:val="single" w:sz="4" w:space="0" w:color="AEAAAA"/>
              <w:right w:val="single" w:sz="4" w:space="0" w:color="AEAAAA"/>
            </w:tcBorders>
            <w:shd w:val="clear" w:color="auto" w:fill="auto"/>
            <w:noWrap/>
            <w:vAlign w:val="center"/>
            <w:hideMark/>
          </w:tcPr>
          <w:p w14:paraId="2B8E0C74" w14:textId="77777777" w:rsidR="00617D3D" w:rsidRPr="00502324" w:rsidRDefault="00617D3D" w:rsidP="00425819">
            <w:pPr>
              <w:spacing w:after="0" w:line="240" w:lineRule="auto"/>
              <w:jc w:val="right"/>
              <w:rPr>
                <w:rFonts w:eastAsia="Times New Roman"/>
                <w:color w:val="4C4747"/>
                <w:spacing w:val="0"/>
                <w:sz w:val="20"/>
                <w:szCs w:val="20"/>
              </w:rPr>
            </w:pPr>
            <w:r w:rsidRPr="00502324">
              <w:rPr>
                <w:rFonts w:eastAsia="Times New Roman"/>
                <w:color w:val="4C4747"/>
                <w:spacing w:val="0"/>
                <w:sz w:val="20"/>
                <w:szCs w:val="20"/>
              </w:rPr>
              <w:t>DOP 16,350.00</w:t>
            </w:r>
          </w:p>
        </w:tc>
        <w:tc>
          <w:tcPr>
            <w:tcW w:w="1530" w:type="dxa"/>
            <w:tcBorders>
              <w:top w:val="nil"/>
              <w:left w:val="nil"/>
              <w:bottom w:val="single" w:sz="4" w:space="0" w:color="AEAAAA"/>
              <w:right w:val="single" w:sz="8" w:space="0" w:color="142F62"/>
            </w:tcBorders>
            <w:shd w:val="clear" w:color="auto" w:fill="auto"/>
            <w:noWrap/>
            <w:vAlign w:val="center"/>
            <w:hideMark/>
          </w:tcPr>
          <w:p w14:paraId="03807A2A" w14:textId="77777777" w:rsidR="00617D3D" w:rsidRPr="00502324" w:rsidRDefault="00617D3D" w:rsidP="00425819">
            <w:pPr>
              <w:spacing w:after="0" w:line="240" w:lineRule="auto"/>
              <w:jc w:val="right"/>
              <w:rPr>
                <w:rFonts w:eastAsia="Times New Roman"/>
                <w:color w:val="4C4747"/>
                <w:spacing w:val="0"/>
                <w:sz w:val="20"/>
                <w:szCs w:val="20"/>
              </w:rPr>
            </w:pPr>
            <w:r w:rsidRPr="00502324">
              <w:rPr>
                <w:rFonts w:eastAsia="Times New Roman"/>
                <w:color w:val="4C4747"/>
                <w:spacing w:val="0"/>
                <w:sz w:val="20"/>
                <w:szCs w:val="20"/>
              </w:rPr>
              <w:t>0%</w:t>
            </w:r>
          </w:p>
        </w:tc>
      </w:tr>
      <w:tr w:rsidR="00617D3D" w:rsidRPr="000A3405" w14:paraId="214E6290" w14:textId="77777777" w:rsidTr="00C41E2E">
        <w:trPr>
          <w:trHeight w:val="594"/>
        </w:trPr>
        <w:tc>
          <w:tcPr>
            <w:tcW w:w="1070" w:type="dxa"/>
            <w:tcBorders>
              <w:top w:val="nil"/>
              <w:left w:val="single" w:sz="8" w:space="0" w:color="142F62"/>
              <w:bottom w:val="single" w:sz="4" w:space="0" w:color="AEAAAA"/>
              <w:right w:val="single" w:sz="4" w:space="0" w:color="AEAAAA"/>
            </w:tcBorders>
            <w:shd w:val="clear" w:color="auto" w:fill="auto"/>
            <w:noWrap/>
            <w:vAlign w:val="center"/>
            <w:hideMark/>
          </w:tcPr>
          <w:p w14:paraId="5FCC8F76" w14:textId="77777777" w:rsidR="00617D3D" w:rsidRPr="004F45CF" w:rsidRDefault="00617D3D" w:rsidP="00425819">
            <w:pPr>
              <w:spacing w:after="0" w:line="240" w:lineRule="auto"/>
              <w:jc w:val="center"/>
              <w:rPr>
                <w:rFonts w:eastAsia="Times New Roman"/>
                <w:color w:val="4C4747"/>
                <w:spacing w:val="0"/>
                <w:sz w:val="20"/>
                <w:szCs w:val="20"/>
              </w:rPr>
            </w:pPr>
            <w:r w:rsidRPr="004F45CF">
              <w:rPr>
                <w:rFonts w:eastAsia="Times New Roman"/>
                <w:color w:val="4C4747"/>
                <w:spacing w:val="0"/>
                <w:sz w:val="20"/>
                <w:szCs w:val="20"/>
              </w:rPr>
              <w:t>2.6</w:t>
            </w:r>
          </w:p>
        </w:tc>
        <w:tc>
          <w:tcPr>
            <w:tcW w:w="3420" w:type="dxa"/>
            <w:tcBorders>
              <w:top w:val="nil"/>
              <w:left w:val="nil"/>
              <w:bottom w:val="single" w:sz="4" w:space="0" w:color="AEAAAA"/>
              <w:right w:val="single" w:sz="4" w:space="0" w:color="AEAAAA"/>
            </w:tcBorders>
            <w:shd w:val="clear" w:color="auto" w:fill="auto"/>
            <w:noWrap/>
            <w:vAlign w:val="center"/>
            <w:hideMark/>
          </w:tcPr>
          <w:p w14:paraId="45A89AE0" w14:textId="77777777" w:rsidR="00617D3D" w:rsidRPr="00502324" w:rsidRDefault="00617D3D" w:rsidP="00425819">
            <w:pPr>
              <w:spacing w:after="0" w:line="240" w:lineRule="auto"/>
              <w:rPr>
                <w:rFonts w:eastAsia="Times New Roman"/>
                <w:color w:val="4C4747"/>
                <w:spacing w:val="0"/>
                <w:sz w:val="20"/>
                <w:szCs w:val="20"/>
                <w:lang w:val="es-DO"/>
              </w:rPr>
            </w:pPr>
            <w:r w:rsidRPr="00502324">
              <w:rPr>
                <w:rFonts w:eastAsia="Times New Roman"/>
                <w:color w:val="4C4747"/>
                <w:spacing w:val="0"/>
                <w:sz w:val="20"/>
                <w:szCs w:val="20"/>
                <w:lang w:val="es-DO"/>
              </w:rPr>
              <w:t>BIENES MUEBLES, INMUEBLES E INTANGIBLES</w:t>
            </w:r>
          </w:p>
        </w:tc>
        <w:tc>
          <w:tcPr>
            <w:tcW w:w="2340" w:type="dxa"/>
            <w:tcBorders>
              <w:top w:val="nil"/>
              <w:left w:val="nil"/>
              <w:bottom w:val="single" w:sz="4" w:space="0" w:color="AEAAAA"/>
              <w:right w:val="single" w:sz="4" w:space="0" w:color="AEAAAA"/>
            </w:tcBorders>
            <w:shd w:val="clear" w:color="auto" w:fill="auto"/>
            <w:noWrap/>
            <w:vAlign w:val="center"/>
            <w:hideMark/>
          </w:tcPr>
          <w:p w14:paraId="704A6AA0" w14:textId="77777777" w:rsidR="00617D3D" w:rsidRPr="00502324" w:rsidRDefault="00617D3D" w:rsidP="00425819">
            <w:pPr>
              <w:spacing w:after="0" w:line="240" w:lineRule="auto"/>
              <w:jc w:val="right"/>
              <w:rPr>
                <w:rFonts w:eastAsia="Times New Roman"/>
                <w:color w:val="4C4747"/>
                <w:spacing w:val="0"/>
                <w:sz w:val="20"/>
                <w:szCs w:val="20"/>
              </w:rPr>
            </w:pPr>
            <w:r w:rsidRPr="00502324">
              <w:rPr>
                <w:rFonts w:eastAsia="Times New Roman"/>
                <w:color w:val="4C4747"/>
                <w:spacing w:val="0"/>
                <w:sz w:val="20"/>
                <w:szCs w:val="20"/>
              </w:rPr>
              <w:t>DOP 1,060,374.53</w:t>
            </w:r>
          </w:p>
        </w:tc>
        <w:tc>
          <w:tcPr>
            <w:tcW w:w="1530" w:type="dxa"/>
            <w:tcBorders>
              <w:top w:val="nil"/>
              <w:left w:val="nil"/>
              <w:bottom w:val="single" w:sz="4" w:space="0" w:color="AEAAAA"/>
              <w:right w:val="single" w:sz="8" w:space="0" w:color="142F62"/>
            </w:tcBorders>
            <w:shd w:val="clear" w:color="auto" w:fill="auto"/>
            <w:noWrap/>
            <w:vAlign w:val="center"/>
            <w:hideMark/>
          </w:tcPr>
          <w:p w14:paraId="71E96180" w14:textId="77777777" w:rsidR="00617D3D" w:rsidRPr="00502324" w:rsidRDefault="00617D3D" w:rsidP="00425819">
            <w:pPr>
              <w:spacing w:after="0" w:line="240" w:lineRule="auto"/>
              <w:jc w:val="right"/>
              <w:rPr>
                <w:rFonts w:eastAsia="Times New Roman"/>
                <w:color w:val="4C4747"/>
                <w:spacing w:val="0"/>
                <w:sz w:val="20"/>
                <w:szCs w:val="20"/>
              </w:rPr>
            </w:pPr>
            <w:r w:rsidRPr="00502324">
              <w:rPr>
                <w:rFonts w:eastAsia="Times New Roman"/>
                <w:color w:val="4C4747"/>
                <w:spacing w:val="0"/>
                <w:sz w:val="20"/>
                <w:szCs w:val="20"/>
              </w:rPr>
              <w:t>1%</w:t>
            </w:r>
          </w:p>
        </w:tc>
      </w:tr>
      <w:tr w:rsidR="00617D3D" w:rsidRPr="000A3405" w14:paraId="384ACF6E" w14:textId="77777777" w:rsidTr="00581038">
        <w:trPr>
          <w:trHeight w:val="332"/>
        </w:trPr>
        <w:tc>
          <w:tcPr>
            <w:tcW w:w="1070" w:type="dxa"/>
            <w:tcBorders>
              <w:top w:val="nil"/>
              <w:left w:val="single" w:sz="8" w:space="0" w:color="142F62"/>
              <w:bottom w:val="single" w:sz="8" w:space="0" w:color="142F62"/>
              <w:right w:val="nil"/>
            </w:tcBorders>
            <w:shd w:val="clear" w:color="auto" w:fill="auto"/>
            <w:noWrap/>
            <w:vAlign w:val="center"/>
            <w:hideMark/>
          </w:tcPr>
          <w:p w14:paraId="5727F9EA" w14:textId="77777777" w:rsidR="00617D3D" w:rsidRPr="000A3405" w:rsidRDefault="00617D3D" w:rsidP="00425819">
            <w:pPr>
              <w:spacing w:after="0" w:line="240" w:lineRule="auto"/>
              <w:rPr>
                <w:rFonts w:eastAsia="Times New Roman"/>
                <w:color w:val="4C4747"/>
                <w:sz w:val="20"/>
                <w:szCs w:val="20"/>
              </w:rPr>
            </w:pPr>
            <w:r w:rsidRPr="000A3405">
              <w:rPr>
                <w:rFonts w:eastAsia="Times New Roman"/>
                <w:color w:val="4C4747"/>
                <w:sz w:val="20"/>
                <w:szCs w:val="20"/>
              </w:rPr>
              <w:t> </w:t>
            </w:r>
          </w:p>
        </w:tc>
        <w:tc>
          <w:tcPr>
            <w:tcW w:w="3420" w:type="dxa"/>
            <w:tcBorders>
              <w:top w:val="nil"/>
              <w:left w:val="nil"/>
              <w:bottom w:val="single" w:sz="8" w:space="0" w:color="142F62"/>
              <w:right w:val="single" w:sz="4" w:space="0" w:color="AEAAAA"/>
            </w:tcBorders>
            <w:shd w:val="clear" w:color="auto" w:fill="auto"/>
            <w:noWrap/>
            <w:vAlign w:val="center"/>
            <w:hideMark/>
          </w:tcPr>
          <w:p w14:paraId="33AB6A6A" w14:textId="77777777" w:rsidR="00617D3D" w:rsidRPr="004F45CF" w:rsidRDefault="00617D3D" w:rsidP="00425819">
            <w:pPr>
              <w:spacing w:after="0" w:line="240" w:lineRule="auto"/>
              <w:jc w:val="right"/>
              <w:rPr>
                <w:rFonts w:eastAsia="Times New Roman"/>
                <w:b/>
                <w:bCs/>
                <w:color w:val="4C4747"/>
                <w:spacing w:val="0"/>
                <w:sz w:val="20"/>
                <w:szCs w:val="20"/>
              </w:rPr>
            </w:pPr>
            <w:r w:rsidRPr="004F45CF">
              <w:rPr>
                <w:rFonts w:eastAsia="Times New Roman"/>
                <w:b/>
                <w:bCs/>
                <w:color w:val="4C4747"/>
                <w:spacing w:val="0"/>
                <w:sz w:val="20"/>
                <w:szCs w:val="20"/>
              </w:rPr>
              <w:t>TOTAL</w:t>
            </w:r>
          </w:p>
        </w:tc>
        <w:tc>
          <w:tcPr>
            <w:tcW w:w="2340" w:type="dxa"/>
            <w:tcBorders>
              <w:top w:val="nil"/>
              <w:left w:val="nil"/>
              <w:bottom w:val="single" w:sz="8" w:space="0" w:color="142F62"/>
              <w:right w:val="single" w:sz="4" w:space="0" w:color="AEAAAA"/>
            </w:tcBorders>
            <w:shd w:val="clear" w:color="auto" w:fill="auto"/>
            <w:noWrap/>
            <w:vAlign w:val="center"/>
            <w:hideMark/>
          </w:tcPr>
          <w:p w14:paraId="521E2745" w14:textId="77777777" w:rsidR="00617D3D" w:rsidRPr="004F45CF" w:rsidRDefault="00617D3D" w:rsidP="00425819">
            <w:pPr>
              <w:spacing w:after="0" w:line="240" w:lineRule="auto"/>
              <w:jc w:val="right"/>
              <w:rPr>
                <w:rFonts w:eastAsia="Times New Roman"/>
                <w:b/>
                <w:bCs/>
                <w:color w:val="4C4747"/>
                <w:spacing w:val="0"/>
                <w:sz w:val="20"/>
                <w:szCs w:val="20"/>
              </w:rPr>
            </w:pPr>
            <w:r w:rsidRPr="004F45CF">
              <w:rPr>
                <w:rFonts w:eastAsia="Times New Roman"/>
                <w:b/>
                <w:bCs/>
                <w:color w:val="4C4747"/>
                <w:spacing w:val="0"/>
                <w:sz w:val="20"/>
                <w:szCs w:val="20"/>
              </w:rPr>
              <w:t>DOP 128,739,462.53</w:t>
            </w:r>
          </w:p>
        </w:tc>
        <w:tc>
          <w:tcPr>
            <w:tcW w:w="1530" w:type="dxa"/>
            <w:tcBorders>
              <w:top w:val="nil"/>
              <w:left w:val="nil"/>
              <w:bottom w:val="single" w:sz="8" w:space="0" w:color="142F62"/>
              <w:right w:val="single" w:sz="8" w:space="0" w:color="142F62"/>
            </w:tcBorders>
            <w:shd w:val="clear" w:color="auto" w:fill="auto"/>
            <w:noWrap/>
            <w:vAlign w:val="center"/>
            <w:hideMark/>
          </w:tcPr>
          <w:p w14:paraId="69D555D6" w14:textId="77777777" w:rsidR="00617D3D" w:rsidRPr="004F45CF" w:rsidRDefault="00617D3D" w:rsidP="00425819">
            <w:pPr>
              <w:spacing w:after="0" w:line="240" w:lineRule="auto"/>
              <w:jc w:val="right"/>
              <w:rPr>
                <w:rFonts w:eastAsia="Times New Roman"/>
                <w:color w:val="4C4747"/>
                <w:spacing w:val="0"/>
                <w:sz w:val="20"/>
                <w:szCs w:val="20"/>
              </w:rPr>
            </w:pPr>
            <w:r w:rsidRPr="004F45CF">
              <w:rPr>
                <w:rFonts w:eastAsia="Times New Roman"/>
                <w:color w:val="4C4747"/>
                <w:spacing w:val="0"/>
                <w:sz w:val="20"/>
                <w:szCs w:val="20"/>
              </w:rPr>
              <w:t> 100%</w:t>
            </w:r>
          </w:p>
        </w:tc>
      </w:tr>
    </w:tbl>
    <w:p w14:paraId="70BCF91A" w14:textId="28BC1DDE" w:rsidR="00617D3D" w:rsidRPr="000A3405" w:rsidRDefault="00617D3D" w:rsidP="00617D3D">
      <w:pPr>
        <w:pStyle w:val="Prrafodelista"/>
        <w:spacing w:after="0" w:line="360" w:lineRule="auto"/>
        <w:outlineLvl w:val="1"/>
        <w:rPr>
          <w:rFonts w:ascii="Times New Roman" w:eastAsia="Calibri" w:hAnsi="Times New Roman" w:cs="Times New Roman"/>
          <w:szCs w:val="36"/>
          <w:lang w:val="es-DO"/>
        </w:rPr>
      </w:pPr>
    </w:p>
    <w:tbl>
      <w:tblPr>
        <w:tblW w:w="9805" w:type="dxa"/>
        <w:jc w:val="center"/>
        <w:tblCellMar>
          <w:left w:w="70" w:type="dxa"/>
          <w:right w:w="70" w:type="dxa"/>
        </w:tblCellMar>
        <w:tblLook w:val="04A0" w:firstRow="1" w:lastRow="0" w:firstColumn="1" w:lastColumn="0" w:noHBand="0" w:noVBand="1"/>
      </w:tblPr>
      <w:tblGrid>
        <w:gridCol w:w="500"/>
        <w:gridCol w:w="613"/>
        <w:gridCol w:w="1329"/>
        <w:gridCol w:w="613"/>
        <w:gridCol w:w="1170"/>
        <w:gridCol w:w="1080"/>
        <w:gridCol w:w="1080"/>
        <w:gridCol w:w="1170"/>
        <w:gridCol w:w="1170"/>
        <w:gridCol w:w="1080"/>
      </w:tblGrid>
      <w:tr w:rsidR="00617D3D" w:rsidRPr="006C110F" w14:paraId="0E93C90D" w14:textId="77777777" w:rsidTr="00AB7B34">
        <w:trPr>
          <w:trHeight w:val="431"/>
          <w:tblHeader/>
          <w:jc w:val="center"/>
        </w:trPr>
        <w:tc>
          <w:tcPr>
            <w:tcW w:w="9805" w:type="dxa"/>
            <w:gridSpan w:val="10"/>
            <w:tcBorders>
              <w:top w:val="single" w:sz="4" w:space="0" w:color="142F62"/>
              <w:left w:val="single" w:sz="4" w:space="0" w:color="142F62"/>
              <w:bottom w:val="single" w:sz="4" w:space="0" w:color="D9D9D9"/>
              <w:right w:val="single" w:sz="4" w:space="0" w:color="142F62"/>
            </w:tcBorders>
            <w:shd w:val="clear" w:color="auto" w:fill="071C50"/>
            <w:noWrap/>
            <w:vAlign w:val="center"/>
          </w:tcPr>
          <w:p w14:paraId="3F8C9097" w14:textId="77777777" w:rsidR="00617D3D" w:rsidRPr="000A3405" w:rsidRDefault="00617D3D" w:rsidP="00425819">
            <w:pPr>
              <w:spacing w:after="0" w:line="240" w:lineRule="auto"/>
              <w:jc w:val="center"/>
              <w:rPr>
                <w:rFonts w:eastAsia="Times New Roman"/>
                <w:b/>
                <w:color w:val="FFFFFF"/>
                <w:sz w:val="20"/>
                <w:szCs w:val="20"/>
                <w:lang w:val="es-DO" w:eastAsia="es-DO"/>
              </w:rPr>
            </w:pPr>
            <w:r w:rsidRPr="00C41E2E">
              <w:rPr>
                <w:rFonts w:eastAsia="Times New Roman"/>
                <w:b/>
                <w:color w:val="FFFFFF"/>
                <w:spacing w:val="0"/>
                <w:sz w:val="20"/>
                <w:szCs w:val="20"/>
                <w:lang w:val="es-DO" w:eastAsia="es-DO"/>
              </w:rPr>
              <w:t>EJECUCIÓN FINANCIERA POR ACTIVIDAD PROGRAMADA AÑO 2022</w:t>
            </w:r>
          </w:p>
        </w:tc>
      </w:tr>
      <w:tr w:rsidR="00617D3D" w:rsidRPr="000A3405" w14:paraId="1648080E" w14:textId="77777777" w:rsidTr="00594904">
        <w:trPr>
          <w:trHeight w:val="600"/>
          <w:tblHeader/>
          <w:jc w:val="center"/>
        </w:trPr>
        <w:tc>
          <w:tcPr>
            <w:tcW w:w="1113" w:type="dxa"/>
            <w:gridSpan w:val="2"/>
            <w:tcBorders>
              <w:top w:val="single" w:sz="4" w:space="0" w:color="142F62"/>
              <w:left w:val="single" w:sz="4" w:space="0" w:color="142F62"/>
              <w:bottom w:val="single" w:sz="4" w:space="0" w:color="D9D9D9"/>
              <w:right w:val="single" w:sz="4" w:space="0" w:color="D9D9D9"/>
            </w:tcBorders>
            <w:shd w:val="clear" w:color="auto" w:fill="436EBE"/>
            <w:noWrap/>
            <w:vAlign w:val="center"/>
            <w:hideMark/>
          </w:tcPr>
          <w:p w14:paraId="5694AEA5" w14:textId="77777777" w:rsidR="00617D3D" w:rsidRPr="003423F8" w:rsidRDefault="00617D3D" w:rsidP="00425819">
            <w:pPr>
              <w:spacing w:after="0" w:line="240" w:lineRule="auto"/>
              <w:jc w:val="center"/>
              <w:rPr>
                <w:rFonts w:eastAsia="Times New Roman"/>
                <w:b/>
                <w:color w:val="FFFFFF" w:themeColor="background1"/>
                <w:spacing w:val="0"/>
                <w:sz w:val="20"/>
                <w:szCs w:val="20"/>
                <w:lang w:val="es-DO" w:eastAsia="es-DO"/>
              </w:rPr>
            </w:pPr>
            <w:bookmarkStart w:id="56" w:name="_Hlk108726713"/>
            <w:r w:rsidRPr="003423F8">
              <w:rPr>
                <w:rFonts w:eastAsia="Times New Roman"/>
                <w:b/>
                <w:color w:val="FFFFFF" w:themeColor="background1"/>
                <w:spacing w:val="0"/>
                <w:sz w:val="20"/>
                <w:szCs w:val="20"/>
                <w:lang w:val="es-DO" w:eastAsia="es-DO"/>
              </w:rPr>
              <w:t>Cod.</w:t>
            </w:r>
          </w:p>
        </w:tc>
        <w:tc>
          <w:tcPr>
            <w:tcW w:w="1329" w:type="dxa"/>
            <w:vMerge w:val="restart"/>
            <w:tcBorders>
              <w:top w:val="single" w:sz="4" w:space="0" w:color="142F62"/>
              <w:left w:val="single" w:sz="4" w:space="0" w:color="D9D9D9"/>
              <w:bottom w:val="single" w:sz="4" w:space="0" w:color="D9D9D9"/>
              <w:right w:val="single" w:sz="4" w:space="0" w:color="D9D9D9"/>
            </w:tcBorders>
            <w:shd w:val="clear" w:color="auto" w:fill="436EBE"/>
            <w:vAlign w:val="center"/>
            <w:hideMark/>
          </w:tcPr>
          <w:p w14:paraId="20FCCF41" w14:textId="77777777" w:rsidR="00617D3D" w:rsidRPr="003423F8" w:rsidRDefault="00617D3D" w:rsidP="00425819">
            <w:pPr>
              <w:spacing w:after="0" w:line="240" w:lineRule="auto"/>
              <w:jc w:val="center"/>
              <w:rPr>
                <w:rFonts w:eastAsia="Times New Roman"/>
                <w:b/>
                <w:color w:val="FFFFFF" w:themeColor="background1"/>
                <w:spacing w:val="0"/>
                <w:sz w:val="20"/>
                <w:szCs w:val="20"/>
                <w:lang w:val="es-DO" w:eastAsia="es-DO"/>
              </w:rPr>
            </w:pPr>
            <w:r w:rsidRPr="003423F8">
              <w:rPr>
                <w:rFonts w:eastAsia="Times New Roman"/>
                <w:b/>
                <w:color w:val="FFFFFF" w:themeColor="background1"/>
                <w:spacing w:val="0"/>
                <w:sz w:val="20"/>
                <w:szCs w:val="20"/>
                <w:lang w:val="es-DO" w:eastAsia="es-DO"/>
              </w:rPr>
              <w:t>Descripción actividad</w:t>
            </w:r>
          </w:p>
        </w:tc>
        <w:tc>
          <w:tcPr>
            <w:tcW w:w="613" w:type="dxa"/>
            <w:vMerge w:val="restart"/>
            <w:tcBorders>
              <w:top w:val="single" w:sz="4" w:space="0" w:color="142F62"/>
              <w:left w:val="single" w:sz="4" w:space="0" w:color="D9D9D9"/>
              <w:bottom w:val="single" w:sz="4" w:space="0" w:color="D9D9D9"/>
              <w:right w:val="single" w:sz="4" w:space="0" w:color="D9D9D9"/>
            </w:tcBorders>
            <w:shd w:val="clear" w:color="auto" w:fill="436EBE"/>
            <w:noWrap/>
            <w:vAlign w:val="center"/>
            <w:hideMark/>
          </w:tcPr>
          <w:p w14:paraId="1DA7A5E4" w14:textId="77777777" w:rsidR="00617D3D" w:rsidRPr="003423F8" w:rsidRDefault="00617D3D" w:rsidP="00425819">
            <w:pPr>
              <w:spacing w:after="0" w:line="240" w:lineRule="auto"/>
              <w:jc w:val="center"/>
              <w:rPr>
                <w:rFonts w:eastAsia="Times New Roman"/>
                <w:b/>
                <w:color w:val="FFFFFF" w:themeColor="background1"/>
                <w:spacing w:val="0"/>
                <w:sz w:val="20"/>
                <w:szCs w:val="20"/>
                <w:lang w:val="es-DO" w:eastAsia="es-DO"/>
              </w:rPr>
            </w:pPr>
            <w:proofErr w:type="spellStart"/>
            <w:r w:rsidRPr="003423F8">
              <w:rPr>
                <w:rFonts w:eastAsia="Times New Roman"/>
                <w:b/>
                <w:color w:val="FFFFFF" w:themeColor="background1"/>
                <w:spacing w:val="0"/>
                <w:sz w:val="20"/>
                <w:szCs w:val="20"/>
                <w:lang w:val="es-DO" w:eastAsia="es-DO"/>
              </w:rPr>
              <w:t>Prod</w:t>
            </w:r>
            <w:proofErr w:type="spellEnd"/>
            <w:r w:rsidRPr="003423F8">
              <w:rPr>
                <w:rFonts w:eastAsia="Times New Roman"/>
                <w:b/>
                <w:color w:val="FFFFFF" w:themeColor="background1"/>
                <w:spacing w:val="0"/>
                <w:sz w:val="20"/>
                <w:szCs w:val="20"/>
                <w:lang w:val="es-DO" w:eastAsia="es-DO"/>
              </w:rPr>
              <w:t>.</w:t>
            </w:r>
          </w:p>
        </w:tc>
        <w:tc>
          <w:tcPr>
            <w:tcW w:w="2250" w:type="dxa"/>
            <w:gridSpan w:val="2"/>
            <w:tcBorders>
              <w:top w:val="single" w:sz="4" w:space="0" w:color="142F62"/>
              <w:left w:val="nil"/>
              <w:bottom w:val="single" w:sz="4" w:space="0" w:color="D9D9D9"/>
              <w:right w:val="single" w:sz="4" w:space="0" w:color="D9D9D9"/>
            </w:tcBorders>
            <w:shd w:val="clear" w:color="auto" w:fill="436EBE"/>
            <w:vAlign w:val="center"/>
            <w:hideMark/>
          </w:tcPr>
          <w:p w14:paraId="4393D4EC" w14:textId="77777777" w:rsidR="00617D3D" w:rsidRPr="003423F8" w:rsidRDefault="00617D3D" w:rsidP="00425819">
            <w:pPr>
              <w:spacing w:after="0" w:line="240" w:lineRule="auto"/>
              <w:jc w:val="center"/>
              <w:rPr>
                <w:rFonts w:eastAsia="Times New Roman"/>
                <w:b/>
                <w:color w:val="FFFFFF" w:themeColor="background1"/>
                <w:spacing w:val="0"/>
                <w:sz w:val="20"/>
                <w:szCs w:val="20"/>
                <w:lang w:val="es-DO" w:eastAsia="es-DO"/>
              </w:rPr>
            </w:pPr>
            <w:r w:rsidRPr="003423F8">
              <w:rPr>
                <w:rFonts w:eastAsia="Times New Roman"/>
                <w:b/>
                <w:color w:val="FFFFFF" w:themeColor="background1"/>
                <w:spacing w:val="0"/>
                <w:sz w:val="20"/>
                <w:szCs w:val="20"/>
                <w:lang w:val="es-DO" w:eastAsia="es-DO"/>
              </w:rPr>
              <w:t>Fondo general 100</w:t>
            </w:r>
          </w:p>
        </w:tc>
        <w:tc>
          <w:tcPr>
            <w:tcW w:w="1080" w:type="dxa"/>
            <w:vMerge w:val="restart"/>
            <w:tcBorders>
              <w:top w:val="single" w:sz="4" w:space="0" w:color="142F62"/>
              <w:left w:val="single" w:sz="4" w:space="0" w:color="D9D9D9"/>
              <w:bottom w:val="single" w:sz="4" w:space="0" w:color="D9D9D9"/>
              <w:right w:val="single" w:sz="4" w:space="0" w:color="D9D9D9"/>
            </w:tcBorders>
            <w:shd w:val="clear" w:color="auto" w:fill="436EBE"/>
            <w:noWrap/>
            <w:vAlign w:val="center"/>
            <w:hideMark/>
          </w:tcPr>
          <w:p w14:paraId="195C4B50" w14:textId="77777777" w:rsidR="00617D3D" w:rsidRPr="003423F8" w:rsidRDefault="00617D3D" w:rsidP="00425819">
            <w:pPr>
              <w:spacing w:after="0" w:line="240" w:lineRule="auto"/>
              <w:jc w:val="center"/>
              <w:rPr>
                <w:rFonts w:eastAsia="Times New Roman"/>
                <w:b/>
                <w:color w:val="FFFFFF" w:themeColor="background1"/>
                <w:spacing w:val="0"/>
                <w:sz w:val="20"/>
                <w:szCs w:val="20"/>
                <w:lang w:val="es-DO" w:eastAsia="es-DO"/>
              </w:rPr>
            </w:pPr>
            <w:r w:rsidRPr="003423F8">
              <w:rPr>
                <w:rFonts w:eastAsia="Times New Roman"/>
                <w:b/>
                <w:color w:val="FFFFFF" w:themeColor="background1"/>
                <w:spacing w:val="0"/>
                <w:sz w:val="20"/>
                <w:szCs w:val="20"/>
                <w:lang w:val="es-DO" w:eastAsia="es-DO"/>
              </w:rPr>
              <w:t>Ejecución</w:t>
            </w:r>
          </w:p>
        </w:tc>
        <w:tc>
          <w:tcPr>
            <w:tcW w:w="2340" w:type="dxa"/>
            <w:gridSpan w:val="2"/>
            <w:tcBorders>
              <w:top w:val="single" w:sz="4" w:space="0" w:color="142F62"/>
              <w:left w:val="nil"/>
              <w:bottom w:val="single" w:sz="4" w:space="0" w:color="D9D9D9"/>
              <w:right w:val="single" w:sz="4" w:space="0" w:color="D9D9D9"/>
            </w:tcBorders>
            <w:shd w:val="clear" w:color="auto" w:fill="436EBE"/>
            <w:vAlign w:val="center"/>
            <w:hideMark/>
          </w:tcPr>
          <w:p w14:paraId="04C1ECEB" w14:textId="77777777" w:rsidR="00617D3D" w:rsidRPr="003423F8" w:rsidRDefault="00617D3D" w:rsidP="00425819">
            <w:pPr>
              <w:spacing w:after="0" w:line="240" w:lineRule="auto"/>
              <w:jc w:val="center"/>
              <w:rPr>
                <w:rFonts w:eastAsia="Times New Roman"/>
                <w:b/>
                <w:color w:val="FFFFFF" w:themeColor="background1"/>
                <w:spacing w:val="0"/>
                <w:sz w:val="20"/>
                <w:szCs w:val="20"/>
                <w:lang w:val="es-DO" w:eastAsia="es-DO"/>
              </w:rPr>
            </w:pPr>
            <w:r w:rsidRPr="003423F8">
              <w:rPr>
                <w:rFonts w:eastAsia="Times New Roman"/>
                <w:b/>
                <w:color w:val="FFFFFF" w:themeColor="background1"/>
                <w:spacing w:val="0"/>
                <w:sz w:val="20"/>
                <w:szCs w:val="20"/>
                <w:lang w:val="es-DO" w:eastAsia="es-DO"/>
              </w:rPr>
              <w:t>Todos los fondos</w:t>
            </w:r>
          </w:p>
        </w:tc>
        <w:tc>
          <w:tcPr>
            <w:tcW w:w="1080" w:type="dxa"/>
            <w:vMerge w:val="restart"/>
            <w:tcBorders>
              <w:top w:val="single" w:sz="4" w:space="0" w:color="142F62"/>
              <w:left w:val="single" w:sz="4" w:space="0" w:color="D9D9D9"/>
              <w:bottom w:val="single" w:sz="4" w:space="0" w:color="D9D9D9"/>
              <w:right w:val="single" w:sz="4" w:space="0" w:color="142F62"/>
            </w:tcBorders>
            <w:shd w:val="clear" w:color="auto" w:fill="436EBE"/>
            <w:noWrap/>
            <w:vAlign w:val="center"/>
            <w:hideMark/>
          </w:tcPr>
          <w:p w14:paraId="1EAAB755" w14:textId="77777777" w:rsidR="00617D3D" w:rsidRPr="003423F8" w:rsidRDefault="00617D3D" w:rsidP="00425819">
            <w:pPr>
              <w:spacing w:after="0" w:line="240" w:lineRule="auto"/>
              <w:jc w:val="center"/>
              <w:rPr>
                <w:rFonts w:eastAsia="Times New Roman"/>
                <w:b/>
                <w:color w:val="FFFFFF" w:themeColor="background1"/>
                <w:spacing w:val="0"/>
                <w:sz w:val="20"/>
                <w:szCs w:val="20"/>
                <w:lang w:val="es-DO" w:eastAsia="es-DO"/>
              </w:rPr>
            </w:pPr>
            <w:r w:rsidRPr="003423F8">
              <w:rPr>
                <w:rFonts w:eastAsia="Times New Roman"/>
                <w:b/>
                <w:color w:val="FFFFFF" w:themeColor="background1"/>
                <w:spacing w:val="0"/>
                <w:sz w:val="20"/>
                <w:szCs w:val="20"/>
                <w:lang w:val="es-DO" w:eastAsia="es-DO"/>
              </w:rPr>
              <w:t>Ejecución</w:t>
            </w:r>
          </w:p>
        </w:tc>
      </w:tr>
      <w:tr w:rsidR="00617D3D" w:rsidRPr="000A3405" w14:paraId="42F124CC" w14:textId="77777777" w:rsidTr="00594904">
        <w:trPr>
          <w:trHeight w:val="288"/>
          <w:tblHeader/>
          <w:jc w:val="center"/>
        </w:trPr>
        <w:tc>
          <w:tcPr>
            <w:tcW w:w="500" w:type="dxa"/>
            <w:tcBorders>
              <w:top w:val="nil"/>
              <w:left w:val="single" w:sz="4" w:space="0" w:color="142F62"/>
              <w:bottom w:val="single" w:sz="4" w:space="0" w:color="D9D9D9"/>
              <w:right w:val="single" w:sz="4" w:space="0" w:color="D9D9D9"/>
            </w:tcBorders>
            <w:shd w:val="clear" w:color="auto" w:fill="436EBE"/>
            <w:noWrap/>
            <w:vAlign w:val="center"/>
            <w:hideMark/>
          </w:tcPr>
          <w:p w14:paraId="6469C232" w14:textId="77777777" w:rsidR="00617D3D" w:rsidRPr="003423F8" w:rsidRDefault="00617D3D" w:rsidP="00425819">
            <w:pPr>
              <w:spacing w:after="0" w:line="240" w:lineRule="auto"/>
              <w:jc w:val="center"/>
              <w:rPr>
                <w:rFonts w:eastAsia="Times New Roman"/>
                <w:b/>
                <w:color w:val="FFFFFF" w:themeColor="background1"/>
                <w:spacing w:val="0"/>
                <w:sz w:val="20"/>
                <w:szCs w:val="20"/>
                <w:lang w:val="es-DO" w:eastAsia="es-DO"/>
              </w:rPr>
            </w:pPr>
            <w:r w:rsidRPr="003423F8">
              <w:rPr>
                <w:rFonts w:eastAsia="Times New Roman"/>
                <w:b/>
                <w:color w:val="FFFFFF" w:themeColor="background1"/>
                <w:spacing w:val="0"/>
                <w:sz w:val="20"/>
                <w:szCs w:val="20"/>
                <w:lang w:val="es-DO" w:eastAsia="es-DO"/>
              </w:rPr>
              <w:t>UE</w:t>
            </w:r>
          </w:p>
        </w:tc>
        <w:tc>
          <w:tcPr>
            <w:tcW w:w="613" w:type="dxa"/>
            <w:tcBorders>
              <w:top w:val="nil"/>
              <w:left w:val="nil"/>
              <w:bottom w:val="single" w:sz="4" w:space="0" w:color="D9D9D9"/>
              <w:right w:val="single" w:sz="4" w:space="0" w:color="D9D9D9"/>
            </w:tcBorders>
            <w:shd w:val="clear" w:color="auto" w:fill="436EBE"/>
            <w:noWrap/>
            <w:vAlign w:val="center"/>
            <w:hideMark/>
          </w:tcPr>
          <w:p w14:paraId="484BF272" w14:textId="77777777" w:rsidR="00617D3D" w:rsidRPr="003423F8" w:rsidRDefault="00617D3D" w:rsidP="00425819">
            <w:pPr>
              <w:spacing w:after="0" w:line="240" w:lineRule="auto"/>
              <w:jc w:val="center"/>
              <w:rPr>
                <w:rFonts w:eastAsia="Times New Roman"/>
                <w:b/>
                <w:color w:val="FFFFFF" w:themeColor="background1"/>
                <w:spacing w:val="0"/>
                <w:sz w:val="20"/>
                <w:szCs w:val="20"/>
                <w:lang w:val="es-DO" w:eastAsia="es-DO"/>
              </w:rPr>
            </w:pPr>
            <w:r w:rsidRPr="003423F8">
              <w:rPr>
                <w:rFonts w:eastAsia="Times New Roman"/>
                <w:b/>
                <w:color w:val="FFFFFF" w:themeColor="background1"/>
                <w:spacing w:val="0"/>
                <w:sz w:val="20"/>
                <w:szCs w:val="20"/>
                <w:lang w:val="es-DO" w:eastAsia="es-DO"/>
              </w:rPr>
              <w:t>ACT.</w:t>
            </w:r>
          </w:p>
        </w:tc>
        <w:tc>
          <w:tcPr>
            <w:tcW w:w="1329" w:type="dxa"/>
            <w:vMerge/>
            <w:tcBorders>
              <w:top w:val="single" w:sz="4" w:space="0" w:color="142F62"/>
              <w:left w:val="single" w:sz="4" w:space="0" w:color="D9D9D9"/>
              <w:bottom w:val="single" w:sz="4" w:space="0" w:color="D9D9D9"/>
              <w:right w:val="single" w:sz="4" w:space="0" w:color="D9D9D9"/>
            </w:tcBorders>
            <w:shd w:val="clear" w:color="auto" w:fill="436EBE"/>
            <w:vAlign w:val="center"/>
            <w:hideMark/>
          </w:tcPr>
          <w:p w14:paraId="24A0EA0A" w14:textId="77777777" w:rsidR="00617D3D" w:rsidRPr="003423F8" w:rsidRDefault="00617D3D" w:rsidP="00425819">
            <w:pPr>
              <w:spacing w:after="0" w:line="240" w:lineRule="auto"/>
              <w:rPr>
                <w:rFonts w:eastAsia="Times New Roman"/>
                <w:b/>
                <w:color w:val="FFFFFF" w:themeColor="background1"/>
                <w:spacing w:val="0"/>
                <w:sz w:val="20"/>
                <w:szCs w:val="20"/>
                <w:lang w:val="es-DO" w:eastAsia="es-DO"/>
              </w:rPr>
            </w:pPr>
          </w:p>
        </w:tc>
        <w:tc>
          <w:tcPr>
            <w:tcW w:w="613" w:type="dxa"/>
            <w:vMerge/>
            <w:tcBorders>
              <w:top w:val="single" w:sz="4" w:space="0" w:color="142F62"/>
              <w:left w:val="single" w:sz="4" w:space="0" w:color="D9D9D9"/>
              <w:bottom w:val="single" w:sz="4" w:space="0" w:color="D9D9D9"/>
              <w:right w:val="single" w:sz="4" w:space="0" w:color="D9D9D9"/>
            </w:tcBorders>
            <w:shd w:val="clear" w:color="auto" w:fill="436EBE"/>
            <w:vAlign w:val="center"/>
            <w:hideMark/>
          </w:tcPr>
          <w:p w14:paraId="4C3F4751" w14:textId="77777777" w:rsidR="00617D3D" w:rsidRPr="003423F8" w:rsidRDefault="00617D3D" w:rsidP="00425819">
            <w:pPr>
              <w:spacing w:after="0" w:line="240" w:lineRule="auto"/>
              <w:rPr>
                <w:rFonts w:eastAsia="Times New Roman"/>
                <w:b/>
                <w:color w:val="FFFFFF" w:themeColor="background1"/>
                <w:spacing w:val="0"/>
                <w:sz w:val="20"/>
                <w:szCs w:val="20"/>
                <w:lang w:val="es-DO" w:eastAsia="es-DO"/>
              </w:rPr>
            </w:pPr>
          </w:p>
        </w:tc>
        <w:tc>
          <w:tcPr>
            <w:tcW w:w="1170" w:type="dxa"/>
            <w:tcBorders>
              <w:top w:val="nil"/>
              <w:left w:val="nil"/>
              <w:bottom w:val="single" w:sz="4" w:space="0" w:color="D9D9D9"/>
              <w:right w:val="single" w:sz="4" w:space="0" w:color="D9D9D9"/>
            </w:tcBorders>
            <w:shd w:val="clear" w:color="auto" w:fill="436EBE"/>
            <w:noWrap/>
            <w:vAlign w:val="center"/>
            <w:hideMark/>
          </w:tcPr>
          <w:p w14:paraId="329FC56B" w14:textId="77777777" w:rsidR="00617D3D" w:rsidRPr="003423F8" w:rsidRDefault="00617D3D" w:rsidP="00425819">
            <w:pPr>
              <w:spacing w:after="0" w:line="240" w:lineRule="auto"/>
              <w:jc w:val="center"/>
              <w:rPr>
                <w:rFonts w:eastAsia="Times New Roman"/>
                <w:b/>
                <w:color w:val="FFFFFF" w:themeColor="background1"/>
                <w:spacing w:val="0"/>
                <w:sz w:val="20"/>
                <w:szCs w:val="20"/>
                <w:lang w:val="es-DO" w:eastAsia="es-DO"/>
              </w:rPr>
            </w:pPr>
            <w:proofErr w:type="spellStart"/>
            <w:r w:rsidRPr="003423F8">
              <w:rPr>
                <w:rFonts w:eastAsia="Times New Roman"/>
                <w:b/>
                <w:color w:val="FFFFFF" w:themeColor="background1"/>
                <w:spacing w:val="0"/>
                <w:sz w:val="20"/>
                <w:szCs w:val="20"/>
                <w:lang w:val="es-DO" w:eastAsia="es-DO"/>
              </w:rPr>
              <w:t>Presup</w:t>
            </w:r>
            <w:proofErr w:type="spellEnd"/>
            <w:r w:rsidRPr="003423F8">
              <w:rPr>
                <w:rFonts w:eastAsia="Times New Roman"/>
                <w:b/>
                <w:color w:val="FFFFFF" w:themeColor="background1"/>
                <w:spacing w:val="0"/>
                <w:sz w:val="20"/>
                <w:szCs w:val="20"/>
                <w:lang w:val="es-DO" w:eastAsia="es-DO"/>
              </w:rPr>
              <w:t>.</w:t>
            </w:r>
          </w:p>
        </w:tc>
        <w:tc>
          <w:tcPr>
            <w:tcW w:w="1080" w:type="dxa"/>
            <w:tcBorders>
              <w:top w:val="nil"/>
              <w:left w:val="nil"/>
              <w:bottom w:val="single" w:sz="4" w:space="0" w:color="D9D9D9"/>
              <w:right w:val="single" w:sz="4" w:space="0" w:color="D9D9D9"/>
            </w:tcBorders>
            <w:shd w:val="clear" w:color="auto" w:fill="436EBE"/>
            <w:noWrap/>
            <w:vAlign w:val="center"/>
            <w:hideMark/>
          </w:tcPr>
          <w:p w14:paraId="36656F4A" w14:textId="77777777" w:rsidR="00617D3D" w:rsidRPr="003423F8" w:rsidRDefault="00617D3D" w:rsidP="00425819">
            <w:pPr>
              <w:spacing w:after="0" w:line="240" w:lineRule="auto"/>
              <w:jc w:val="center"/>
              <w:rPr>
                <w:rFonts w:eastAsia="Times New Roman"/>
                <w:b/>
                <w:color w:val="FFFFFF" w:themeColor="background1"/>
                <w:spacing w:val="0"/>
                <w:sz w:val="20"/>
                <w:szCs w:val="20"/>
                <w:lang w:val="es-DO" w:eastAsia="es-DO"/>
              </w:rPr>
            </w:pPr>
            <w:proofErr w:type="spellStart"/>
            <w:r w:rsidRPr="003423F8">
              <w:rPr>
                <w:rFonts w:eastAsia="Times New Roman"/>
                <w:b/>
                <w:color w:val="FFFFFF" w:themeColor="background1"/>
                <w:spacing w:val="0"/>
                <w:sz w:val="20"/>
                <w:szCs w:val="20"/>
                <w:lang w:val="es-DO" w:eastAsia="es-DO"/>
              </w:rPr>
              <w:t>Ejec</w:t>
            </w:r>
            <w:proofErr w:type="spellEnd"/>
            <w:r w:rsidRPr="003423F8">
              <w:rPr>
                <w:rFonts w:eastAsia="Times New Roman"/>
                <w:b/>
                <w:color w:val="FFFFFF" w:themeColor="background1"/>
                <w:spacing w:val="0"/>
                <w:sz w:val="20"/>
                <w:szCs w:val="20"/>
                <w:lang w:val="es-DO" w:eastAsia="es-DO"/>
              </w:rPr>
              <w:t>.</w:t>
            </w:r>
          </w:p>
        </w:tc>
        <w:tc>
          <w:tcPr>
            <w:tcW w:w="1080" w:type="dxa"/>
            <w:vMerge/>
            <w:tcBorders>
              <w:top w:val="single" w:sz="4" w:space="0" w:color="142F62"/>
              <w:left w:val="single" w:sz="4" w:space="0" w:color="D9D9D9"/>
              <w:bottom w:val="single" w:sz="4" w:space="0" w:color="D9D9D9"/>
              <w:right w:val="single" w:sz="4" w:space="0" w:color="D9D9D9"/>
            </w:tcBorders>
            <w:shd w:val="clear" w:color="auto" w:fill="436EBE"/>
            <w:vAlign w:val="center"/>
            <w:hideMark/>
          </w:tcPr>
          <w:p w14:paraId="6C6B466B" w14:textId="77777777" w:rsidR="00617D3D" w:rsidRPr="003423F8" w:rsidRDefault="00617D3D" w:rsidP="00425819">
            <w:pPr>
              <w:spacing w:after="0" w:line="240" w:lineRule="auto"/>
              <w:rPr>
                <w:rFonts w:eastAsia="Times New Roman"/>
                <w:b/>
                <w:color w:val="FFFFFF" w:themeColor="background1"/>
                <w:spacing w:val="0"/>
                <w:sz w:val="20"/>
                <w:szCs w:val="20"/>
                <w:lang w:val="es-DO" w:eastAsia="es-DO"/>
              </w:rPr>
            </w:pPr>
          </w:p>
        </w:tc>
        <w:tc>
          <w:tcPr>
            <w:tcW w:w="1170" w:type="dxa"/>
            <w:tcBorders>
              <w:top w:val="nil"/>
              <w:left w:val="nil"/>
              <w:bottom w:val="single" w:sz="4" w:space="0" w:color="D9D9D9"/>
              <w:right w:val="single" w:sz="4" w:space="0" w:color="D9D9D9"/>
            </w:tcBorders>
            <w:shd w:val="clear" w:color="auto" w:fill="436EBE"/>
            <w:noWrap/>
            <w:vAlign w:val="center"/>
            <w:hideMark/>
          </w:tcPr>
          <w:p w14:paraId="6A795D39" w14:textId="77777777" w:rsidR="00617D3D" w:rsidRPr="003423F8" w:rsidRDefault="00617D3D" w:rsidP="00425819">
            <w:pPr>
              <w:spacing w:after="0" w:line="240" w:lineRule="auto"/>
              <w:jc w:val="center"/>
              <w:rPr>
                <w:rFonts w:eastAsia="Times New Roman"/>
                <w:b/>
                <w:color w:val="FFFFFF" w:themeColor="background1"/>
                <w:spacing w:val="0"/>
                <w:sz w:val="20"/>
                <w:szCs w:val="20"/>
                <w:lang w:val="es-DO" w:eastAsia="es-DO"/>
              </w:rPr>
            </w:pPr>
            <w:proofErr w:type="spellStart"/>
            <w:r w:rsidRPr="003423F8">
              <w:rPr>
                <w:rFonts w:eastAsia="Times New Roman"/>
                <w:b/>
                <w:color w:val="FFFFFF" w:themeColor="background1"/>
                <w:spacing w:val="0"/>
                <w:sz w:val="20"/>
                <w:szCs w:val="20"/>
                <w:lang w:val="es-DO" w:eastAsia="es-DO"/>
              </w:rPr>
              <w:t>Presup</w:t>
            </w:r>
            <w:proofErr w:type="spellEnd"/>
            <w:r w:rsidRPr="003423F8">
              <w:rPr>
                <w:rFonts w:eastAsia="Times New Roman"/>
                <w:b/>
                <w:color w:val="FFFFFF" w:themeColor="background1"/>
                <w:spacing w:val="0"/>
                <w:sz w:val="20"/>
                <w:szCs w:val="20"/>
                <w:lang w:val="es-DO" w:eastAsia="es-DO"/>
              </w:rPr>
              <w:t>.</w:t>
            </w:r>
          </w:p>
        </w:tc>
        <w:tc>
          <w:tcPr>
            <w:tcW w:w="1170" w:type="dxa"/>
            <w:tcBorders>
              <w:top w:val="nil"/>
              <w:left w:val="nil"/>
              <w:bottom w:val="single" w:sz="4" w:space="0" w:color="D9D9D9"/>
              <w:right w:val="single" w:sz="4" w:space="0" w:color="D9D9D9"/>
            </w:tcBorders>
            <w:shd w:val="clear" w:color="auto" w:fill="436EBE"/>
            <w:noWrap/>
            <w:vAlign w:val="center"/>
            <w:hideMark/>
          </w:tcPr>
          <w:p w14:paraId="4CFA3257" w14:textId="77777777" w:rsidR="00617D3D" w:rsidRPr="003423F8" w:rsidRDefault="00617D3D" w:rsidP="00425819">
            <w:pPr>
              <w:spacing w:after="0" w:line="240" w:lineRule="auto"/>
              <w:jc w:val="center"/>
              <w:rPr>
                <w:rFonts w:eastAsia="Times New Roman"/>
                <w:b/>
                <w:color w:val="FFFFFF" w:themeColor="background1"/>
                <w:spacing w:val="0"/>
                <w:sz w:val="20"/>
                <w:szCs w:val="20"/>
                <w:lang w:val="es-DO" w:eastAsia="es-DO"/>
              </w:rPr>
            </w:pPr>
            <w:proofErr w:type="spellStart"/>
            <w:r w:rsidRPr="003423F8">
              <w:rPr>
                <w:rFonts w:eastAsia="Times New Roman"/>
                <w:b/>
                <w:color w:val="FFFFFF" w:themeColor="background1"/>
                <w:spacing w:val="0"/>
                <w:sz w:val="20"/>
                <w:szCs w:val="20"/>
                <w:lang w:val="es-DO" w:eastAsia="es-DO"/>
              </w:rPr>
              <w:t>Ejec</w:t>
            </w:r>
            <w:proofErr w:type="spellEnd"/>
            <w:r w:rsidRPr="003423F8">
              <w:rPr>
                <w:rFonts w:eastAsia="Times New Roman"/>
                <w:b/>
                <w:color w:val="FFFFFF" w:themeColor="background1"/>
                <w:spacing w:val="0"/>
                <w:sz w:val="20"/>
                <w:szCs w:val="20"/>
                <w:lang w:val="es-DO" w:eastAsia="es-DO"/>
              </w:rPr>
              <w:t>.</w:t>
            </w:r>
          </w:p>
        </w:tc>
        <w:tc>
          <w:tcPr>
            <w:tcW w:w="1080" w:type="dxa"/>
            <w:vMerge/>
            <w:tcBorders>
              <w:top w:val="single" w:sz="4" w:space="0" w:color="142F62"/>
              <w:left w:val="single" w:sz="4" w:space="0" w:color="D9D9D9"/>
              <w:bottom w:val="single" w:sz="4" w:space="0" w:color="D9D9D9"/>
              <w:right w:val="single" w:sz="4" w:space="0" w:color="142F62"/>
            </w:tcBorders>
            <w:shd w:val="clear" w:color="auto" w:fill="436EBE"/>
            <w:vAlign w:val="center"/>
            <w:hideMark/>
          </w:tcPr>
          <w:p w14:paraId="356A1D41" w14:textId="77777777" w:rsidR="00617D3D" w:rsidRPr="000A3405" w:rsidRDefault="00617D3D" w:rsidP="00425819">
            <w:pPr>
              <w:spacing w:after="0" w:line="240" w:lineRule="auto"/>
              <w:rPr>
                <w:rFonts w:eastAsia="Times New Roman"/>
                <w:b/>
                <w:color w:val="FFFFFF"/>
                <w:sz w:val="20"/>
                <w:szCs w:val="20"/>
                <w:lang w:val="es-DO" w:eastAsia="es-DO"/>
              </w:rPr>
            </w:pPr>
          </w:p>
        </w:tc>
      </w:tr>
      <w:bookmarkEnd w:id="56"/>
      <w:tr w:rsidR="00617D3D" w:rsidRPr="000A3405" w14:paraId="04523979" w14:textId="77777777" w:rsidTr="00425819">
        <w:trPr>
          <w:trHeight w:val="701"/>
          <w:jc w:val="center"/>
        </w:trPr>
        <w:tc>
          <w:tcPr>
            <w:tcW w:w="500" w:type="dxa"/>
            <w:tcBorders>
              <w:top w:val="nil"/>
              <w:left w:val="single" w:sz="4" w:space="0" w:color="142F62"/>
              <w:bottom w:val="single" w:sz="4" w:space="0" w:color="D9D9D9"/>
              <w:right w:val="single" w:sz="4" w:space="0" w:color="D9D9D9"/>
            </w:tcBorders>
            <w:shd w:val="clear" w:color="auto" w:fill="auto"/>
            <w:noWrap/>
            <w:vAlign w:val="center"/>
            <w:hideMark/>
          </w:tcPr>
          <w:p w14:paraId="381D8C50"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0001</w:t>
            </w:r>
          </w:p>
        </w:tc>
        <w:tc>
          <w:tcPr>
            <w:tcW w:w="613" w:type="dxa"/>
            <w:tcBorders>
              <w:top w:val="nil"/>
              <w:left w:val="nil"/>
              <w:bottom w:val="single" w:sz="4" w:space="0" w:color="D9D9D9"/>
              <w:right w:val="single" w:sz="4" w:space="0" w:color="D9D9D9"/>
            </w:tcBorders>
            <w:shd w:val="clear" w:color="auto" w:fill="auto"/>
            <w:noWrap/>
            <w:vAlign w:val="center"/>
            <w:hideMark/>
          </w:tcPr>
          <w:p w14:paraId="609CA99C"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0001</w:t>
            </w:r>
          </w:p>
        </w:tc>
        <w:tc>
          <w:tcPr>
            <w:tcW w:w="1329" w:type="dxa"/>
            <w:tcBorders>
              <w:top w:val="nil"/>
              <w:left w:val="nil"/>
              <w:bottom w:val="single" w:sz="4" w:space="0" w:color="D9D9D9"/>
              <w:right w:val="single" w:sz="4" w:space="0" w:color="D9D9D9"/>
            </w:tcBorders>
            <w:shd w:val="clear" w:color="auto" w:fill="auto"/>
            <w:vAlign w:val="center"/>
            <w:hideMark/>
          </w:tcPr>
          <w:p w14:paraId="7523A9A0" w14:textId="77777777" w:rsidR="00617D3D" w:rsidRPr="0023384B" w:rsidRDefault="00617D3D" w:rsidP="00425819">
            <w:pPr>
              <w:spacing w:after="0" w:line="240" w:lineRule="auto"/>
              <w:jc w:val="both"/>
              <w:rPr>
                <w:rFonts w:eastAsia="Times New Roman"/>
                <w:color w:val="000000"/>
                <w:spacing w:val="0"/>
                <w:sz w:val="16"/>
                <w:szCs w:val="16"/>
                <w:lang w:val="es-DO" w:eastAsia="es-DO"/>
              </w:rPr>
            </w:pPr>
            <w:r w:rsidRPr="00C41E2E">
              <w:rPr>
                <w:rFonts w:eastAsia="Times New Roman"/>
                <w:color w:val="000000"/>
                <w:spacing w:val="0"/>
                <w:sz w:val="16"/>
                <w:szCs w:val="16"/>
                <w:lang w:val="es-DO" w:eastAsia="es-DO"/>
              </w:rPr>
              <w:t>Gestión y Coordinación del Programa.</w:t>
            </w:r>
          </w:p>
        </w:tc>
        <w:tc>
          <w:tcPr>
            <w:tcW w:w="613" w:type="dxa"/>
            <w:tcBorders>
              <w:top w:val="nil"/>
              <w:left w:val="nil"/>
              <w:bottom w:val="single" w:sz="4" w:space="0" w:color="D9D9D9"/>
              <w:right w:val="single" w:sz="4" w:space="0" w:color="D9D9D9"/>
            </w:tcBorders>
            <w:shd w:val="clear" w:color="auto" w:fill="auto"/>
            <w:noWrap/>
            <w:vAlign w:val="center"/>
            <w:hideMark/>
          </w:tcPr>
          <w:p w14:paraId="742F44CD"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03</w:t>
            </w:r>
          </w:p>
        </w:tc>
        <w:tc>
          <w:tcPr>
            <w:tcW w:w="1170" w:type="dxa"/>
            <w:tcBorders>
              <w:top w:val="nil"/>
              <w:left w:val="nil"/>
              <w:bottom w:val="single" w:sz="4" w:space="0" w:color="D9D9D9"/>
              <w:right w:val="single" w:sz="4" w:space="0" w:color="D9D9D9"/>
            </w:tcBorders>
            <w:shd w:val="clear" w:color="auto" w:fill="auto"/>
            <w:noWrap/>
            <w:vAlign w:val="center"/>
            <w:hideMark/>
          </w:tcPr>
          <w:p w14:paraId="546F590B" w14:textId="77777777" w:rsidR="00617D3D" w:rsidRPr="0023384B" w:rsidRDefault="00617D3D" w:rsidP="00425819">
            <w:pPr>
              <w:spacing w:after="0" w:line="240" w:lineRule="auto"/>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 xml:space="preserve">        43,826,606.76 </w:t>
            </w:r>
          </w:p>
        </w:tc>
        <w:tc>
          <w:tcPr>
            <w:tcW w:w="1080" w:type="dxa"/>
            <w:tcBorders>
              <w:top w:val="nil"/>
              <w:left w:val="nil"/>
              <w:bottom w:val="single" w:sz="4" w:space="0" w:color="D9D9D9"/>
              <w:right w:val="single" w:sz="4" w:space="0" w:color="D9D9D9"/>
            </w:tcBorders>
            <w:shd w:val="clear" w:color="auto" w:fill="auto"/>
            <w:noWrap/>
            <w:vAlign w:val="center"/>
            <w:hideMark/>
          </w:tcPr>
          <w:p w14:paraId="4EB7DC7A"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 xml:space="preserve">    41,727,969.68 </w:t>
            </w:r>
          </w:p>
        </w:tc>
        <w:tc>
          <w:tcPr>
            <w:tcW w:w="1080" w:type="dxa"/>
            <w:tcBorders>
              <w:top w:val="nil"/>
              <w:left w:val="nil"/>
              <w:bottom w:val="single" w:sz="4" w:space="0" w:color="D9D9D9"/>
              <w:right w:val="single" w:sz="4" w:space="0" w:color="D9D9D9"/>
            </w:tcBorders>
            <w:shd w:val="clear" w:color="auto" w:fill="auto"/>
            <w:noWrap/>
            <w:vAlign w:val="center"/>
            <w:hideMark/>
          </w:tcPr>
          <w:p w14:paraId="7E921A38"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35%</w:t>
            </w:r>
          </w:p>
        </w:tc>
        <w:tc>
          <w:tcPr>
            <w:tcW w:w="1170" w:type="dxa"/>
            <w:tcBorders>
              <w:top w:val="nil"/>
              <w:left w:val="nil"/>
              <w:bottom w:val="single" w:sz="4" w:space="0" w:color="D9D9D9"/>
              <w:right w:val="single" w:sz="4" w:space="0" w:color="D9D9D9"/>
            </w:tcBorders>
            <w:shd w:val="clear" w:color="auto" w:fill="auto"/>
            <w:noWrap/>
            <w:vAlign w:val="center"/>
            <w:hideMark/>
          </w:tcPr>
          <w:p w14:paraId="4604D7BF"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 xml:space="preserve">   9,139,190.39 </w:t>
            </w:r>
          </w:p>
        </w:tc>
        <w:tc>
          <w:tcPr>
            <w:tcW w:w="1170" w:type="dxa"/>
            <w:tcBorders>
              <w:top w:val="nil"/>
              <w:left w:val="nil"/>
              <w:bottom w:val="single" w:sz="4" w:space="0" w:color="D9D9D9"/>
              <w:right w:val="single" w:sz="4" w:space="0" w:color="D9D9D9"/>
            </w:tcBorders>
            <w:shd w:val="clear" w:color="auto" w:fill="auto"/>
            <w:noWrap/>
            <w:vAlign w:val="center"/>
            <w:hideMark/>
          </w:tcPr>
          <w:p w14:paraId="42D58889"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 xml:space="preserve"> 8,628,274.20 </w:t>
            </w:r>
          </w:p>
        </w:tc>
        <w:tc>
          <w:tcPr>
            <w:tcW w:w="1080" w:type="dxa"/>
            <w:tcBorders>
              <w:top w:val="nil"/>
              <w:left w:val="nil"/>
              <w:bottom w:val="single" w:sz="4" w:space="0" w:color="D9D9D9"/>
              <w:right w:val="single" w:sz="4" w:space="0" w:color="142F62"/>
            </w:tcBorders>
            <w:shd w:val="clear" w:color="auto" w:fill="auto"/>
            <w:noWrap/>
            <w:vAlign w:val="center"/>
            <w:hideMark/>
          </w:tcPr>
          <w:p w14:paraId="14E3DAEC"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81%</w:t>
            </w:r>
          </w:p>
        </w:tc>
      </w:tr>
      <w:tr w:rsidR="00617D3D" w:rsidRPr="000A3405" w14:paraId="70AB63F8" w14:textId="77777777" w:rsidTr="00425819">
        <w:trPr>
          <w:trHeight w:val="1160"/>
          <w:jc w:val="center"/>
        </w:trPr>
        <w:tc>
          <w:tcPr>
            <w:tcW w:w="500" w:type="dxa"/>
            <w:tcBorders>
              <w:top w:val="nil"/>
              <w:left w:val="single" w:sz="4" w:space="0" w:color="142F62"/>
              <w:bottom w:val="single" w:sz="4" w:space="0" w:color="D9D9D9"/>
              <w:right w:val="single" w:sz="4" w:space="0" w:color="D9D9D9"/>
            </w:tcBorders>
            <w:shd w:val="clear" w:color="auto" w:fill="auto"/>
            <w:noWrap/>
            <w:vAlign w:val="center"/>
            <w:hideMark/>
          </w:tcPr>
          <w:p w14:paraId="6173911A"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0001</w:t>
            </w:r>
          </w:p>
        </w:tc>
        <w:tc>
          <w:tcPr>
            <w:tcW w:w="613" w:type="dxa"/>
            <w:tcBorders>
              <w:top w:val="nil"/>
              <w:left w:val="nil"/>
              <w:bottom w:val="single" w:sz="4" w:space="0" w:color="D9D9D9"/>
              <w:right w:val="single" w:sz="4" w:space="0" w:color="D9D9D9"/>
            </w:tcBorders>
            <w:shd w:val="clear" w:color="auto" w:fill="auto"/>
            <w:noWrap/>
            <w:vAlign w:val="center"/>
            <w:hideMark/>
          </w:tcPr>
          <w:p w14:paraId="29926A7D"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0002</w:t>
            </w:r>
          </w:p>
        </w:tc>
        <w:tc>
          <w:tcPr>
            <w:tcW w:w="1329" w:type="dxa"/>
            <w:tcBorders>
              <w:top w:val="nil"/>
              <w:left w:val="nil"/>
              <w:bottom w:val="single" w:sz="4" w:space="0" w:color="D9D9D9"/>
              <w:right w:val="single" w:sz="4" w:space="0" w:color="D9D9D9"/>
            </w:tcBorders>
            <w:shd w:val="clear" w:color="auto" w:fill="auto"/>
            <w:vAlign w:val="center"/>
            <w:hideMark/>
          </w:tcPr>
          <w:p w14:paraId="710C014B" w14:textId="77777777" w:rsidR="00617D3D" w:rsidRPr="0023384B" w:rsidRDefault="00617D3D" w:rsidP="00425819">
            <w:pPr>
              <w:spacing w:after="0" w:line="240" w:lineRule="auto"/>
              <w:jc w:val="both"/>
              <w:rPr>
                <w:rFonts w:eastAsia="Times New Roman"/>
                <w:color w:val="000000"/>
                <w:spacing w:val="0"/>
                <w:sz w:val="16"/>
                <w:szCs w:val="16"/>
                <w:lang w:val="es-DO" w:eastAsia="es-DO"/>
              </w:rPr>
            </w:pPr>
            <w:r w:rsidRPr="00C41E2E">
              <w:rPr>
                <w:rFonts w:eastAsia="Times New Roman"/>
                <w:color w:val="000000"/>
                <w:spacing w:val="0"/>
                <w:sz w:val="16"/>
                <w:szCs w:val="16"/>
                <w:lang w:val="es-DO" w:eastAsia="es-DO"/>
              </w:rPr>
              <w:t>Elaboración, publicación y formación en materia de información geoespacial.</w:t>
            </w:r>
          </w:p>
        </w:tc>
        <w:tc>
          <w:tcPr>
            <w:tcW w:w="613" w:type="dxa"/>
            <w:tcBorders>
              <w:top w:val="nil"/>
              <w:left w:val="nil"/>
              <w:bottom w:val="single" w:sz="4" w:space="0" w:color="D9D9D9"/>
              <w:right w:val="single" w:sz="4" w:space="0" w:color="D9D9D9"/>
            </w:tcBorders>
            <w:shd w:val="clear" w:color="auto" w:fill="auto"/>
            <w:noWrap/>
            <w:vAlign w:val="center"/>
            <w:hideMark/>
          </w:tcPr>
          <w:p w14:paraId="749A89D0"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03</w:t>
            </w:r>
          </w:p>
        </w:tc>
        <w:tc>
          <w:tcPr>
            <w:tcW w:w="1170" w:type="dxa"/>
            <w:tcBorders>
              <w:top w:val="nil"/>
              <w:left w:val="nil"/>
              <w:bottom w:val="single" w:sz="4" w:space="0" w:color="D9D9D9"/>
              <w:right w:val="single" w:sz="4" w:space="0" w:color="D9D9D9"/>
            </w:tcBorders>
            <w:shd w:val="clear" w:color="auto" w:fill="auto"/>
            <w:noWrap/>
            <w:vAlign w:val="center"/>
            <w:hideMark/>
          </w:tcPr>
          <w:p w14:paraId="67A5DC3B"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 xml:space="preserve">        26,767,455.24 </w:t>
            </w:r>
          </w:p>
        </w:tc>
        <w:tc>
          <w:tcPr>
            <w:tcW w:w="1080" w:type="dxa"/>
            <w:tcBorders>
              <w:top w:val="nil"/>
              <w:left w:val="nil"/>
              <w:bottom w:val="single" w:sz="4" w:space="0" w:color="D9D9D9"/>
              <w:right w:val="single" w:sz="4" w:space="0" w:color="D9D9D9"/>
            </w:tcBorders>
            <w:shd w:val="clear" w:color="auto" w:fill="auto"/>
            <w:noWrap/>
            <w:vAlign w:val="center"/>
            <w:hideMark/>
          </w:tcPr>
          <w:p w14:paraId="60FEC462"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 xml:space="preserve">    22,848,362.46 </w:t>
            </w:r>
          </w:p>
        </w:tc>
        <w:tc>
          <w:tcPr>
            <w:tcW w:w="1080" w:type="dxa"/>
            <w:tcBorders>
              <w:top w:val="nil"/>
              <w:left w:val="nil"/>
              <w:bottom w:val="single" w:sz="4" w:space="0" w:color="D9D9D9"/>
              <w:right w:val="single" w:sz="4" w:space="0" w:color="D9D9D9"/>
            </w:tcBorders>
            <w:shd w:val="clear" w:color="auto" w:fill="auto"/>
            <w:noWrap/>
            <w:vAlign w:val="center"/>
            <w:hideMark/>
          </w:tcPr>
          <w:p w14:paraId="28C0D498"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19%</w:t>
            </w:r>
          </w:p>
        </w:tc>
        <w:tc>
          <w:tcPr>
            <w:tcW w:w="1170" w:type="dxa"/>
            <w:tcBorders>
              <w:top w:val="nil"/>
              <w:left w:val="nil"/>
              <w:bottom w:val="single" w:sz="4" w:space="0" w:color="D9D9D9"/>
              <w:right w:val="single" w:sz="4" w:space="0" w:color="D9D9D9"/>
            </w:tcBorders>
            <w:shd w:val="clear" w:color="auto" w:fill="auto"/>
            <w:noWrap/>
            <w:vAlign w:val="center"/>
            <w:hideMark/>
          </w:tcPr>
          <w:p w14:paraId="08A8A1C4"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 xml:space="preserve">   6,342,046.36 </w:t>
            </w:r>
          </w:p>
        </w:tc>
        <w:tc>
          <w:tcPr>
            <w:tcW w:w="1170" w:type="dxa"/>
            <w:tcBorders>
              <w:top w:val="nil"/>
              <w:left w:val="nil"/>
              <w:bottom w:val="single" w:sz="4" w:space="0" w:color="D9D9D9"/>
              <w:right w:val="single" w:sz="4" w:space="0" w:color="D9D9D9"/>
            </w:tcBorders>
            <w:shd w:val="clear" w:color="auto" w:fill="auto"/>
            <w:noWrap/>
            <w:vAlign w:val="center"/>
            <w:hideMark/>
          </w:tcPr>
          <w:p w14:paraId="485287D0"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 xml:space="preserve">1,983,268.41 </w:t>
            </w:r>
          </w:p>
        </w:tc>
        <w:tc>
          <w:tcPr>
            <w:tcW w:w="1080" w:type="dxa"/>
            <w:tcBorders>
              <w:top w:val="nil"/>
              <w:left w:val="nil"/>
              <w:bottom w:val="single" w:sz="4" w:space="0" w:color="D9D9D9"/>
              <w:right w:val="single" w:sz="4" w:space="0" w:color="142F62"/>
            </w:tcBorders>
            <w:shd w:val="clear" w:color="auto" w:fill="auto"/>
            <w:noWrap/>
            <w:vAlign w:val="center"/>
            <w:hideMark/>
          </w:tcPr>
          <w:p w14:paraId="21310577"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19%</w:t>
            </w:r>
          </w:p>
        </w:tc>
      </w:tr>
      <w:tr w:rsidR="00617D3D" w:rsidRPr="000A3405" w14:paraId="390A833B" w14:textId="77777777" w:rsidTr="00425819">
        <w:trPr>
          <w:trHeight w:val="1511"/>
          <w:jc w:val="center"/>
        </w:trPr>
        <w:tc>
          <w:tcPr>
            <w:tcW w:w="500" w:type="dxa"/>
            <w:tcBorders>
              <w:top w:val="nil"/>
              <w:left w:val="single" w:sz="4" w:space="0" w:color="142F62"/>
              <w:bottom w:val="single" w:sz="4" w:space="0" w:color="D9D9D9"/>
              <w:right w:val="single" w:sz="4" w:space="0" w:color="D9D9D9"/>
            </w:tcBorders>
            <w:shd w:val="clear" w:color="auto" w:fill="auto"/>
            <w:noWrap/>
            <w:vAlign w:val="center"/>
            <w:hideMark/>
          </w:tcPr>
          <w:p w14:paraId="7A2714B4"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0001</w:t>
            </w:r>
          </w:p>
        </w:tc>
        <w:tc>
          <w:tcPr>
            <w:tcW w:w="613" w:type="dxa"/>
            <w:tcBorders>
              <w:top w:val="nil"/>
              <w:left w:val="nil"/>
              <w:bottom w:val="single" w:sz="4" w:space="0" w:color="D9D9D9"/>
              <w:right w:val="single" w:sz="4" w:space="0" w:color="D9D9D9"/>
            </w:tcBorders>
            <w:shd w:val="clear" w:color="auto" w:fill="auto"/>
            <w:noWrap/>
            <w:vAlign w:val="center"/>
            <w:hideMark/>
          </w:tcPr>
          <w:p w14:paraId="48524815"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0003</w:t>
            </w:r>
          </w:p>
        </w:tc>
        <w:tc>
          <w:tcPr>
            <w:tcW w:w="1329" w:type="dxa"/>
            <w:tcBorders>
              <w:top w:val="nil"/>
              <w:left w:val="nil"/>
              <w:bottom w:val="single" w:sz="4" w:space="0" w:color="D9D9D9"/>
              <w:right w:val="single" w:sz="4" w:space="0" w:color="D9D9D9"/>
            </w:tcBorders>
            <w:shd w:val="clear" w:color="auto" w:fill="auto"/>
            <w:vAlign w:val="center"/>
            <w:hideMark/>
          </w:tcPr>
          <w:p w14:paraId="10CCE9C9" w14:textId="6AE21BE9" w:rsidR="00617D3D" w:rsidRPr="0023384B" w:rsidRDefault="00617D3D" w:rsidP="00425819">
            <w:pPr>
              <w:spacing w:after="0" w:line="240" w:lineRule="auto"/>
              <w:jc w:val="both"/>
              <w:rPr>
                <w:rFonts w:eastAsia="Times New Roman"/>
                <w:color w:val="000000"/>
                <w:spacing w:val="0"/>
                <w:sz w:val="16"/>
                <w:szCs w:val="16"/>
                <w:lang w:val="es-DO" w:eastAsia="es-DO"/>
              </w:rPr>
            </w:pPr>
            <w:r w:rsidRPr="00C41E2E">
              <w:rPr>
                <w:rFonts w:eastAsia="Times New Roman"/>
                <w:color w:val="000000"/>
                <w:spacing w:val="0"/>
                <w:sz w:val="16"/>
                <w:szCs w:val="16"/>
                <w:lang w:val="es-DO" w:eastAsia="es-DO"/>
              </w:rPr>
              <w:t>Generación de Información Cartográfica Base, compuesta por el Plan Nacional de Cartografía Base y Ortoimágenes de precisión.</w:t>
            </w:r>
          </w:p>
          <w:p w14:paraId="203175D9" w14:textId="77777777" w:rsidR="00617D3D" w:rsidRPr="0023384B" w:rsidRDefault="00617D3D" w:rsidP="00425819">
            <w:pPr>
              <w:spacing w:after="0" w:line="240" w:lineRule="auto"/>
              <w:jc w:val="both"/>
              <w:rPr>
                <w:rFonts w:eastAsia="Times New Roman"/>
                <w:color w:val="000000"/>
                <w:spacing w:val="0"/>
                <w:sz w:val="16"/>
                <w:szCs w:val="16"/>
                <w:lang w:val="es-DO" w:eastAsia="es-DO"/>
              </w:rPr>
            </w:pPr>
          </w:p>
        </w:tc>
        <w:tc>
          <w:tcPr>
            <w:tcW w:w="613" w:type="dxa"/>
            <w:tcBorders>
              <w:top w:val="nil"/>
              <w:left w:val="nil"/>
              <w:bottom w:val="single" w:sz="4" w:space="0" w:color="D9D9D9"/>
              <w:right w:val="single" w:sz="4" w:space="0" w:color="D9D9D9"/>
            </w:tcBorders>
            <w:shd w:val="clear" w:color="auto" w:fill="auto"/>
            <w:noWrap/>
            <w:vAlign w:val="center"/>
            <w:hideMark/>
          </w:tcPr>
          <w:p w14:paraId="2482D7A8"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03</w:t>
            </w:r>
          </w:p>
        </w:tc>
        <w:tc>
          <w:tcPr>
            <w:tcW w:w="1170" w:type="dxa"/>
            <w:tcBorders>
              <w:top w:val="nil"/>
              <w:left w:val="nil"/>
              <w:bottom w:val="single" w:sz="4" w:space="0" w:color="D9D9D9"/>
              <w:right w:val="single" w:sz="4" w:space="0" w:color="D9D9D9"/>
            </w:tcBorders>
            <w:shd w:val="clear" w:color="auto" w:fill="auto"/>
            <w:noWrap/>
            <w:vAlign w:val="center"/>
            <w:hideMark/>
          </w:tcPr>
          <w:p w14:paraId="4A9808FE"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 xml:space="preserve">  289,753,430.67 </w:t>
            </w:r>
          </w:p>
        </w:tc>
        <w:tc>
          <w:tcPr>
            <w:tcW w:w="1080" w:type="dxa"/>
            <w:tcBorders>
              <w:top w:val="nil"/>
              <w:left w:val="nil"/>
              <w:bottom w:val="single" w:sz="4" w:space="0" w:color="D9D9D9"/>
              <w:right w:val="single" w:sz="4" w:space="0" w:color="D9D9D9"/>
            </w:tcBorders>
            <w:shd w:val="clear" w:color="auto" w:fill="auto"/>
            <w:noWrap/>
            <w:vAlign w:val="center"/>
            <w:hideMark/>
          </w:tcPr>
          <w:p w14:paraId="459DE49F"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 xml:space="preserve"> 53,184,804.12</w:t>
            </w:r>
          </w:p>
        </w:tc>
        <w:tc>
          <w:tcPr>
            <w:tcW w:w="1080" w:type="dxa"/>
            <w:tcBorders>
              <w:top w:val="nil"/>
              <w:left w:val="nil"/>
              <w:bottom w:val="single" w:sz="4" w:space="0" w:color="D9D9D9"/>
              <w:right w:val="single" w:sz="4" w:space="0" w:color="D9D9D9"/>
            </w:tcBorders>
            <w:shd w:val="clear" w:color="auto" w:fill="auto"/>
            <w:noWrap/>
            <w:vAlign w:val="center"/>
            <w:hideMark/>
          </w:tcPr>
          <w:p w14:paraId="55587443"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p>
          <w:p w14:paraId="3D7119A3"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45%</w:t>
            </w:r>
          </w:p>
        </w:tc>
        <w:tc>
          <w:tcPr>
            <w:tcW w:w="1170" w:type="dxa"/>
            <w:tcBorders>
              <w:top w:val="nil"/>
              <w:left w:val="nil"/>
              <w:bottom w:val="single" w:sz="4" w:space="0" w:color="D9D9D9"/>
              <w:right w:val="single" w:sz="4" w:space="0" w:color="D9D9D9"/>
            </w:tcBorders>
            <w:shd w:val="clear" w:color="auto" w:fill="auto"/>
            <w:noWrap/>
            <w:vAlign w:val="center"/>
            <w:hideMark/>
          </w:tcPr>
          <w:p w14:paraId="36F16040"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 xml:space="preserve">  - </w:t>
            </w:r>
          </w:p>
        </w:tc>
        <w:tc>
          <w:tcPr>
            <w:tcW w:w="1170" w:type="dxa"/>
            <w:tcBorders>
              <w:top w:val="nil"/>
              <w:left w:val="nil"/>
              <w:bottom w:val="single" w:sz="4" w:space="0" w:color="D9D9D9"/>
              <w:right w:val="single" w:sz="4" w:space="0" w:color="D9D9D9"/>
            </w:tcBorders>
            <w:shd w:val="clear" w:color="auto" w:fill="auto"/>
            <w:noWrap/>
            <w:vAlign w:val="center"/>
            <w:hideMark/>
          </w:tcPr>
          <w:p w14:paraId="65064F83"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 xml:space="preserve">  -  </w:t>
            </w:r>
          </w:p>
        </w:tc>
        <w:tc>
          <w:tcPr>
            <w:tcW w:w="1080" w:type="dxa"/>
            <w:tcBorders>
              <w:top w:val="nil"/>
              <w:left w:val="nil"/>
              <w:bottom w:val="single" w:sz="4" w:space="0" w:color="D9D9D9"/>
              <w:right w:val="single" w:sz="4" w:space="0" w:color="142F62"/>
            </w:tcBorders>
            <w:shd w:val="clear" w:color="auto" w:fill="auto"/>
            <w:noWrap/>
            <w:vAlign w:val="center"/>
            <w:hideMark/>
          </w:tcPr>
          <w:p w14:paraId="3E2553BE"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w:t>
            </w:r>
          </w:p>
        </w:tc>
      </w:tr>
      <w:tr w:rsidR="00617D3D" w:rsidRPr="000A3405" w14:paraId="376A1C46" w14:textId="77777777" w:rsidTr="004F45CF">
        <w:trPr>
          <w:trHeight w:val="440"/>
          <w:jc w:val="center"/>
        </w:trPr>
        <w:tc>
          <w:tcPr>
            <w:tcW w:w="500" w:type="dxa"/>
            <w:tcBorders>
              <w:top w:val="nil"/>
              <w:left w:val="single" w:sz="4" w:space="0" w:color="142F62"/>
              <w:bottom w:val="single" w:sz="4" w:space="0" w:color="142F62"/>
              <w:right w:val="single" w:sz="4" w:space="0" w:color="D9D9D9"/>
            </w:tcBorders>
            <w:shd w:val="clear" w:color="auto" w:fill="auto"/>
            <w:noWrap/>
            <w:vAlign w:val="center"/>
            <w:hideMark/>
          </w:tcPr>
          <w:p w14:paraId="33279F93"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0001</w:t>
            </w:r>
          </w:p>
        </w:tc>
        <w:tc>
          <w:tcPr>
            <w:tcW w:w="613" w:type="dxa"/>
            <w:tcBorders>
              <w:top w:val="nil"/>
              <w:left w:val="nil"/>
              <w:bottom w:val="single" w:sz="4" w:space="0" w:color="142F62"/>
              <w:right w:val="single" w:sz="4" w:space="0" w:color="D9D9D9"/>
            </w:tcBorders>
            <w:shd w:val="clear" w:color="auto" w:fill="auto"/>
            <w:noWrap/>
            <w:vAlign w:val="center"/>
            <w:hideMark/>
          </w:tcPr>
          <w:p w14:paraId="1221A79E"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0004</w:t>
            </w:r>
          </w:p>
        </w:tc>
        <w:tc>
          <w:tcPr>
            <w:tcW w:w="1329" w:type="dxa"/>
            <w:tcBorders>
              <w:top w:val="nil"/>
              <w:left w:val="nil"/>
              <w:bottom w:val="single" w:sz="4" w:space="0" w:color="142F62"/>
              <w:right w:val="single" w:sz="4" w:space="0" w:color="D9D9D9"/>
            </w:tcBorders>
            <w:shd w:val="clear" w:color="auto" w:fill="auto"/>
            <w:vAlign w:val="center"/>
            <w:hideMark/>
          </w:tcPr>
          <w:p w14:paraId="30280A60" w14:textId="77777777" w:rsidR="00617D3D" w:rsidRPr="0023384B" w:rsidRDefault="00617D3D" w:rsidP="00425819">
            <w:pPr>
              <w:spacing w:after="0" w:line="240" w:lineRule="auto"/>
              <w:jc w:val="both"/>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 xml:space="preserve">Fortalecer las estructuras técnicas del Instituto Geográfico </w:t>
            </w:r>
            <w:r w:rsidRPr="0023384B">
              <w:rPr>
                <w:rFonts w:eastAsia="Times New Roman"/>
                <w:color w:val="000000"/>
                <w:spacing w:val="0"/>
                <w:sz w:val="16"/>
                <w:szCs w:val="16"/>
                <w:lang w:val="es-DO" w:eastAsia="es-DO"/>
              </w:rPr>
              <w:lastRenderedPageBreak/>
              <w:t>Nacional José Joaquín Hungría Morell (IGN-JJHM), para contar con los recursos necesarios para el seguimiento y control de calidad del proyecto y levantamiento de informaciones en campo.</w:t>
            </w:r>
          </w:p>
        </w:tc>
        <w:tc>
          <w:tcPr>
            <w:tcW w:w="613" w:type="dxa"/>
            <w:tcBorders>
              <w:top w:val="nil"/>
              <w:left w:val="nil"/>
              <w:bottom w:val="single" w:sz="4" w:space="0" w:color="142F62"/>
              <w:right w:val="single" w:sz="4" w:space="0" w:color="D9D9D9"/>
            </w:tcBorders>
            <w:shd w:val="clear" w:color="auto" w:fill="auto"/>
            <w:noWrap/>
            <w:vAlign w:val="center"/>
            <w:hideMark/>
          </w:tcPr>
          <w:p w14:paraId="0B22E4A3"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lastRenderedPageBreak/>
              <w:t>03</w:t>
            </w:r>
          </w:p>
        </w:tc>
        <w:tc>
          <w:tcPr>
            <w:tcW w:w="1170" w:type="dxa"/>
            <w:tcBorders>
              <w:top w:val="nil"/>
              <w:left w:val="nil"/>
              <w:bottom w:val="single" w:sz="4" w:space="0" w:color="142F62"/>
              <w:right w:val="single" w:sz="4" w:space="0" w:color="D9D9D9"/>
            </w:tcBorders>
            <w:shd w:val="clear" w:color="auto" w:fill="auto"/>
            <w:noWrap/>
            <w:vAlign w:val="center"/>
            <w:hideMark/>
          </w:tcPr>
          <w:p w14:paraId="54A9F9EF"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 xml:space="preserve">820,672.45 </w:t>
            </w:r>
          </w:p>
        </w:tc>
        <w:tc>
          <w:tcPr>
            <w:tcW w:w="1080" w:type="dxa"/>
            <w:tcBorders>
              <w:top w:val="nil"/>
              <w:left w:val="nil"/>
              <w:bottom w:val="single" w:sz="4" w:space="0" w:color="142F62"/>
              <w:right w:val="single" w:sz="4" w:space="0" w:color="D9D9D9"/>
            </w:tcBorders>
            <w:shd w:val="clear" w:color="auto" w:fill="auto"/>
            <w:noWrap/>
            <w:vAlign w:val="center"/>
            <w:hideMark/>
          </w:tcPr>
          <w:p w14:paraId="17E632EC" w14:textId="0D56FE66"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372,783.66</w:t>
            </w:r>
          </w:p>
        </w:tc>
        <w:tc>
          <w:tcPr>
            <w:tcW w:w="1080" w:type="dxa"/>
            <w:tcBorders>
              <w:top w:val="nil"/>
              <w:left w:val="nil"/>
              <w:bottom w:val="single" w:sz="4" w:space="0" w:color="142F62"/>
              <w:right w:val="single" w:sz="4" w:space="0" w:color="D9D9D9"/>
            </w:tcBorders>
            <w:shd w:val="clear" w:color="auto" w:fill="auto"/>
            <w:noWrap/>
            <w:vAlign w:val="center"/>
            <w:hideMark/>
          </w:tcPr>
          <w:p w14:paraId="753C4D31"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0.3%</w:t>
            </w:r>
          </w:p>
        </w:tc>
        <w:tc>
          <w:tcPr>
            <w:tcW w:w="1170" w:type="dxa"/>
            <w:tcBorders>
              <w:top w:val="nil"/>
              <w:left w:val="nil"/>
              <w:bottom w:val="single" w:sz="4" w:space="0" w:color="142F62"/>
              <w:right w:val="single" w:sz="4" w:space="0" w:color="D9D9D9"/>
            </w:tcBorders>
            <w:shd w:val="clear" w:color="auto" w:fill="auto"/>
            <w:noWrap/>
            <w:vAlign w:val="center"/>
            <w:hideMark/>
          </w:tcPr>
          <w:p w14:paraId="256A3941"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 xml:space="preserve">  - </w:t>
            </w:r>
          </w:p>
        </w:tc>
        <w:tc>
          <w:tcPr>
            <w:tcW w:w="1170" w:type="dxa"/>
            <w:tcBorders>
              <w:top w:val="nil"/>
              <w:left w:val="nil"/>
              <w:bottom w:val="single" w:sz="4" w:space="0" w:color="142F62"/>
              <w:right w:val="single" w:sz="4" w:space="0" w:color="D9D9D9"/>
            </w:tcBorders>
            <w:shd w:val="clear" w:color="auto" w:fill="auto"/>
            <w:noWrap/>
            <w:vAlign w:val="center"/>
            <w:hideMark/>
          </w:tcPr>
          <w:p w14:paraId="77232E2E"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 xml:space="preserve">  -  </w:t>
            </w:r>
          </w:p>
        </w:tc>
        <w:tc>
          <w:tcPr>
            <w:tcW w:w="1080" w:type="dxa"/>
            <w:tcBorders>
              <w:top w:val="nil"/>
              <w:left w:val="nil"/>
              <w:bottom w:val="single" w:sz="4" w:space="0" w:color="142F62"/>
              <w:right w:val="single" w:sz="4" w:space="0" w:color="142F62"/>
            </w:tcBorders>
            <w:shd w:val="clear" w:color="auto" w:fill="auto"/>
            <w:noWrap/>
            <w:vAlign w:val="center"/>
            <w:hideMark/>
          </w:tcPr>
          <w:p w14:paraId="1BAF8410" w14:textId="77777777" w:rsidR="00617D3D" w:rsidRPr="0023384B" w:rsidRDefault="00617D3D" w:rsidP="00425819">
            <w:pPr>
              <w:spacing w:after="0" w:line="240" w:lineRule="auto"/>
              <w:jc w:val="center"/>
              <w:rPr>
                <w:rFonts w:eastAsia="Times New Roman"/>
                <w:color w:val="000000"/>
                <w:spacing w:val="0"/>
                <w:sz w:val="16"/>
                <w:szCs w:val="16"/>
                <w:lang w:val="es-DO" w:eastAsia="es-DO"/>
              </w:rPr>
            </w:pPr>
            <w:r w:rsidRPr="0023384B">
              <w:rPr>
                <w:rFonts w:eastAsia="Times New Roman"/>
                <w:color w:val="000000"/>
                <w:spacing w:val="0"/>
                <w:sz w:val="16"/>
                <w:szCs w:val="16"/>
                <w:lang w:val="es-DO" w:eastAsia="es-DO"/>
              </w:rPr>
              <w:t>%</w:t>
            </w:r>
          </w:p>
        </w:tc>
      </w:tr>
    </w:tbl>
    <w:p w14:paraId="7CCB87B0" w14:textId="77777777" w:rsidR="00617D3D" w:rsidRPr="000A3405" w:rsidRDefault="00617D3D" w:rsidP="00617D3D">
      <w:pPr>
        <w:spacing w:after="0"/>
        <w:rPr>
          <w:rFonts w:eastAsia="Times New Roman"/>
          <w:color w:val="2E2C2C"/>
          <w:lang w:val="es-DO"/>
        </w:rPr>
      </w:pPr>
    </w:p>
    <w:tbl>
      <w:tblPr>
        <w:tblW w:w="5705" w:type="dxa"/>
        <w:tblInd w:w="594" w:type="dxa"/>
        <w:tblCellMar>
          <w:left w:w="70" w:type="dxa"/>
          <w:right w:w="70" w:type="dxa"/>
        </w:tblCellMar>
        <w:tblLook w:val="04A0" w:firstRow="1" w:lastRow="0" w:firstColumn="1" w:lastColumn="0" w:noHBand="0" w:noVBand="1"/>
      </w:tblPr>
      <w:tblGrid>
        <w:gridCol w:w="5705"/>
      </w:tblGrid>
      <w:tr w:rsidR="00617D3D" w:rsidRPr="006C110F" w14:paraId="453DF6AC" w14:textId="77777777" w:rsidTr="00425819">
        <w:trPr>
          <w:trHeight w:val="300"/>
        </w:trPr>
        <w:tc>
          <w:tcPr>
            <w:tcW w:w="5705" w:type="dxa"/>
            <w:tcBorders>
              <w:top w:val="single" w:sz="8" w:space="0" w:color="auto"/>
              <w:left w:val="nil"/>
              <w:bottom w:val="nil"/>
              <w:right w:val="nil"/>
            </w:tcBorders>
            <w:shd w:val="clear" w:color="auto" w:fill="auto"/>
            <w:noWrap/>
            <w:vAlign w:val="center"/>
            <w:hideMark/>
          </w:tcPr>
          <w:p w14:paraId="2721581C" w14:textId="77777777" w:rsidR="00617D3D" w:rsidRPr="00502324" w:rsidRDefault="00617D3D" w:rsidP="00425819">
            <w:pPr>
              <w:spacing w:after="0" w:line="240" w:lineRule="auto"/>
              <w:ind w:left="284" w:hanging="14"/>
              <w:rPr>
                <w:rFonts w:eastAsia="Times New Roman"/>
                <w:b/>
                <w:bCs/>
                <w:i/>
                <w:iCs/>
                <w:color w:val="4C4747"/>
                <w:spacing w:val="0"/>
                <w:sz w:val="18"/>
                <w:szCs w:val="18"/>
                <w:lang w:val="es-DO" w:eastAsia="es-DO"/>
              </w:rPr>
            </w:pPr>
            <w:r w:rsidRPr="00502324">
              <w:rPr>
                <w:rFonts w:eastAsia="Times New Roman"/>
                <w:b/>
                <w:bCs/>
                <w:i/>
                <w:iCs/>
                <w:color w:val="4C4747"/>
                <w:spacing w:val="0"/>
                <w:sz w:val="18"/>
                <w:szCs w:val="18"/>
                <w:lang w:val="es-DO" w:eastAsia="es-DO"/>
              </w:rPr>
              <w:t>Fuente: Dpto. Administrativo Financiero del IGN-JJHM</w:t>
            </w:r>
          </w:p>
        </w:tc>
      </w:tr>
      <w:tr w:rsidR="00617D3D" w:rsidRPr="006C110F" w14:paraId="5CC349B1" w14:textId="77777777" w:rsidTr="00425819">
        <w:trPr>
          <w:trHeight w:val="300"/>
        </w:trPr>
        <w:tc>
          <w:tcPr>
            <w:tcW w:w="5705" w:type="dxa"/>
            <w:tcBorders>
              <w:top w:val="nil"/>
              <w:left w:val="nil"/>
              <w:bottom w:val="nil"/>
              <w:right w:val="nil"/>
            </w:tcBorders>
            <w:shd w:val="clear" w:color="auto" w:fill="auto"/>
            <w:noWrap/>
            <w:vAlign w:val="center"/>
            <w:hideMark/>
          </w:tcPr>
          <w:p w14:paraId="752D0FC7" w14:textId="77777777" w:rsidR="00617D3D" w:rsidRPr="00502324" w:rsidRDefault="00617D3D" w:rsidP="00425819">
            <w:pPr>
              <w:spacing w:after="0" w:line="240" w:lineRule="auto"/>
              <w:ind w:left="284" w:hanging="14"/>
              <w:rPr>
                <w:rFonts w:eastAsia="Times New Roman"/>
                <w:bCs/>
                <w:iCs/>
                <w:color w:val="4C4747"/>
                <w:spacing w:val="0"/>
                <w:sz w:val="18"/>
                <w:szCs w:val="18"/>
                <w:lang w:val="es-DO" w:eastAsia="es-DO"/>
              </w:rPr>
            </w:pPr>
            <w:r w:rsidRPr="00502324">
              <w:rPr>
                <w:rFonts w:eastAsia="Times New Roman"/>
                <w:bCs/>
                <w:iCs/>
                <w:color w:val="4C4747"/>
                <w:spacing w:val="0"/>
                <w:sz w:val="18"/>
                <w:szCs w:val="18"/>
                <w:lang w:val="es-DO" w:eastAsia="es-DO"/>
              </w:rPr>
              <w:t>Datos tomados del reporte de unidad ejecutora del SIGEF</w:t>
            </w:r>
          </w:p>
        </w:tc>
      </w:tr>
    </w:tbl>
    <w:p w14:paraId="731CC751" w14:textId="77777777" w:rsidR="00581038" w:rsidRPr="000A3405" w:rsidRDefault="00581038" w:rsidP="00425819">
      <w:pPr>
        <w:spacing w:after="0" w:line="360" w:lineRule="auto"/>
        <w:outlineLvl w:val="1"/>
        <w:rPr>
          <w:rFonts w:eastAsia="Calibri"/>
          <w:szCs w:val="36"/>
          <w:lang w:val="es-DO"/>
        </w:rPr>
      </w:pPr>
    </w:p>
    <w:p w14:paraId="1ACBF332" w14:textId="1BC984E2" w:rsidR="005E2DD9" w:rsidRDefault="005E2DD9" w:rsidP="00ED5E78">
      <w:pPr>
        <w:pStyle w:val="Prrafodelista"/>
        <w:numPr>
          <w:ilvl w:val="1"/>
          <w:numId w:val="1"/>
        </w:numPr>
        <w:jc w:val="center"/>
        <w:outlineLvl w:val="1"/>
        <w:rPr>
          <w:rFonts w:ascii="Times New Roman" w:hAnsi="Times New Roman" w:cs="Times New Roman"/>
          <w:b/>
          <w:noProof/>
          <w:color w:val="4C4747"/>
          <w:sz w:val="24"/>
          <w:szCs w:val="24"/>
          <w:lang w:val="es-DO"/>
        </w:rPr>
      </w:pPr>
      <w:r w:rsidRPr="0017025F">
        <w:rPr>
          <w:rFonts w:ascii="Times New Roman" w:hAnsi="Times New Roman" w:cs="Times New Roman"/>
          <w:b/>
          <w:noProof/>
          <w:color w:val="4C4747"/>
          <w:sz w:val="24"/>
          <w:szCs w:val="24"/>
          <w:lang w:val="es-DO"/>
        </w:rPr>
        <w:t xml:space="preserve"> </w:t>
      </w:r>
      <w:bookmarkStart w:id="57" w:name="_Toc121996927"/>
      <w:r w:rsidRPr="0017025F">
        <w:rPr>
          <w:rFonts w:ascii="Times New Roman" w:hAnsi="Times New Roman" w:cs="Times New Roman"/>
          <w:b/>
          <w:noProof/>
          <w:color w:val="4C4747"/>
          <w:sz w:val="24"/>
          <w:szCs w:val="24"/>
          <w:lang w:val="es-DO"/>
        </w:rPr>
        <w:t>Desempeño de los Recursos Humanos</w:t>
      </w:r>
      <w:bookmarkEnd w:id="57"/>
    </w:p>
    <w:p w14:paraId="1CFB94A4" w14:textId="77777777" w:rsidR="00E1601F" w:rsidRPr="0017025F" w:rsidRDefault="00E1601F" w:rsidP="00E1601F">
      <w:pPr>
        <w:pStyle w:val="Prrafodelista"/>
        <w:outlineLvl w:val="1"/>
        <w:rPr>
          <w:rFonts w:ascii="Times New Roman" w:hAnsi="Times New Roman" w:cs="Times New Roman"/>
          <w:b/>
          <w:noProof/>
          <w:color w:val="4C4747"/>
          <w:sz w:val="24"/>
          <w:szCs w:val="24"/>
          <w:lang w:val="es-DO"/>
        </w:rPr>
      </w:pPr>
    </w:p>
    <w:p w14:paraId="2528AA00" w14:textId="67EB724B" w:rsidR="00394CD0" w:rsidRPr="0017025F" w:rsidRDefault="008131D1" w:rsidP="008131D1">
      <w:pPr>
        <w:spacing w:after="0" w:line="360" w:lineRule="auto"/>
        <w:jc w:val="both"/>
        <w:rPr>
          <w:color w:val="4C4747"/>
          <w:spacing w:val="0"/>
          <w:lang w:val="es-DO"/>
        </w:rPr>
      </w:pPr>
      <w:r w:rsidRPr="0017025F">
        <w:rPr>
          <w:color w:val="4C4747"/>
          <w:spacing w:val="0"/>
          <w:lang w:val="es-DO"/>
        </w:rPr>
        <w:t>La institución cuenta con una puntuación total de 84.55 en el Sistema de Monitoreo de la Administración Pública (SISMAP). A continuación, se detalla cada uno de los indicadores:</w:t>
      </w:r>
    </w:p>
    <w:p w14:paraId="4E8C8AAD" w14:textId="77777777" w:rsidR="00581038" w:rsidRPr="0023384B" w:rsidRDefault="00581038" w:rsidP="008131D1">
      <w:pPr>
        <w:spacing w:after="0" w:line="360" w:lineRule="auto"/>
        <w:jc w:val="both"/>
        <w:rPr>
          <w:color w:val="4C4747"/>
          <w:spacing w:val="0"/>
          <w:lang w:val="es-DO"/>
        </w:rPr>
      </w:pPr>
    </w:p>
    <w:tbl>
      <w:tblPr>
        <w:tblStyle w:val="Tablaconcuadrcula1clara-nfasis3"/>
        <w:tblW w:w="0" w:type="auto"/>
        <w:tblLook w:val="04A0" w:firstRow="1" w:lastRow="0" w:firstColumn="1" w:lastColumn="0" w:noHBand="0" w:noVBand="1"/>
      </w:tblPr>
      <w:tblGrid>
        <w:gridCol w:w="6655"/>
        <w:gridCol w:w="1255"/>
      </w:tblGrid>
      <w:tr w:rsidR="008131D1" w:rsidRPr="000A3405" w14:paraId="6E72D5B1" w14:textId="77777777" w:rsidTr="00AB7B3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910" w:type="dxa"/>
            <w:gridSpan w:val="2"/>
            <w:shd w:val="clear" w:color="auto" w:fill="011C50"/>
          </w:tcPr>
          <w:p w14:paraId="5C4C1948" w14:textId="77777777" w:rsidR="008131D1" w:rsidRPr="000A3405" w:rsidRDefault="008131D1" w:rsidP="00AF5F35">
            <w:pPr>
              <w:spacing w:line="360" w:lineRule="auto"/>
              <w:jc w:val="center"/>
              <w:rPr>
                <w:rFonts w:ascii="Times New Roman" w:hAnsi="Times New Roman" w:cs="Times New Roman"/>
                <w:b w:val="0"/>
                <w:bCs w:val="0"/>
                <w:color w:val="767171"/>
                <w:sz w:val="24"/>
                <w:szCs w:val="24"/>
                <w:lang w:val="es-DO"/>
              </w:rPr>
            </w:pPr>
            <w:bookmarkStart w:id="58" w:name="_Hlk90250102"/>
            <w:r w:rsidRPr="000A3405">
              <w:rPr>
                <w:rFonts w:ascii="Times New Roman" w:hAnsi="Times New Roman" w:cs="Times New Roman"/>
                <w:color w:val="FFFFFF" w:themeColor="background1"/>
                <w:sz w:val="24"/>
                <w:szCs w:val="24"/>
                <w:lang w:val="es-DO"/>
              </w:rPr>
              <w:t>SUBSITEMAS DE RECURSOS HUMANOS</w:t>
            </w:r>
          </w:p>
        </w:tc>
      </w:tr>
      <w:tr w:rsidR="008131D1" w:rsidRPr="006C110F" w14:paraId="3D157C4A" w14:textId="77777777" w:rsidTr="00AF5F35">
        <w:tc>
          <w:tcPr>
            <w:cnfStyle w:val="001000000000" w:firstRow="0" w:lastRow="0" w:firstColumn="1" w:lastColumn="0" w:oddVBand="0" w:evenVBand="0" w:oddHBand="0" w:evenHBand="0" w:firstRowFirstColumn="0" w:firstRowLastColumn="0" w:lastRowFirstColumn="0" w:lastRowLastColumn="0"/>
            <w:tcW w:w="7910" w:type="dxa"/>
            <w:gridSpan w:val="2"/>
            <w:shd w:val="clear" w:color="auto" w:fill="436EBE"/>
          </w:tcPr>
          <w:p w14:paraId="467CCEC7" w14:textId="77777777" w:rsidR="008131D1" w:rsidRPr="000A3405" w:rsidRDefault="008131D1" w:rsidP="00AF5F35">
            <w:pPr>
              <w:spacing w:line="360" w:lineRule="auto"/>
              <w:jc w:val="center"/>
              <w:rPr>
                <w:rFonts w:ascii="Times New Roman" w:hAnsi="Times New Roman" w:cs="Times New Roman"/>
                <w:color w:val="FFFFFF" w:themeColor="background1"/>
                <w:sz w:val="24"/>
                <w:szCs w:val="24"/>
                <w:lang w:val="es-DO"/>
              </w:rPr>
            </w:pPr>
            <w:r w:rsidRPr="000A3405">
              <w:rPr>
                <w:rFonts w:ascii="Times New Roman" w:hAnsi="Times New Roman" w:cs="Times New Roman"/>
                <w:color w:val="FFFFFF" w:themeColor="background1"/>
                <w:sz w:val="24"/>
                <w:szCs w:val="24"/>
                <w:lang w:val="es-DO"/>
              </w:rPr>
              <w:t>Gestión de Calidad y Servicios</w:t>
            </w:r>
          </w:p>
        </w:tc>
      </w:tr>
      <w:tr w:rsidR="008131D1" w:rsidRPr="000A3405" w14:paraId="2E08E686" w14:textId="77777777" w:rsidTr="00AF5F35">
        <w:tc>
          <w:tcPr>
            <w:cnfStyle w:val="001000000000" w:firstRow="0" w:lastRow="0" w:firstColumn="1" w:lastColumn="0" w:oddVBand="0" w:evenVBand="0" w:oddHBand="0" w:evenHBand="0" w:firstRowFirstColumn="0" w:firstRowLastColumn="0" w:lastRowFirstColumn="0" w:lastRowLastColumn="0"/>
            <w:tcW w:w="6655" w:type="dxa"/>
          </w:tcPr>
          <w:p w14:paraId="7C4DEE1C" w14:textId="77777777" w:rsidR="008131D1" w:rsidRPr="000A3405" w:rsidRDefault="008131D1" w:rsidP="00AF5F35">
            <w:pPr>
              <w:spacing w:line="360" w:lineRule="auto"/>
              <w:jc w:val="both"/>
              <w:rPr>
                <w:rFonts w:ascii="Times New Roman" w:hAnsi="Times New Roman" w:cs="Times New Roman"/>
                <w:color w:val="4C4747"/>
                <w:sz w:val="24"/>
                <w:szCs w:val="24"/>
                <w:lang w:val="es-DO"/>
              </w:rPr>
            </w:pPr>
            <w:bookmarkStart w:id="59" w:name="_Hlk106350879"/>
            <w:r w:rsidRPr="000A3405">
              <w:rPr>
                <w:rFonts w:ascii="Times New Roman" w:hAnsi="Times New Roman" w:cs="Times New Roman"/>
                <w:b w:val="0"/>
                <w:color w:val="4C4747"/>
                <w:sz w:val="24"/>
                <w:szCs w:val="24"/>
                <w:lang w:val="es-ES"/>
              </w:rPr>
              <w:t>1. Autoevaluación CAF</w:t>
            </w:r>
          </w:p>
        </w:tc>
        <w:tc>
          <w:tcPr>
            <w:tcW w:w="1255" w:type="dxa"/>
            <w:shd w:val="clear" w:color="auto" w:fill="47A8EA"/>
          </w:tcPr>
          <w:p w14:paraId="54B49019" w14:textId="77777777" w:rsidR="008131D1" w:rsidRPr="000A3405" w:rsidRDefault="008131D1" w:rsidP="00AF5F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DO"/>
              </w:rPr>
            </w:pPr>
            <w:r w:rsidRPr="000A3405">
              <w:rPr>
                <w:rFonts w:ascii="Times New Roman" w:hAnsi="Times New Roman" w:cs="Times New Roman"/>
                <w:color w:val="4C4747"/>
                <w:sz w:val="24"/>
                <w:szCs w:val="24"/>
                <w:lang w:val="es-DO"/>
              </w:rPr>
              <w:t>100%</w:t>
            </w:r>
          </w:p>
        </w:tc>
      </w:tr>
      <w:tr w:rsidR="008131D1" w:rsidRPr="000A3405" w14:paraId="534C21B8" w14:textId="77777777" w:rsidTr="00AF5F35">
        <w:tc>
          <w:tcPr>
            <w:cnfStyle w:val="001000000000" w:firstRow="0" w:lastRow="0" w:firstColumn="1" w:lastColumn="0" w:oddVBand="0" w:evenVBand="0" w:oddHBand="0" w:evenHBand="0" w:firstRowFirstColumn="0" w:firstRowLastColumn="0" w:lastRowFirstColumn="0" w:lastRowLastColumn="0"/>
            <w:tcW w:w="6655" w:type="dxa"/>
          </w:tcPr>
          <w:p w14:paraId="26807B8C" w14:textId="77777777" w:rsidR="008131D1" w:rsidRPr="000A3405" w:rsidRDefault="008131D1" w:rsidP="00AF5F35">
            <w:pPr>
              <w:spacing w:line="360" w:lineRule="auto"/>
              <w:jc w:val="both"/>
              <w:rPr>
                <w:rFonts w:ascii="Times New Roman" w:hAnsi="Times New Roman" w:cs="Times New Roman"/>
                <w:b w:val="0"/>
                <w:color w:val="4C4747"/>
                <w:sz w:val="24"/>
                <w:szCs w:val="24"/>
                <w:lang w:val="es-ES"/>
              </w:rPr>
            </w:pPr>
            <w:r w:rsidRPr="000A3405">
              <w:rPr>
                <w:rFonts w:ascii="Times New Roman" w:hAnsi="Times New Roman" w:cs="Times New Roman"/>
                <w:b w:val="0"/>
                <w:color w:val="4C4747"/>
                <w:sz w:val="24"/>
                <w:szCs w:val="24"/>
                <w:lang w:val="es-ES"/>
              </w:rPr>
              <w:t>2. Plan de Mejora CAF</w:t>
            </w:r>
          </w:p>
        </w:tc>
        <w:tc>
          <w:tcPr>
            <w:tcW w:w="1255" w:type="dxa"/>
            <w:shd w:val="clear" w:color="auto" w:fill="47A8EA"/>
          </w:tcPr>
          <w:p w14:paraId="2A106DAC" w14:textId="6B71EC0D" w:rsidR="008131D1" w:rsidRPr="000A3405" w:rsidRDefault="00394CD0" w:rsidP="00AF5F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DO"/>
              </w:rPr>
            </w:pPr>
            <w:r w:rsidRPr="000A3405">
              <w:rPr>
                <w:rFonts w:ascii="Times New Roman" w:hAnsi="Times New Roman" w:cs="Times New Roman"/>
                <w:color w:val="4C4747"/>
                <w:sz w:val="24"/>
                <w:szCs w:val="24"/>
                <w:lang w:val="es-DO"/>
              </w:rPr>
              <w:t>80</w:t>
            </w:r>
            <w:r w:rsidR="008131D1" w:rsidRPr="000A3405">
              <w:rPr>
                <w:rFonts w:ascii="Times New Roman" w:hAnsi="Times New Roman" w:cs="Times New Roman"/>
                <w:color w:val="4C4747"/>
                <w:sz w:val="24"/>
                <w:szCs w:val="24"/>
                <w:lang w:val="es-DO"/>
              </w:rPr>
              <w:t>%</w:t>
            </w:r>
          </w:p>
        </w:tc>
      </w:tr>
      <w:tr w:rsidR="008131D1" w:rsidRPr="000A3405" w14:paraId="17F5825A" w14:textId="77777777" w:rsidTr="00AF5F35">
        <w:tc>
          <w:tcPr>
            <w:cnfStyle w:val="001000000000" w:firstRow="0" w:lastRow="0" w:firstColumn="1" w:lastColumn="0" w:oddVBand="0" w:evenVBand="0" w:oddHBand="0" w:evenHBand="0" w:firstRowFirstColumn="0" w:firstRowLastColumn="0" w:lastRowFirstColumn="0" w:lastRowLastColumn="0"/>
            <w:tcW w:w="6655" w:type="dxa"/>
          </w:tcPr>
          <w:p w14:paraId="2AB67F90" w14:textId="77777777" w:rsidR="008131D1" w:rsidRPr="000A3405" w:rsidRDefault="008131D1" w:rsidP="00AF5F35">
            <w:pPr>
              <w:spacing w:line="360" w:lineRule="auto"/>
              <w:jc w:val="both"/>
              <w:rPr>
                <w:rFonts w:ascii="Times New Roman" w:hAnsi="Times New Roman" w:cs="Times New Roman"/>
                <w:b w:val="0"/>
                <w:color w:val="4C4747"/>
                <w:sz w:val="24"/>
                <w:szCs w:val="24"/>
                <w:lang w:val="es-ES"/>
              </w:rPr>
            </w:pPr>
            <w:r w:rsidRPr="000A3405">
              <w:rPr>
                <w:rFonts w:ascii="Times New Roman" w:hAnsi="Times New Roman" w:cs="Times New Roman"/>
                <w:b w:val="0"/>
                <w:color w:val="4C4747"/>
                <w:sz w:val="24"/>
                <w:szCs w:val="24"/>
                <w:lang w:val="es-ES"/>
              </w:rPr>
              <w:t>3. Estandarización de procesos</w:t>
            </w:r>
          </w:p>
        </w:tc>
        <w:tc>
          <w:tcPr>
            <w:tcW w:w="1255" w:type="dxa"/>
            <w:shd w:val="clear" w:color="auto" w:fill="47A8EA"/>
          </w:tcPr>
          <w:p w14:paraId="36488A7C" w14:textId="3B7B9658" w:rsidR="008131D1" w:rsidRPr="000A3405" w:rsidRDefault="00394CD0" w:rsidP="00AF5F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DO"/>
              </w:rPr>
            </w:pPr>
            <w:r w:rsidRPr="000A3405">
              <w:rPr>
                <w:rFonts w:ascii="Times New Roman" w:hAnsi="Times New Roman" w:cs="Times New Roman"/>
                <w:color w:val="4C4747"/>
                <w:sz w:val="24"/>
                <w:szCs w:val="24"/>
                <w:lang w:val="es-DO"/>
              </w:rPr>
              <w:t>70</w:t>
            </w:r>
            <w:r w:rsidR="008131D1" w:rsidRPr="000A3405">
              <w:rPr>
                <w:rFonts w:ascii="Times New Roman" w:hAnsi="Times New Roman" w:cs="Times New Roman"/>
                <w:color w:val="4C4747"/>
                <w:sz w:val="24"/>
                <w:szCs w:val="24"/>
                <w:lang w:val="es-DO"/>
              </w:rPr>
              <w:t>%</w:t>
            </w:r>
          </w:p>
        </w:tc>
      </w:tr>
      <w:tr w:rsidR="008131D1" w:rsidRPr="000A3405" w14:paraId="366EA0B3" w14:textId="77777777" w:rsidTr="00AF5F35">
        <w:tc>
          <w:tcPr>
            <w:cnfStyle w:val="001000000000" w:firstRow="0" w:lastRow="0" w:firstColumn="1" w:lastColumn="0" w:oddVBand="0" w:evenVBand="0" w:oddHBand="0" w:evenHBand="0" w:firstRowFirstColumn="0" w:firstRowLastColumn="0" w:lastRowFirstColumn="0" w:lastRowLastColumn="0"/>
            <w:tcW w:w="6655" w:type="dxa"/>
          </w:tcPr>
          <w:p w14:paraId="40967F3A" w14:textId="77777777" w:rsidR="008131D1" w:rsidRPr="000A3405" w:rsidRDefault="008131D1" w:rsidP="00AF5F35">
            <w:pPr>
              <w:spacing w:line="360" w:lineRule="auto"/>
              <w:jc w:val="both"/>
              <w:rPr>
                <w:rFonts w:ascii="Times New Roman" w:hAnsi="Times New Roman" w:cs="Times New Roman"/>
                <w:b w:val="0"/>
                <w:color w:val="4C4747"/>
                <w:sz w:val="24"/>
                <w:szCs w:val="24"/>
                <w:lang w:val="es-ES"/>
              </w:rPr>
            </w:pPr>
            <w:r w:rsidRPr="000A3405">
              <w:rPr>
                <w:rFonts w:ascii="Times New Roman" w:hAnsi="Times New Roman" w:cs="Times New Roman"/>
                <w:b w:val="0"/>
                <w:color w:val="4C4747"/>
                <w:sz w:val="24"/>
                <w:szCs w:val="24"/>
                <w:lang w:val="es-ES"/>
              </w:rPr>
              <w:t>4. Carta compromiso</w:t>
            </w:r>
          </w:p>
        </w:tc>
        <w:tc>
          <w:tcPr>
            <w:tcW w:w="1255" w:type="dxa"/>
            <w:shd w:val="clear" w:color="auto" w:fill="47A8EA"/>
          </w:tcPr>
          <w:p w14:paraId="689BA750" w14:textId="2EA0CC25" w:rsidR="008131D1" w:rsidRPr="000A3405" w:rsidRDefault="00394CD0" w:rsidP="00AF5F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DO"/>
              </w:rPr>
            </w:pPr>
            <w:r w:rsidRPr="000A3405">
              <w:rPr>
                <w:rFonts w:ascii="Times New Roman" w:hAnsi="Times New Roman" w:cs="Times New Roman"/>
                <w:color w:val="4C4747"/>
                <w:sz w:val="24"/>
                <w:szCs w:val="24"/>
                <w:lang w:val="es-DO"/>
              </w:rPr>
              <w:t>0</w:t>
            </w:r>
            <w:r w:rsidR="008131D1" w:rsidRPr="000A3405">
              <w:rPr>
                <w:rFonts w:ascii="Times New Roman" w:hAnsi="Times New Roman" w:cs="Times New Roman"/>
                <w:color w:val="4C4747"/>
                <w:sz w:val="24"/>
                <w:szCs w:val="24"/>
                <w:lang w:val="es-DO"/>
              </w:rPr>
              <w:t>%</w:t>
            </w:r>
          </w:p>
        </w:tc>
      </w:tr>
      <w:tr w:rsidR="008131D1" w:rsidRPr="000A3405" w14:paraId="173F468F" w14:textId="77777777" w:rsidTr="00AF5F35">
        <w:tc>
          <w:tcPr>
            <w:cnfStyle w:val="001000000000" w:firstRow="0" w:lastRow="0" w:firstColumn="1" w:lastColumn="0" w:oddVBand="0" w:evenVBand="0" w:oddHBand="0" w:evenHBand="0" w:firstRowFirstColumn="0" w:firstRowLastColumn="0" w:lastRowFirstColumn="0" w:lastRowLastColumn="0"/>
            <w:tcW w:w="6655" w:type="dxa"/>
          </w:tcPr>
          <w:p w14:paraId="6CBC0072" w14:textId="77777777" w:rsidR="008131D1" w:rsidRPr="000A3405" w:rsidRDefault="008131D1" w:rsidP="00AF5F35">
            <w:pPr>
              <w:spacing w:line="360" w:lineRule="auto"/>
              <w:jc w:val="both"/>
              <w:rPr>
                <w:rFonts w:ascii="Times New Roman" w:hAnsi="Times New Roman" w:cs="Times New Roman"/>
                <w:b w:val="0"/>
                <w:color w:val="4C4747"/>
                <w:sz w:val="24"/>
                <w:szCs w:val="24"/>
                <w:lang w:val="es-ES"/>
              </w:rPr>
            </w:pPr>
            <w:r w:rsidRPr="000A3405">
              <w:rPr>
                <w:rFonts w:ascii="Times New Roman" w:hAnsi="Times New Roman" w:cs="Times New Roman"/>
                <w:b w:val="0"/>
                <w:color w:val="4C4747"/>
                <w:sz w:val="24"/>
                <w:szCs w:val="24"/>
                <w:lang w:val="es-ES"/>
              </w:rPr>
              <w:t>5. Transparencia en las informaciones de servicios y funcionarios</w:t>
            </w:r>
          </w:p>
        </w:tc>
        <w:tc>
          <w:tcPr>
            <w:tcW w:w="1255" w:type="dxa"/>
            <w:shd w:val="clear" w:color="auto" w:fill="47A8EA"/>
          </w:tcPr>
          <w:p w14:paraId="036A11F3" w14:textId="77777777" w:rsidR="008131D1" w:rsidRPr="000A3405" w:rsidRDefault="008131D1" w:rsidP="00AF5F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DO"/>
              </w:rPr>
            </w:pPr>
            <w:r w:rsidRPr="000A3405">
              <w:rPr>
                <w:rFonts w:ascii="Times New Roman" w:hAnsi="Times New Roman" w:cs="Times New Roman"/>
                <w:color w:val="4C4747"/>
                <w:sz w:val="24"/>
                <w:szCs w:val="24"/>
                <w:lang w:val="es-DO"/>
              </w:rPr>
              <w:t>100%</w:t>
            </w:r>
          </w:p>
        </w:tc>
      </w:tr>
      <w:tr w:rsidR="008131D1" w:rsidRPr="000A3405" w14:paraId="2D31EE17" w14:textId="77777777" w:rsidTr="00AF5F35">
        <w:tc>
          <w:tcPr>
            <w:cnfStyle w:val="001000000000" w:firstRow="0" w:lastRow="0" w:firstColumn="1" w:lastColumn="0" w:oddVBand="0" w:evenVBand="0" w:oddHBand="0" w:evenHBand="0" w:firstRowFirstColumn="0" w:firstRowLastColumn="0" w:lastRowFirstColumn="0" w:lastRowLastColumn="0"/>
            <w:tcW w:w="6655" w:type="dxa"/>
          </w:tcPr>
          <w:p w14:paraId="7182A706" w14:textId="77777777" w:rsidR="008131D1" w:rsidRPr="000A3405" w:rsidRDefault="008131D1" w:rsidP="00AF5F35">
            <w:pPr>
              <w:spacing w:line="360" w:lineRule="auto"/>
              <w:jc w:val="both"/>
              <w:rPr>
                <w:rFonts w:ascii="Times New Roman" w:hAnsi="Times New Roman" w:cs="Times New Roman"/>
                <w:b w:val="0"/>
                <w:color w:val="4C4747"/>
                <w:sz w:val="24"/>
                <w:szCs w:val="24"/>
                <w:lang w:val="es-ES"/>
              </w:rPr>
            </w:pPr>
            <w:r w:rsidRPr="000A3405">
              <w:rPr>
                <w:rFonts w:ascii="Times New Roman" w:hAnsi="Times New Roman" w:cs="Times New Roman"/>
                <w:b w:val="0"/>
                <w:color w:val="4C4747"/>
                <w:sz w:val="24"/>
                <w:szCs w:val="24"/>
                <w:lang w:val="es-ES"/>
              </w:rPr>
              <w:t>6. Monitoreo de la calidad de los servicios</w:t>
            </w:r>
          </w:p>
        </w:tc>
        <w:tc>
          <w:tcPr>
            <w:tcW w:w="1255" w:type="dxa"/>
            <w:shd w:val="clear" w:color="auto" w:fill="47A8EA"/>
          </w:tcPr>
          <w:p w14:paraId="3C4E9188" w14:textId="4FEC9569" w:rsidR="008131D1" w:rsidRPr="000A3405" w:rsidRDefault="008131D1" w:rsidP="00AF5F3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DO"/>
              </w:rPr>
            </w:pPr>
            <w:r w:rsidRPr="000A3405">
              <w:rPr>
                <w:rFonts w:ascii="Times New Roman" w:hAnsi="Times New Roman" w:cs="Times New Roman"/>
                <w:color w:val="4C4747"/>
                <w:sz w:val="24"/>
                <w:szCs w:val="24"/>
                <w:lang w:val="es-DO"/>
              </w:rPr>
              <w:t xml:space="preserve">     </w:t>
            </w:r>
            <w:r w:rsidR="00394CD0" w:rsidRPr="000A3405">
              <w:rPr>
                <w:rFonts w:ascii="Times New Roman" w:hAnsi="Times New Roman" w:cs="Times New Roman"/>
                <w:color w:val="4C4747"/>
                <w:sz w:val="24"/>
                <w:szCs w:val="24"/>
                <w:lang w:val="es-DO"/>
              </w:rPr>
              <w:t>100%</w:t>
            </w:r>
          </w:p>
        </w:tc>
      </w:tr>
      <w:tr w:rsidR="008131D1" w:rsidRPr="000A3405" w14:paraId="16C56CB9" w14:textId="77777777" w:rsidTr="00AF5F35">
        <w:tc>
          <w:tcPr>
            <w:cnfStyle w:val="001000000000" w:firstRow="0" w:lastRow="0" w:firstColumn="1" w:lastColumn="0" w:oddVBand="0" w:evenVBand="0" w:oddHBand="0" w:evenHBand="0" w:firstRowFirstColumn="0" w:firstRowLastColumn="0" w:lastRowFirstColumn="0" w:lastRowLastColumn="0"/>
            <w:tcW w:w="6655" w:type="dxa"/>
          </w:tcPr>
          <w:p w14:paraId="6F87C078" w14:textId="77777777" w:rsidR="008131D1" w:rsidRPr="000A3405" w:rsidRDefault="008131D1" w:rsidP="00AF5F35">
            <w:pPr>
              <w:spacing w:line="360" w:lineRule="auto"/>
              <w:jc w:val="both"/>
              <w:rPr>
                <w:rFonts w:ascii="Times New Roman" w:hAnsi="Times New Roman" w:cs="Times New Roman"/>
                <w:b w:val="0"/>
                <w:color w:val="4C4747"/>
                <w:sz w:val="24"/>
                <w:szCs w:val="24"/>
                <w:lang w:val="es-DO"/>
              </w:rPr>
            </w:pPr>
            <w:r w:rsidRPr="000A3405">
              <w:rPr>
                <w:rFonts w:ascii="Times New Roman" w:hAnsi="Times New Roman" w:cs="Times New Roman"/>
                <w:b w:val="0"/>
                <w:color w:val="4C4747"/>
                <w:sz w:val="24"/>
                <w:szCs w:val="24"/>
                <w:lang w:val="es-ES"/>
              </w:rPr>
              <w:t xml:space="preserve">7. </w:t>
            </w:r>
            <w:r w:rsidRPr="000A3405">
              <w:rPr>
                <w:rFonts w:ascii="Times New Roman" w:hAnsi="Times New Roman" w:cs="Times New Roman"/>
                <w:b w:val="0"/>
                <w:color w:val="4C4747"/>
                <w:sz w:val="24"/>
                <w:szCs w:val="24"/>
                <w:lang w:val="es-DO"/>
              </w:rPr>
              <w:t>Índice de satisfacción ciudadana</w:t>
            </w:r>
          </w:p>
        </w:tc>
        <w:tc>
          <w:tcPr>
            <w:tcW w:w="1255" w:type="dxa"/>
            <w:shd w:val="clear" w:color="auto" w:fill="47A8EA"/>
          </w:tcPr>
          <w:p w14:paraId="45EFACCF" w14:textId="122634FA" w:rsidR="008131D1" w:rsidRPr="000A3405" w:rsidRDefault="00394CD0" w:rsidP="00394CD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DO"/>
              </w:rPr>
            </w:pPr>
            <w:r w:rsidRPr="000A3405">
              <w:rPr>
                <w:rFonts w:ascii="Times New Roman" w:hAnsi="Times New Roman" w:cs="Times New Roman"/>
                <w:color w:val="4C4747"/>
                <w:sz w:val="24"/>
                <w:szCs w:val="24"/>
                <w:lang w:val="es-DO"/>
              </w:rPr>
              <w:t>95%</w:t>
            </w:r>
          </w:p>
        </w:tc>
      </w:tr>
      <w:tr w:rsidR="008131D1" w:rsidRPr="006C110F" w14:paraId="325F07EC" w14:textId="77777777" w:rsidTr="00AF5F35">
        <w:tc>
          <w:tcPr>
            <w:cnfStyle w:val="001000000000" w:firstRow="0" w:lastRow="0" w:firstColumn="1" w:lastColumn="0" w:oddVBand="0" w:evenVBand="0" w:oddHBand="0" w:evenHBand="0" w:firstRowFirstColumn="0" w:firstRowLastColumn="0" w:lastRowFirstColumn="0" w:lastRowLastColumn="0"/>
            <w:tcW w:w="7910" w:type="dxa"/>
            <w:gridSpan w:val="2"/>
            <w:shd w:val="clear" w:color="auto" w:fill="436EBE"/>
          </w:tcPr>
          <w:p w14:paraId="2EE8C1C9" w14:textId="77777777" w:rsidR="008131D1" w:rsidRPr="000A3405" w:rsidRDefault="008131D1" w:rsidP="00AF5F35">
            <w:pPr>
              <w:spacing w:line="360" w:lineRule="auto"/>
              <w:jc w:val="center"/>
              <w:rPr>
                <w:rFonts w:ascii="Times New Roman" w:hAnsi="Times New Roman" w:cs="Times New Roman"/>
                <w:color w:val="FFFFFF" w:themeColor="background1"/>
                <w:sz w:val="24"/>
                <w:szCs w:val="24"/>
                <w:lang w:val="es-DO"/>
              </w:rPr>
            </w:pPr>
            <w:r w:rsidRPr="000A3405">
              <w:rPr>
                <w:rFonts w:ascii="Times New Roman" w:hAnsi="Times New Roman" w:cs="Times New Roman"/>
                <w:color w:val="FFFFFF" w:themeColor="background1"/>
                <w:sz w:val="24"/>
                <w:szCs w:val="24"/>
                <w:lang w:val="es-DO"/>
              </w:rPr>
              <w:t>Organización de la Función de Recursos Humanos</w:t>
            </w:r>
          </w:p>
        </w:tc>
      </w:tr>
      <w:bookmarkEnd w:id="59"/>
      <w:tr w:rsidR="008131D1" w:rsidRPr="000A3405" w14:paraId="09FE4330" w14:textId="77777777" w:rsidTr="00AF5F35">
        <w:tc>
          <w:tcPr>
            <w:cnfStyle w:val="001000000000" w:firstRow="0" w:lastRow="0" w:firstColumn="1" w:lastColumn="0" w:oddVBand="0" w:evenVBand="0" w:oddHBand="0" w:evenHBand="0" w:firstRowFirstColumn="0" w:firstRowLastColumn="0" w:lastRowFirstColumn="0" w:lastRowLastColumn="0"/>
            <w:tcW w:w="6655" w:type="dxa"/>
          </w:tcPr>
          <w:p w14:paraId="02BFC2A7" w14:textId="77777777" w:rsidR="008131D1" w:rsidRPr="000A3405" w:rsidRDefault="008131D1" w:rsidP="00AF5F35">
            <w:pPr>
              <w:spacing w:line="360" w:lineRule="auto"/>
              <w:jc w:val="both"/>
              <w:rPr>
                <w:rFonts w:ascii="Times New Roman" w:hAnsi="Times New Roman" w:cs="Times New Roman"/>
                <w:color w:val="4C4747"/>
                <w:sz w:val="24"/>
                <w:szCs w:val="24"/>
                <w:lang w:val="es-DO"/>
              </w:rPr>
            </w:pPr>
            <w:r w:rsidRPr="000A3405">
              <w:rPr>
                <w:rFonts w:ascii="Times New Roman" w:hAnsi="Times New Roman" w:cs="Times New Roman"/>
                <w:b w:val="0"/>
                <w:color w:val="4C4747"/>
                <w:sz w:val="24"/>
                <w:szCs w:val="24"/>
                <w:lang w:val="es-ES"/>
              </w:rPr>
              <w:t>1. Nivel de Implementación del Sistema de Carrera Administrativa</w:t>
            </w:r>
          </w:p>
        </w:tc>
        <w:tc>
          <w:tcPr>
            <w:tcW w:w="1255" w:type="dxa"/>
            <w:shd w:val="clear" w:color="auto" w:fill="47A8EA"/>
          </w:tcPr>
          <w:p w14:paraId="119B32F3" w14:textId="301B3DD5" w:rsidR="008131D1" w:rsidRPr="000A3405" w:rsidRDefault="00394CD0" w:rsidP="00AF5F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DO"/>
              </w:rPr>
            </w:pPr>
            <w:r w:rsidRPr="000A3405">
              <w:rPr>
                <w:rFonts w:ascii="Times New Roman" w:hAnsi="Times New Roman" w:cs="Times New Roman"/>
                <w:color w:val="4C4747"/>
                <w:sz w:val="24"/>
                <w:szCs w:val="24"/>
                <w:lang w:val="es-DO"/>
              </w:rPr>
              <w:t>6</w:t>
            </w:r>
            <w:r w:rsidR="008131D1" w:rsidRPr="000A3405">
              <w:rPr>
                <w:rFonts w:ascii="Times New Roman" w:hAnsi="Times New Roman" w:cs="Times New Roman"/>
                <w:color w:val="4C4747"/>
                <w:sz w:val="24"/>
                <w:szCs w:val="24"/>
                <w:lang w:val="es-DO"/>
              </w:rPr>
              <w:t>0%</w:t>
            </w:r>
          </w:p>
        </w:tc>
      </w:tr>
      <w:tr w:rsidR="008131D1" w:rsidRPr="000A3405" w14:paraId="55884A82" w14:textId="77777777" w:rsidTr="00AF5F35">
        <w:tc>
          <w:tcPr>
            <w:cnfStyle w:val="001000000000" w:firstRow="0" w:lastRow="0" w:firstColumn="1" w:lastColumn="0" w:oddVBand="0" w:evenVBand="0" w:oddHBand="0" w:evenHBand="0" w:firstRowFirstColumn="0" w:firstRowLastColumn="0" w:lastRowFirstColumn="0" w:lastRowLastColumn="0"/>
            <w:tcW w:w="6655" w:type="dxa"/>
          </w:tcPr>
          <w:p w14:paraId="7A6447AC" w14:textId="77777777" w:rsidR="008131D1" w:rsidRPr="000A3405" w:rsidRDefault="008131D1" w:rsidP="00AF5F35">
            <w:pPr>
              <w:spacing w:line="360" w:lineRule="auto"/>
              <w:jc w:val="both"/>
              <w:rPr>
                <w:rFonts w:ascii="Times New Roman" w:hAnsi="Times New Roman" w:cs="Times New Roman"/>
                <w:b w:val="0"/>
                <w:color w:val="4C4747"/>
                <w:sz w:val="24"/>
                <w:szCs w:val="24"/>
                <w:lang w:val="es-ES"/>
              </w:rPr>
            </w:pPr>
            <w:r w:rsidRPr="000A3405">
              <w:rPr>
                <w:rFonts w:ascii="Times New Roman" w:hAnsi="Times New Roman" w:cs="Times New Roman"/>
                <w:b w:val="0"/>
                <w:color w:val="4C4747"/>
                <w:sz w:val="24"/>
                <w:szCs w:val="24"/>
                <w:lang w:val="es-ES"/>
              </w:rPr>
              <w:t>2. Plan de Recursos Humanos</w:t>
            </w:r>
          </w:p>
        </w:tc>
        <w:tc>
          <w:tcPr>
            <w:tcW w:w="1255" w:type="dxa"/>
            <w:shd w:val="clear" w:color="auto" w:fill="47A8EA"/>
          </w:tcPr>
          <w:p w14:paraId="741E9D5F" w14:textId="77777777" w:rsidR="008131D1" w:rsidRPr="000A3405" w:rsidRDefault="008131D1" w:rsidP="00AF5F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DO"/>
              </w:rPr>
            </w:pPr>
            <w:r w:rsidRPr="000A3405">
              <w:rPr>
                <w:rFonts w:ascii="Times New Roman" w:hAnsi="Times New Roman" w:cs="Times New Roman"/>
                <w:color w:val="4C4747"/>
                <w:sz w:val="24"/>
                <w:szCs w:val="24"/>
                <w:lang w:val="es-DO"/>
              </w:rPr>
              <w:t>100%</w:t>
            </w:r>
          </w:p>
        </w:tc>
      </w:tr>
      <w:tr w:rsidR="008131D1" w:rsidRPr="000A3405" w14:paraId="4171BD6E" w14:textId="77777777" w:rsidTr="00AF5F35">
        <w:tc>
          <w:tcPr>
            <w:cnfStyle w:val="001000000000" w:firstRow="0" w:lastRow="0" w:firstColumn="1" w:lastColumn="0" w:oddVBand="0" w:evenVBand="0" w:oddHBand="0" w:evenHBand="0" w:firstRowFirstColumn="0" w:firstRowLastColumn="0" w:lastRowFirstColumn="0" w:lastRowLastColumn="0"/>
            <w:tcW w:w="7910" w:type="dxa"/>
            <w:gridSpan w:val="2"/>
            <w:shd w:val="clear" w:color="auto" w:fill="436EBE"/>
          </w:tcPr>
          <w:p w14:paraId="689F46F3" w14:textId="77777777" w:rsidR="008131D1" w:rsidRPr="000A3405" w:rsidRDefault="008131D1" w:rsidP="00AF5F35">
            <w:pPr>
              <w:spacing w:line="360" w:lineRule="auto"/>
              <w:jc w:val="center"/>
              <w:rPr>
                <w:rFonts w:ascii="Times New Roman" w:hAnsi="Times New Roman" w:cs="Times New Roman"/>
                <w:color w:val="FFFFFF" w:themeColor="background1"/>
                <w:sz w:val="24"/>
                <w:szCs w:val="24"/>
                <w:lang w:val="es-DO"/>
              </w:rPr>
            </w:pPr>
            <w:r w:rsidRPr="000A3405">
              <w:rPr>
                <w:rFonts w:ascii="Times New Roman" w:hAnsi="Times New Roman" w:cs="Times New Roman"/>
                <w:color w:val="FFFFFF" w:themeColor="background1"/>
                <w:sz w:val="24"/>
                <w:szCs w:val="24"/>
                <w:lang w:val="es-DO"/>
              </w:rPr>
              <w:lastRenderedPageBreak/>
              <w:t>Organización del Trabajo</w:t>
            </w:r>
          </w:p>
        </w:tc>
      </w:tr>
      <w:tr w:rsidR="008131D1" w:rsidRPr="000A3405" w14:paraId="194A74CE" w14:textId="77777777" w:rsidTr="00AF5F35">
        <w:tc>
          <w:tcPr>
            <w:cnfStyle w:val="001000000000" w:firstRow="0" w:lastRow="0" w:firstColumn="1" w:lastColumn="0" w:oddVBand="0" w:evenVBand="0" w:oddHBand="0" w:evenHBand="0" w:firstRowFirstColumn="0" w:firstRowLastColumn="0" w:lastRowFirstColumn="0" w:lastRowLastColumn="0"/>
            <w:tcW w:w="6655" w:type="dxa"/>
          </w:tcPr>
          <w:p w14:paraId="437D070B" w14:textId="77777777" w:rsidR="008131D1" w:rsidRPr="000A3405" w:rsidRDefault="008131D1" w:rsidP="00AF5F35">
            <w:pPr>
              <w:spacing w:line="360" w:lineRule="auto"/>
              <w:jc w:val="both"/>
              <w:rPr>
                <w:rFonts w:ascii="Times New Roman" w:hAnsi="Times New Roman" w:cs="Times New Roman"/>
                <w:color w:val="4C4747"/>
                <w:sz w:val="24"/>
                <w:szCs w:val="24"/>
                <w:lang w:val="es-DO"/>
              </w:rPr>
            </w:pPr>
            <w:r w:rsidRPr="000A3405">
              <w:rPr>
                <w:rFonts w:ascii="Times New Roman" w:hAnsi="Times New Roman" w:cs="Times New Roman"/>
                <w:b w:val="0"/>
                <w:color w:val="4C4747"/>
                <w:sz w:val="24"/>
                <w:szCs w:val="24"/>
                <w:lang w:val="es-ES"/>
              </w:rPr>
              <w:t>1. Estructura Organizativa</w:t>
            </w:r>
          </w:p>
        </w:tc>
        <w:tc>
          <w:tcPr>
            <w:tcW w:w="1255" w:type="dxa"/>
            <w:shd w:val="clear" w:color="auto" w:fill="47A8EA"/>
          </w:tcPr>
          <w:p w14:paraId="2E8401EC" w14:textId="672F54CF" w:rsidR="008131D1" w:rsidRPr="000A3405" w:rsidRDefault="00394CD0" w:rsidP="00AF5F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DO"/>
              </w:rPr>
            </w:pPr>
            <w:r w:rsidRPr="000A3405">
              <w:rPr>
                <w:rFonts w:ascii="Times New Roman" w:hAnsi="Times New Roman" w:cs="Times New Roman"/>
                <w:color w:val="4C4747"/>
                <w:sz w:val="24"/>
                <w:szCs w:val="24"/>
                <w:lang w:val="es-DO"/>
              </w:rPr>
              <w:t>100</w:t>
            </w:r>
            <w:r w:rsidR="008131D1" w:rsidRPr="000A3405">
              <w:rPr>
                <w:rFonts w:ascii="Times New Roman" w:hAnsi="Times New Roman" w:cs="Times New Roman"/>
                <w:color w:val="4C4747"/>
                <w:sz w:val="24"/>
                <w:szCs w:val="24"/>
                <w:lang w:val="es-DO"/>
              </w:rPr>
              <w:t>%</w:t>
            </w:r>
          </w:p>
        </w:tc>
      </w:tr>
      <w:tr w:rsidR="008131D1" w:rsidRPr="000A3405" w14:paraId="7B79247F" w14:textId="77777777" w:rsidTr="00AF5F35">
        <w:tc>
          <w:tcPr>
            <w:cnfStyle w:val="001000000000" w:firstRow="0" w:lastRow="0" w:firstColumn="1" w:lastColumn="0" w:oddVBand="0" w:evenVBand="0" w:oddHBand="0" w:evenHBand="0" w:firstRowFirstColumn="0" w:firstRowLastColumn="0" w:lastRowFirstColumn="0" w:lastRowLastColumn="0"/>
            <w:tcW w:w="6655" w:type="dxa"/>
          </w:tcPr>
          <w:p w14:paraId="586FD3E8" w14:textId="77777777" w:rsidR="008131D1" w:rsidRPr="000A3405" w:rsidRDefault="008131D1" w:rsidP="00AF5F35">
            <w:pPr>
              <w:spacing w:line="360" w:lineRule="auto"/>
              <w:jc w:val="both"/>
              <w:rPr>
                <w:rFonts w:ascii="Times New Roman" w:hAnsi="Times New Roman" w:cs="Times New Roman"/>
                <w:color w:val="4C4747"/>
                <w:sz w:val="24"/>
                <w:szCs w:val="24"/>
                <w:lang w:val="es-DO"/>
              </w:rPr>
            </w:pPr>
            <w:r w:rsidRPr="000A3405">
              <w:rPr>
                <w:rFonts w:ascii="Times New Roman" w:hAnsi="Times New Roman" w:cs="Times New Roman"/>
                <w:b w:val="0"/>
                <w:color w:val="4C4747"/>
                <w:sz w:val="24"/>
                <w:szCs w:val="24"/>
                <w:lang w:val="es-ES"/>
              </w:rPr>
              <w:t>2.</w:t>
            </w:r>
            <w:r w:rsidRPr="000A3405">
              <w:rPr>
                <w:rFonts w:ascii="Times New Roman" w:hAnsi="Times New Roman" w:cs="Times New Roman"/>
                <w:color w:val="4C4747"/>
                <w:sz w:val="24"/>
                <w:szCs w:val="24"/>
                <w:lang w:val="es-DO"/>
              </w:rPr>
              <w:t xml:space="preserve"> </w:t>
            </w:r>
            <w:r w:rsidRPr="000A3405">
              <w:rPr>
                <w:rFonts w:ascii="Times New Roman" w:hAnsi="Times New Roman" w:cs="Times New Roman"/>
                <w:b w:val="0"/>
                <w:color w:val="4C4747"/>
                <w:sz w:val="24"/>
                <w:szCs w:val="24"/>
                <w:lang w:val="es-DO"/>
              </w:rPr>
              <w:t>Manual de organización y Funciones</w:t>
            </w:r>
          </w:p>
        </w:tc>
        <w:tc>
          <w:tcPr>
            <w:tcW w:w="1255" w:type="dxa"/>
            <w:shd w:val="clear" w:color="auto" w:fill="47A8EA"/>
          </w:tcPr>
          <w:p w14:paraId="552159A6" w14:textId="77777777" w:rsidR="008131D1" w:rsidRPr="000A3405" w:rsidRDefault="008131D1" w:rsidP="00AF5F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DO"/>
              </w:rPr>
            </w:pPr>
            <w:r w:rsidRPr="000A3405">
              <w:rPr>
                <w:rFonts w:ascii="Times New Roman" w:hAnsi="Times New Roman" w:cs="Times New Roman"/>
                <w:color w:val="4C4747"/>
                <w:sz w:val="24"/>
                <w:szCs w:val="24"/>
                <w:lang w:val="es-DO"/>
              </w:rPr>
              <w:t>100%</w:t>
            </w:r>
          </w:p>
        </w:tc>
      </w:tr>
      <w:tr w:rsidR="008131D1" w:rsidRPr="000A3405" w14:paraId="36D6990F" w14:textId="77777777" w:rsidTr="00AF5F35">
        <w:tc>
          <w:tcPr>
            <w:cnfStyle w:val="001000000000" w:firstRow="0" w:lastRow="0" w:firstColumn="1" w:lastColumn="0" w:oddVBand="0" w:evenVBand="0" w:oddHBand="0" w:evenHBand="0" w:firstRowFirstColumn="0" w:firstRowLastColumn="0" w:lastRowFirstColumn="0" w:lastRowLastColumn="0"/>
            <w:tcW w:w="6655" w:type="dxa"/>
          </w:tcPr>
          <w:p w14:paraId="717A0B41" w14:textId="77777777" w:rsidR="008131D1" w:rsidRPr="000A3405" w:rsidRDefault="008131D1" w:rsidP="00AF5F35">
            <w:pPr>
              <w:spacing w:line="360" w:lineRule="auto"/>
              <w:jc w:val="both"/>
              <w:rPr>
                <w:rFonts w:ascii="Times New Roman" w:hAnsi="Times New Roman" w:cs="Times New Roman"/>
                <w:b w:val="0"/>
                <w:color w:val="4C4747"/>
                <w:sz w:val="24"/>
                <w:szCs w:val="24"/>
                <w:lang w:val="es-ES"/>
              </w:rPr>
            </w:pPr>
            <w:r w:rsidRPr="000A3405">
              <w:rPr>
                <w:rFonts w:ascii="Times New Roman" w:hAnsi="Times New Roman" w:cs="Times New Roman"/>
                <w:b w:val="0"/>
                <w:color w:val="4C4747"/>
                <w:sz w:val="24"/>
                <w:szCs w:val="24"/>
                <w:lang w:val="es-ES"/>
              </w:rPr>
              <w:t>3. Manual de Cargos</w:t>
            </w:r>
          </w:p>
        </w:tc>
        <w:tc>
          <w:tcPr>
            <w:tcW w:w="1255" w:type="dxa"/>
            <w:shd w:val="clear" w:color="auto" w:fill="47A8EA"/>
          </w:tcPr>
          <w:p w14:paraId="720EA4D6" w14:textId="77777777" w:rsidR="008131D1" w:rsidRPr="000A3405" w:rsidRDefault="008131D1" w:rsidP="00AF5F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DO"/>
              </w:rPr>
            </w:pPr>
            <w:r w:rsidRPr="000A3405">
              <w:rPr>
                <w:rFonts w:ascii="Times New Roman" w:hAnsi="Times New Roman" w:cs="Times New Roman"/>
                <w:color w:val="4C4747"/>
                <w:sz w:val="24"/>
                <w:szCs w:val="24"/>
                <w:lang w:val="es-DO"/>
              </w:rPr>
              <w:t>100%</w:t>
            </w:r>
          </w:p>
        </w:tc>
      </w:tr>
      <w:tr w:rsidR="008131D1" w:rsidRPr="000A3405" w14:paraId="4F223C8F" w14:textId="77777777" w:rsidTr="00AF5F35">
        <w:tc>
          <w:tcPr>
            <w:cnfStyle w:val="001000000000" w:firstRow="0" w:lastRow="0" w:firstColumn="1" w:lastColumn="0" w:oddVBand="0" w:evenVBand="0" w:oddHBand="0" w:evenHBand="0" w:firstRowFirstColumn="0" w:firstRowLastColumn="0" w:lastRowFirstColumn="0" w:lastRowLastColumn="0"/>
            <w:tcW w:w="7910" w:type="dxa"/>
            <w:gridSpan w:val="2"/>
            <w:shd w:val="clear" w:color="auto" w:fill="436EBE"/>
          </w:tcPr>
          <w:p w14:paraId="61BA9CE7" w14:textId="77777777" w:rsidR="008131D1" w:rsidRPr="000A3405" w:rsidRDefault="008131D1" w:rsidP="00AF5F35">
            <w:pPr>
              <w:spacing w:line="360" w:lineRule="auto"/>
              <w:jc w:val="center"/>
              <w:rPr>
                <w:rFonts w:ascii="Times New Roman" w:hAnsi="Times New Roman" w:cs="Times New Roman"/>
                <w:color w:val="FFFFFF" w:themeColor="background1"/>
                <w:sz w:val="24"/>
                <w:szCs w:val="24"/>
                <w:lang w:val="es-DO"/>
              </w:rPr>
            </w:pPr>
            <w:r w:rsidRPr="000A3405">
              <w:rPr>
                <w:rFonts w:ascii="Times New Roman" w:hAnsi="Times New Roman" w:cs="Times New Roman"/>
                <w:color w:val="FFFFFF" w:themeColor="background1"/>
                <w:sz w:val="24"/>
                <w:szCs w:val="24"/>
                <w:lang w:val="es-DO"/>
              </w:rPr>
              <w:t>Gestión del empleo</w:t>
            </w:r>
          </w:p>
        </w:tc>
      </w:tr>
      <w:tr w:rsidR="008131D1" w:rsidRPr="000A3405" w14:paraId="62593181" w14:textId="77777777" w:rsidTr="00AF5F35">
        <w:tc>
          <w:tcPr>
            <w:cnfStyle w:val="001000000000" w:firstRow="0" w:lastRow="0" w:firstColumn="1" w:lastColumn="0" w:oddVBand="0" w:evenVBand="0" w:oddHBand="0" w:evenHBand="0" w:firstRowFirstColumn="0" w:firstRowLastColumn="0" w:lastRowFirstColumn="0" w:lastRowLastColumn="0"/>
            <w:tcW w:w="6655" w:type="dxa"/>
          </w:tcPr>
          <w:p w14:paraId="6F7A1057" w14:textId="77777777" w:rsidR="008131D1" w:rsidRPr="000A3405" w:rsidRDefault="008131D1" w:rsidP="00AF5F35">
            <w:pPr>
              <w:spacing w:line="360" w:lineRule="auto"/>
              <w:jc w:val="both"/>
              <w:rPr>
                <w:rFonts w:ascii="Times New Roman" w:hAnsi="Times New Roman" w:cs="Times New Roman"/>
                <w:color w:val="4C4747"/>
                <w:sz w:val="24"/>
                <w:szCs w:val="24"/>
                <w:lang w:val="es-DO"/>
              </w:rPr>
            </w:pPr>
            <w:r w:rsidRPr="000A3405">
              <w:rPr>
                <w:rFonts w:ascii="Times New Roman" w:hAnsi="Times New Roman" w:cs="Times New Roman"/>
                <w:b w:val="0"/>
                <w:color w:val="4C4747"/>
                <w:sz w:val="24"/>
                <w:szCs w:val="24"/>
                <w:lang w:val="es-ES"/>
              </w:rPr>
              <w:t>1. Concursos Públicos</w:t>
            </w:r>
          </w:p>
        </w:tc>
        <w:tc>
          <w:tcPr>
            <w:tcW w:w="1255" w:type="dxa"/>
            <w:shd w:val="clear" w:color="auto" w:fill="47A8EA"/>
          </w:tcPr>
          <w:p w14:paraId="38D1C401" w14:textId="77777777" w:rsidR="008131D1" w:rsidRPr="000A3405" w:rsidRDefault="008131D1" w:rsidP="00AF5F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DO"/>
              </w:rPr>
            </w:pPr>
            <w:r w:rsidRPr="000A3405">
              <w:rPr>
                <w:rFonts w:ascii="Times New Roman" w:hAnsi="Times New Roman" w:cs="Times New Roman"/>
                <w:color w:val="4C4747"/>
                <w:sz w:val="24"/>
                <w:szCs w:val="24"/>
                <w:lang w:val="es-DO"/>
              </w:rPr>
              <w:t>100%</w:t>
            </w:r>
          </w:p>
        </w:tc>
      </w:tr>
      <w:tr w:rsidR="008131D1" w:rsidRPr="000A3405" w14:paraId="72D49950" w14:textId="77777777" w:rsidTr="00AF5F35">
        <w:tc>
          <w:tcPr>
            <w:cnfStyle w:val="001000000000" w:firstRow="0" w:lastRow="0" w:firstColumn="1" w:lastColumn="0" w:oddVBand="0" w:evenVBand="0" w:oddHBand="0" w:evenHBand="0" w:firstRowFirstColumn="0" w:firstRowLastColumn="0" w:lastRowFirstColumn="0" w:lastRowLastColumn="0"/>
            <w:tcW w:w="6655" w:type="dxa"/>
          </w:tcPr>
          <w:p w14:paraId="12CD0539" w14:textId="77777777" w:rsidR="008131D1" w:rsidRPr="000A3405" w:rsidRDefault="008131D1" w:rsidP="00AF5F35">
            <w:pPr>
              <w:spacing w:line="360" w:lineRule="auto"/>
              <w:jc w:val="both"/>
              <w:rPr>
                <w:rFonts w:ascii="Times New Roman" w:hAnsi="Times New Roman" w:cs="Times New Roman"/>
                <w:color w:val="4C4747"/>
                <w:sz w:val="24"/>
                <w:szCs w:val="24"/>
                <w:lang w:val="es-DO"/>
              </w:rPr>
            </w:pPr>
            <w:r w:rsidRPr="000A3405">
              <w:rPr>
                <w:rFonts w:ascii="Times New Roman" w:hAnsi="Times New Roman" w:cs="Times New Roman"/>
                <w:b w:val="0"/>
                <w:color w:val="4C4747"/>
                <w:sz w:val="24"/>
                <w:szCs w:val="24"/>
                <w:lang w:val="es-ES"/>
              </w:rPr>
              <w:t>2. Sistema de Administración de Servidores Públicos (SASP)</w:t>
            </w:r>
          </w:p>
        </w:tc>
        <w:tc>
          <w:tcPr>
            <w:tcW w:w="1255" w:type="dxa"/>
            <w:shd w:val="clear" w:color="auto" w:fill="47A8EA"/>
          </w:tcPr>
          <w:p w14:paraId="5E4E09A3" w14:textId="77777777" w:rsidR="008131D1" w:rsidRPr="000A3405" w:rsidRDefault="008131D1" w:rsidP="00AF5F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DO"/>
              </w:rPr>
            </w:pPr>
            <w:r w:rsidRPr="000A3405">
              <w:rPr>
                <w:rFonts w:ascii="Times New Roman" w:hAnsi="Times New Roman" w:cs="Times New Roman"/>
                <w:color w:val="4C4747"/>
                <w:sz w:val="24"/>
                <w:szCs w:val="24"/>
                <w:lang w:val="es-DO"/>
              </w:rPr>
              <w:t>100%</w:t>
            </w:r>
          </w:p>
        </w:tc>
      </w:tr>
      <w:tr w:rsidR="008131D1" w:rsidRPr="006C110F" w14:paraId="6D3E1096" w14:textId="77777777" w:rsidTr="00AF5F35">
        <w:tc>
          <w:tcPr>
            <w:cnfStyle w:val="001000000000" w:firstRow="0" w:lastRow="0" w:firstColumn="1" w:lastColumn="0" w:oddVBand="0" w:evenVBand="0" w:oddHBand="0" w:evenHBand="0" w:firstRowFirstColumn="0" w:firstRowLastColumn="0" w:lastRowFirstColumn="0" w:lastRowLastColumn="0"/>
            <w:tcW w:w="7910" w:type="dxa"/>
            <w:gridSpan w:val="2"/>
            <w:shd w:val="clear" w:color="auto" w:fill="436EBE"/>
          </w:tcPr>
          <w:p w14:paraId="610A8FDE" w14:textId="77777777" w:rsidR="008131D1" w:rsidRPr="000A3405" w:rsidRDefault="008131D1" w:rsidP="00AF5F35">
            <w:pPr>
              <w:spacing w:line="360" w:lineRule="auto"/>
              <w:jc w:val="center"/>
              <w:rPr>
                <w:rFonts w:ascii="Times New Roman" w:hAnsi="Times New Roman" w:cs="Times New Roman"/>
                <w:color w:val="FFFFFF" w:themeColor="background1"/>
                <w:sz w:val="24"/>
                <w:szCs w:val="24"/>
                <w:lang w:val="es-DO"/>
              </w:rPr>
            </w:pPr>
            <w:r w:rsidRPr="000A3405">
              <w:rPr>
                <w:rFonts w:ascii="Times New Roman" w:hAnsi="Times New Roman" w:cs="Times New Roman"/>
                <w:color w:val="FFFFFF" w:themeColor="background1"/>
                <w:sz w:val="24"/>
                <w:szCs w:val="24"/>
                <w:lang w:val="es-DO"/>
              </w:rPr>
              <w:t>Gestión de las Compensaciones y Beneficios</w:t>
            </w:r>
          </w:p>
        </w:tc>
      </w:tr>
      <w:tr w:rsidR="008131D1" w:rsidRPr="000A3405" w14:paraId="1486385B" w14:textId="77777777" w:rsidTr="00AF5F35">
        <w:tc>
          <w:tcPr>
            <w:cnfStyle w:val="001000000000" w:firstRow="0" w:lastRow="0" w:firstColumn="1" w:lastColumn="0" w:oddVBand="0" w:evenVBand="0" w:oddHBand="0" w:evenHBand="0" w:firstRowFirstColumn="0" w:firstRowLastColumn="0" w:lastRowFirstColumn="0" w:lastRowLastColumn="0"/>
            <w:tcW w:w="6655" w:type="dxa"/>
          </w:tcPr>
          <w:p w14:paraId="010F3BA3" w14:textId="77777777" w:rsidR="008131D1" w:rsidRPr="000A3405" w:rsidRDefault="008131D1" w:rsidP="00AF5F35">
            <w:pPr>
              <w:spacing w:line="360" w:lineRule="auto"/>
              <w:jc w:val="both"/>
              <w:rPr>
                <w:rFonts w:ascii="Times New Roman" w:hAnsi="Times New Roman" w:cs="Times New Roman"/>
                <w:color w:val="4C4747"/>
                <w:sz w:val="24"/>
                <w:szCs w:val="24"/>
                <w:lang w:val="es-DO"/>
              </w:rPr>
            </w:pPr>
            <w:r w:rsidRPr="000A3405">
              <w:rPr>
                <w:rFonts w:ascii="Times New Roman" w:hAnsi="Times New Roman" w:cs="Times New Roman"/>
                <w:b w:val="0"/>
                <w:color w:val="4C4747"/>
                <w:sz w:val="24"/>
                <w:szCs w:val="24"/>
                <w:lang w:val="es-ES"/>
              </w:rPr>
              <w:t xml:space="preserve">1. Escala Salarial </w:t>
            </w:r>
          </w:p>
        </w:tc>
        <w:tc>
          <w:tcPr>
            <w:tcW w:w="1255" w:type="dxa"/>
            <w:shd w:val="clear" w:color="auto" w:fill="47A8EA"/>
          </w:tcPr>
          <w:p w14:paraId="406F9A7B" w14:textId="77777777" w:rsidR="008131D1" w:rsidRPr="000A3405" w:rsidRDefault="008131D1" w:rsidP="00AF5F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DO"/>
              </w:rPr>
            </w:pPr>
            <w:r w:rsidRPr="000A3405">
              <w:rPr>
                <w:rFonts w:ascii="Times New Roman" w:hAnsi="Times New Roman" w:cs="Times New Roman"/>
                <w:color w:val="4C4747"/>
                <w:sz w:val="24"/>
                <w:szCs w:val="24"/>
                <w:lang w:val="es-DO"/>
              </w:rPr>
              <w:t>100%</w:t>
            </w:r>
          </w:p>
        </w:tc>
      </w:tr>
      <w:tr w:rsidR="008131D1" w:rsidRPr="000A3405" w14:paraId="58253B78" w14:textId="77777777" w:rsidTr="00AF5F35">
        <w:tc>
          <w:tcPr>
            <w:cnfStyle w:val="001000000000" w:firstRow="0" w:lastRow="0" w:firstColumn="1" w:lastColumn="0" w:oddVBand="0" w:evenVBand="0" w:oddHBand="0" w:evenHBand="0" w:firstRowFirstColumn="0" w:firstRowLastColumn="0" w:lastRowFirstColumn="0" w:lastRowLastColumn="0"/>
            <w:tcW w:w="7910" w:type="dxa"/>
            <w:gridSpan w:val="2"/>
            <w:shd w:val="clear" w:color="auto" w:fill="436EBE"/>
          </w:tcPr>
          <w:p w14:paraId="7C2CA790" w14:textId="77777777" w:rsidR="008131D1" w:rsidRPr="000A3405" w:rsidRDefault="008131D1" w:rsidP="00AF5F35">
            <w:pPr>
              <w:spacing w:line="360" w:lineRule="auto"/>
              <w:jc w:val="center"/>
              <w:rPr>
                <w:rFonts w:ascii="Times New Roman" w:hAnsi="Times New Roman" w:cs="Times New Roman"/>
                <w:color w:val="FFFFFF" w:themeColor="background1"/>
                <w:sz w:val="24"/>
                <w:szCs w:val="24"/>
                <w:lang w:val="es-DO"/>
              </w:rPr>
            </w:pPr>
            <w:r w:rsidRPr="000A3405">
              <w:rPr>
                <w:rFonts w:ascii="Times New Roman" w:hAnsi="Times New Roman" w:cs="Times New Roman"/>
                <w:color w:val="FFFFFF" w:themeColor="background1"/>
                <w:sz w:val="24"/>
                <w:szCs w:val="24"/>
                <w:lang w:val="es-DO"/>
              </w:rPr>
              <w:t>Gestión del rendimiento</w:t>
            </w:r>
          </w:p>
        </w:tc>
      </w:tr>
      <w:tr w:rsidR="008131D1" w:rsidRPr="000A3405" w14:paraId="6E80181E" w14:textId="77777777" w:rsidTr="00AF5F35">
        <w:tc>
          <w:tcPr>
            <w:cnfStyle w:val="001000000000" w:firstRow="0" w:lastRow="0" w:firstColumn="1" w:lastColumn="0" w:oddVBand="0" w:evenVBand="0" w:oddHBand="0" w:evenHBand="0" w:firstRowFirstColumn="0" w:firstRowLastColumn="0" w:lastRowFirstColumn="0" w:lastRowLastColumn="0"/>
            <w:tcW w:w="6655" w:type="dxa"/>
          </w:tcPr>
          <w:p w14:paraId="276743AF" w14:textId="77777777" w:rsidR="008131D1" w:rsidRPr="000A3405" w:rsidRDefault="008131D1" w:rsidP="00AF5F35">
            <w:pPr>
              <w:spacing w:line="360" w:lineRule="auto"/>
              <w:jc w:val="both"/>
              <w:rPr>
                <w:rFonts w:ascii="Times New Roman" w:hAnsi="Times New Roman" w:cs="Times New Roman"/>
                <w:color w:val="4C4747"/>
                <w:sz w:val="24"/>
                <w:szCs w:val="24"/>
                <w:lang w:val="es-DO"/>
              </w:rPr>
            </w:pPr>
            <w:r w:rsidRPr="000A3405">
              <w:rPr>
                <w:rFonts w:ascii="Times New Roman" w:hAnsi="Times New Roman" w:cs="Times New Roman"/>
                <w:b w:val="0"/>
                <w:color w:val="4C4747"/>
                <w:sz w:val="24"/>
                <w:szCs w:val="24"/>
                <w:lang w:val="es-ES"/>
              </w:rPr>
              <w:t xml:space="preserve">1. </w:t>
            </w:r>
            <w:r w:rsidRPr="00D93230">
              <w:rPr>
                <w:rFonts w:ascii="Times New Roman" w:hAnsi="Times New Roman" w:cs="Times New Roman"/>
                <w:b w:val="0"/>
                <w:color w:val="4C4747"/>
                <w:sz w:val="24"/>
                <w:szCs w:val="24"/>
                <w:lang w:val="es-ES"/>
              </w:rPr>
              <w:t>Gestión de Acuerdos de desempeño</w:t>
            </w:r>
          </w:p>
        </w:tc>
        <w:tc>
          <w:tcPr>
            <w:tcW w:w="1255" w:type="dxa"/>
            <w:shd w:val="clear" w:color="auto" w:fill="47A8EA"/>
          </w:tcPr>
          <w:p w14:paraId="3F9C694A" w14:textId="77777777" w:rsidR="008131D1" w:rsidRPr="000A3405" w:rsidRDefault="008131D1" w:rsidP="00AF5F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DO"/>
              </w:rPr>
            </w:pPr>
            <w:r w:rsidRPr="000A3405">
              <w:rPr>
                <w:rFonts w:ascii="Times New Roman" w:hAnsi="Times New Roman" w:cs="Times New Roman"/>
                <w:color w:val="4C4747"/>
                <w:sz w:val="24"/>
                <w:szCs w:val="24"/>
                <w:lang w:val="es-DO"/>
              </w:rPr>
              <w:t>100%</w:t>
            </w:r>
          </w:p>
        </w:tc>
      </w:tr>
      <w:tr w:rsidR="008131D1" w:rsidRPr="000A3405" w14:paraId="0CB0F672" w14:textId="77777777" w:rsidTr="00AF5F35">
        <w:tc>
          <w:tcPr>
            <w:cnfStyle w:val="001000000000" w:firstRow="0" w:lastRow="0" w:firstColumn="1" w:lastColumn="0" w:oddVBand="0" w:evenVBand="0" w:oddHBand="0" w:evenHBand="0" w:firstRowFirstColumn="0" w:firstRowLastColumn="0" w:lastRowFirstColumn="0" w:lastRowLastColumn="0"/>
            <w:tcW w:w="6655" w:type="dxa"/>
          </w:tcPr>
          <w:p w14:paraId="432A27BE" w14:textId="77777777" w:rsidR="008131D1" w:rsidRPr="000A3405" w:rsidRDefault="008131D1" w:rsidP="00AF5F35">
            <w:pPr>
              <w:spacing w:line="360" w:lineRule="auto"/>
              <w:jc w:val="both"/>
              <w:rPr>
                <w:rFonts w:ascii="Times New Roman" w:hAnsi="Times New Roman" w:cs="Times New Roman"/>
                <w:color w:val="4C4747"/>
                <w:sz w:val="24"/>
                <w:szCs w:val="24"/>
                <w:lang w:val="es-DO"/>
              </w:rPr>
            </w:pPr>
            <w:r w:rsidRPr="000A3405">
              <w:rPr>
                <w:rFonts w:ascii="Times New Roman" w:hAnsi="Times New Roman" w:cs="Times New Roman"/>
                <w:b w:val="0"/>
                <w:color w:val="4C4747"/>
                <w:sz w:val="24"/>
                <w:szCs w:val="24"/>
                <w:lang w:val="es-ES"/>
              </w:rPr>
              <w:t>2. Evaluación del Desempeño por Resultados y Competencias</w:t>
            </w:r>
          </w:p>
        </w:tc>
        <w:tc>
          <w:tcPr>
            <w:tcW w:w="1255" w:type="dxa"/>
            <w:shd w:val="clear" w:color="auto" w:fill="47A8EA"/>
          </w:tcPr>
          <w:p w14:paraId="43436CC7" w14:textId="5320FFAE" w:rsidR="008131D1" w:rsidRPr="000A3405" w:rsidRDefault="00394CD0" w:rsidP="00AF5F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DO"/>
              </w:rPr>
            </w:pPr>
            <w:r w:rsidRPr="000A3405">
              <w:rPr>
                <w:rFonts w:ascii="Times New Roman" w:hAnsi="Times New Roman" w:cs="Times New Roman"/>
                <w:color w:val="4C4747"/>
                <w:sz w:val="24"/>
                <w:szCs w:val="24"/>
                <w:lang w:val="es-DO"/>
              </w:rPr>
              <w:t>98</w:t>
            </w:r>
            <w:r w:rsidR="008131D1" w:rsidRPr="000A3405">
              <w:rPr>
                <w:rFonts w:ascii="Times New Roman" w:hAnsi="Times New Roman" w:cs="Times New Roman"/>
                <w:color w:val="4C4747"/>
                <w:sz w:val="24"/>
                <w:szCs w:val="24"/>
                <w:lang w:val="es-DO"/>
              </w:rPr>
              <w:t>%</w:t>
            </w:r>
          </w:p>
        </w:tc>
      </w:tr>
      <w:tr w:rsidR="008131D1" w:rsidRPr="000A3405" w14:paraId="0A02EAB0" w14:textId="77777777" w:rsidTr="00AF5F35">
        <w:tc>
          <w:tcPr>
            <w:cnfStyle w:val="001000000000" w:firstRow="0" w:lastRow="0" w:firstColumn="1" w:lastColumn="0" w:oddVBand="0" w:evenVBand="0" w:oddHBand="0" w:evenHBand="0" w:firstRowFirstColumn="0" w:firstRowLastColumn="0" w:lastRowFirstColumn="0" w:lastRowLastColumn="0"/>
            <w:tcW w:w="7910" w:type="dxa"/>
            <w:gridSpan w:val="2"/>
            <w:shd w:val="clear" w:color="auto" w:fill="436EBE"/>
          </w:tcPr>
          <w:p w14:paraId="7BEB3952" w14:textId="77777777" w:rsidR="008131D1" w:rsidRPr="000A3405" w:rsidRDefault="008131D1" w:rsidP="00AF5F35">
            <w:pPr>
              <w:spacing w:line="360" w:lineRule="auto"/>
              <w:jc w:val="center"/>
              <w:rPr>
                <w:rFonts w:ascii="Times New Roman" w:hAnsi="Times New Roman" w:cs="Times New Roman"/>
                <w:color w:val="FFFFFF" w:themeColor="background1"/>
                <w:sz w:val="24"/>
                <w:szCs w:val="24"/>
                <w:lang w:val="es-DO"/>
              </w:rPr>
            </w:pPr>
            <w:bookmarkStart w:id="60" w:name="_Hlk106351176"/>
            <w:r w:rsidRPr="000A3405">
              <w:rPr>
                <w:rFonts w:ascii="Times New Roman" w:hAnsi="Times New Roman" w:cs="Times New Roman"/>
                <w:color w:val="FFFFFF" w:themeColor="background1"/>
                <w:sz w:val="24"/>
                <w:szCs w:val="24"/>
                <w:lang w:val="es-DO"/>
              </w:rPr>
              <w:t>Gestión del desarrollo</w:t>
            </w:r>
          </w:p>
        </w:tc>
      </w:tr>
      <w:bookmarkEnd w:id="60"/>
      <w:tr w:rsidR="008131D1" w:rsidRPr="000A3405" w14:paraId="7503BF9C" w14:textId="77777777" w:rsidTr="00AF5F35">
        <w:tc>
          <w:tcPr>
            <w:cnfStyle w:val="001000000000" w:firstRow="0" w:lastRow="0" w:firstColumn="1" w:lastColumn="0" w:oddVBand="0" w:evenVBand="0" w:oddHBand="0" w:evenHBand="0" w:firstRowFirstColumn="0" w:firstRowLastColumn="0" w:lastRowFirstColumn="0" w:lastRowLastColumn="0"/>
            <w:tcW w:w="6655" w:type="dxa"/>
          </w:tcPr>
          <w:p w14:paraId="2CF22AFE" w14:textId="77777777" w:rsidR="008131D1" w:rsidRPr="000A3405" w:rsidRDefault="008131D1" w:rsidP="00AF5F35">
            <w:pPr>
              <w:spacing w:line="360" w:lineRule="auto"/>
              <w:jc w:val="both"/>
              <w:rPr>
                <w:rFonts w:ascii="Times New Roman" w:hAnsi="Times New Roman" w:cs="Times New Roman"/>
                <w:color w:val="4C4747"/>
                <w:sz w:val="24"/>
                <w:szCs w:val="24"/>
                <w:lang w:val="es-DO"/>
              </w:rPr>
            </w:pPr>
            <w:r w:rsidRPr="000A3405">
              <w:rPr>
                <w:rFonts w:ascii="Times New Roman" w:hAnsi="Times New Roman" w:cs="Times New Roman"/>
                <w:b w:val="0"/>
                <w:iCs/>
                <w:color w:val="4C4747"/>
                <w:sz w:val="24"/>
                <w:szCs w:val="24"/>
                <w:lang w:val="es-ES"/>
              </w:rPr>
              <w:t>1. Plan de Capacitación</w:t>
            </w:r>
          </w:p>
        </w:tc>
        <w:tc>
          <w:tcPr>
            <w:tcW w:w="1255" w:type="dxa"/>
            <w:shd w:val="clear" w:color="auto" w:fill="47A8EA"/>
          </w:tcPr>
          <w:p w14:paraId="61682FEF" w14:textId="0237A8CE" w:rsidR="008131D1" w:rsidRPr="000A3405" w:rsidRDefault="00394CD0" w:rsidP="00AF5F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DO"/>
              </w:rPr>
            </w:pPr>
            <w:r w:rsidRPr="000A3405">
              <w:rPr>
                <w:rFonts w:ascii="Times New Roman" w:hAnsi="Times New Roman" w:cs="Times New Roman"/>
                <w:color w:val="4C4747"/>
                <w:sz w:val="24"/>
                <w:szCs w:val="24"/>
                <w:lang w:val="es-DO"/>
              </w:rPr>
              <w:t>88</w:t>
            </w:r>
            <w:r w:rsidR="008131D1" w:rsidRPr="000A3405">
              <w:rPr>
                <w:rFonts w:ascii="Times New Roman" w:hAnsi="Times New Roman" w:cs="Times New Roman"/>
                <w:color w:val="4C4747"/>
                <w:sz w:val="24"/>
                <w:szCs w:val="24"/>
                <w:lang w:val="es-DO"/>
              </w:rPr>
              <w:t>%</w:t>
            </w:r>
          </w:p>
        </w:tc>
      </w:tr>
      <w:tr w:rsidR="008131D1" w:rsidRPr="006C110F" w14:paraId="7FC7BA81" w14:textId="77777777" w:rsidTr="00AF5F35">
        <w:tc>
          <w:tcPr>
            <w:cnfStyle w:val="001000000000" w:firstRow="0" w:lastRow="0" w:firstColumn="1" w:lastColumn="0" w:oddVBand="0" w:evenVBand="0" w:oddHBand="0" w:evenHBand="0" w:firstRowFirstColumn="0" w:firstRowLastColumn="0" w:lastRowFirstColumn="0" w:lastRowLastColumn="0"/>
            <w:tcW w:w="7910" w:type="dxa"/>
            <w:gridSpan w:val="2"/>
            <w:shd w:val="clear" w:color="auto" w:fill="436EBE"/>
          </w:tcPr>
          <w:p w14:paraId="2BDAB112" w14:textId="77777777" w:rsidR="008131D1" w:rsidRPr="000A3405" w:rsidRDefault="008131D1" w:rsidP="00AF5F35">
            <w:pPr>
              <w:spacing w:line="360" w:lineRule="auto"/>
              <w:jc w:val="center"/>
              <w:rPr>
                <w:rFonts w:ascii="Times New Roman" w:hAnsi="Times New Roman" w:cs="Times New Roman"/>
                <w:color w:val="FFFFFF" w:themeColor="background1"/>
                <w:sz w:val="24"/>
                <w:szCs w:val="24"/>
                <w:lang w:val="es-DO"/>
              </w:rPr>
            </w:pPr>
            <w:r w:rsidRPr="000A3405">
              <w:rPr>
                <w:rFonts w:ascii="Times New Roman" w:hAnsi="Times New Roman" w:cs="Times New Roman"/>
                <w:color w:val="FFFFFF" w:themeColor="background1"/>
                <w:sz w:val="24"/>
                <w:szCs w:val="24"/>
                <w:lang w:val="es-DO"/>
              </w:rPr>
              <w:t>Gestión de relaciones humanas y sociales</w:t>
            </w:r>
          </w:p>
        </w:tc>
      </w:tr>
      <w:tr w:rsidR="008131D1" w:rsidRPr="000A3405" w14:paraId="5F0FEEB2" w14:textId="77777777" w:rsidTr="00AF5F35">
        <w:tc>
          <w:tcPr>
            <w:cnfStyle w:val="001000000000" w:firstRow="0" w:lastRow="0" w:firstColumn="1" w:lastColumn="0" w:oddVBand="0" w:evenVBand="0" w:oddHBand="0" w:evenHBand="0" w:firstRowFirstColumn="0" w:firstRowLastColumn="0" w:lastRowFirstColumn="0" w:lastRowLastColumn="0"/>
            <w:tcW w:w="6655" w:type="dxa"/>
          </w:tcPr>
          <w:p w14:paraId="2C4AE532" w14:textId="77777777" w:rsidR="008131D1" w:rsidRPr="000A3405" w:rsidRDefault="008131D1" w:rsidP="00AF5F35">
            <w:pPr>
              <w:spacing w:line="360" w:lineRule="auto"/>
              <w:jc w:val="both"/>
              <w:rPr>
                <w:rFonts w:ascii="Times New Roman" w:hAnsi="Times New Roman" w:cs="Times New Roman"/>
                <w:color w:val="4C4747"/>
                <w:sz w:val="24"/>
                <w:szCs w:val="24"/>
                <w:lang w:val="es-DO"/>
              </w:rPr>
            </w:pPr>
            <w:r w:rsidRPr="000A3405">
              <w:rPr>
                <w:rFonts w:ascii="Times New Roman" w:hAnsi="Times New Roman" w:cs="Times New Roman"/>
                <w:b w:val="0"/>
                <w:iCs/>
                <w:color w:val="4C4747"/>
                <w:sz w:val="24"/>
                <w:szCs w:val="24"/>
                <w:lang w:val="es-ES"/>
              </w:rPr>
              <w:t>1. Asociación de Servidores Públicos</w:t>
            </w:r>
          </w:p>
        </w:tc>
        <w:tc>
          <w:tcPr>
            <w:tcW w:w="1255" w:type="dxa"/>
            <w:shd w:val="clear" w:color="auto" w:fill="47A8EA"/>
          </w:tcPr>
          <w:p w14:paraId="50476C3B" w14:textId="77777777" w:rsidR="008131D1" w:rsidRPr="000A3405" w:rsidRDefault="008131D1" w:rsidP="00AF5F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DO"/>
              </w:rPr>
            </w:pPr>
            <w:r w:rsidRPr="000A3405">
              <w:rPr>
                <w:rFonts w:ascii="Times New Roman" w:hAnsi="Times New Roman" w:cs="Times New Roman"/>
                <w:color w:val="4C4747"/>
                <w:sz w:val="24"/>
                <w:szCs w:val="24"/>
                <w:lang w:val="es-DO"/>
              </w:rPr>
              <w:t>59%</w:t>
            </w:r>
          </w:p>
        </w:tc>
      </w:tr>
      <w:tr w:rsidR="008131D1" w:rsidRPr="000A3405" w14:paraId="3A3781D2" w14:textId="77777777" w:rsidTr="00AF5F35">
        <w:tc>
          <w:tcPr>
            <w:cnfStyle w:val="001000000000" w:firstRow="0" w:lastRow="0" w:firstColumn="1" w:lastColumn="0" w:oddVBand="0" w:evenVBand="0" w:oddHBand="0" w:evenHBand="0" w:firstRowFirstColumn="0" w:firstRowLastColumn="0" w:lastRowFirstColumn="0" w:lastRowLastColumn="0"/>
            <w:tcW w:w="6655" w:type="dxa"/>
          </w:tcPr>
          <w:p w14:paraId="014505A6" w14:textId="77777777" w:rsidR="008131D1" w:rsidRPr="000A3405" w:rsidRDefault="008131D1" w:rsidP="00AF5F35">
            <w:pPr>
              <w:spacing w:line="360" w:lineRule="auto"/>
              <w:jc w:val="both"/>
              <w:rPr>
                <w:rFonts w:ascii="Times New Roman" w:hAnsi="Times New Roman" w:cs="Times New Roman"/>
                <w:color w:val="4C4747"/>
                <w:sz w:val="24"/>
                <w:szCs w:val="24"/>
                <w:lang w:val="es-DO"/>
              </w:rPr>
            </w:pPr>
            <w:r w:rsidRPr="000A3405">
              <w:rPr>
                <w:rFonts w:ascii="Times New Roman" w:hAnsi="Times New Roman" w:cs="Times New Roman"/>
                <w:b w:val="0"/>
                <w:color w:val="4C4747"/>
                <w:sz w:val="24"/>
                <w:szCs w:val="24"/>
                <w:lang w:val="es-ES"/>
              </w:rPr>
              <w:t>2. Subsistema de Relaciones Laborales</w:t>
            </w:r>
          </w:p>
        </w:tc>
        <w:tc>
          <w:tcPr>
            <w:tcW w:w="1255" w:type="dxa"/>
            <w:shd w:val="clear" w:color="auto" w:fill="47A8EA"/>
          </w:tcPr>
          <w:p w14:paraId="4FF662C2" w14:textId="6742A672" w:rsidR="008131D1" w:rsidRPr="000A3405" w:rsidRDefault="00394CD0" w:rsidP="00AF5F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DO"/>
              </w:rPr>
            </w:pPr>
            <w:r w:rsidRPr="000A3405">
              <w:rPr>
                <w:rFonts w:ascii="Times New Roman" w:hAnsi="Times New Roman" w:cs="Times New Roman"/>
                <w:color w:val="4C4747"/>
                <w:sz w:val="24"/>
                <w:szCs w:val="24"/>
                <w:lang w:val="es-DO"/>
              </w:rPr>
              <w:t>100</w:t>
            </w:r>
            <w:r w:rsidR="008131D1" w:rsidRPr="000A3405">
              <w:rPr>
                <w:rFonts w:ascii="Times New Roman" w:hAnsi="Times New Roman" w:cs="Times New Roman"/>
                <w:color w:val="4C4747"/>
                <w:sz w:val="24"/>
                <w:szCs w:val="24"/>
                <w:lang w:val="es-DO"/>
              </w:rPr>
              <w:t>%</w:t>
            </w:r>
          </w:p>
        </w:tc>
      </w:tr>
      <w:tr w:rsidR="008131D1" w:rsidRPr="006C110F" w14:paraId="7E3CCA3E" w14:textId="77777777" w:rsidTr="00AF5F35">
        <w:tc>
          <w:tcPr>
            <w:cnfStyle w:val="001000000000" w:firstRow="0" w:lastRow="0" w:firstColumn="1" w:lastColumn="0" w:oddVBand="0" w:evenVBand="0" w:oddHBand="0" w:evenHBand="0" w:firstRowFirstColumn="0" w:firstRowLastColumn="0" w:lastRowFirstColumn="0" w:lastRowLastColumn="0"/>
            <w:tcW w:w="7910" w:type="dxa"/>
            <w:gridSpan w:val="2"/>
            <w:shd w:val="clear" w:color="auto" w:fill="436EBE"/>
          </w:tcPr>
          <w:p w14:paraId="7E7C3651" w14:textId="77777777" w:rsidR="008131D1" w:rsidRPr="000A3405" w:rsidRDefault="008131D1" w:rsidP="00AF5F35">
            <w:pPr>
              <w:spacing w:line="360" w:lineRule="auto"/>
              <w:jc w:val="center"/>
              <w:rPr>
                <w:rFonts w:ascii="Times New Roman" w:hAnsi="Times New Roman" w:cs="Times New Roman"/>
                <w:color w:val="FFFFFF" w:themeColor="background1"/>
                <w:sz w:val="24"/>
                <w:szCs w:val="24"/>
                <w:lang w:val="es-DO"/>
              </w:rPr>
            </w:pPr>
            <w:r w:rsidRPr="000A3405">
              <w:rPr>
                <w:rFonts w:ascii="Times New Roman" w:hAnsi="Times New Roman" w:cs="Times New Roman"/>
                <w:color w:val="FFFFFF" w:themeColor="background1"/>
                <w:sz w:val="24"/>
                <w:szCs w:val="24"/>
                <w:lang w:val="es-DO"/>
              </w:rPr>
              <w:t>Gestión de relaciones humanas y sociales</w:t>
            </w:r>
          </w:p>
        </w:tc>
      </w:tr>
      <w:tr w:rsidR="008131D1" w:rsidRPr="000A3405" w14:paraId="402D86CA" w14:textId="77777777" w:rsidTr="00AF5F35">
        <w:trPr>
          <w:trHeight w:val="692"/>
        </w:trPr>
        <w:tc>
          <w:tcPr>
            <w:cnfStyle w:val="001000000000" w:firstRow="0" w:lastRow="0" w:firstColumn="1" w:lastColumn="0" w:oddVBand="0" w:evenVBand="0" w:oddHBand="0" w:evenHBand="0" w:firstRowFirstColumn="0" w:firstRowLastColumn="0" w:lastRowFirstColumn="0" w:lastRowLastColumn="0"/>
            <w:tcW w:w="6655" w:type="dxa"/>
          </w:tcPr>
          <w:p w14:paraId="7D27A06F" w14:textId="77777777" w:rsidR="008131D1" w:rsidRPr="000A3405" w:rsidRDefault="008131D1" w:rsidP="00AF5F35">
            <w:pPr>
              <w:spacing w:line="360" w:lineRule="auto"/>
              <w:jc w:val="both"/>
              <w:rPr>
                <w:rFonts w:ascii="Times New Roman" w:hAnsi="Times New Roman" w:cs="Times New Roman"/>
                <w:color w:val="4C4747"/>
                <w:sz w:val="24"/>
                <w:szCs w:val="24"/>
                <w:lang w:val="es-DO"/>
              </w:rPr>
            </w:pPr>
            <w:r w:rsidRPr="000A3405">
              <w:rPr>
                <w:rFonts w:ascii="Times New Roman" w:hAnsi="Times New Roman" w:cs="Times New Roman"/>
                <w:b w:val="0"/>
                <w:iCs/>
                <w:color w:val="4C4747"/>
                <w:sz w:val="24"/>
                <w:szCs w:val="24"/>
                <w:lang w:val="es-ES"/>
              </w:rPr>
              <w:t>3. Implementación del Sistema de Seguridad y Salud en el Trabajo en la Administración Pública</w:t>
            </w:r>
          </w:p>
        </w:tc>
        <w:tc>
          <w:tcPr>
            <w:tcW w:w="1255" w:type="dxa"/>
            <w:shd w:val="clear" w:color="auto" w:fill="47A8EA"/>
          </w:tcPr>
          <w:p w14:paraId="7442C286" w14:textId="1CBE78A0" w:rsidR="008131D1" w:rsidRPr="000A3405" w:rsidRDefault="00394CD0" w:rsidP="00AF5F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DO"/>
              </w:rPr>
            </w:pPr>
            <w:r w:rsidRPr="000A3405">
              <w:rPr>
                <w:rFonts w:ascii="Times New Roman" w:hAnsi="Times New Roman" w:cs="Times New Roman"/>
                <w:color w:val="4C4747"/>
                <w:sz w:val="24"/>
                <w:szCs w:val="24"/>
                <w:lang w:val="es-DO"/>
              </w:rPr>
              <w:t>95</w:t>
            </w:r>
            <w:r w:rsidR="008131D1" w:rsidRPr="000A3405">
              <w:rPr>
                <w:rFonts w:ascii="Times New Roman" w:hAnsi="Times New Roman" w:cs="Times New Roman"/>
                <w:color w:val="4C4747"/>
                <w:sz w:val="24"/>
                <w:szCs w:val="24"/>
                <w:lang w:val="es-DO"/>
              </w:rPr>
              <w:t>%</w:t>
            </w:r>
          </w:p>
        </w:tc>
      </w:tr>
      <w:tr w:rsidR="008131D1" w:rsidRPr="000A3405" w14:paraId="150C2A02" w14:textId="77777777" w:rsidTr="00AF5F35">
        <w:tc>
          <w:tcPr>
            <w:cnfStyle w:val="001000000000" w:firstRow="0" w:lastRow="0" w:firstColumn="1" w:lastColumn="0" w:oddVBand="0" w:evenVBand="0" w:oddHBand="0" w:evenHBand="0" w:firstRowFirstColumn="0" w:firstRowLastColumn="0" w:lastRowFirstColumn="0" w:lastRowLastColumn="0"/>
            <w:tcW w:w="6655" w:type="dxa"/>
          </w:tcPr>
          <w:p w14:paraId="2D98D3D1" w14:textId="77777777" w:rsidR="008131D1" w:rsidRPr="000A3405" w:rsidRDefault="008131D1" w:rsidP="00AF5F35">
            <w:pPr>
              <w:spacing w:line="360" w:lineRule="auto"/>
              <w:jc w:val="both"/>
              <w:rPr>
                <w:rFonts w:ascii="Times New Roman" w:hAnsi="Times New Roman" w:cs="Times New Roman"/>
                <w:color w:val="4C4747"/>
                <w:sz w:val="24"/>
                <w:szCs w:val="24"/>
                <w:lang w:val="es-DO"/>
              </w:rPr>
            </w:pPr>
            <w:r w:rsidRPr="000A3405">
              <w:rPr>
                <w:rFonts w:ascii="Times New Roman" w:hAnsi="Times New Roman" w:cs="Times New Roman"/>
                <w:b w:val="0"/>
                <w:color w:val="4C4747"/>
                <w:sz w:val="24"/>
                <w:szCs w:val="24"/>
                <w:lang w:val="es-ES"/>
              </w:rPr>
              <w:t>4. Encuesta de Clima</w:t>
            </w:r>
          </w:p>
        </w:tc>
        <w:tc>
          <w:tcPr>
            <w:tcW w:w="1255" w:type="dxa"/>
            <w:shd w:val="clear" w:color="auto" w:fill="47A8EA"/>
          </w:tcPr>
          <w:p w14:paraId="5B02C9FF" w14:textId="77777777" w:rsidR="008131D1" w:rsidRPr="000A3405" w:rsidRDefault="008131D1" w:rsidP="00AF5F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4"/>
                <w:szCs w:val="24"/>
                <w:lang w:val="es-DO"/>
              </w:rPr>
            </w:pPr>
            <w:r w:rsidRPr="000A3405">
              <w:rPr>
                <w:rFonts w:ascii="Times New Roman" w:hAnsi="Times New Roman" w:cs="Times New Roman"/>
                <w:color w:val="4C4747"/>
                <w:sz w:val="24"/>
                <w:szCs w:val="24"/>
                <w:lang w:val="es-DO"/>
              </w:rPr>
              <w:t>100%</w:t>
            </w:r>
          </w:p>
        </w:tc>
      </w:tr>
      <w:bookmarkEnd w:id="58"/>
    </w:tbl>
    <w:p w14:paraId="7ED8A2CA" w14:textId="77777777" w:rsidR="00394CD0" w:rsidRPr="000A3405" w:rsidRDefault="00394CD0" w:rsidP="00394CD0">
      <w:pPr>
        <w:spacing w:after="0" w:line="360" w:lineRule="auto"/>
        <w:jc w:val="both"/>
        <w:rPr>
          <w:b/>
          <w:color w:val="4C4747"/>
          <w:lang w:val="es-DO"/>
        </w:rPr>
      </w:pPr>
    </w:p>
    <w:p w14:paraId="378FD1B5" w14:textId="05B15363" w:rsidR="008131D1" w:rsidRPr="0017025F" w:rsidRDefault="008131D1" w:rsidP="00394CD0">
      <w:pPr>
        <w:spacing w:after="0" w:line="360" w:lineRule="auto"/>
        <w:jc w:val="both"/>
        <w:rPr>
          <w:b/>
          <w:color w:val="4C4747"/>
          <w:spacing w:val="0"/>
          <w:lang w:val="es-DO"/>
        </w:rPr>
      </w:pPr>
      <w:r w:rsidRPr="0017025F">
        <w:rPr>
          <w:b/>
          <w:color w:val="4C4747"/>
          <w:spacing w:val="0"/>
          <w:lang w:val="es-DO"/>
        </w:rPr>
        <w:t>Promedio del desempeño de los colaboradores por grupo ocupacional.</w:t>
      </w:r>
    </w:p>
    <w:p w14:paraId="49B10B50" w14:textId="146591B3" w:rsidR="008131D1" w:rsidRDefault="008131D1" w:rsidP="00394CD0">
      <w:pPr>
        <w:spacing w:after="0" w:line="360" w:lineRule="auto"/>
        <w:jc w:val="both"/>
        <w:rPr>
          <w:color w:val="4C4747"/>
          <w:spacing w:val="0"/>
          <w:lang w:val="es-DO"/>
        </w:rPr>
      </w:pPr>
      <w:r w:rsidRPr="0017025F">
        <w:rPr>
          <w:color w:val="4C4747"/>
          <w:spacing w:val="0"/>
          <w:lang w:val="es-DO"/>
        </w:rPr>
        <w:t>Se concluyó con la evaluación del desempeño correspondiente al periodo 2021, dando cumplimiento a lo establecido en el Artículo 8 del Reglamento 525 de la Ley 41-08 de Función Pública, donde fueron evaluados 45 colaboradores, detallando a continuación los promedios por grupo ocupacional</w:t>
      </w:r>
      <w:r w:rsidRPr="0023384B">
        <w:rPr>
          <w:color w:val="4C4747"/>
          <w:spacing w:val="0"/>
          <w:lang w:val="es-DO"/>
        </w:rPr>
        <w:t>:</w:t>
      </w:r>
    </w:p>
    <w:p w14:paraId="179345F0" w14:textId="77777777" w:rsidR="00E6310C" w:rsidRPr="0023384B" w:rsidRDefault="00E6310C" w:rsidP="00394CD0">
      <w:pPr>
        <w:spacing w:after="0" w:line="360" w:lineRule="auto"/>
        <w:jc w:val="both"/>
        <w:rPr>
          <w:color w:val="4C4747"/>
          <w:spacing w:val="0"/>
          <w:lang w:val="es-DO"/>
        </w:rPr>
      </w:pPr>
    </w:p>
    <w:p w14:paraId="280BEB7C" w14:textId="77777777" w:rsidR="008131D1" w:rsidRPr="000A3405" w:rsidRDefault="008131D1" w:rsidP="008131D1">
      <w:pPr>
        <w:pStyle w:val="Prrafodelista"/>
        <w:spacing w:after="0" w:line="360" w:lineRule="auto"/>
        <w:ind w:left="1080"/>
        <w:jc w:val="both"/>
        <w:rPr>
          <w:rFonts w:ascii="Times New Roman" w:hAnsi="Times New Roman" w:cs="Times New Roman"/>
          <w:color w:val="4C4747"/>
          <w:lang w:val="es-DO"/>
        </w:rPr>
      </w:pPr>
    </w:p>
    <w:tbl>
      <w:tblPr>
        <w:tblStyle w:val="Tablaconcuadrcula"/>
        <w:tblW w:w="0" w:type="auto"/>
        <w:tblLook w:val="04A0" w:firstRow="1" w:lastRow="0" w:firstColumn="1" w:lastColumn="0" w:noHBand="0" w:noVBand="1"/>
      </w:tblPr>
      <w:tblGrid>
        <w:gridCol w:w="2425"/>
        <w:gridCol w:w="2848"/>
        <w:gridCol w:w="2637"/>
      </w:tblGrid>
      <w:tr w:rsidR="008131D1" w:rsidRPr="000A3405" w14:paraId="62630B6D" w14:textId="77777777" w:rsidTr="00AF5F35">
        <w:tc>
          <w:tcPr>
            <w:tcW w:w="2425" w:type="dxa"/>
            <w:shd w:val="clear" w:color="auto" w:fill="011C50"/>
          </w:tcPr>
          <w:p w14:paraId="6C55AB57" w14:textId="77777777" w:rsidR="008131D1" w:rsidRPr="000A3405" w:rsidRDefault="008131D1" w:rsidP="00AF5F35">
            <w:pPr>
              <w:spacing w:line="360" w:lineRule="auto"/>
              <w:jc w:val="both"/>
              <w:rPr>
                <w:rFonts w:ascii="Times New Roman" w:hAnsi="Times New Roman" w:cs="Times New Roman"/>
                <w:color w:val="FFFFFF" w:themeColor="background1"/>
                <w:sz w:val="24"/>
                <w:szCs w:val="24"/>
              </w:rPr>
            </w:pPr>
            <w:r w:rsidRPr="000A3405">
              <w:rPr>
                <w:rFonts w:ascii="Times New Roman" w:hAnsi="Times New Roman" w:cs="Times New Roman"/>
                <w:color w:val="FFFFFF" w:themeColor="background1"/>
                <w:sz w:val="24"/>
                <w:szCs w:val="24"/>
              </w:rPr>
              <w:lastRenderedPageBreak/>
              <w:t>Grupo Ocupacional</w:t>
            </w:r>
          </w:p>
        </w:tc>
        <w:tc>
          <w:tcPr>
            <w:tcW w:w="2848" w:type="dxa"/>
            <w:shd w:val="clear" w:color="auto" w:fill="011C50"/>
          </w:tcPr>
          <w:p w14:paraId="2D9B2AC2" w14:textId="77777777" w:rsidR="008131D1" w:rsidRPr="000A3405" w:rsidRDefault="008131D1" w:rsidP="00AF5F35">
            <w:pPr>
              <w:spacing w:line="360" w:lineRule="auto"/>
              <w:jc w:val="both"/>
              <w:rPr>
                <w:rFonts w:ascii="Times New Roman" w:hAnsi="Times New Roman" w:cs="Times New Roman"/>
                <w:color w:val="FFFFFF" w:themeColor="background1"/>
                <w:sz w:val="24"/>
                <w:szCs w:val="24"/>
              </w:rPr>
            </w:pPr>
            <w:r w:rsidRPr="000A3405">
              <w:rPr>
                <w:rFonts w:ascii="Times New Roman" w:hAnsi="Times New Roman" w:cs="Times New Roman"/>
                <w:color w:val="FFFFFF" w:themeColor="background1"/>
                <w:sz w:val="24"/>
                <w:szCs w:val="24"/>
              </w:rPr>
              <w:t>Promedio de Calificaciones</w:t>
            </w:r>
          </w:p>
        </w:tc>
        <w:tc>
          <w:tcPr>
            <w:tcW w:w="2637" w:type="dxa"/>
            <w:shd w:val="clear" w:color="auto" w:fill="011C50"/>
          </w:tcPr>
          <w:p w14:paraId="34C41B96" w14:textId="77777777" w:rsidR="008131D1" w:rsidRPr="000A3405" w:rsidRDefault="008131D1" w:rsidP="00AF5F35">
            <w:pPr>
              <w:spacing w:line="360" w:lineRule="auto"/>
              <w:jc w:val="both"/>
              <w:rPr>
                <w:rFonts w:ascii="Times New Roman" w:hAnsi="Times New Roman" w:cs="Times New Roman"/>
                <w:color w:val="FFFFFF" w:themeColor="background1"/>
                <w:sz w:val="24"/>
                <w:szCs w:val="24"/>
              </w:rPr>
            </w:pPr>
            <w:r w:rsidRPr="000A3405">
              <w:rPr>
                <w:rFonts w:ascii="Times New Roman" w:hAnsi="Times New Roman" w:cs="Times New Roman"/>
                <w:color w:val="FFFFFF" w:themeColor="background1"/>
                <w:sz w:val="24"/>
                <w:szCs w:val="24"/>
              </w:rPr>
              <w:t>Cantidad de Evaluados</w:t>
            </w:r>
          </w:p>
        </w:tc>
      </w:tr>
      <w:tr w:rsidR="008131D1" w:rsidRPr="000A3405" w14:paraId="212EFB63" w14:textId="77777777" w:rsidTr="00AF5F35">
        <w:tc>
          <w:tcPr>
            <w:tcW w:w="2425" w:type="dxa"/>
          </w:tcPr>
          <w:p w14:paraId="0CBA4ECF" w14:textId="77777777" w:rsidR="008131D1" w:rsidRPr="000A3405" w:rsidRDefault="008131D1" w:rsidP="00AF5F35">
            <w:pPr>
              <w:spacing w:line="360" w:lineRule="auto"/>
              <w:jc w:val="both"/>
              <w:rPr>
                <w:rFonts w:ascii="Times New Roman" w:hAnsi="Times New Roman" w:cs="Times New Roman"/>
                <w:color w:val="4C4747"/>
                <w:sz w:val="24"/>
                <w:szCs w:val="24"/>
              </w:rPr>
            </w:pPr>
            <w:r w:rsidRPr="000A3405">
              <w:rPr>
                <w:rFonts w:ascii="Times New Roman" w:hAnsi="Times New Roman" w:cs="Times New Roman"/>
                <w:color w:val="4C4747"/>
                <w:sz w:val="24"/>
                <w:szCs w:val="24"/>
              </w:rPr>
              <w:t>Grupo I</w:t>
            </w:r>
          </w:p>
        </w:tc>
        <w:tc>
          <w:tcPr>
            <w:tcW w:w="2848" w:type="dxa"/>
          </w:tcPr>
          <w:p w14:paraId="626E187D"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98.5</w:t>
            </w:r>
          </w:p>
        </w:tc>
        <w:tc>
          <w:tcPr>
            <w:tcW w:w="2637" w:type="dxa"/>
          </w:tcPr>
          <w:p w14:paraId="34AE6394"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5</w:t>
            </w:r>
          </w:p>
        </w:tc>
      </w:tr>
      <w:tr w:rsidR="008131D1" w:rsidRPr="000A3405" w14:paraId="2BFE5B60" w14:textId="77777777" w:rsidTr="00AF5F35">
        <w:tc>
          <w:tcPr>
            <w:tcW w:w="2425" w:type="dxa"/>
          </w:tcPr>
          <w:p w14:paraId="226EB78B" w14:textId="77777777" w:rsidR="008131D1" w:rsidRPr="000A3405" w:rsidRDefault="008131D1" w:rsidP="00AF5F35">
            <w:pPr>
              <w:spacing w:line="360" w:lineRule="auto"/>
              <w:jc w:val="both"/>
              <w:rPr>
                <w:rFonts w:ascii="Times New Roman" w:hAnsi="Times New Roman" w:cs="Times New Roman"/>
                <w:color w:val="4C4747"/>
                <w:sz w:val="24"/>
                <w:szCs w:val="24"/>
              </w:rPr>
            </w:pPr>
            <w:r w:rsidRPr="000A3405">
              <w:rPr>
                <w:rFonts w:ascii="Times New Roman" w:hAnsi="Times New Roman" w:cs="Times New Roman"/>
                <w:color w:val="4C4747"/>
                <w:sz w:val="24"/>
                <w:szCs w:val="24"/>
              </w:rPr>
              <w:t>Grupo II</w:t>
            </w:r>
          </w:p>
        </w:tc>
        <w:tc>
          <w:tcPr>
            <w:tcW w:w="2848" w:type="dxa"/>
          </w:tcPr>
          <w:p w14:paraId="0C841A47"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99.27</w:t>
            </w:r>
          </w:p>
        </w:tc>
        <w:tc>
          <w:tcPr>
            <w:tcW w:w="2637" w:type="dxa"/>
          </w:tcPr>
          <w:p w14:paraId="42F0D3E9"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3</w:t>
            </w:r>
          </w:p>
        </w:tc>
      </w:tr>
      <w:tr w:rsidR="008131D1" w:rsidRPr="000A3405" w14:paraId="24B4129A" w14:textId="77777777" w:rsidTr="00AF5F35">
        <w:tc>
          <w:tcPr>
            <w:tcW w:w="2425" w:type="dxa"/>
          </w:tcPr>
          <w:p w14:paraId="58044186" w14:textId="77777777" w:rsidR="008131D1" w:rsidRPr="000A3405" w:rsidRDefault="008131D1" w:rsidP="00AF5F35">
            <w:pPr>
              <w:spacing w:line="360" w:lineRule="auto"/>
              <w:jc w:val="both"/>
              <w:rPr>
                <w:rFonts w:ascii="Times New Roman" w:hAnsi="Times New Roman" w:cs="Times New Roman"/>
                <w:color w:val="4C4747"/>
                <w:sz w:val="24"/>
                <w:szCs w:val="24"/>
              </w:rPr>
            </w:pPr>
            <w:r w:rsidRPr="000A3405">
              <w:rPr>
                <w:rFonts w:ascii="Times New Roman" w:hAnsi="Times New Roman" w:cs="Times New Roman"/>
                <w:color w:val="4C4747"/>
                <w:sz w:val="24"/>
                <w:szCs w:val="24"/>
              </w:rPr>
              <w:t>Grupo III</w:t>
            </w:r>
          </w:p>
        </w:tc>
        <w:tc>
          <w:tcPr>
            <w:tcW w:w="2848" w:type="dxa"/>
          </w:tcPr>
          <w:p w14:paraId="36528EBE"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97.09</w:t>
            </w:r>
          </w:p>
        </w:tc>
        <w:tc>
          <w:tcPr>
            <w:tcW w:w="2637" w:type="dxa"/>
          </w:tcPr>
          <w:p w14:paraId="183AD96E"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5</w:t>
            </w:r>
          </w:p>
        </w:tc>
      </w:tr>
      <w:tr w:rsidR="008131D1" w:rsidRPr="000A3405" w14:paraId="2FD3FEF4" w14:textId="77777777" w:rsidTr="00AF5F35">
        <w:tc>
          <w:tcPr>
            <w:tcW w:w="2425" w:type="dxa"/>
          </w:tcPr>
          <w:p w14:paraId="2B3A55EB" w14:textId="77777777" w:rsidR="008131D1" w:rsidRPr="000A3405" w:rsidRDefault="008131D1" w:rsidP="00AF5F35">
            <w:pPr>
              <w:spacing w:line="360" w:lineRule="auto"/>
              <w:jc w:val="both"/>
              <w:rPr>
                <w:rFonts w:ascii="Times New Roman" w:hAnsi="Times New Roman" w:cs="Times New Roman"/>
                <w:color w:val="4C4747"/>
                <w:sz w:val="24"/>
                <w:szCs w:val="24"/>
              </w:rPr>
            </w:pPr>
            <w:r w:rsidRPr="000A3405">
              <w:rPr>
                <w:rFonts w:ascii="Times New Roman" w:hAnsi="Times New Roman" w:cs="Times New Roman"/>
                <w:color w:val="4C4747"/>
                <w:sz w:val="24"/>
                <w:szCs w:val="24"/>
              </w:rPr>
              <w:t>Grupo IV</w:t>
            </w:r>
          </w:p>
        </w:tc>
        <w:tc>
          <w:tcPr>
            <w:tcW w:w="2848" w:type="dxa"/>
          </w:tcPr>
          <w:p w14:paraId="77FEE625"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97.78</w:t>
            </w:r>
          </w:p>
        </w:tc>
        <w:tc>
          <w:tcPr>
            <w:tcW w:w="2637" w:type="dxa"/>
          </w:tcPr>
          <w:p w14:paraId="08D0081D"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19</w:t>
            </w:r>
          </w:p>
        </w:tc>
      </w:tr>
      <w:tr w:rsidR="008131D1" w:rsidRPr="000A3405" w14:paraId="05296DE5" w14:textId="77777777" w:rsidTr="00AF5F35">
        <w:tc>
          <w:tcPr>
            <w:tcW w:w="2425" w:type="dxa"/>
          </w:tcPr>
          <w:p w14:paraId="72E895E1" w14:textId="77777777" w:rsidR="008131D1" w:rsidRPr="000A3405" w:rsidRDefault="008131D1" w:rsidP="00AF5F35">
            <w:pPr>
              <w:spacing w:line="360" w:lineRule="auto"/>
              <w:jc w:val="both"/>
              <w:rPr>
                <w:rFonts w:ascii="Times New Roman" w:hAnsi="Times New Roman" w:cs="Times New Roman"/>
                <w:color w:val="4C4747"/>
                <w:sz w:val="24"/>
                <w:szCs w:val="24"/>
              </w:rPr>
            </w:pPr>
            <w:r w:rsidRPr="000A3405">
              <w:rPr>
                <w:rFonts w:ascii="Times New Roman" w:hAnsi="Times New Roman" w:cs="Times New Roman"/>
                <w:color w:val="4C4747"/>
                <w:sz w:val="24"/>
                <w:szCs w:val="24"/>
              </w:rPr>
              <w:t>Grupo V</w:t>
            </w:r>
          </w:p>
        </w:tc>
        <w:tc>
          <w:tcPr>
            <w:tcW w:w="2848" w:type="dxa"/>
          </w:tcPr>
          <w:p w14:paraId="5FCABE44"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98.15</w:t>
            </w:r>
          </w:p>
        </w:tc>
        <w:tc>
          <w:tcPr>
            <w:tcW w:w="2637" w:type="dxa"/>
          </w:tcPr>
          <w:p w14:paraId="7FF21555"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12</w:t>
            </w:r>
          </w:p>
        </w:tc>
      </w:tr>
      <w:tr w:rsidR="008131D1" w:rsidRPr="000A3405" w14:paraId="3E3EB42E" w14:textId="77777777" w:rsidTr="00AF5F35">
        <w:tc>
          <w:tcPr>
            <w:tcW w:w="2425" w:type="dxa"/>
          </w:tcPr>
          <w:p w14:paraId="2169A22A" w14:textId="77777777" w:rsidR="008131D1" w:rsidRPr="000A3405" w:rsidRDefault="008131D1" w:rsidP="00AF5F35">
            <w:pPr>
              <w:spacing w:line="360" w:lineRule="auto"/>
              <w:jc w:val="both"/>
              <w:rPr>
                <w:rFonts w:ascii="Times New Roman" w:hAnsi="Times New Roman" w:cs="Times New Roman"/>
                <w:color w:val="4C4747"/>
                <w:sz w:val="24"/>
                <w:szCs w:val="24"/>
              </w:rPr>
            </w:pPr>
            <w:r w:rsidRPr="000A3405">
              <w:rPr>
                <w:rFonts w:ascii="Times New Roman" w:hAnsi="Times New Roman" w:cs="Times New Roman"/>
                <w:color w:val="4C4747"/>
                <w:sz w:val="24"/>
                <w:szCs w:val="24"/>
              </w:rPr>
              <w:t>Confianza</w:t>
            </w:r>
          </w:p>
        </w:tc>
        <w:tc>
          <w:tcPr>
            <w:tcW w:w="2848" w:type="dxa"/>
          </w:tcPr>
          <w:p w14:paraId="6C7EF308"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100</w:t>
            </w:r>
          </w:p>
        </w:tc>
        <w:tc>
          <w:tcPr>
            <w:tcW w:w="2637" w:type="dxa"/>
          </w:tcPr>
          <w:p w14:paraId="5D3E6893"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1</w:t>
            </w:r>
          </w:p>
        </w:tc>
      </w:tr>
      <w:tr w:rsidR="008131D1" w:rsidRPr="000A3405" w14:paraId="060F4031" w14:textId="77777777" w:rsidTr="00AF5F35">
        <w:tc>
          <w:tcPr>
            <w:tcW w:w="2425" w:type="dxa"/>
          </w:tcPr>
          <w:p w14:paraId="06932E51" w14:textId="77777777" w:rsidR="008131D1" w:rsidRPr="000A3405" w:rsidRDefault="008131D1" w:rsidP="00AF5F35">
            <w:pPr>
              <w:spacing w:line="360" w:lineRule="auto"/>
              <w:jc w:val="both"/>
              <w:rPr>
                <w:rFonts w:ascii="Times New Roman" w:hAnsi="Times New Roman" w:cs="Times New Roman"/>
                <w:b/>
                <w:color w:val="4C4747"/>
                <w:sz w:val="24"/>
                <w:szCs w:val="24"/>
              </w:rPr>
            </w:pPr>
            <w:r w:rsidRPr="000A3405">
              <w:rPr>
                <w:rFonts w:ascii="Times New Roman" w:hAnsi="Times New Roman" w:cs="Times New Roman"/>
                <w:b/>
                <w:color w:val="4C4747"/>
                <w:sz w:val="24"/>
                <w:szCs w:val="24"/>
              </w:rPr>
              <w:t>Total</w:t>
            </w:r>
          </w:p>
        </w:tc>
        <w:tc>
          <w:tcPr>
            <w:tcW w:w="2848" w:type="dxa"/>
          </w:tcPr>
          <w:p w14:paraId="57649897" w14:textId="77777777" w:rsidR="008131D1" w:rsidRPr="000A3405" w:rsidRDefault="008131D1" w:rsidP="00AF5F35">
            <w:pPr>
              <w:spacing w:line="360" w:lineRule="auto"/>
              <w:jc w:val="center"/>
              <w:rPr>
                <w:rFonts w:ascii="Times New Roman" w:hAnsi="Times New Roman" w:cs="Times New Roman"/>
                <w:b/>
                <w:color w:val="4C4747"/>
                <w:sz w:val="24"/>
                <w:szCs w:val="24"/>
              </w:rPr>
            </w:pPr>
            <w:r w:rsidRPr="000A3405">
              <w:rPr>
                <w:rFonts w:ascii="Times New Roman" w:hAnsi="Times New Roman" w:cs="Times New Roman"/>
                <w:b/>
                <w:color w:val="4C4747"/>
                <w:sz w:val="24"/>
                <w:szCs w:val="24"/>
              </w:rPr>
              <w:t>98.46</w:t>
            </w:r>
          </w:p>
        </w:tc>
        <w:tc>
          <w:tcPr>
            <w:tcW w:w="2637" w:type="dxa"/>
          </w:tcPr>
          <w:p w14:paraId="493EB76A" w14:textId="77777777" w:rsidR="008131D1" w:rsidRPr="000A3405" w:rsidRDefault="008131D1" w:rsidP="00AF5F35">
            <w:pPr>
              <w:spacing w:line="360" w:lineRule="auto"/>
              <w:jc w:val="center"/>
              <w:rPr>
                <w:rFonts w:ascii="Times New Roman" w:hAnsi="Times New Roman" w:cs="Times New Roman"/>
                <w:b/>
                <w:color w:val="4C4747"/>
                <w:sz w:val="24"/>
                <w:szCs w:val="24"/>
              </w:rPr>
            </w:pPr>
            <w:r w:rsidRPr="000A3405">
              <w:rPr>
                <w:rFonts w:ascii="Times New Roman" w:hAnsi="Times New Roman" w:cs="Times New Roman"/>
                <w:b/>
                <w:color w:val="4C4747"/>
                <w:sz w:val="24"/>
                <w:szCs w:val="24"/>
              </w:rPr>
              <w:t>45</w:t>
            </w:r>
          </w:p>
        </w:tc>
      </w:tr>
    </w:tbl>
    <w:p w14:paraId="121E53BF" w14:textId="77777777" w:rsidR="008131D1" w:rsidRPr="000A3405" w:rsidRDefault="008131D1" w:rsidP="008131D1">
      <w:pPr>
        <w:pStyle w:val="Prrafodelista"/>
        <w:spacing w:after="0" w:line="360" w:lineRule="auto"/>
        <w:ind w:left="1080"/>
        <w:jc w:val="both"/>
        <w:rPr>
          <w:rFonts w:ascii="Times New Roman" w:eastAsiaTheme="majorEastAsia" w:hAnsi="Times New Roman" w:cs="Times New Roman"/>
          <w:b/>
          <w:color w:val="2E2C2C"/>
          <w:lang w:val="es-DO"/>
        </w:rPr>
      </w:pPr>
    </w:p>
    <w:p w14:paraId="7BD3EE3E" w14:textId="77777777" w:rsidR="00581038" w:rsidRPr="000A3405" w:rsidRDefault="00581038" w:rsidP="008131D1">
      <w:pPr>
        <w:pStyle w:val="Prrafodelista"/>
        <w:spacing w:after="0" w:line="360" w:lineRule="auto"/>
        <w:ind w:left="1080"/>
        <w:jc w:val="both"/>
        <w:rPr>
          <w:rFonts w:ascii="Times New Roman" w:eastAsiaTheme="majorEastAsia" w:hAnsi="Times New Roman" w:cs="Times New Roman"/>
          <w:b/>
          <w:color w:val="4C4747"/>
          <w:lang w:val="es-DO"/>
        </w:rPr>
      </w:pPr>
    </w:p>
    <w:p w14:paraId="273ED044" w14:textId="77777777" w:rsidR="008131D1" w:rsidRPr="0023384B" w:rsidRDefault="008131D1" w:rsidP="0023384B">
      <w:pPr>
        <w:spacing w:after="0" w:line="360" w:lineRule="auto"/>
        <w:jc w:val="both"/>
        <w:rPr>
          <w:rFonts w:eastAsiaTheme="majorEastAsia"/>
          <w:b/>
          <w:color w:val="4C4747"/>
          <w:spacing w:val="0"/>
          <w:lang w:val="es-DO"/>
        </w:rPr>
      </w:pPr>
      <w:r w:rsidRPr="0023384B">
        <w:rPr>
          <w:rFonts w:eastAsiaTheme="majorEastAsia"/>
          <w:b/>
          <w:color w:val="4C4747"/>
          <w:spacing w:val="0"/>
          <w:lang w:val="es-DO"/>
        </w:rPr>
        <w:t>Información sobre cantidad de hombres y mujeres por grupo ocupacional.</w:t>
      </w:r>
    </w:p>
    <w:p w14:paraId="2FC892E7" w14:textId="77777777" w:rsidR="008131D1" w:rsidRPr="000A3405" w:rsidRDefault="008131D1" w:rsidP="008131D1">
      <w:pPr>
        <w:pStyle w:val="Prrafodelista"/>
        <w:spacing w:after="0" w:line="360" w:lineRule="auto"/>
        <w:ind w:left="1080"/>
        <w:jc w:val="both"/>
        <w:rPr>
          <w:rFonts w:ascii="Times New Roman" w:eastAsiaTheme="majorEastAsia" w:hAnsi="Times New Roman" w:cs="Times New Roman"/>
          <w:b/>
          <w:color w:val="4C4747"/>
          <w:lang w:val="es-DO"/>
        </w:rPr>
      </w:pPr>
    </w:p>
    <w:tbl>
      <w:tblPr>
        <w:tblStyle w:val="Tablaconcuadrcula"/>
        <w:tblW w:w="0" w:type="auto"/>
        <w:jc w:val="center"/>
        <w:tblLook w:val="04A0" w:firstRow="1" w:lastRow="0" w:firstColumn="1" w:lastColumn="0" w:noHBand="0" w:noVBand="1"/>
      </w:tblPr>
      <w:tblGrid>
        <w:gridCol w:w="2232"/>
        <w:gridCol w:w="1250"/>
        <w:gridCol w:w="1463"/>
        <w:gridCol w:w="1170"/>
      </w:tblGrid>
      <w:tr w:rsidR="008131D1" w:rsidRPr="000A3405" w14:paraId="684C733B" w14:textId="77777777" w:rsidTr="00AF5F35">
        <w:trPr>
          <w:jc w:val="center"/>
        </w:trPr>
        <w:tc>
          <w:tcPr>
            <w:tcW w:w="2232" w:type="dxa"/>
            <w:shd w:val="clear" w:color="auto" w:fill="011C50"/>
          </w:tcPr>
          <w:p w14:paraId="3CB8655C" w14:textId="77777777" w:rsidR="008131D1" w:rsidRPr="000A3405" w:rsidRDefault="008131D1" w:rsidP="00AF5F35">
            <w:pPr>
              <w:spacing w:line="360" w:lineRule="auto"/>
              <w:jc w:val="both"/>
              <w:rPr>
                <w:rFonts w:ascii="Times New Roman" w:hAnsi="Times New Roman" w:cs="Times New Roman"/>
                <w:color w:val="FFFFFF" w:themeColor="background1"/>
                <w:sz w:val="24"/>
                <w:szCs w:val="24"/>
              </w:rPr>
            </w:pPr>
            <w:r w:rsidRPr="000A3405">
              <w:rPr>
                <w:rFonts w:ascii="Times New Roman" w:hAnsi="Times New Roman" w:cs="Times New Roman"/>
                <w:color w:val="FFFFFF" w:themeColor="background1"/>
                <w:sz w:val="24"/>
                <w:szCs w:val="24"/>
              </w:rPr>
              <w:t>Grupo Ocupacional</w:t>
            </w:r>
          </w:p>
        </w:tc>
        <w:tc>
          <w:tcPr>
            <w:tcW w:w="1250" w:type="dxa"/>
            <w:shd w:val="clear" w:color="auto" w:fill="011C50"/>
          </w:tcPr>
          <w:p w14:paraId="0915522B" w14:textId="77777777" w:rsidR="008131D1" w:rsidRPr="000A3405" w:rsidRDefault="008131D1" w:rsidP="00AF5F35">
            <w:pPr>
              <w:spacing w:line="360" w:lineRule="auto"/>
              <w:jc w:val="both"/>
              <w:rPr>
                <w:rFonts w:ascii="Times New Roman" w:hAnsi="Times New Roman" w:cs="Times New Roman"/>
                <w:color w:val="FFFFFF" w:themeColor="background1"/>
                <w:sz w:val="24"/>
                <w:szCs w:val="24"/>
              </w:rPr>
            </w:pPr>
            <w:r w:rsidRPr="000A3405">
              <w:rPr>
                <w:rFonts w:ascii="Times New Roman" w:hAnsi="Times New Roman" w:cs="Times New Roman"/>
                <w:color w:val="FFFFFF" w:themeColor="background1"/>
                <w:sz w:val="24"/>
                <w:szCs w:val="24"/>
              </w:rPr>
              <w:t>Hombres</w:t>
            </w:r>
          </w:p>
        </w:tc>
        <w:tc>
          <w:tcPr>
            <w:tcW w:w="1463" w:type="dxa"/>
            <w:shd w:val="clear" w:color="auto" w:fill="011C50"/>
          </w:tcPr>
          <w:p w14:paraId="11FDE3A3" w14:textId="77777777" w:rsidR="008131D1" w:rsidRPr="000A3405" w:rsidRDefault="008131D1" w:rsidP="00AF5F35">
            <w:pPr>
              <w:spacing w:line="360" w:lineRule="auto"/>
              <w:jc w:val="both"/>
              <w:rPr>
                <w:rFonts w:ascii="Times New Roman" w:hAnsi="Times New Roman" w:cs="Times New Roman"/>
                <w:color w:val="FFFFFF" w:themeColor="background1"/>
                <w:sz w:val="24"/>
                <w:szCs w:val="24"/>
              </w:rPr>
            </w:pPr>
            <w:r w:rsidRPr="000A3405">
              <w:rPr>
                <w:rFonts w:ascii="Times New Roman" w:hAnsi="Times New Roman" w:cs="Times New Roman"/>
                <w:color w:val="FFFFFF" w:themeColor="background1"/>
                <w:sz w:val="24"/>
                <w:szCs w:val="24"/>
              </w:rPr>
              <w:t>Mujeres</w:t>
            </w:r>
          </w:p>
        </w:tc>
        <w:tc>
          <w:tcPr>
            <w:tcW w:w="1170" w:type="dxa"/>
            <w:shd w:val="clear" w:color="auto" w:fill="011C50"/>
          </w:tcPr>
          <w:p w14:paraId="5412978A" w14:textId="77777777" w:rsidR="008131D1" w:rsidRPr="000A3405" w:rsidRDefault="008131D1" w:rsidP="00AF5F35">
            <w:pPr>
              <w:spacing w:line="360" w:lineRule="auto"/>
              <w:jc w:val="both"/>
              <w:rPr>
                <w:rFonts w:ascii="Times New Roman" w:hAnsi="Times New Roman" w:cs="Times New Roman"/>
                <w:color w:val="FFFFFF" w:themeColor="background1"/>
                <w:sz w:val="24"/>
                <w:szCs w:val="24"/>
              </w:rPr>
            </w:pPr>
            <w:r w:rsidRPr="000A3405">
              <w:rPr>
                <w:rFonts w:ascii="Times New Roman" w:hAnsi="Times New Roman" w:cs="Times New Roman"/>
                <w:color w:val="FFFFFF" w:themeColor="background1"/>
                <w:sz w:val="24"/>
                <w:szCs w:val="24"/>
              </w:rPr>
              <w:t>Total</w:t>
            </w:r>
          </w:p>
        </w:tc>
      </w:tr>
      <w:tr w:rsidR="008131D1" w:rsidRPr="000A3405" w14:paraId="61AF2838" w14:textId="77777777" w:rsidTr="00AF5F35">
        <w:trPr>
          <w:jc w:val="center"/>
        </w:trPr>
        <w:tc>
          <w:tcPr>
            <w:tcW w:w="2232" w:type="dxa"/>
          </w:tcPr>
          <w:p w14:paraId="57ED8010" w14:textId="77777777" w:rsidR="008131D1" w:rsidRPr="000A3405" w:rsidRDefault="008131D1" w:rsidP="00AF5F35">
            <w:pPr>
              <w:spacing w:line="360" w:lineRule="auto"/>
              <w:jc w:val="both"/>
              <w:rPr>
                <w:rFonts w:ascii="Times New Roman" w:hAnsi="Times New Roman" w:cs="Times New Roman"/>
                <w:color w:val="4C4747"/>
                <w:sz w:val="24"/>
                <w:szCs w:val="24"/>
              </w:rPr>
            </w:pPr>
            <w:r w:rsidRPr="000A3405">
              <w:rPr>
                <w:rFonts w:ascii="Times New Roman" w:hAnsi="Times New Roman" w:cs="Times New Roman"/>
                <w:color w:val="4C4747"/>
                <w:sz w:val="24"/>
                <w:szCs w:val="24"/>
              </w:rPr>
              <w:t>Grupo I</w:t>
            </w:r>
          </w:p>
        </w:tc>
        <w:tc>
          <w:tcPr>
            <w:tcW w:w="1250" w:type="dxa"/>
          </w:tcPr>
          <w:p w14:paraId="4D56D9A7"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3</w:t>
            </w:r>
          </w:p>
        </w:tc>
        <w:tc>
          <w:tcPr>
            <w:tcW w:w="1463" w:type="dxa"/>
          </w:tcPr>
          <w:p w14:paraId="17E8AE77"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2</w:t>
            </w:r>
          </w:p>
        </w:tc>
        <w:tc>
          <w:tcPr>
            <w:tcW w:w="1170" w:type="dxa"/>
          </w:tcPr>
          <w:p w14:paraId="5479DA0E"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5</w:t>
            </w:r>
          </w:p>
        </w:tc>
      </w:tr>
      <w:tr w:rsidR="008131D1" w:rsidRPr="000A3405" w14:paraId="2348B04D" w14:textId="77777777" w:rsidTr="00AF5F35">
        <w:trPr>
          <w:jc w:val="center"/>
        </w:trPr>
        <w:tc>
          <w:tcPr>
            <w:tcW w:w="2232" w:type="dxa"/>
          </w:tcPr>
          <w:p w14:paraId="17A6E415" w14:textId="77777777" w:rsidR="008131D1" w:rsidRPr="000A3405" w:rsidRDefault="008131D1" w:rsidP="00AF5F35">
            <w:pPr>
              <w:spacing w:line="360" w:lineRule="auto"/>
              <w:jc w:val="both"/>
              <w:rPr>
                <w:rFonts w:ascii="Times New Roman" w:hAnsi="Times New Roman" w:cs="Times New Roman"/>
                <w:color w:val="4C4747"/>
                <w:sz w:val="24"/>
                <w:szCs w:val="24"/>
              </w:rPr>
            </w:pPr>
            <w:r w:rsidRPr="000A3405">
              <w:rPr>
                <w:rFonts w:ascii="Times New Roman" w:hAnsi="Times New Roman" w:cs="Times New Roman"/>
                <w:color w:val="4C4747"/>
                <w:sz w:val="24"/>
                <w:szCs w:val="24"/>
              </w:rPr>
              <w:t>Grupo II</w:t>
            </w:r>
          </w:p>
        </w:tc>
        <w:tc>
          <w:tcPr>
            <w:tcW w:w="1250" w:type="dxa"/>
          </w:tcPr>
          <w:p w14:paraId="7888B724"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1</w:t>
            </w:r>
          </w:p>
        </w:tc>
        <w:tc>
          <w:tcPr>
            <w:tcW w:w="1463" w:type="dxa"/>
          </w:tcPr>
          <w:p w14:paraId="2FE6E527"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2</w:t>
            </w:r>
          </w:p>
        </w:tc>
        <w:tc>
          <w:tcPr>
            <w:tcW w:w="1170" w:type="dxa"/>
          </w:tcPr>
          <w:p w14:paraId="47F1D36C"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3</w:t>
            </w:r>
          </w:p>
        </w:tc>
      </w:tr>
      <w:tr w:rsidR="008131D1" w:rsidRPr="000A3405" w14:paraId="4211B350" w14:textId="77777777" w:rsidTr="00AF5F35">
        <w:trPr>
          <w:jc w:val="center"/>
        </w:trPr>
        <w:tc>
          <w:tcPr>
            <w:tcW w:w="2232" w:type="dxa"/>
          </w:tcPr>
          <w:p w14:paraId="36A03A30" w14:textId="77777777" w:rsidR="008131D1" w:rsidRPr="000A3405" w:rsidRDefault="008131D1" w:rsidP="00AF5F35">
            <w:pPr>
              <w:spacing w:line="360" w:lineRule="auto"/>
              <w:jc w:val="both"/>
              <w:rPr>
                <w:rFonts w:ascii="Times New Roman" w:hAnsi="Times New Roman" w:cs="Times New Roman"/>
                <w:color w:val="4C4747"/>
                <w:sz w:val="24"/>
                <w:szCs w:val="24"/>
              </w:rPr>
            </w:pPr>
            <w:r w:rsidRPr="000A3405">
              <w:rPr>
                <w:rFonts w:ascii="Times New Roman" w:hAnsi="Times New Roman" w:cs="Times New Roman"/>
                <w:color w:val="4C4747"/>
                <w:sz w:val="24"/>
                <w:szCs w:val="24"/>
              </w:rPr>
              <w:t>Grupo III</w:t>
            </w:r>
          </w:p>
        </w:tc>
        <w:tc>
          <w:tcPr>
            <w:tcW w:w="1250" w:type="dxa"/>
          </w:tcPr>
          <w:p w14:paraId="3BE51077"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2</w:t>
            </w:r>
          </w:p>
        </w:tc>
        <w:tc>
          <w:tcPr>
            <w:tcW w:w="1463" w:type="dxa"/>
          </w:tcPr>
          <w:p w14:paraId="5DB57494"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3</w:t>
            </w:r>
          </w:p>
        </w:tc>
        <w:tc>
          <w:tcPr>
            <w:tcW w:w="1170" w:type="dxa"/>
          </w:tcPr>
          <w:p w14:paraId="15463952"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5</w:t>
            </w:r>
          </w:p>
        </w:tc>
      </w:tr>
      <w:tr w:rsidR="008131D1" w:rsidRPr="000A3405" w14:paraId="6A7796A5" w14:textId="77777777" w:rsidTr="00AF5F35">
        <w:trPr>
          <w:jc w:val="center"/>
        </w:trPr>
        <w:tc>
          <w:tcPr>
            <w:tcW w:w="2232" w:type="dxa"/>
          </w:tcPr>
          <w:p w14:paraId="3C18EA91" w14:textId="77777777" w:rsidR="008131D1" w:rsidRPr="000A3405" w:rsidRDefault="008131D1" w:rsidP="00AF5F35">
            <w:pPr>
              <w:spacing w:line="360" w:lineRule="auto"/>
              <w:jc w:val="both"/>
              <w:rPr>
                <w:rFonts w:ascii="Times New Roman" w:hAnsi="Times New Roman" w:cs="Times New Roman"/>
                <w:color w:val="4C4747"/>
                <w:sz w:val="24"/>
                <w:szCs w:val="24"/>
              </w:rPr>
            </w:pPr>
            <w:r w:rsidRPr="000A3405">
              <w:rPr>
                <w:rFonts w:ascii="Times New Roman" w:hAnsi="Times New Roman" w:cs="Times New Roman"/>
                <w:color w:val="4C4747"/>
                <w:sz w:val="24"/>
                <w:szCs w:val="24"/>
              </w:rPr>
              <w:t>Grupo IV</w:t>
            </w:r>
          </w:p>
        </w:tc>
        <w:tc>
          <w:tcPr>
            <w:tcW w:w="1250" w:type="dxa"/>
          </w:tcPr>
          <w:p w14:paraId="22EB82BC"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7</w:t>
            </w:r>
          </w:p>
        </w:tc>
        <w:tc>
          <w:tcPr>
            <w:tcW w:w="1463" w:type="dxa"/>
          </w:tcPr>
          <w:p w14:paraId="400339C4"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12</w:t>
            </w:r>
          </w:p>
        </w:tc>
        <w:tc>
          <w:tcPr>
            <w:tcW w:w="1170" w:type="dxa"/>
          </w:tcPr>
          <w:p w14:paraId="56CBFB61"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19</w:t>
            </w:r>
          </w:p>
        </w:tc>
      </w:tr>
      <w:tr w:rsidR="008131D1" w:rsidRPr="000A3405" w14:paraId="5B4AD2D0" w14:textId="77777777" w:rsidTr="00AF5F35">
        <w:trPr>
          <w:jc w:val="center"/>
        </w:trPr>
        <w:tc>
          <w:tcPr>
            <w:tcW w:w="2232" w:type="dxa"/>
          </w:tcPr>
          <w:p w14:paraId="08DB330D" w14:textId="77777777" w:rsidR="008131D1" w:rsidRPr="000A3405" w:rsidRDefault="008131D1" w:rsidP="00AF5F35">
            <w:pPr>
              <w:spacing w:line="360" w:lineRule="auto"/>
              <w:jc w:val="both"/>
              <w:rPr>
                <w:rFonts w:ascii="Times New Roman" w:hAnsi="Times New Roman" w:cs="Times New Roman"/>
                <w:color w:val="4C4747"/>
                <w:sz w:val="24"/>
                <w:szCs w:val="24"/>
              </w:rPr>
            </w:pPr>
            <w:r w:rsidRPr="000A3405">
              <w:rPr>
                <w:rFonts w:ascii="Times New Roman" w:hAnsi="Times New Roman" w:cs="Times New Roman"/>
                <w:color w:val="4C4747"/>
                <w:sz w:val="24"/>
                <w:szCs w:val="24"/>
              </w:rPr>
              <w:t>Grupo V</w:t>
            </w:r>
          </w:p>
        </w:tc>
        <w:tc>
          <w:tcPr>
            <w:tcW w:w="1250" w:type="dxa"/>
          </w:tcPr>
          <w:p w14:paraId="5C423DE8"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4</w:t>
            </w:r>
          </w:p>
        </w:tc>
        <w:tc>
          <w:tcPr>
            <w:tcW w:w="1463" w:type="dxa"/>
          </w:tcPr>
          <w:p w14:paraId="744DD25B"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8</w:t>
            </w:r>
          </w:p>
        </w:tc>
        <w:tc>
          <w:tcPr>
            <w:tcW w:w="1170" w:type="dxa"/>
          </w:tcPr>
          <w:p w14:paraId="688BEE88"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12</w:t>
            </w:r>
          </w:p>
        </w:tc>
      </w:tr>
      <w:tr w:rsidR="008131D1" w:rsidRPr="000A3405" w14:paraId="6673666A" w14:textId="77777777" w:rsidTr="00AF5F35">
        <w:trPr>
          <w:jc w:val="center"/>
        </w:trPr>
        <w:tc>
          <w:tcPr>
            <w:tcW w:w="2232" w:type="dxa"/>
          </w:tcPr>
          <w:p w14:paraId="6086559E" w14:textId="77777777" w:rsidR="008131D1" w:rsidRPr="000A3405" w:rsidRDefault="008131D1" w:rsidP="00AF5F35">
            <w:pPr>
              <w:spacing w:line="360" w:lineRule="auto"/>
              <w:jc w:val="both"/>
              <w:rPr>
                <w:rFonts w:ascii="Times New Roman" w:hAnsi="Times New Roman" w:cs="Times New Roman"/>
                <w:color w:val="4C4747"/>
                <w:sz w:val="24"/>
                <w:szCs w:val="24"/>
              </w:rPr>
            </w:pPr>
            <w:r w:rsidRPr="000A3405">
              <w:rPr>
                <w:rFonts w:ascii="Times New Roman" w:hAnsi="Times New Roman" w:cs="Times New Roman"/>
                <w:color w:val="4C4747"/>
                <w:sz w:val="24"/>
                <w:szCs w:val="24"/>
              </w:rPr>
              <w:t>Confianza</w:t>
            </w:r>
          </w:p>
        </w:tc>
        <w:tc>
          <w:tcPr>
            <w:tcW w:w="1250" w:type="dxa"/>
          </w:tcPr>
          <w:p w14:paraId="1C8F895C"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1</w:t>
            </w:r>
          </w:p>
        </w:tc>
        <w:tc>
          <w:tcPr>
            <w:tcW w:w="1463" w:type="dxa"/>
          </w:tcPr>
          <w:p w14:paraId="499544AB" w14:textId="77777777" w:rsidR="008131D1" w:rsidRPr="000A3405" w:rsidRDefault="008131D1" w:rsidP="00AF5F35">
            <w:pPr>
              <w:spacing w:line="360" w:lineRule="auto"/>
              <w:jc w:val="center"/>
              <w:rPr>
                <w:rFonts w:ascii="Times New Roman" w:hAnsi="Times New Roman" w:cs="Times New Roman"/>
                <w:color w:val="4C4747"/>
                <w:sz w:val="24"/>
                <w:szCs w:val="24"/>
              </w:rPr>
            </w:pPr>
          </w:p>
        </w:tc>
        <w:tc>
          <w:tcPr>
            <w:tcW w:w="1170" w:type="dxa"/>
          </w:tcPr>
          <w:p w14:paraId="7E784170" w14:textId="77777777" w:rsidR="008131D1" w:rsidRPr="000A3405" w:rsidRDefault="008131D1" w:rsidP="00AF5F35">
            <w:pPr>
              <w:spacing w:line="360" w:lineRule="auto"/>
              <w:jc w:val="center"/>
              <w:rPr>
                <w:rFonts w:ascii="Times New Roman" w:hAnsi="Times New Roman" w:cs="Times New Roman"/>
                <w:color w:val="4C4747"/>
                <w:sz w:val="24"/>
                <w:szCs w:val="24"/>
              </w:rPr>
            </w:pPr>
            <w:r w:rsidRPr="000A3405">
              <w:rPr>
                <w:rFonts w:ascii="Times New Roman" w:hAnsi="Times New Roman" w:cs="Times New Roman"/>
                <w:color w:val="4C4747"/>
                <w:sz w:val="24"/>
                <w:szCs w:val="24"/>
              </w:rPr>
              <w:t>1</w:t>
            </w:r>
          </w:p>
        </w:tc>
      </w:tr>
    </w:tbl>
    <w:p w14:paraId="742CCCBE" w14:textId="77777777" w:rsidR="008131D1" w:rsidRPr="000A3405" w:rsidRDefault="008131D1" w:rsidP="008131D1">
      <w:pPr>
        <w:pStyle w:val="Prrafodelista"/>
        <w:spacing w:after="0" w:line="360" w:lineRule="auto"/>
        <w:ind w:left="1080"/>
        <w:jc w:val="both"/>
        <w:rPr>
          <w:rFonts w:ascii="Times New Roman" w:hAnsi="Times New Roman" w:cs="Times New Roman"/>
          <w:b/>
          <w:color w:val="4C4747"/>
          <w:lang w:val="es-DO"/>
        </w:rPr>
      </w:pPr>
    </w:p>
    <w:p w14:paraId="75B785DD" w14:textId="1328ED9C" w:rsidR="008131D1" w:rsidRPr="0017025F" w:rsidRDefault="008131D1" w:rsidP="0023384B">
      <w:pPr>
        <w:spacing w:after="0" w:line="360" w:lineRule="auto"/>
        <w:jc w:val="both"/>
        <w:rPr>
          <w:b/>
          <w:color w:val="4C4747"/>
          <w:spacing w:val="0"/>
          <w:lang w:val="es-DO"/>
        </w:rPr>
      </w:pPr>
      <w:r w:rsidRPr="0017025F">
        <w:rPr>
          <w:b/>
          <w:color w:val="4C4747"/>
          <w:spacing w:val="0"/>
          <w:lang w:val="es-DO"/>
        </w:rPr>
        <w:t>Actividades de Recursos Humanos.</w:t>
      </w:r>
    </w:p>
    <w:p w14:paraId="1C975E68" w14:textId="77777777" w:rsidR="008131D1" w:rsidRPr="0017025F" w:rsidRDefault="008131D1" w:rsidP="0023384B">
      <w:pPr>
        <w:spacing w:after="0" w:line="360" w:lineRule="auto"/>
        <w:jc w:val="both"/>
        <w:rPr>
          <w:color w:val="4C4747"/>
          <w:spacing w:val="0"/>
          <w:lang w:val="es-DO"/>
        </w:rPr>
      </w:pPr>
      <w:r w:rsidRPr="0017025F">
        <w:rPr>
          <w:color w:val="4C4747"/>
          <w:spacing w:val="0"/>
          <w:lang w:val="es-DO"/>
        </w:rPr>
        <w:t>En el primer trimestre se realizaron dos (2) concursos públicos en los cargos de Analista de Cartografía y Analista de Límites y fronteras con los cuales se completaron dos vacantes en la Dirección de Cartografía.</w:t>
      </w:r>
    </w:p>
    <w:p w14:paraId="760D7DA4" w14:textId="77777777" w:rsidR="008131D1" w:rsidRPr="0017025F" w:rsidRDefault="008131D1" w:rsidP="008131D1">
      <w:pPr>
        <w:pStyle w:val="Prrafodelista"/>
        <w:spacing w:after="0" w:line="360" w:lineRule="auto"/>
        <w:ind w:left="1080"/>
        <w:jc w:val="both"/>
        <w:rPr>
          <w:rFonts w:ascii="Times New Roman" w:hAnsi="Times New Roman" w:cs="Times New Roman"/>
          <w:color w:val="4C4747"/>
          <w:lang w:val="es-DO"/>
        </w:rPr>
      </w:pPr>
    </w:p>
    <w:p w14:paraId="7E99EFD0" w14:textId="3F131875" w:rsidR="008131D1" w:rsidRPr="0017025F" w:rsidRDefault="008131D1" w:rsidP="0023384B">
      <w:pPr>
        <w:spacing w:after="0" w:line="360" w:lineRule="auto"/>
        <w:jc w:val="both"/>
        <w:rPr>
          <w:color w:val="4C4747"/>
          <w:spacing w:val="0"/>
          <w:lang w:val="es-DO"/>
        </w:rPr>
      </w:pPr>
      <w:r w:rsidRPr="0017025F">
        <w:rPr>
          <w:color w:val="4C4747"/>
          <w:spacing w:val="0"/>
          <w:lang w:val="es-DO"/>
        </w:rPr>
        <w:t>Se gestionó la aprobación y pago del Bono por Rendimiento Individual correspondiente al año 2021</w:t>
      </w:r>
      <w:r w:rsidR="00897964" w:rsidRPr="0017025F">
        <w:rPr>
          <w:color w:val="4C4747"/>
          <w:spacing w:val="0"/>
          <w:lang w:val="es-DO"/>
        </w:rPr>
        <w:t>,</w:t>
      </w:r>
      <w:r w:rsidRPr="0017025F">
        <w:rPr>
          <w:color w:val="4C4747"/>
          <w:spacing w:val="0"/>
          <w:lang w:val="es-DO"/>
        </w:rPr>
        <w:t xml:space="preserve"> para los servidores que obtuvieron una</w:t>
      </w:r>
      <w:r w:rsidR="00394CD0" w:rsidRPr="0017025F">
        <w:rPr>
          <w:color w:val="4C4747"/>
          <w:spacing w:val="0"/>
          <w:lang w:val="es-DO"/>
        </w:rPr>
        <w:t xml:space="preserve"> </w:t>
      </w:r>
      <w:r w:rsidRPr="0017025F">
        <w:rPr>
          <w:color w:val="4C4747"/>
          <w:spacing w:val="0"/>
          <w:lang w:val="es-DO"/>
        </w:rPr>
        <w:t>puntuación por encima de 85% en sus evaluaciones de desempeño.</w:t>
      </w:r>
    </w:p>
    <w:p w14:paraId="5B810164" w14:textId="7F1F5003" w:rsidR="00CD0D53" w:rsidRPr="0017025F" w:rsidRDefault="00CD0D53" w:rsidP="0023384B">
      <w:pPr>
        <w:spacing w:after="0" w:line="360" w:lineRule="auto"/>
        <w:jc w:val="both"/>
        <w:rPr>
          <w:color w:val="4C4747"/>
          <w:spacing w:val="0"/>
          <w:lang w:val="es-DO"/>
        </w:rPr>
      </w:pPr>
    </w:p>
    <w:p w14:paraId="6F4D7880" w14:textId="7E87F216" w:rsidR="00CD0D53" w:rsidRPr="0017025F" w:rsidRDefault="00CD0D53" w:rsidP="0023384B">
      <w:pPr>
        <w:spacing w:after="0" w:line="360" w:lineRule="auto"/>
        <w:jc w:val="both"/>
        <w:rPr>
          <w:color w:val="4C4747"/>
          <w:spacing w:val="0"/>
          <w:lang w:val="es-DO"/>
        </w:rPr>
      </w:pPr>
      <w:r w:rsidRPr="0017025F">
        <w:rPr>
          <w:color w:val="4C4747"/>
          <w:spacing w:val="0"/>
          <w:lang w:val="es-DO"/>
        </w:rPr>
        <w:lastRenderedPageBreak/>
        <w:t>Se gestionó la aprobación y pago del Bono por Rendimiento Institucional correspondiente al año 2022 para todos los servidores, por el alcance de un 89.02% en los indicadores del SISMAP.</w:t>
      </w:r>
    </w:p>
    <w:p w14:paraId="53711305" w14:textId="77777777" w:rsidR="00CD0D53" w:rsidRPr="0017025F" w:rsidRDefault="00CD0D53" w:rsidP="0023384B">
      <w:pPr>
        <w:spacing w:after="0" w:line="360" w:lineRule="auto"/>
        <w:jc w:val="both"/>
        <w:rPr>
          <w:color w:val="4C4747"/>
          <w:spacing w:val="0"/>
          <w:lang w:val="es-DO"/>
        </w:rPr>
      </w:pPr>
    </w:p>
    <w:p w14:paraId="1FB887A4" w14:textId="0C67B172" w:rsidR="008131D1" w:rsidRPr="0017025F" w:rsidRDefault="008131D1" w:rsidP="0023384B">
      <w:pPr>
        <w:spacing w:after="0" w:line="360" w:lineRule="auto"/>
        <w:jc w:val="both"/>
        <w:rPr>
          <w:color w:val="4C4747"/>
          <w:spacing w:val="0"/>
          <w:lang w:val="es-DO"/>
        </w:rPr>
      </w:pPr>
      <w:r w:rsidRPr="0017025F">
        <w:rPr>
          <w:color w:val="4C4747"/>
          <w:spacing w:val="0"/>
          <w:lang w:val="es-DO"/>
        </w:rPr>
        <w:t>En cumplimiento con la Ley 87-01 que crea el Sistema Dominicano de Seguridad Social, el 98% de los servidores de este instituto se traspasó al Seguro Nacional de Salud (SENASA).</w:t>
      </w:r>
    </w:p>
    <w:p w14:paraId="3C7D95F8" w14:textId="77777777" w:rsidR="008F2E31" w:rsidRPr="00E6310C" w:rsidRDefault="008F2E31" w:rsidP="00E6310C">
      <w:pPr>
        <w:spacing w:after="0" w:line="360" w:lineRule="auto"/>
        <w:outlineLvl w:val="1"/>
        <w:rPr>
          <w:rFonts w:eastAsia="Calibri"/>
          <w:szCs w:val="36"/>
          <w:lang w:val="es-DO"/>
        </w:rPr>
      </w:pPr>
    </w:p>
    <w:p w14:paraId="57D35497" w14:textId="62CEDAEC" w:rsidR="00A44180" w:rsidRPr="0017025F" w:rsidRDefault="005E2DD9" w:rsidP="00D23145">
      <w:pPr>
        <w:pStyle w:val="Prrafodelista"/>
        <w:numPr>
          <w:ilvl w:val="1"/>
          <w:numId w:val="1"/>
        </w:numPr>
        <w:jc w:val="center"/>
        <w:outlineLvl w:val="1"/>
        <w:rPr>
          <w:rFonts w:ascii="Times New Roman" w:hAnsi="Times New Roman" w:cs="Times New Roman"/>
          <w:b/>
          <w:noProof/>
          <w:color w:val="4C4747"/>
          <w:sz w:val="24"/>
          <w:szCs w:val="24"/>
          <w:lang w:val="es-DO"/>
        </w:rPr>
      </w:pPr>
      <w:bookmarkStart w:id="61" w:name="_Toc121996928"/>
      <w:r w:rsidRPr="0017025F">
        <w:rPr>
          <w:rFonts w:ascii="Times New Roman" w:hAnsi="Times New Roman" w:cs="Times New Roman"/>
          <w:b/>
          <w:noProof/>
          <w:color w:val="4C4747"/>
          <w:sz w:val="24"/>
          <w:szCs w:val="24"/>
          <w:lang w:val="es-DO"/>
        </w:rPr>
        <w:t>Desempeño de los Procesos Jurídicos</w:t>
      </w:r>
      <w:bookmarkEnd w:id="61"/>
    </w:p>
    <w:p w14:paraId="48859700" w14:textId="0E290C8E" w:rsidR="00192577" w:rsidRPr="0017025F" w:rsidRDefault="00192577" w:rsidP="00192577">
      <w:pPr>
        <w:spacing w:line="360" w:lineRule="auto"/>
        <w:jc w:val="both"/>
        <w:rPr>
          <w:color w:val="4C4747"/>
          <w:spacing w:val="0"/>
          <w:lang w:val="es-DO"/>
        </w:rPr>
      </w:pPr>
      <w:r w:rsidRPr="0017025F">
        <w:rPr>
          <w:color w:val="4C4747"/>
          <w:spacing w:val="0"/>
          <w:lang w:val="es-DO"/>
        </w:rPr>
        <w:t xml:space="preserve">Durante el año 2022, el departamento jurídico en cumplimiento al POA 2022, </w:t>
      </w:r>
      <w:r w:rsidR="00BC0C06" w:rsidRPr="0017025F">
        <w:rPr>
          <w:color w:val="4C4747"/>
          <w:spacing w:val="0"/>
          <w:lang w:val="es-DO"/>
        </w:rPr>
        <w:t>ha realizado</w:t>
      </w:r>
      <w:r w:rsidRPr="0017025F">
        <w:rPr>
          <w:color w:val="4C4747"/>
          <w:spacing w:val="0"/>
          <w:lang w:val="es-DO"/>
        </w:rPr>
        <w:t xml:space="preserve"> las actividades previstas en el mismo hasta la fecha, dando lugar a la consecución de cada una de las metas propuesta a través de los </w:t>
      </w:r>
      <w:r w:rsidR="00672477" w:rsidRPr="0017025F">
        <w:rPr>
          <w:color w:val="4C4747"/>
          <w:spacing w:val="0"/>
          <w:lang w:val="es-DO"/>
        </w:rPr>
        <w:t>resultados</w:t>
      </w:r>
      <w:r w:rsidRPr="0017025F">
        <w:rPr>
          <w:color w:val="4C4747"/>
          <w:spacing w:val="0"/>
          <w:lang w:val="es-DO"/>
        </w:rPr>
        <w:t xml:space="preserve"> obtenidos, realizando las siguientes actividades:</w:t>
      </w:r>
    </w:p>
    <w:p w14:paraId="1E3235AE" w14:textId="01A1E779" w:rsidR="00581038" w:rsidRPr="0017025F" w:rsidRDefault="00BC0C06" w:rsidP="00141E4A">
      <w:pPr>
        <w:pStyle w:val="Prrafodelista"/>
        <w:spacing w:line="360" w:lineRule="auto"/>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 xml:space="preserve">Se </w:t>
      </w:r>
      <w:r w:rsidR="00672477" w:rsidRPr="0017025F">
        <w:rPr>
          <w:rFonts w:ascii="Times New Roman" w:hAnsi="Times New Roman" w:cs="Times New Roman"/>
          <w:color w:val="4C4747"/>
          <w:sz w:val="24"/>
          <w:szCs w:val="24"/>
          <w:lang w:val="es-DO"/>
        </w:rPr>
        <w:t>elaboraron</w:t>
      </w:r>
      <w:r w:rsidRPr="0017025F">
        <w:rPr>
          <w:rFonts w:ascii="Times New Roman" w:hAnsi="Times New Roman" w:cs="Times New Roman"/>
          <w:color w:val="4C4747"/>
          <w:sz w:val="24"/>
          <w:szCs w:val="24"/>
          <w:lang w:val="es-DO"/>
        </w:rPr>
        <w:t xml:space="preserve"> cuatro (04) Resoluciones:</w:t>
      </w:r>
    </w:p>
    <w:p w14:paraId="5BEFA3CD" w14:textId="2FAABC01" w:rsidR="00581038" w:rsidRPr="0017025F" w:rsidRDefault="00BC0C06" w:rsidP="00AB7B34">
      <w:pPr>
        <w:pStyle w:val="Prrafodelista"/>
        <w:numPr>
          <w:ilvl w:val="0"/>
          <w:numId w:val="8"/>
        </w:numPr>
        <w:spacing w:line="360" w:lineRule="auto"/>
        <w:ind w:left="1080"/>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 xml:space="preserve">001-2022 que modifica la Estructura Orgánica del IGN-JJHM, mediante el cual se grafica en el organigrama la </w:t>
      </w:r>
      <w:r w:rsidR="00672477" w:rsidRPr="0017025F">
        <w:rPr>
          <w:rFonts w:ascii="Times New Roman" w:hAnsi="Times New Roman" w:cs="Times New Roman"/>
          <w:color w:val="4C4747"/>
          <w:sz w:val="24"/>
          <w:szCs w:val="24"/>
          <w:lang w:val="es-DO"/>
        </w:rPr>
        <w:t>O</w:t>
      </w:r>
      <w:r w:rsidRPr="0017025F">
        <w:rPr>
          <w:rFonts w:ascii="Times New Roman" w:hAnsi="Times New Roman" w:cs="Times New Roman"/>
          <w:color w:val="4C4747"/>
          <w:sz w:val="24"/>
          <w:szCs w:val="24"/>
          <w:lang w:val="es-DO"/>
        </w:rPr>
        <w:t xml:space="preserve">ficina de </w:t>
      </w:r>
      <w:r w:rsidR="00672477" w:rsidRPr="0017025F">
        <w:rPr>
          <w:rFonts w:ascii="Times New Roman" w:hAnsi="Times New Roman" w:cs="Times New Roman"/>
          <w:color w:val="4C4747"/>
          <w:sz w:val="24"/>
          <w:szCs w:val="24"/>
          <w:lang w:val="es-DO"/>
        </w:rPr>
        <w:t>A</w:t>
      </w:r>
      <w:r w:rsidRPr="0017025F">
        <w:rPr>
          <w:rFonts w:ascii="Times New Roman" w:hAnsi="Times New Roman" w:cs="Times New Roman"/>
          <w:color w:val="4C4747"/>
          <w:sz w:val="24"/>
          <w:szCs w:val="24"/>
          <w:lang w:val="es-DO"/>
        </w:rPr>
        <w:t>cceso a la Información</w:t>
      </w:r>
      <w:r w:rsidR="00672477" w:rsidRPr="0017025F">
        <w:rPr>
          <w:rFonts w:ascii="Times New Roman" w:hAnsi="Times New Roman" w:cs="Times New Roman"/>
          <w:color w:val="4C4747"/>
          <w:sz w:val="24"/>
          <w:szCs w:val="24"/>
          <w:lang w:val="es-DO"/>
        </w:rPr>
        <w:t>;</w:t>
      </w:r>
      <w:r w:rsidRPr="0017025F">
        <w:rPr>
          <w:rFonts w:ascii="Times New Roman" w:hAnsi="Times New Roman" w:cs="Times New Roman"/>
          <w:color w:val="4C4747"/>
          <w:sz w:val="24"/>
          <w:szCs w:val="24"/>
          <w:lang w:val="es-DO"/>
        </w:rPr>
        <w:t xml:space="preserve"> se crea el Departamento de Investigación, de Limites y Fronteras, de Servicios y Datos, de Redes Geodésicas y modifica el nivel jerárquico del Departamento de Geodesia para pasar a ser Dirección de Geodesia.</w:t>
      </w:r>
    </w:p>
    <w:p w14:paraId="2026643A" w14:textId="5347E36E" w:rsidR="00581038" w:rsidRPr="0017025F" w:rsidRDefault="00BC0C06" w:rsidP="00AB7B34">
      <w:pPr>
        <w:pStyle w:val="Prrafodelista"/>
        <w:numPr>
          <w:ilvl w:val="0"/>
          <w:numId w:val="8"/>
        </w:numPr>
        <w:spacing w:line="360" w:lineRule="auto"/>
        <w:ind w:left="1080"/>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002-2022 crea la Normativa para la Implementación del Modelo de Calidad. Mediante la cual se aprueba el modelo de calidad para su implementación</w:t>
      </w:r>
      <w:r w:rsidR="00672477" w:rsidRPr="0017025F">
        <w:rPr>
          <w:rFonts w:ascii="Times New Roman" w:hAnsi="Times New Roman" w:cs="Times New Roman"/>
          <w:color w:val="4C4747"/>
          <w:sz w:val="24"/>
          <w:szCs w:val="24"/>
          <w:lang w:val="es-DO"/>
        </w:rPr>
        <w:t>,</w:t>
      </w:r>
      <w:r w:rsidRPr="0017025F">
        <w:rPr>
          <w:rFonts w:ascii="Times New Roman" w:hAnsi="Times New Roman" w:cs="Times New Roman"/>
          <w:color w:val="4C4747"/>
          <w:sz w:val="24"/>
          <w:szCs w:val="24"/>
          <w:lang w:val="es-DO"/>
        </w:rPr>
        <w:t xml:space="preserve"> para permitir la operatividad en cuanto a la producción e integración de datos </w:t>
      </w:r>
      <w:r w:rsidR="00672477" w:rsidRPr="0017025F">
        <w:rPr>
          <w:rFonts w:ascii="Times New Roman" w:hAnsi="Times New Roman" w:cs="Times New Roman"/>
          <w:color w:val="4C4747"/>
          <w:sz w:val="24"/>
          <w:szCs w:val="24"/>
          <w:lang w:val="es-DO"/>
        </w:rPr>
        <w:t>geo</w:t>
      </w:r>
      <w:r w:rsidRPr="0017025F">
        <w:rPr>
          <w:rFonts w:ascii="Times New Roman" w:hAnsi="Times New Roman" w:cs="Times New Roman"/>
          <w:color w:val="4C4747"/>
          <w:sz w:val="24"/>
          <w:szCs w:val="24"/>
          <w:lang w:val="es-DO"/>
        </w:rPr>
        <w:t xml:space="preserve">espaciales, incluyendo el diseño, la gestión y la evaluación de la calidad. </w:t>
      </w:r>
    </w:p>
    <w:p w14:paraId="214C1C2E" w14:textId="6DF2C68F" w:rsidR="00581038" w:rsidRPr="0017025F" w:rsidRDefault="00BC0C06" w:rsidP="00AB7B34">
      <w:pPr>
        <w:pStyle w:val="Prrafodelista"/>
        <w:numPr>
          <w:ilvl w:val="0"/>
          <w:numId w:val="8"/>
        </w:numPr>
        <w:spacing w:line="360" w:lineRule="auto"/>
        <w:ind w:left="1080"/>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 xml:space="preserve">003-2022 crea el Comité de Continuidad (CONTI) del Instituto Geográfico Nacional “José Joaquín Hungría Morell” (IGN-JJHM). El mismo tiene la función principal de diseñar y ejecutar las políticas institucionales, para la implementación de los procesos de gestión de la </w:t>
      </w:r>
      <w:r w:rsidRPr="0017025F">
        <w:rPr>
          <w:rFonts w:ascii="Times New Roman" w:hAnsi="Times New Roman" w:cs="Times New Roman"/>
          <w:color w:val="4C4747"/>
          <w:sz w:val="24"/>
          <w:szCs w:val="24"/>
          <w:lang w:val="es-DO"/>
        </w:rPr>
        <w:lastRenderedPageBreak/>
        <w:t>continuidad de los servicios y operaciones de la institución en casos de eventualidad interna o externa.</w:t>
      </w:r>
    </w:p>
    <w:p w14:paraId="4A3A69FA" w14:textId="252E65EB" w:rsidR="00581038" w:rsidRPr="00E6310C" w:rsidRDefault="00BC0C06" w:rsidP="00E6310C">
      <w:pPr>
        <w:pStyle w:val="Prrafodelista"/>
        <w:numPr>
          <w:ilvl w:val="0"/>
          <w:numId w:val="8"/>
        </w:numPr>
        <w:spacing w:line="360" w:lineRule="auto"/>
        <w:ind w:left="1080"/>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 xml:space="preserve">004-2022 crea el Comité Administrador de los Cambios de Infraestructura Tecnológica del Instituto Geográfico Nacional “José Joaquín Hungría Morell” (IGN-JJHM), quien se encarga de asesorar, recomendar y velar por los cambios que sean realizados a nivel de tecnología de la Información y Comunicación (TIC) de la Institución. </w:t>
      </w:r>
    </w:p>
    <w:p w14:paraId="2CE5A1D2" w14:textId="409D82F4" w:rsidR="00BC0C06" w:rsidRPr="0017025F" w:rsidRDefault="00BC0C06" w:rsidP="00141E4A">
      <w:pPr>
        <w:pStyle w:val="Prrafodelista"/>
        <w:spacing w:line="360" w:lineRule="auto"/>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 xml:space="preserve">Se </w:t>
      </w:r>
      <w:r w:rsidR="008615DD" w:rsidRPr="0017025F">
        <w:rPr>
          <w:rFonts w:ascii="Times New Roman" w:hAnsi="Times New Roman" w:cs="Times New Roman"/>
          <w:color w:val="4C4747"/>
          <w:sz w:val="24"/>
          <w:szCs w:val="24"/>
          <w:lang w:val="es-DO"/>
        </w:rPr>
        <w:t>elaboraron</w:t>
      </w:r>
      <w:r w:rsidRPr="0017025F">
        <w:rPr>
          <w:rFonts w:ascii="Times New Roman" w:hAnsi="Times New Roman" w:cs="Times New Roman"/>
          <w:color w:val="4C4747"/>
          <w:sz w:val="24"/>
          <w:szCs w:val="24"/>
          <w:lang w:val="es-DO"/>
        </w:rPr>
        <w:t xml:space="preserve"> tres (03) </w:t>
      </w:r>
      <w:r w:rsidR="008615DD" w:rsidRPr="0017025F">
        <w:rPr>
          <w:rFonts w:ascii="Times New Roman" w:hAnsi="Times New Roman" w:cs="Times New Roman"/>
          <w:color w:val="4C4747"/>
          <w:sz w:val="24"/>
          <w:szCs w:val="24"/>
          <w:lang w:val="es-DO"/>
        </w:rPr>
        <w:t>contratos</w:t>
      </w:r>
      <w:r w:rsidRPr="0017025F">
        <w:rPr>
          <w:rFonts w:ascii="Times New Roman" w:hAnsi="Times New Roman" w:cs="Times New Roman"/>
          <w:color w:val="4C4747"/>
          <w:sz w:val="24"/>
          <w:szCs w:val="24"/>
          <w:lang w:val="es-DO"/>
        </w:rPr>
        <w:t>:</w:t>
      </w:r>
    </w:p>
    <w:p w14:paraId="422145E8" w14:textId="1A1C1ED2" w:rsidR="00581038" w:rsidRPr="0017025F" w:rsidRDefault="00BC0C06" w:rsidP="00AB7B34">
      <w:pPr>
        <w:pStyle w:val="Prrafodelista"/>
        <w:numPr>
          <w:ilvl w:val="0"/>
          <w:numId w:val="8"/>
        </w:numPr>
        <w:spacing w:line="360" w:lineRule="auto"/>
        <w:ind w:left="1080"/>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Renovación de Contrato de Alquiler de Local entre el IGN-JJHM y la Empresa Ecoturismo Mundial Y Proyectos Ambientales SRL (EMPACA) Certificado No. Bs-0006463-2022.</w:t>
      </w:r>
    </w:p>
    <w:p w14:paraId="066E8C95" w14:textId="6DA20123" w:rsidR="00581038" w:rsidRPr="0017025F" w:rsidRDefault="00BC0C06" w:rsidP="00AB7B34">
      <w:pPr>
        <w:pStyle w:val="Prrafodelista"/>
        <w:numPr>
          <w:ilvl w:val="0"/>
          <w:numId w:val="8"/>
        </w:numPr>
        <w:spacing w:line="360" w:lineRule="auto"/>
        <w:ind w:left="1080"/>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 xml:space="preserve">Contrato de Servicio para el Levantamiento de la Cartografía Base, derivado del Proceso </w:t>
      </w:r>
      <w:r w:rsidR="00027BD7" w:rsidRPr="0017025F">
        <w:rPr>
          <w:rFonts w:ascii="Times New Roman" w:hAnsi="Times New Roman" w:cs="Times New Roman"/>
          <w:color w:val="4C4747"/>
          <w:sz w:val="24"/>
          <w:szCs w:val="24"/>
          <w:lang w:val="es-DO"/>
        </w:rPr>
        <w:t>d</w:t>
      </w:r>
      <w:r w:rsidRPr="0017025F">
        <w:rPr>
          <w:rFonts w:ascii="Times New Roman" w:hAnsi="Times New Roman" w:cs="Times New Roman"/>
          <w:color w:val="4C4747"/>
          <w:sz w:val="24"/>
          <w:szCs w:val="24"/>
          <w:lang w:val="es-DO"/>
        </w:rPr>
        <w:t>e Licitación Pública Nacional IGNJJHM-CCC-LPN-2022-0001, Certificado No. Bs-0011097-2022.</w:t>
      </w:r>
    </w:p>
    <w:p w14:paraId="17B038EF" w14:textId="4EB7AD95" w:rsidR="00581038" w:rsidRPr="0017025F" w:rsidRDefault="00BC0C06" w:rsidP="00AB7B34">
      <w:pPr>
        <w:pStyle w:val="Prrafodelista"/>
        <w:numPr>
          <w:ilvl w:val="0"/>
          <w:numId w:val="8"/>
        </w:numPr>
        <w:spacing w:line="360" w:lineRule="auto"/>
        <w:ind w:left="1080"/>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 xml:space="preserve">Contrato de Servicio Alquiler Impresoras Entre </w:t>
      </w:r>
      <w:r w:rsidR="00027BD7" w:rsidRPr="0017025F">
        <w:rPr>
          <w:rFonts w:ascii="Times New Roman" w:hAnsi="Times New Roman" w:cs="Times New Roman"/>
          <w:color w:val="4C4747"/>
          <w:sz w:val="24"/>
          <w:szCs w:val="24"/>
          <w:lang w:val="es-DO"/>
        </w:rPr>
        <w:t>e</w:t>
      </w:r>
      <w:r w:rsidRPr="0017025F">
        <w:rPr>
          <w:rFonts w:ascii="Times New Roman" w:hAnsi="Times New Roman" w:cs="Times New Roman"/>
          <w:color w:val="4C4747"/>
          <w:sz w:val="24"/>
          <w:szCs w:val="24"/>
          <w:lang w:val="es-DO"/>
        </w:rPr>
        <w:t xml:space="preserve">l IGN-JJHM </w:t>
      </w:r>
      <w:r w:rsidR="00027BD7" w:rsidRPr="0017025F">
        <w:rPr>
          <w:rFonts w:ascii="Times New Roman" w:hAnsi="Times New Roman" w:cs="Times New Roman"/>
          <w:color w:val="4C4747"/>
          <w:sz w:val="24"/>
          <w:szCs w:val="24"/>
          <w:lang w:val="es-DO"/>
        </w:rPr>
        <w:t>y</w:t>
      </w:r>
      <w:r w:rsidRPr="0017025F">
        <w:rPr>
          <w:rFonts w:ascii="Times New Roman" w:hAnsi="Times New Roman" w:cs="Times New Roman"/>
          <w:color w:val="4C4747"/>
          <w:sz w:val="24"/>
          <w:szCs w:val="24"/>
          <w:lang w:val="es-DO"/>
        </w:rPr>
        <w:t xml:space="preserve"> ALL OFFICE SOLUTIONS TS, S.R.L, en el marco del procedimiento de compra menor para la adquisición servicio de alquiler de impresoras multifuncionales para uso </w:t>
      </w:r>
      <w:r w:rsidR="00092B74" w:rsidRPr="0017025F">
        <w:rPr>
          <w:rFonts w:ascii="Times New Roman" w:hAnsi="Times New Roman" w:cs="Times New Roman"/>
          <w:color w:val="4C4747"/>
          <w:sz w:val="24"/>
          <w:szCs w:val="24"/>
          <w:lang w:val="es-DO"/>
        </w:rPr>
        <w:t>del</w:t>
      </w:r>
      <w:r w:rsidRPr="0017025F">
        <w:rPr>
          <w:rFonts w:ascii="Times New Roman" w:hAnsi="Times New Roman" w:cs="Times New Roman"/>
          <w:color w:val="4C4747"/>
          <w:sz w:val="24"/>
          <w:szCs w:val="24"/>
          <w:lang w:val="es-DO"/>
        </w:rPr>
        <w:t xml:space="preserve"> IGNJJHM. IGNJJHM-2022-08.</w:t>
      </w:r>
    </w:p>
    <w:p w14:paraId="7BC16DFE" w14:textId="5D4D9C6B" w:rsidR="008615DD" w:rsidRPr="0017025F" w:rsidRDefault="008615DD" w:rsidP="00141E4A">
      <w:pPr>
        <w:pStyle w:val="Prrafodelista"/>
        <w:spacing w:line="360" w:lineRule="auto"/>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 xml:space="preserve">Se </w:t>
      </w:r>
      <w:r w:rsidR="00027BD7" w:rsidRPr="0017025F">
        <w:rPr>
          <w:rFonts w:ascii="Times New Roman" w:hAnsi="Times New Roman" w:cs="Times New Roman"/>
          <w:color w:val="4C4747"/>
          <w:sz w:val="24"/>
          <w:szCs w:val="24"/>
          <w:lang w:val="es-DO"/>
        </w:rPr>
        <w:t>firmaron</w:t>
      </w:r>
      <w:r w:rsidRPr="0017025F">
        <w:rPr>
          <w:rFonts w:ascii="Times New Roman" w:hAnsi="Times New Roman" w:cs="Times New Roman"/>
          <w:color w:val="4C4747"/>
          <w:sz w:val="24"/>
          <w:szCs w:val="24"/>
          <w:lang w:val="es-DO"/>
        </w:rPr>
        <w:t xml:space="preserve"> siete (07) acuerdo</w:t>
      </w:r>
      <w:r w:rsidR="00027BD7" w:rsidRPr="0017025F">
        <w:rPr>
          <w:rFonts w:ascii="Times New Roman" w:hAnsi="Times New Roman" w:cs="Times New Roman"/>
          <w:color w:val="4C4747"/>
          <w:sz w:val="24"/>
          <w:szCs w:val="24"/>
          <w:lang w:val="es-DO"/>
        </w:rPr>
        <w:t>s</w:t>
      </w:r>
      <w:r w:rsidRPr="0017025F">
        <w:rPr>
          <w:rFonts w:ascii="Times New Roman" w:hAnsi="Times New Roman" w:cs="Times New Roman"/>
          <w:color w:val="4C4747"/>
          <w:sz w:val="24"/>
          <w:szCs w:val="24"/>
          <w:lang w:val="es-DO"/>
        </w:rPr>
        <w:t>/convenio</w:t>
      </w:r>
      <w:r w:rsidR="00027BD7" w:rsidRPr="0017025F">
        <w:rPr>
          <w:rFonts w:ascii="Times New Roman" w:hAnsi="Times New Roman" w:cs="Times New Roman"/>
          <w:color w:val="4C4747"/>
          <w:sz w:val="24"/>
          <w:szCs w:val="24"/>
          <w:lang w:val="es-DO"/>
        </w:rPr>
        <w:t>s</w:t>
      </w:r>
      <w:r w:rsidRPr="0017025F">
        <w:rPr>
          <w:rFonts w:ascii="Times New Roman" w:hAnsi="Times New Roman" w:cs="Times New Roman"/>
          <w:color w:val="4C4747"/>
          <w:sz w:val="24"/>
          <w:szCs w:val="24"/>
          <w:lang w:val="es-DO"/>
        </w:rPr>
        <w:t>:</w:t>
      </w:r>
    </w:p>
    <w:p w14:paraId="1A4DB3B3" w14:textId="7FED8FD7" w:rsidR="008615DD" w:rsidRPr="0017025F" w:rsidRDefault="008615DD" w:rsidP="00092B74">
      <w:pPr>
        <w:pStyle w:val="Prrafodelista"/>
        <w:numPr>
          <w:ilvl w:val="0"/>
          <w:numId w:val="8"/>
        </w:numPr>
        <w:spacing w:line="360" w:lineRule="auto"/>
        <w:ind w:left="1080"/>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 xml:space="preserve">Convenio marco de cooperación interinstitucional entre el Ministerio de Salud </w:t>
      </w:r>
      <w:r w:rsidR="00092B74" w:rsidRPr="0017025F">
        <w:rPr>
          <w:rFonts w:ascii="Times New Roman" w:hAnsi="Times New Roman" w:cs="Times New Roman"/>
          <w:color w:val="4C4747"/>
          <w:sz w:val="24"/>
          <w:szCs w:val="24"/>
          <w:lang w:val="es-DO"/>
        </w:rPr>
        <w:t>Pública</w:t>
      </w:r>
      <w:r w:rsidRPr="0017025F">
        <w:rPr>
          <w:rFonts w:ascii="Times New Roman" w:hAnsi="Times New Roman" w:cs="Times New Roman"/>
          <w:color w:val="4C4747"/>
          <w:sz w:val="24"/>
          <w:szCs w:val="24"/>
          <w:lang w:val="es-DO"/>
        </w:rPr>
        <w:t xml:space="preserve"> y Asistencia Social (MISPAS), el Instituto Geográfico Nacional “José Joaquín Hungría Morell” (IGN-JJHM) y el Colectivo de Acción Social y Promoción del Desarrollo (ARCOIRIS), para la implementación de procesos de investigación e innovación tecnológica de Gestión de Riesgo, así como las consiguientes acciones de promoción social del desarrollo integrado. </w:t>
      </w:r>
    </w:p>
    <w:p w14:paraId="66131CB5" w14:textId="77777777" w:rsidR="00E6310C" w:rsidRDefault="008615DD" w:rsidP="00092B74">
      <w:pPr>
        <w:pStyle w:val="Prrafodelista"/>
        <w:numPr>
          <w:ilvl w:val="0"/>
          <w:numId w:val="8"/>
        </w:numPr>
        <w:spacing w:line="360" w:lineRule="auto"/>
        <w:ind w:left="1080"/>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 xml:space="preserve">Convenio de Colaboración y Cooperación Interinstitucional entre el Instituto Geográfico Nacional “José Joaquín Hungría Morell” (IGN-JJHM) y el Consejo </w:t>
      </w:r>
      <w:r w:rsidR="00BD561A" w:rsidRPr="0017025F">
        <w:rPr>
          <w:rFonts w:ascii="Times New Roman" w:hAnsi="Times New Roman" w:cs="Times New Roman"/>
          <w:color w:val="4C4747"/>
          <w:sz w:val="24"/>
          <w:szCs w:val="24"/>
          <w:lang w:val="es-DO"/>
        </w:rPr>
        <w:t>d</w:t>
      </w:r>
      <w:r w:rsidRPr="0017025F">
        <w:rPr>
          <w:rFonts w:ascii="Times New Roman" w:hAnsi="Times New Roman" w:cs="Times New Roman"/>
          <w:color w:val="4C4747"/>
          <w:sz w:val="24"/>
          <w:szCs w:val="24"/>
          <w:lang w:val="es-DO"/>
        </w:rPr>
        <w:t xml:space="preserve">el Plan Estratégico </w:t>
      </w:r>
      <w:r w:rsidR="00421890" w:rsidRPr="0017025F">
        <w:rPr>
          <w:rFonts w:ascii="Times New Roman" w:hAnsi="Times New Roman" w:cs="Times New Roman"/>
          <w:color w:val="4C4747"/>
          <w:sz w:val="24"/>
          <w:szCs w:val="24"/>
          <w:lang w:val="es-DO"/>
        </w:rPr>
        <w:t>d</w:t>
      </w:r>
      <w:r w:rsidRPr="0017025F">
        <w:rPr>
          <w:rFonts w:ascii="Times New Roman" w:hAnsi="Times New Roman" w:cs="Times New Roman"/>
          <w:color w:val="4C4747"/>
          <w:sz w:val="24"/>
          <w:szCs w:val="24"/>
          <w:lang w:val="es-DO"/>
        </w:rPr>
        <w:t xml:space="preserve">e Desarrollo </w:t>
      </w:r>
      <w:r w:rsidR="00421890" w:rsidRPr="0017025F">
        <w:rPr>
          <w:rFonts w:ascii="Times New Roman" w:hAnsi="Times New Roman" w:cs="Times New Roman"/>
          <w:color w:val="4C4747"/>
          <w:sz w:val="24"/>
          <w:szCs w:val="24"/>
          <w:lang w:val="es-DO"/>
        </w:rPr>
        <w:t>d</w:t>
      </w:r>
      <w:r w:rsidRPr="0017025F">
        <w:rPr>
          <w:rFonts w:ascii="Times New Roman" w:hAnsi="Times New Roman" w:cs="Times New Roman"/>
          <w:color w:val="4C4747"/>
          <w:sz w:val="24"/>
          <w:szCs w:val="24"/>
          <w:lang w:val="es-DO"/>
        </w:rPr>
        <w:t xml:space="preserve">e </w:t>
      </w:r>
      <w:r w:rsidR="00421890" w:rsidRPr="0017025F">
        <w:rPr>
          <w:rFonts w:ascii="Times New Roman" w:hAnsi="Times New Roman" w:cs="Times New Roman"/>
          <w:color w:val="4C4747"/>
          <w:sz w:val="24"/>
          <w:szCs w:val="24"/>
          <w:lang w:val="es-DO"/>
        </w:rPr>
        <w:t>l</w:t>
      </w:r>
      <w:r w:rsidRPr="0017025F">
        <w:rPr>
          <w:rFonts w:ascii="Times New Roman" w:hAnsi="Times New Roman" w:cs="Times New Roman"/>
          <w:color w:val="4C4747"/>
          <w:sz w:val="24"/>
          <w:szCs w:val="24"/>
          <w:lang w:val="es-DO"/>
        </w:rPr>
        <w:t xml:space="preserve">a </w:t>
      </w:r>
      <w:r w:rsidR="00421890" w:rsidRPr="0017025F">
        <w:rPr>
          <w:rFonts w:ascii="Times New Roman" w:hAnsi="Times New Roman" w:cs="Times New Roman"/>
          <w:color w:val="4C4747"/>
          <w:sz w:val="24"/>
          <w:szCs w:val="24"/>
          <w:lang w:val="es-DO"/>
        </w:rPr>
        <w:t>p</w:t>
      </w:r>
      <w:r w:rsidRPr="0017025F">
        <w:rPr>
          <w:rFonts w:ascii="Times New Roman" w:hAnsi="Times New Roman" w:cs="Times New Roman"/>
          <w:color w:val="4C4747"/>
          <w:sz w:val="24"/>
          <w:szCs w:val="24"/>
          <w:lang w:val="es-DO"/>
        </w:rPr>
        <w:t>rovincia Espaillat (PEDEPE), establecer la colaboración y cooperación entre las</w:t>
      </w:r>
    </w:p>
    <w:p w14:paraId="3521F905" w14:textId="1DC57B20" w:rsidR="00581038" w:rsidRPr="00E6310C" w:rsidRDefault="008615DD" w:rsidP="00E6310C">
      <w:pPr>
        <w:pStyle w:val="Prrafodelista"/>
        <w:spacing w:line="360" w:lineRule="auto"/>
        <w:ind w:left="1080"/>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lastRenderedPageBreak/>
        <w:t>partes, en la definición, fortalecimiento, sistematización y protección de datos en el ámbito de la geografía y cartografía, acorde a sus respectivas competencias legales, que sirvan como base para la definición de políticas públicas locales, promoviendo la participación de las entidades en la gestión de datos geográficos y geoespaciales.</w:t>
      </w:r>
    </w:p>
    <w:p w14:paraId="0407E96A" w14:textId="77777777" w:rsidR="00581038" w:rsidRPr="0017025F" w:rsidRDefault="008615DD" w:rsidP="00092B74">
      <w:pPr>
        <w:pStyle w:val="Prrafodelista"/>
        <w:numPr>
          <w:ilvl w:val="0"/>
          <w:numId w:val="8"/>
        </w:numPr>
        <w:spacing w:line="360" w:lineRule="auto"/>
        <w:ind w:left="1080"/>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 xml:space="preserve">Convenio de Colaboración y Cooperación Interinstitucional entre </w:t>
      </w:r>
      <w:r w:rsidR="006A47EF" w:rsidRPr="0017025F">
        <w:rPr>
          <w:rFonts w:ascii="Times New Roman" w:hAnsi="Times New Roman" w:cs="Times New Roman"/>
          <w:color w:val="4C4747"/>
          <w:sz w:val="24"/>
          <w:szCs w:val="24"/>
          <w:lang w:val="es-DO"/>
        </w:rPr>
        <w:t>e</w:t>
      </w:r>
      <w:r w:rsidRPr="0017025F">
        <w:rPr>
          <w:rFonts w:ascii="Times New Roman" w:hAnsi="Times New Roman" w:cs="Times New Roman"/>
          <w:color w:val="4C4747"/>
          <w:sz w:val="24"/>
          <w:szCs w:val="24"/>
          <w:lang w:val="es-DO"/>
        </w:rPr>
        <w:t xml:space="preserve">l Departamento Aeroportuario (DA) y </w:t>
      </w:r>
      <w:r w:rsidR="006A47EF" w:rsidRPr="0017025F">
        <w:rPr>
          <w:rFonts w:ascii="Times New Roman" w:hAnsi="Times New Roman" w:cs="Times New Roman"/>
          <w:color w:val="4C4747"/>
          <w:sz w:val="24"/>
          <w:szCs w:val="24"/>
          <w:lang w:val="es-DO"/>
        </w:rPr>
        <w:t>e</w:t>
      </w:r>
      <w:r w:rsidRPr="0017025F">
        <w:rPr>
          <w:rFonts w:ascii="Times New Roman" w:hAnsi="Times New Roman" w:cs="Times New Roman"/>
          <w:color w:val="4C4747"/>
          <w:sz w:val="24"/>
          <w:szCs w:val="24"/>
          <w:lang w:val="es-DO"/>
        </w:rPr>
        <w:t>l Instituto Geográfico Nacional</w:t>
      </w:r>
    </w:p>
    <w:p w14:paraId="1960FEB8" w14:textId="479725E5" w:rsidR="00581038" w:rsidRPr="0017025F" w:rsidRDefault="008615DD" w:rsidP="00AB7B34">
      <w:pPr>
        <w:pStyle w:val="Prrafodelista"/>
        <w:spacing w:line="360" w:lineRule="auto"/>
        <w:ind w:left="1080"/>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 xml:space="preserve"> “José Joaquín Hungría Morell” (IGN-JJHM)</w:t>
      </w:r>
      <w:r w:rsidR="006A47EF" w:rsidRPr="0017025F">
        <w:rPr>
          <w:rFonts w:ascii="Times New Roman" w:hAnsi="Times New Roman" w:cs="Times New Roman"/>
          <w:color w:val="4C4747"/>
          <w:sz w:val="24"/>
          <w:szCs w:val="24"/>
          <w:lang w:val="es-DO"/>
        </w:rPr>
        <w:t xml:space="preserve">, </w:t>
      </w:r>
      <w:r w:rsidRPr="0017025F">
        <w:rPr>
          <w:rFonts w:ascii="Times New Roman" w:hAnsi="Times New Roman" w:cs="Times New Roman"/>
          <w:color w:val="4C4747"/>
          <w:sz w:val="24"/>
          <w:szCs w:val="24"/>
          <w:lang w:val="es-DO"/>
        </w:rPr>
        <w:t>tiene como objetivo principal establecer la colaboración y cooperación para verificar, diseñar y actualizar las placas geodésicas monumentadas por la NGS (National Geodetic Survey) de los Estados Unidos en el año 1997, en todos los aeropuertos, helipuertos y aeródromos que conforman el Sistema Aeroportuario de la República Dominicana, con la finalidad de actualizar las fichas técnicas con coordenadas geográficas, coordenadas cartográficas y cartesianas que conforman el Sistema de Referencias actual de República Dominicana.</w:t>
      </w:r>
    </w:p>
    <w:p w14:paraId="7FD4400D" w14:textId="3430664F" w:rsidR="00581038" w:rsidRDefault="008615DD" w:rsidP="00AB7B34">
      <w:pPr>
        <w:pStyle w:val="Prrafodelista"/>
        <w:numPr>
          <w:ilvl w:val="0"/>
          <w:numId w:val="8"/>
        </w:numPr>
        <w:spacing w:line="360" w:lineRule="auto"/>
        <w:ind w:left="1080"/>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 xml:space="preserve">Convenio de Colaboración y Cooperación Institucional entre </w:t>
      </w:r>
      <w:r w:rsidR="004942D1" w:rsidRPr="0017025F">
        <w:rPr>
          <w:rFonts w:ascii="Times New Roman" w:hAnsi="Times New Roman" w:cs="Times New Roman"/>
          <w:color w:val="4C4747"/>
          <w:sz w:val="24"/>
          <w:szCs w:val="24"/>
          <w:lang w:val="es-DO"/>
        </w:rPr>
        <w:t>e</w:t>
      </w:r>
      <w:r w:rsidRPr="0017025F">
        <w:rPr>
          <w:rFonts w:ascii="Times New Roman" w:hAnsi="Times New Roman" w:cs="Times New Roman"/>
          <w:color w:val="4C4747"/>
          <w:sz w:val="24"/>
          <w:szCs w:val="24"/>
          <w:lang w:val="es-DO"/>
        </w:rPr>
        <w:t xml:space="preserve">l Instituto Geográfico Nacional “José Joaquín Hungría Morell” (IGN-JJHM) y </w:t>
      </w:r>
      <w:r w:rsidR="004942D1" w:rsidRPr="0017025F">
        <w:rPr>
          <w:rFonts w:ascii="Times New Roman" w:hAnsi="Times New Roman" w:cs="Times New Roman"/>
          <w:color w:val="4C4747"/>
          <w:sz w:val="24"/>
          <w:szCs w:val="24"/>
          <w:lang w:val="es-DO"/>
        </w:rPr>
        <w:t>l</w:t>
      </w:r>
      <w:r w:rsidRPr="0017025F">
        <w:rPr>
          <w:rFonts w:ascii="Times New Roman" w:hAnsi="Times New Roman" w:cs="Times New Roman"/>
          <w:color w:val="4C4747"/>
          <w:sz w:val="24"/>
          <w:szCs w:val="24"/>
          <w:lang w:val="es-DO"/>
        </w:rPr>
        <w:t xml:space="preserve">a Facultad Latinoamericana </w:t>
      </w:r>
      <w:r w:rsidR="004942D1" w:rsidRPr="0017025F">
        <w:rPr>
          <w:rFonts w:ascii="Times New Roman" w:hAnsi="Times New Roman" w:cs="Times New Roman"/>
          <w:color w:val="4C4747"/>
          <w:sz w:val="24"/>
          <w:szCs w:val="24"/>
          <w:lang w:val="es-DO"/>
        </w:rPr>
        <w:t>d</w:t>
      </w:r>
      <w:r w:rsidRPr="0017025F">
        <w:rPr>
          <w:rFonts w:ascii="Times New Roman" w:hAnsi="Times New Roman" w:cs="Times New Roman"/>
          <w:color w:val="4C4747"/>
          <w:sz w:val="24"/>
          <w:szCs w:val="24"/>
          <w:lang w:val="es-DO"/>
        </w:rPr>
        <w:t xml:space="preserve">e Ciencias Sociales, </w:t>
      </w:r>
      <w:r w:rsidR="004942D1" w:rsidRPr="0017025F">
        <w:rPr>
          <w:rFonts w:ascii="Times New Roman" w:hAnsi="Times New Roman" w:cs="Times New Roman"/>
          <w:color w:val="4C4747"/>
          <w:sz w:val="24"/>
          <w:szCs w:val="24"/>
          <w:lang w:val="es-DO"/>
        </w:rPr>
        <w:t>p</w:t>
      </w:r>
      <w:r w:rsidRPr="0017025F">
        <w:rPr>
          <w:rFonts w:ascii="Times New Roman" w:hAnsi="Times New Roman" w:cs="Times New Roman"/>
          <w:color w:val="4C4747"/>
          <w:sz w:val="24"/>
          <w:szCs w:val="24"/>
          <w:lang w:val="es-DO"/>
        </w:rPr>
        <w:t xml:space="preserve">rograma República Dominicana (FLACSO RD), con el fin de desarrollar diversas actividades relacionadas con la misión académica de ambas instituciones y promover la realización de seminarios, cursos, diplomados, especializaciones y maestrías en torno al tema de la geografía como ciencia social, considerando sus especialidades y disciplinas afines, estimular la capacitación y formación académica especializada en el área de la geografía, la cartografía y la geodesia entre actores públicos y privados, incluyendo a instituciones estatales y organizaciones de la sociedad civil y auspiciar el intercambio de profesores/as, docentes y estudiantes entre las instituciones. </w:t>
      </w:r>
    </w:p>
    <w:p w14:paraId="3FD1AC8E" w14:textId="77777777" w:rsidR="00141E4A" w:rsidRPr="0017025F" w:rsidRDefault="00141E4A" w:rsidP="00141E4A">
      <w:pPr>
        <w:pStyle w:val="Prrafodelista"/>
        <w:spacing w:line="360" w:lineRule="auto"/>
        <w:ind w:left="1080"/>
        <w:jc w:val="both"/>
        <w:rPr>
          <w:rFonts w:ascii="Times New Roman" w:hAnsi="Times New Roman" w:cs="Times New Roman"/>
          <w:color w:val="4C4747"/>
          <w:sz w:val="24"/>
          <w:szCs w:val="24"/>
          <w:lang w:val="es-DO"/>
        </w:rPr>
      </w:pPr>
    </w:p>
    <w:p w14:paraId="7ABAC642" w14:textId="77777777" w:rsidR="00E6310C" w:rsidRDefault="008615DD" w:rsidP="00092B74">
      <w:pPr>
        <w:pStyle w:val="Prrafodelista"/>
        <w:numPr>
          <w:ilvl w:val="0"/>
          <w:numId w:val="8"/>
        </w:numPr>
        <w:spacing w:line="360" w:lineRule="auto"/>
        <w:ind w:left="1080"/>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lastRenderedPageBreak/>
        <w:t xml:space="preserve">Convenio de Colaboración y Cooperación entre </w:t>
      </w:r>
      <w:r w:rsidR="00AD7725" w:rsidRPr="0017025F">
        <w:rPr>
          <w:rFonts w:ascii="Times New Roman" w:hAnsi="Times New Roman" w:cs="Times New Roman"/>
          <w:color w:val="4C4747"/>
          <w:sz w:val="24"/>
          <w:szCs w:val="24"/>
          <w:lang w:val="es-DO"/>
        </w:rPr>
        <w:t>e</w:t>
      </w:r>
      <w:r w:rsidRPr="0017025F">
        <w:rPr>
          <w:rFonts w:ascii="Times New Roman" w:hAnsi="Times New Roman" w:cs="Times New Roman"/>
          <w:color w:val="4C4747"/>
          <w:sz w:val="24"/>
          <w:szCs w:val="24"/>
          <w:lang w:val="es-DO"/>
        </w:rPr>
        <w:t>l Instituto Geográfico</w:t>
      </w:r>
    </w:p>
    <w:p w14:paraId="48D43CB1" w14:textId="6A54DD7E" w:rsidR="00AB7B34" w:rsidRPr="0017025F" w:rsidRDefault="008615DD" w:rsidP="00E6310C">
      <w:pPr>
        <w:pStyle w:val="Prrafodelista"/>
        <w:spacing w:line="360" w:lineRule="auto"/>
        <w:ind w:left="1080"/>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 xml:space="preserve">Nacional “José Joaquín Hungría Morel” (IGN-JJHM) y </w:t>
      </w:r>
      <w:r w:rsidR="00AD7725" w:rsidRPr="0017025F">
        <w:rPr>
          <w:rFonts w:ascii="Times New Roman" w:hAnsi="Times New Roman" w:cs="Times New Roman"/>
          <w:color w:val="4C4747"/>
          <w:sz w:val="24"/>
          <w:szCs w:val="24"/>
          <w:lang w:val="es-DO"/>
        </w:rPr>
        <w:t>e</w:t>
      </w:r>
      <w:r w:rsidRPr="0017025F">
        <w:rPr>
          <w:rFonts w:ascii="Times New Roman" w:hAnsi="Times New Roman" w:cs="Times New Roman"/>
          <w:color w:val="4C4747"/>
          <w:sz w:val="24"/>
          <w:szCs w:val="24"/>
          <w:lang w:val="es-DO"/>
        </w:rPr>
        <w:t xml:space="preserve">l Consejo Nacional para el Cambio Climático y Mecanismo </w:t>
      </w:r>
      <w:r w:rsidR="00AD7725" w:rsidRPr="0017025F">
        <w:rPr>
          <w:rFonts w:ascii="Times New Roman" w:hAnsi="Times New Roman" w:cs="Times New Roman"/>
          <w:color w:val="4C4747"/>
          <w:sz w:val="24"/>
          <w:szCs w:val="24"/>
          <w:lang w:val="es-DO"/>
        </w:rPr>
        <w:t>d</w:t>
      </w:r>
      <w:r w:rsidRPr="0017025F">
        <w:rPr>
          <w:rFonts w:ascii="Times New Roman" w:hAnsi="Times New Roman" w:cs="Times New Roman"/>
          <w:color w:val="4C4747"/>
          <w:sz w:val="24"/>
          <w:szCs w:val="24"/>
          <w:lang w:val="es-DO"/>
        </w:rPr>
        <w:t xml:space="preserve">e Desarrollo Limpio (CNCCMDL), tiene como objeto establecer </w:t>
      </w:r>
      <w:r w:rsidR="00AB7B34" w:rsidRPr="0017025F">
        <w:rPr>
          <w:rFonts w:ascii="Times New Roman" w:hAnsi="Times New Roman" w:cs="Times New Roman"/>
          <w:color w:val="4C4747"/>
          <w:sz w:val="24"/>
          <w:szCs w:val="24"/>
          <w:lang w:val="es-DO"/>
        </w:rPr>
        <w:t>las bases</w:t>
      </w:r>
      <w:r w:rsidRPr="0017025F">
        <w:rPr>
          <w:rFonts w:ascii="Times New Roman" w:hAnsi="Times New Roman" w:cs="Times New Roman"/>
          <w:color w:val="4C4747"/>
          <w:sz w:val="24"/>
          <w:szCs w:val="24"/>
          <w:lang w:val="es-DO"/>
        </w:rPr>
        <w:t xml:space="preserve"> sobre las que se sustentar</w:t>
      </w:r>
      <w:r w:rsidR="00AD7725" w:rsidRPr="0017025F">
        <w:rPr>
          <w:rFonts w:ascii="Times New Roman" w:hAnsi="Times New Roman" w:cs="Times New Roman"/>
          <w:color w:val="4C4747"/>
          <w:sz w:val="24"/>
          <w:szCs w:val="24"/>
          <w:lang w:val="es-DO"/>
        </w:rPr>
        <w:t>á</w:t>
      </w:r>
      <w:r w:rsidRPr="0017025F">
        <w:rPr>
          <w:rFonts w:ascii="Times New Roman" w:hAnsi="Times New Roman" w:cs="Times New Roman"/>
          <w:color w:val="4C4747"/>
          <w:sz w:val="24"/>
          <w:szCs w:val="24"/>
          <w:lang w:val="es-DO"/>
        </w:rPr>
        <w:t xml:space="preserve"> la colaboración y cooperación entre (IGN-JJHM) y el (CNCCMDL), en la definición, fortalecimiento, sistematización y</w:t>
      </w:r>
    </w:p>
    <w:p w14:paraId="75D2BE0D" w14:textId="544C5D6C" w:rsidR="00581038" w:rsidRPr="0017025F" w:rsidRDefault="008615DD" w:rsidP="00AB7B34">
      <w:pPr>
        <w:pStyle w:val="Prrafodelista"/>
        <w:spacing w:line="360" w:lineRule="auto"/>
        <w:ind w:left="1080"/>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 xml:space="preserve">protección de datos en el ámbito de la geografía, investigación, cambio climático y sus repercusiones, acorde a sus respectivas competencias legales, que sirvan de base para la definición de políticas públicas de salvaguardia del medio ambiente y promuevan las medidas que garanticen </w:t>
      </w:r>
      <w:r w:rsidR="00AB7B34" w:rsidRPr="0017025F">
        <w:rPr>
          <w:rFonts w:ascii="Times New Roman" w:hAnsi="Times New Roman" w:cs="Times New Roman"/>
          <w:color w:val="4C4747"/>
          <w:sz w:val="24"/>
          <w:szCs w:val="24"/>
          <w:lang w:val="es-DO"/>
        </w:rPr>
        <w:t>su sostenibilidad</w:t>
      </w:r>
      <w:r w:rsidRPr="0017025F">
        <w:rPr>
          <w:rFonts w:ascii="Times New Roman" w:hAnsi="Times New Roman" w:cs="Times New Roman"/>
          <w:color w:val="4C4747"/>
          <w:sz w:val="24"/>
          <w:szCs w:val="24"/>
          <w:lang w:val="es-DO"/>
        </w:rPr>
        <w:t xml:space="preserve">. </w:t>
      </w:r>
    </w:p>
    <w:p w14:paraId="15835E4C" w14:textId="5801A531" w:rsidR="00581038" w:rsidRPr="0017025F" w:rsidRDefault="008615DD" w:rsidP="00AB7B34">
      <w:pPr>
        <w:pStyle w:val="Prrafodelista"/>
        <w:numPr>
          <w:ilvl w:val="0"/>
          <w:numId w:val="8"/>
        </w:numPr>
        <w:spacing w:line="360" w:lineRule="auto"/>
        <w:ind w:left="1080"/>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 xml:space="preserve">Acuerdo </w:t>
      </w:r>
      <w:r w:rsidR="00F22F0B" w:rsidRPr="0017025F">
        <w:rPr>
          <w:rFonts w:ascii="Times New Roman" w:hAnsi="Times New Roman" w:cs="Times New Roman"/>
          <w:color w:val="4C4747"/>
          <w:sz w:val="24"/>
          <w:szCs w:val="24"/>
          <w:lang w:val="es-DO"/>
        </w:rPr>
        <w:t>d</w:t>
      </w:r>
      <w:r w:rsidRPr="0017025F">
        <w:rPr>
          <w:rFonts w:ascii="Times New Roman" w:hAnsi="Times New Roman" w:cs="Times New Roman"/>
          <w:color w:val="4C4747"/>
          <w:sz w:val="24"/>
          <w:szCs w:val="24"/>
          <w:lang w:val="es-DO"/>
        </w:rPr>
        <w:t xml:space="preserve">e Desempeño Institucional </w:t>
      </w:r>
      <w:r w:rsidR="00F22F0B" w:rsidRPr="0017025F">
        <w:rPr>
          <w:rFonts w:ascii="Times New Roman" w:hAnsi="Times New Roman" w:cs="Times New Roman"/>
          <w:color w:val="4C4747"/>
          <w:sz w:val="24"/>
          <w:szCs w:val="24"/>
          <w:lang w:val="es-DO"/>
        </w:rPr>
        <w:t>p</w:t>
      </w:r>
      <w:r w:rsidRPr="0017025F">
        <w:rPr>
          <w:rFonts w:ascii="Times New Roman" w:hAnsi="Times New Roman" w:cs="Times New Roman"/>
          <w:color w:val="4C4747"/>
          <w:sz w:val="24"/>
          <w:szCs w:val="24"/>
          <w:lang w:val="es-DO"/>
        </w:rPr>
        <w:t xml:space="preserve">ara </w:t>
      </w:r>
      <w:r w:rsidR="00F22F0B" w:rsidRPr="0017025F">
        <w:rPr>
          <w:rFonts w:ascii="Times New Roman" w:hAnsi="Times New Roman" w:cs="Times New Roman"/>
          <w:color w:val="4C4747"/>
          <w:sz w:val="24"/>
          <w:szCs w:val="24"/>
          <w:lang w:val="es-DO"/>
        </w:rPr>
        <w:t>l</w:t>
      </w:r>
      <w:r w:rsidRPr="0017025F">
        <w:rPr>
          <w:rFonts w:ascii="Times New Roman" w:hAnsi="Times New Roman" w:cs="Times New Roman"/>
          <w:color w:val="4C4747"/>
          <w:sz w:val="24"/>
          <w:szCs w:val="24"/>
          <w:lang w:val="es-DO"/>
        </w:rPr>
        <w:t xml:space="preserve">a Aplicación </w:t>
      </w:r>
      <w:r w:rsidR="00F22F0B" w:rsidRPr="0017025F">
        <w:rPr>
          <w:rFonts w:ascii="Times New Roman" w:hAnsi="Times New Roman" w:cs="Times New Roman"/>
          <w:color w:val="4C4747"/>
          <w:sz w:val="24"/>
          <w:szCs w:val="24"/>
          <w:lang w:val="es-DO"/>
        </w:rPr>
        <w:t>d</w:t>
      </w:r>
      <w:r w:rsidRPr="0017025F">
        <w:rPr>
          <w:rFonts w:ascii="Times New Roman" w:hAnsi="Times New Roman" w:cs="Times New Roman"/>
          <w:color w:val="4C4747"/>
          <w:sz w:val="24"/>
          <w:szCs w:val="24"/>
          <w:lang w:val="es-DO"/>
        </w:rPr>
        <w:t xml:space="preserve">e </w:t>
      </w:r>
      <w:r w:rsidR="00F22F0B" w:rsidRPr="0017025F">
        <w:rPr>
          <w:rFonts w:ascii="Times New Roman" w:hAnsi="Times New Roman" w:cs="Times New Roman"/>
          <w:color w:val="4C4747"/>
          <w:sz w:val="24"/>
          <w:szCs w:val="24"/>
          <w:lang w:val="es-DO"/>
        </w:rPr>
        <w:t>l</w:t>
      </w:r>
      <w:r w:rsidRPr="0017025F">
        <w:rPr>
          <w:rFonts w:ascii="Times New Roman" w:hAnsi="Times New Roman" w:cs="Times New Roman"/>
          <w:color w:val="4C4747"/>
          <w:sz w:val="24"/>
          <w:szCs w:val="24"/>
          <w:lang w:val="es-DO"/>
        </w:rPr>
        <w:t xml:space="preserve">a Evaluación </w:t>
      </w:r>
      <w:r w:rsidR="00F22F0B" w:rsidRPr="0017025F">
        <w:rPr>
          <w:rFonts w:ascii="Times New Roman" w:hAnsi="Times New Roman" w:cs="Times New Roman"/>
          <w:color w:val="4C4747"/>
          <w:sz w:val="24"/>
          <w:szCs w:val="24"/>
          <w:lang w:val="es-DO"/>
        </w:rPr>
        <w:t>d</w:t>
      </w:r>
      <w:r w:rsidRPr="0017025F">
        <w:rPr>
          <w:rFonts w:ascii="Times New Roman" w:hAnsi="Times New Roman" w:cs="Times New Roman"/>
          <w:color w:val="4C4747"/>
          <w:sz w:val="24"/>
          <w:szCs w:val="24"/>
          <w:lang w:val="es-DO"/>
        </w:rPr>
        <w:t xml:space="preserve">el Desempeño Institucional entre el  Instituto Geográfico Nacional “José Joaquín Hungría Morel” y el Ministerio de Administración </w:t>
      </w:r>
      <w:r w:rsidR="00394CD0" w:rsidRPr="0017025F">
        <w:rPr>
          <w:rFonts w:ascii="Times New Roman" w:hAnsi="Times New Roman" w:cs="Times New Roman"/>
          <w:color w:val="4C4747"/>
          <w:sz w:val="24"/>
          <w:szCs w:val="24"/>
          <w:lang w:val="es-DO"/>
        </w:rPr>
        <w:t>Pública</w:t>
      </w:r>
      <w:r w:rsidRPr="0017025F">
        <w:rPr>
          <w:rFonts w:ascii="Times New Roman" w:hAnsi="Times New Roman" w:cs="Times New Roman"/>
          <w:color w:val="4C4747"/>
          <w:sz w:val="24"/>
          <w:szCs w:val="24"/>
          <w:lang w:val="es-DO"/>
        </w:rPr>
        <w:t xml:space="preserve"> (MAP) con el fin de comprometernos a implementar el Plan de Mejora Institucional en base a los indicadores de resultados de gestión, </w:t>
      </w:r>
      <w:r w:rsidR="00F22F0B" w:rsidRPr="0017025F">
        <w:rPr>
          <w:rFonts w:ascii="Times New Roman" w:hAnsi="Times New Roman" w:cs="Times New Roman"/>
          <w:color w:val="4C4747"/>
          <w:sz w:val="24"/>
          <w:szCs w:val="24"/>
          <w:lang w:val="es-DO"/>
        </w:rPr>
        <w:t>e</w:t>
      </w:r>
      <w:r w:rsidRPr="0017025F">
        <w:rPr>
          <w:rFonts w:ascii="Times New Roman" w:hAnsi="Times New Roman" w:cs="Times New Roman"/>
          <w:color w:val="4C4747"/>
          <w:sz w:val="24"/>
          <w:szCs w:val="24"/>
          <w:lang w:val="es-DO"/>
        </w:rPr>
        <w:t xml:space="preserve">stablecer las medidas necesarias para que cada una de las unidades responsables asuman los compromisos establecidos y </w:t>
      </w:r>
      <w:r w:rsidR="00F22F0B" w:rsidRPr="0017025F">
        <w:rPr>
          <w:rFonts w:ascii="Times New Roman" w:hAnsi="Times New Roman" w:cs="Times New Roman"/>
          <w:color w:val="4C4747"/>
          <w:sz w:val="24"/>
          <w:szCs w:val="24"/>
          <w:lang w:val="es-DO"/>
        </w:rPr>
        <w:t>f</w:t>
      </w:r>
      <w:r w:rsidRPr="0017025F">
        <w:rPr>
          <w:rFonts w:ascii="Times New Roman" w:hAnsi="Times New Roman" w:cs="Times New Roman"/>
          <w:color w:val="4C4747"/>
          <w:sz w:val="24"/>
          <w:szCs w:val="24"/>
          <w:lang w:val="es-DO"/>
        </w:rPr>
        <w:t>acilitar todas las informaciones, evidencias y documentos necesarios para la aplicación de la EDI.</w:t>
      </w:r>
    </w:p>
    <w:p w14:paraId="0205E27A" w14:textId="77777777" w:rsidR="00345CF6" w:rsidRDefault="008615DD" w:rsidP="00345CF6">
      <w:pPr>
        <w:pStyle w:val="Prrafodelista"/>
        <w:numPr>
          <w:ilvl w:val="0"/>
          <w:numId w:val="8"/>
        </w:numPr>
        <w:spacing w:line="360" w:lineRule="auto"/>
        <w:ind w:left="1080"/>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 xml:space="preserve">Acuerdo </w:t>
      </w:r>
      <w:r w:rsidR="00F22F0B" w:rsidRPr="0017025F">
        <w:rPr>
          <w:rFonts w:ascii="Times New Roman" w:hAnsi="Times New Roman" w:cs="Times New Roman"/>
          <w:color w:val="4C4747"/>
          <w:sz w:val="24"/>
          <w:szCs w:val="24"/>
          <w:lang w:val="es-DO"/>
        </w:rPr>
        <w:t>d</w:t>
      </w:r>
      <w:r w:rsidRPr="0017025F">
        <w:rPr>
          <w:rFonts w:ascii="Times New Roman" w:hAnsi="Times New Roman" w:cs="Times New Roman"/>
          <w:color w:val="4C4747"/>
          <w:sz w:val="24"/>
          <w:szCs w:val="24"/>
          <w:lang w:val="es-DO"/>
        </w:rPr>
        <w:t>e Colaboración Interinstitucional entre Consejo del Poder Judicial (CPJ); Instituto Geográfico Nacional “José Joaquín Hungría Morell” (IGN-JJHM); Ministerio de Economía, Planificación y Desarrollo (MEPyD); Ministerio de Obras Públicas y Comunicaciones (MOPC); Colegio Dominicano de Ingenieros, Arquitectos y Agrimensores (CODIA); Fundación para el Establecimiento de la Red de Estaciones Permanentes de la República Dominicana (FUNDCORSRD)</w:t>
      </w:r>
      <w:bookmarkStart w:id="62" w:name="_Hlk74515628"/>
      <w:r w:rsidRPr="0017025F">
        <w:rPr>
          <w:rFonts w:ascii="Times New Roman" w:hAnsi="Times New Roman" w:cs="Times New Roman"/>
          <w:color w:val="4C4747"/>
          <w:sz w:val="24"/>
          <w:szCs w:val="24"/>
          <w:lang w:val="es-DO"/>
        </w:rPr>
        <w:t>; y Geomedición, Instrumentos y Sistemas, S. R. L. (GIS)</w:t>
      </w:r>
      <w:bookmarkEnd w:id="62"/>
      <w:r w:rsidRPr="0017025F">
        <w:rPr>
          <w:rFonts w:ascii="Times New Roman" w:hAnsi="Times New Roman" w:cs="Times New Roman"/>
          <w:color w:val="4C4747"/>
          <w:sz w:val="24"/>
          <w:szCs w:val="24"/>
          <w:lang w:val="es-DO"/>
        </w:rPr>
        <w:t xml:space="preserve">. Con el objetivo de establecer y desarrollar relaciones de cooperación entre las instancias y personas que manejan las redes que </w:t>
      </w:r>
    </w:p>
    <w:p w14:paraId="7AC98013" w14:textId="08C82A27" w:rsidR="008615DD" w:rsidRPr="00345CF6" w:rsidRDefault="008615DD" w:rsidP="00345CF6">
      <w:pPr>
        <w:pStyle w:val="Prrafodelista"/>
        <w:spacing w:line="360" w:lineRule="auto"/>
        <w:ind w:left="1080"/>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lastRenderedPageBreak/>
        <w:t>conforman el Sistema Geodésico Nacional, donde se busca crear un</w:t>
      </w:r>
      <w:r w:rsidR="00345CF6">
        <w:rPr>
          <w:rFonts w:ascii="Times New Roman" w:hAnsi="Times New Roman" w:cs="Times New Roman"/>
          <w:color w:val="4C4747"/>
          <w:sz w:val="24"/>
          <w:szCs w:val="24"/>
          <w:lang w:val="es-DO"/>
        </w:rPr>
        <w:t xml:space="preserve"> </w:t>
      </w:r>
      <w:r w:rsidRPr="00345CF6">
        <w:rPr>
          <w:rFonts w:ascii="Times New Roman" w:hAnsi="Times New Roman" w:cs="Times New Roman"/>
          <w:color w:val="4C4747"/>
          <w:sz w:val="24"/>
          <w:szCs w:val="24"/>
          <w:lang w:val="es-DO"/>
        </w:rPr>
        <w:t xml:space="preserve">instrumento de participación ciudadana e institucional de colaboración, construcción y control de política del Sistema Geodésico Nacional.  </w:t>
      </w:r>
    </w:p>
    <w:p w14:paraId="63137733" w14:textId="77777777" w:rsidR="00E6310C" w:rsidRDefault="00E6310C" w:rsidP="00092B74">
      <w:pPr>
        <w:spacing w:after="0" w:line="360" w:lineRule="auto"/>
        <w:jc w:val="both"/>
        <w:rPr>
          <w:color w:val="4C4747"/>
          <w:spacing w:val="0"/>
          <w:lang w:val="es-DO"/>
        </w:rPr>
      </w:pPr>
    </w:p>
    <w:p w14:paraId="1032DC1C" w14:textId="2C5C1161" w:rsidR="00092B74" w:rsidRPr="0017025F" w:rsidRDefault="00394CD0" w:rsidP="00092B74">
      <w:pPr>
        <w:spacing w:after="0" w:line="360" w:lineRule="auto"/>
        <w:jc w:val="both"/>
        <w:rPr>
          <w:b/>
          <w:color w:val="4C4747"/>
          <w:spacing w:val="0"/>
          <w:lang w:val="es-DO"/>
        </w:rPr>
      </w:pPr>
      <w:r w:rsidRPr="0017025F">
        <w:rPr>
          <w:b/>
          <w:color w:val="4C4747"/>
          <w:spacing w:val="0"/>
          <w:lang w:val="es-DO"/>
        </w:rPr>
        <w:t>Procesos legales</w:t>
      </w:r>
      <w:r w:rsidR="008615DD" w:rsidRPr="0017025F">
        <w:rPr>
          <w:b/>
          <w:color w:val="4C4747"/>
          <w:spacing w:val="0"/>
          <w:lang w:val="es-DO"/>
        </w:rPr>
        <w:t xml:space="preserve"> institucionales.</w:t>
      </w:r>
    </w:p>
    <w:p w14:paraId="5618870B" w14:textId="46E1A85B" w:rsidR="008615DD" w:rsidRPr="0017025F" w:rsidRDefault="008615DD" w:rsidP="00092B74">
      <w:pPr>
        <w:spacing w:after="0" w:line="360" w:lineRule="auto"/>
        <w:jc w:val="both"/>
        <w:rPr>
          <w:b/>
          <w:color w:val="4C4747"/>
          <w:spacing w:val="0"/>
          <w:lang w:val="es-DO"/>
        </w:rPr>
      </w:pPr>
      <w:r w:rsidRPr="0017025F">
        <w:rPr>
          <w:color w:val="4C4747"/>
          <w:spacing w:val="0"/>
          <w:lang w:val="es-DO"/>
        </w:rPr>
        <w:t xml:space="preserve">Como parte de las funciones del Departamento Jurídico, en el transcurso del año se realizaron diversas reuniones, tanto internas como con involucrados externos, para abordar la evaluación </w:t>
      </w:r>
      <w:r w:rsidR="00910B44" w:rsidRPr="0017025F">
        <w:rPr>
          <w:color w:val="4C4747"/>
          <w:spacing w:val="0"/>
          <w:lang w:val="es-DO"/>
        </w:rPr>
        <w:t>y perfeccionamiento</w:t>
      </w:r>
      <w:r w:rsidRPr="0017025F">
        <w:rPr>
          <w:color w:val="4C4747"/>
          <w:spacing w:val="0"/>
          <w:lang w:val="es-DO"/>
        </w:rPr>
        <w:t xml:space="preserve"> del Reglamento de aplicación del a Ley 208-14 que crea el IGN-JJHM, fruto de este trabajo, se dio por terminada la fase de elaboración</w:t>
      </w:r>
      <w:r w:rsidR="00910B44" w:rsidRPr="0017025F">
        <w:rPr>
          <w:color w:val="4C4747"/>
          <w:spacing w:val="0"/>
          <w:lang w:val="es-DO"/>
        </w:rPr>
        <w:t>. P</w:t>
      </w:r>
      <w:r w:rsidRPr="0017025F">
        <w:rPr>
          <w:color w:val="4C4747"/>
          <w:spacing w:val="0"/>
          <w:lang w:val="es-DO"/>
        </w:rPr>
        <w:t>osterior a esto</w:t>
      </w:r>
      <w:r w:rsidR="00910B44" w:rsidRPr="0017025F">
        <w:rPr>
          <w:color w:val="4C4747"/>
          <w:spacing w:val="0"/>
          <w:lang w:val="es-DO"/>
        </w:rPr>
        <w:t>,</w:t>
      </w:r>
      <w:r w:rsidRPr="0017025F">
        <w:rPr>
          <w:color w:val="4C4747"/>
          <w:spacing w:val="0"/>
          <w:lang w:val="es-DO"/>
        </w:rPr>
        <w:t xml:space="preserve"> se realizó una convocatoria pública donde el proyecto de ley fue colocado el día </w:t>
      </w:r>
      <w:r w:rsidR="00933920" w:rsidRPr="0017025F">
        <w:rPr>
          <w:color w:val="4C4747"/>
          <w:spacing w:val="0"/>
          <w:lang w:val="es-DO"/>
        </w:rPr>
        <w:t>0</w:t>
      </w:r>
      <w:r w:rsidRPr="0017025F">
        <w:rPr>
          <w:color w:val="4C4747"/>
          <w:spacing w:val="0"/>
          <w:lang w:val="es-DO"/>
        </w:rPr>
        <w:t xml:space="preserve">4 de agosto en la página web institucional con un plazo de 20 días hábiles para que la ciudadanía pudiera realizar sus consultas y enviarnos las mejoras o inquietudes que pudieran tener sobre el mismo, agotado el plazo se remitió a Consultoría de la Presidencia a los fines de lugar para la emisión del decreto aprobatorio. </w:t>
      </w:r>
    </w:p>
    <w:p w14:paraId="1F3AE533" w14:textId="77777777" w:rsidR="005F2803" w:rsidRPr="0017025F" w:rsidRDefault="005F2803" w:rsidP="00092B74">
      <w:pPr>
        <w:spacing w:after="0" w:line="360" w:lineRule="auto"/>
        <w:jc w:val="both"/>
        <w:rPr>
          <w:color w:val="4C4747"/>
          <w:spacing w:val="0"/>
          <w:lang w:val="es-DO"/>
        </w:rPr>
      </w:pPr>
    </w:p>
    <w:p w14:paraId="211909C5" w14:textId="37513C4D" w:rsidR="008615DD" w:rsidRPr="0017025F" w:rsidRDefault="00345CF6" w:rsidP="00092B74">
      <w:pPr>
        <w:spacing w:after="0" w:line="360" w:lineRule="auto"/>
        <w:jc w:val="both"/>
        <w:rPr>
          <w:b/>
          <w:color w:val="4C4747"/>
          <w:spacing w:val="0"/>
          <w:lang w:val="es-DO"/>
        </w:rPr>
      </w:pPr>
      <w:r w:rsidRPr="00345CF6">
        <w:rPr>
          <w:b/>
          <w:color w:val="4C4747"/>
          <w:spacing w:val="0"/>
          <w:lang w:val="es-DO"/>
        </w:rPr>
        <w:t>Modelo de calidad.</w:t>
      </w:r>
    </w:p>
    <w:p w14:paraId="1597AA4F" w14:textId="5CF8E644" w:rsidR="008615DD" w:rsidRPr="0017025F" w:rsidRDefault="008615DD" w:rsidP="00895806">
      <w:pPr>
        <w:pStyle w:val="Prrafodelista"/>
        <w:spacing w:line="360" w:lineRule="auto"/>
        <w:ind w:left="0"/>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 xml:space="preserve">Colaboración </w:t>
      </w:r>
      <w:r w:rsidR="00933920" w:rsidRPr="0017025F">
        <w:rPr>
          <w:rFonts w:ascii="Times New Roman" w:hAnsi="Times New Roman" w:cs="Times New Roman"/>
          <w:color w:val="4C4747"/>
          <w:sz w:val="24"/>
          <w:szCs w:val="24"/>
          <w:lang w:val="es-DO"/>
        </w:rPr>
        <w:t>t</w:t>
      </w:r>
      <w:r w:rsidRPr="0017025F">
        <w:rPr>
          <w:rFonts w:ascii="Times New Roman" w:hAnsi="Times New Roman" w:cs="Times New Roman"/>
          <w:color w:val="4C4747"/>
          <w:sz w:val="24"/>
          <w:szCs w:val="24"/>
          <w:lang w:val="es-DO"/>
        </w:rPr>
        <w:t xml:space="preserve">écnica entre </w:t>
      </w:r>
      <w:r w:rsidR="00933920" w:rsidRPr="0017025F">
        <w:rPr>
          <w:rFonts w:ascii="Times New Roman" w:hAnsi="Times New Roman" w:cs="Times New Roman"/>
          <w:color w:val="4C4747"/>
          <w:sz w:val="24"/>
          <w:szCs w:val="24"/>
          <w:lang w:val="es-DO"/>
        </w:rPr>
        <w:t>l</w:t>
      </w:r>
      <w:r w:rsidRPr="0017025F">
        <w:rPr>
          <w:rFonts w:ascii="Times New Roman" w:hAnsi="Times New Roman" w:cs="Times New Roman"/>
          <w:color w:val="4C4747"/>
          <w:sz w:val="24"/>
          <w:szCs w:val="24"/>
          <w:lang w:val="es-DO"/>
        </w:rPr>
        <w:t xml:space="preserve">a Comisión Nacional </w:t>
      </w:r>
      <w:r w:rsidR="00933920" w:rsidRPr="0017025F">
        <w:rPr>
          <w:rFonts w:ascii="Times New Roman" w:hAnsi="Times New Roman" w:cs="Times New Roman"/>
          <w:color w:val="4C4747"/>
          <w:sz w:val="24"/>
          <w:szCs w:val="24"/>
          <w:lang w:val="es-DO"/>
        </w:rPr>
        <w:t>d</w:t>
      </w:r>
      <w:r w:rsidRPr="0017025F">
        <w:rPr>
          <w:rFonts w:ascii="Times New Roman" w:hAnsi="Times New Roman" w:cs="Times New Roman"/>
          <w:color w:val="4C4747"/>
          <w:sz w:val="24"/>
          <w:szCs w:val="24"/>
          <w:lang w:val="es-DO"/>
        </w:rPr>
        <w:t xml:space="preserve">e Emergencias, </w:t>
      </w:r>
      <w:r w:rsidR="00933920" w:rsidRPr="0017025F">
        <w:rPr>
          <w:rFonts w:ascii="Times New Roman" w:hAnsi="Times New Roman" w:cs="Times New Roman"/>
          <w:color w:val="4C4747"/>
          <w:sz w:val="24"/>
          <w:szCs w:val="24"/>
          <w:lang w:val="es-DO"/>
        </w:rPr>
        <w:t>e</w:t>
      </w:r>
      <w:r w:rsidRPr="0017025F">
        <w:rPr>
          <w:rFonts w:ascii="Times New Roman" w:hAnsi="Times New Roman" w:cs="Times New Roman"/>
          <w:color w:val="4C4747"/>
          <w:sz w:val="24"/>
          <w:szCs w:val="24"/>
          <w:lang w:val="es-DO"/>
        </w:rPr>
        <w:t>l Instituto Geográfico Nacional “José Joaquín Hungría Morell” y el Proyecto para el Fortalecimiento de Gestión de Riesgos Ante Desastres en la República Dominicana, para desarrollar e implementar el catálogo de objetos temáticos y de representación (simbología) para la elaboración de la cartografía de los elementos que constituyen y conforman la gestión de riesgos de desastres, de acuerdo a las normas de información geográfica ISO 19110 y 19117, respectivamente.</w:t>
      </w:r>
    </w:p>
    <w:p w14:paraId="07E9C315" w14:textId="2DEDC47D" w:rsidR="008615DD" w:rsidRPr="0017025F" w:rsidRDefault="008615DD" w:rsidP="008615DD">
      <w:pPr>
        <w:pStyle w:val="Prrafodelista"/>
        <w:spacing w:after="0" w:line="360" w:lineRule="auto"/>
        <w:jc w:val="both"/>
        <w:rPr>
          <w:rFonts w:ascii="Times New Roman" w:hAnsi="Times New Roman" w:cs="Times New Roman"/>
          <w:b/>
          <w:color w:val="4C4747"/>
          <w:lang w:val="es-ES_tradnl"/>
        </w:rPr>
      </w:pPr>
    </w:p>
    <w:p w14:paraId="6F983DF3" w14:textId="32849E32" w:rsidR="0077748F" w:rsidRPr="0017025F" w:rsidRDefault="0077748F" w:rsidP="00092B74">
      <w:pPr>
        <w:spacing w:after="0" w:line="360" w:lineRule="auto"/>
        <w:jc w:val="both"/>
        <w:rPr>
          <w:b/>
          <w:color w:val="4C4747"/>
          <w:spacing w:val="0"/>
          <w:lang w:val="es-DO"/>
        </w:rPr>
      </w:pPr>
      <w:r w:rsidRPr="0017025F">
        <w:rPr>
          <w:b/>
          <w:color w:val="4C4747"/>
          <w:spacing w:val="0"/>
          <w:lang w:val="es-DO"/>
        </w:rPr>
        <w:t>Actas y Procesos de Compras.</w:t>
      </w:r>
    </w:p>
    <w:p w14:paraId="66FFCF4E" w14:textId="275C9060" w:rsidR="0077748F" w:rsidRPr="0017025F" w:rsidRDefault="0077748F" w:rsidP="00092B74">
      <w:pPr>
        <w:spacing w:after="0" w:line="360" w:lineRule="auto"/>
        <w:jc w:val="both"/>
        <w:rPr>
          <w:b/>
          <w:color w:val="4C4747"/>
          <w:spacing w:val="0"/>
          <w:lang w:val="es-DO"/>
        </w:rPr>
      </w:pPr>
      <w:r w:rsidRPr="0017025F">
        <w:rPr>
          <w:b/>
          <w:color w:val="4C4747"/>
          <w:spacing w:val="0"/>
          <w:lang w:val="es-DO"/>
        </w:rPr>
        <w:t>Licitación Pública Nacional, Referencia Núm.: IGNJJHM-CCC-LPN-2022-0001</w:t>
      </w:r>
      <w:r w:rsidR="00092B74" w:rsidRPr="0017025F">
        <w:rPr>
          <w:b/>
          <w:color w:val="4C4747"/>
          <w:spacing w:val="0"/>
          <w:lang w:val="es-DO"/>
        </w:rPr>
        <w:t>.</w:t>
      </w:r>
    </w:p>
    <w:p w14:paraId="712A1CE0" w14:textId="77777777" w:rsidR="00E6310C" w:rsidRDefault="0077748F" w:rsidP="00895806">
      <w:pPr>
        <w:pStyle w:val="Prrafodelista"/>
        <w:spacing w:line="360" w:lineRule="auto"/>
        <w:ind w:left="0"/>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Se emitió el Dictamen Jurídico del Pliego de Condiciones, donde se hace manifiesto</w:t>
      </w:r>
      <w:r w:rsidR="00C71A69" w:rsidRPr="0017025F">
        <w:rPr>
          <w:rFonts w:ascii="Times New Roman" w:hAnsi="Times New Roman" w:cs="Times New Roman"/>
          <w:color w:val="4C4747"/>
          <w:sz w:val="24"/>
          <w:szCs w:val="24"/>
          <w:lang w:val="es-DO"/>
        </w:rPr>
        <w:t xml:space="preserve"> de</w:t>
      </w:r>
      <w:r w:rsidRPr="0017025F">
        <w:rPr>
          <w:rFonts w:ascii="Times New Roman" w:hAnsi="Times New Roman" w:cs="Times New Roman"/>
          <w:color w:val="4C4747"/>
          <w:sz w:val="24"/>
          <w:szCs w:val="24"/>
          <w:lang w:val="es-DO"/>
        </w:rPr>
        <w:t xml:space="preserve"> total conformidad con el contenido del mismo, declarando que cumple con las </w:t>
      </w:r>
      <w:r w:rsidRPr="0017025F">
        <w:rPr>
          <w:rFonts w:ascii="Times New Roman" w:hAnsi="Times New Roman" w:cs="Times New Roman"/>
          <w:color w:val="4C4747"/>
          <w:sz w:val="24"/>
          <w:szCs w:val="24"/>
          <w:lang w:val="es-DO"/>
        </w:rPr>
        <w:lastRenderedPageBreak/>
        <w:t>disposiciones legales para el proceso de licitación pública nacional, la Ley 240-06</w:t>
      </w:r>
    </w:p>
    <w:p w14:paraId="70B55CCF" w14:textId="36308C77" w:rsidR="003D3A8C" w:rsidRPr="0017025F" w:rsidRDefault="0077748F" w:rsidP="00E6310C">
      <w:pPr>
        <w:pStyle w:val="Prrafodelista"/>
        <w:spacing w:line="360" w:lineRule="auto"/>
        <w:ind w:left="0"/>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 xml:space="preserve">sobre compras y contrataciones, su posterior modificación la Ley 449-06 y su reglamento de aplicación. </w:t>
      </w:r>
    </w:p>
    <w:p w14:paraId="6B45DEA3" w14:textId="77777777" w:rsidR="00AB7B34" w:rsidRPr="0017025F" w:rsidRDefault="00AB7B34" w:rsidP="0077748F">
      <w:pPr>
        <w:pStyle w:val="Prrafodelista"/>
        <w:ind w:left="0"/>
        <w:jc w:val="both"/>
        <w:rPr>
          <w:rFonts w:ascii="Times New Roman" w:hAnsi="Times New Roman" w:cs="Times New Roman"/>
          <w:color w:val="4C4747"/>
          <w:sz w:val="24"/>
          <w:szCs w:val="24"/>
          <w:lang w:val="es-DO"/>
        </w:rPr>
      </w:pPr>
    </w:p>
    <w:p w14:paraId="33664D01" w14:textId="77777777" w:rsidR="0077748F" w:rsidRPr="0017025F" w:rsidRDefault="0077748F" w:rsidP="00895806">
      <w:pPr>
        <w:pStyle w:val="Prrafodelista"/>
        <w:spacing w:line="360" w:lineRule="auto"/>
        <w:ind w:left="0"/>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Se levantaron las siguientes actas:</w:t>
      </w:r>
    </w:p>
    <w:p w14:paraId="41E3F3BA" w14:textId="3805CFC3" w:rsidR="00EB4CD8" w:rsidRPr="0017025F" w:rsidRDefault="0077748F" w:rsidP="00AB7B34">
      <w:pPr>
        <w:pStyle w:val="Prrafodelista"/>
        <w:numPr>
          <w:ilvl w:val="0"/>
          <w:numId w:val="17"/>
        </w:numPr>
        <w:spacing w:line="360" w:lineRule="auto"/>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 xml:space="preserve">Acta de Inicio Núm.: 01-2022, donde se aprueba el proceso de Licitación Pública Nacional para la Contratación de los Servicios para el Levantamiento de la Cartografía Base a Escalas 1:5,000 y 1:25,000 de la Región Norte de la República Dominicana, autoriza para que se realice la convocatoria, aprueba el pliego de condiciones y designa la comisión evaluadora para este proceso. </w:t>
      </w:r>
    </w:p>
    <w:p w14:paraId="5631DFAA" w14:textId="386BD5E5" w:rsidR="00EB4CD8" w:rsidRPr="0017025F" w:rsidRDefault="0077748F" w:rsidP="00AB7B34">
      <w:pPr>
        <w:pStyle w:val="Prrafodelista"/>
        <w:numPr>
          <w:ilvl w:val="0"/>
          <w:numId w:val="17"/>
        </w:numPr>
        <w:spacing w:line="360" w:lineRule="auto"/>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 xml:space="preserve">Acta Núm.: 02-2022, en la que se autoriza el cambio de perito externo del comité de peritos técnicos en el marco de este proceso. </w:t>
      </w:r>
    </w:p>
    <w:p w14:paraId="68F30710" w14:textId="77777777" w:rsidR="0077748F" w:rsidRPr="0017025F" w:rsidRDefault="0077748F" w:rsidP="00895806">
      <w:pPr>
        <w:pStyle w:val="Prrafodelista"/>
        <w:numPr>
          <w:ilvl w:val="0"/>
          <w:numId w:val="17"/>
        </w:numPr>
        <w:spacing w:line="360" w:lineRule="auto"/>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 xml:space="preserve">Acta Núm.: 03-2022 donde se aprueba el Informe preliminar de la evaluación de oferta técnica (sobre A) y donde se les notifica a los oferentes participantes los resultados preliminares del proceso de valoración, verificación y evaluación de ofertas técnicas y los documentos a subsanar. </w:t>
      </w:r>
    </w:p>
    <w:p w14:paraId="4E62D152" w14:textId="77777777" w:rsidR="0077748F" w:rsidRPr="0017025F" w:rsidRDefault="0077748F" w:rsidP="00895806">
      <w:pPr>
        <w:pStyle w:val="Prrafodelista"/>
        <w:numPr>
          <w:ilvl w:val="0"/>
          <w:numId w:val="17"/>
        </w:numPr>
        <w:spacing w:line="360" w:lineRule="auto"/>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 xml:space="preserve">Acta Núm.: 04-2022 donde se aprueba el Informe Definitivo de Evaluación de Ofertas Técnicas (sobre A) presentado por los peritos técnicos designados y con ello al oferente habilitado para la apertura y lectura de la Oferta Económica (sobre B) y donde se ordena a la División de Compras y Contrataciones a difundir el acta en los portales institucionales correspondientes. </w:t>
      </w:r>
    </w:p>
    <w:p w14:paraId="40050ED5" w14:textId="77777777" w:rsidR="0077748F" w:rsidRPr="0017025F" w:rsidRDefault="0077748F" w:rsidP="00895806">
      <w:pPr>
        <w:pStyle w:val="Prrafodelista"/>
        <w:numPr>
          <w:ilvl w:val="0"/>
          <w:numId w:val="17"/>
        </w:numPr>
        <w:spacing w:line="360" w:lineRule="auto"/>
        <w:jc w:val="both"/>
        <w:rPr>
          <w:rFonts w:ascii="Times New Roman" w:hAnsi="Times New Roman" w:cs="Times New Roman"/>
          <w:color w:val="4C4747"/>
          <w:sz w:val="24"/>
          <w:szCs w:val="24"/>
          <w:lang w:val="es-DO"/>
        </w:rPr>
      </w:pPr>
      <w:r w:rsidRPr="0017025F">
        <w:rPr>
          <w:rFonts w:ascii="Times New Roman" w:hAnsi="Times New Roman" w:cs="Times New Roman"/>
          <w:color w:val="4C4747"/>
          <w:sz w:val="24"/>
          <w:szCs w:val="24"/>
          <w:lang w:val="es-DO"/>
        </w:rPr>
        <w:t xml:space="preserve">Acta Núm.:05-2022 donde se adjudica el contrato de servicio para el Levantamiento de la Cartografía Base a Escalas 1:5,000 y 1:25,000 de la Región Norte de la República Dominicana, al Consorcio CADIC-IEMCA. </w:t>
      </w:r>
    </w:p>
    <w:p w14:paraId="24B5A175" w14:textId="1BF99014" w:rsidR="0077748F" w:rsidRPr="00A44180" w:rsidRDefault="0077748F" w:rsidP="00895806">
      <w:pPr>
        <w:pStyle w:val="Prrafodelista"/>
        <w:spacing w:after="0" w:line="360" w:lineRule="auto"/>
        <w:jc w:val="both"/>
        <w:rPr>
          <w:rFonts w:ascii="Times New Roman" w:hAnsi="Times New Roman" w:cs="Times New Roman"/>
          <w:b/>
          <w:color w:val="4C4747"/>
          <w:lang w:val="es-ES"/>
        </w:rPr>
      </w:pPr>
    </w:p>
    <w:p w14:paraId="50191998" w14:textId="6DF7BD40" w:rsidR="00AB7B34" w:rsidRPr="00A44180" w:rsidRDefault="00AB7B34" w:rsidP="00895806">
      <w:pPr>
        <w:pStyle w:val="Prrafodelista"/>
        <w:spacing w:after="0" w:line="360" w:lineRule="auto"/>
        <w:jc w:val="both"/>
        <w:rPr>
          <w:rFonts w:ascii="Times New Roman" w:hAnsi="Times New Roman" w:cs="Times New Roman"/>
          <w:b/>
          <w:color w:val="4C4747"/>
          <w:lang w:val="es-ES"/>
        </w:rPr>
      </w:pPr>
    </w:p>
    <w:p w14:paraId="542422B4" w14:textId="0954474F" w:rsidR="00AB7B34" w:rsidRPr="00A44180" w:rsidRDefault="00AB7B34" w:rsidP="00895806">
      <w:pPr>
        <w:pStyle w:val="Prrafodelista"/>
        <w:spacing w:after="0" w:line="360" w:lineRule="auto"/>
        <w:jc w:val="both"/>
        <w:rPr>
          <w:rFonts w:ascii="Times New Roman" w:hAnsi="Times New Roman" w:cs="Times New Roman"/>
          <w:b/>
          <w:color w:val="4C4747"/>
          <w:lang w:val="es-ES"/>
        </w:rPr>
      </w:pPr>
    </w:p>
    <w:p w14:paraId="0140551B" w14:textId="1C0D9127" w:rsidR="00AB7B34" w:rsidRDefault="00AB7B34" w:rsidP="00895806">
      <w:pPr>
        <w:pStyle w:val="Prrafodelista"/>
        <w:spacing w:after="0" w:line="360" w:lineRule="auto"/>
        <w:jc w:val="both"/>
        <w:rPr>
          <w:rFonts w:ascii="Times New Roman" w:hAnsi="Times New Roman" w:cs="Times New Roman"/>
          <w:b/>
          <w:color w:val="4C4747"/>
          <w:lang w:val="es-ES"/>
        </w:rPr>
      </w:pPr>
    </w:p>
    <w:p w14:paraId="23073560" w14:textId="52333E5B" w:rsidR="00AB7B34" w:rsidRPr="00141E4A" w:rsidRDefault="00AB7B34" w:rsidP="00141E4A">
      <w:pPr>
        <w:spacing w:after="0" w:line="360" w:lineRule="auto"/>
        <w:jc w:val="both"/>
        <w:rPr>
          <w:b/>
          <w:color w:val="4C4747"/>
          <w:lang w:val="es-ES"/>
        </w:rPr>
      </w:pPr>
    </w:p>
    <w:p w14:paraId="46FBD26E" w14:textId="77777777" w:rsidR="008F2E31" w:rsidRPr="000A3405" w:rsidRDefault="008F2E31" w:rsidP="00A44180">
      <w:pPr>
        <w:rPr>
          <w:lang w:val="es-DO"/>
        </w:rPr>
      </w:pPr>
    </w:p>
    <w:p w14:paraId="4188E467" w14:textId="08A11EE9" w:rsidR="005E2DD9" w:rsidRDefault="005E2DD9" w:rsidP="00D23145">
      <w:pPr>
        <w:pStyle w:val="Prrafodelista"/>
        <w:numPr>
          <w:ilvl w:val="1"/>
          <w:numId w:val="1"/>
        </w:numPr>
        <w:jc w:val="center"/>
        <w:outlineLvl w:val="1"/>
        <w:rPr>
          <w:rFonts w:ascii="Times New Roman" w:hAnsi="Times New Roman" w:cs="Times New Roman"/>
          <w:b/>
          <w:noProof/>
          <w:color w:val="4C4747"/>
          <w:sz w:val="24"/>
          <w:szCs w:val="24"/>
          <w:lang w:val="es-DO"/>
        </w:rPr>
      </w:pPr>
      <w:bookmarkStart w:id="63" w:name="_Toc121996929"/>
      <w:r w:rsidRPr="00D23145">
        <w:rPr>
          <w:rFonts w:ascii="Times New Roman" w:hAnsi="Times New Roman" w:cs="Times New Roman"/>
          <w:b/>
          <w:noProof/>
          <w:color w:val="4C4747"/>
          <w:sz w:val="24"/>
          <w:szCs w:val="24"/>
          <w:lang w:val="es-DO"/>
        </w:rPr>
        <w:t>Desempeño de la Tecnología</w:t>
      </w:r>
      <w:bookmarkEnd w:id="63"/>
    </w:p>
    <w:p w14:paraId="282B846C" w14:textId="77777777" w:rsidR="0017025F" w:rsidRPr="00D23145" w:rsidRDefault="0017025F" w:rsidP="0017025F">
      <w:pPr>
        <w:pStyle w:val="Prrafodelista"/>
        <w:outlineLvl w:val="1"/>
        <w:rPr>
          <w:rFonts w:ascii="Times New Roman" w:hAnsi="Times New Roman" w:cs="Times New Roman"/>
          <w:b/>
          <w:noProof/>
          <w:color w:val="4C4747"/>
          <w:sz w:val="24"/>
          <w:szCs w:val="24"/>
          <w:lang w:val="es-DO"/>
        </w:rPr>
      </w:pPr>
    </w:p>
    <w:p w14:paraId="05FB40F4" w14:textId="0B308C74" w:rsidR="009E2989" w:rsidRDefault="009E2989" w:rsidP="00895806">
      <w:pPr>
        <w:pStyle w:val="Prrafodelista"/>
        <w:spacing w:line="360" w:lineRule="auto"/>
        <w:ind w:left="0"/>
        <w:jc w:val="both"/>
        <w:rPr>
          <w:rFonts w:ascii="Times New Roman" w:hAnsi="Times New Roman" w:cs="Times New Roman"/>
          <w:color w:val="4C4747"/>
          <w:sz w:val="24"/>
          <w:szCs w:val="24"/>
          <w:lang w:val="es-DO"/>
        </w:rPr>
      </w:pPr>
      <w:r w:rsidRPr="003B5692">
        <w:rPr>
          <w:rFonts w:ascii="Times New Roman" w:hAnsi="Times New Roman" w:cs="Times New Roman"/>
          <w:color w:val="4C4747"/>
          <w:sz w:val="24"/>
          <w:szCs w:val="24"/>
          <w:lang w:val="es-DO"/>
        </w:rPr>
        <w:t xml:space="preserve">Las </w:t>
      </w:r>
      <w:proofErr w:type="spellStart"/>
      <w:r w:rsidRPr="003B5692">
        <w:rPr>
          <w:rFonts w:ascii="Times New Roman" w:hAnsi="Times New Roman" w:cs="Times New Roman"/>
          <w:color w:val="4C4747"/>
          <w:sz w:val="24"/>
          <w:szCs w:val="24"/>
          <w:lang w:val="es-DO"/>
        </w:rPr>
        <w:t>TIC´s</w:t>
      </w:r>
      <w:proofErr w:type="spellEnd"/>
      <w:r w:rsidRPr="003B5692">
        <w:rPr>
          <w:rFonts w:ascii="Times New Roman" w:hAnsi="Times New Roman" w:cs="Times New Roman"/>
          <w:color w:val="4C4747"/>
          <w:sz w:val="24"/>
          <w:szCs w:val="24"/>
          <w:lang w:val="es-DO"/>
        </w:rPr>
        <w:t xml:space="preserve"> forman parte fundamental en la transformación digital y desarrollo tecnológico de cualquier institución; es por esto que nos mantenemos realizando mejoras en materia de tecnología e innovación, entre estas caben destacar las siguientes:</w:t>
      </w:r>
    </w:p>
    <w:p w14:paraId="60890206" w14:textId="77777777" w:rsidR="005E4132" w:rsidRPr="003B5692" w:rsidRDefault="005E4132" w:rsidP="003B5692">
      <w:pPr>
        <w:pStyle w:val="Prrafodelista"/>
        <w:ind w:left="0"/>
        <w:jc w:val="both"/>
        <w:rPr>
          <w:rFonts w:ascii="Times New Roman" w:hAnsi="Times New Roman" w:cs="Times New Roman"/>
          <w:color w:val="4C4747"/>
          <w:sz w:val="24"/>
          <w:szCs w:val="24"/>
          <w:lang w:val="es-DO"/>
        </w:rPr>
      </w:pPr>
    </w:p>
    <w:p w14:paraId="4F18896D" w14:textId="08AD14B8" w:rsidR="00EB4CD8" w:rsidRPr="00931621" w:rsidRDefault="009E2989" w:rsidP="00141E4A">
      <w:pPr>
        <w:pStyle w:val="Prrafodelista"/>
        <w:numPr>
          <w:ilvl w:val="0"/>
          <w:numId w:val="29"/>
        </w:numPr>
        <w:spacing w:after="0" w:line="360" w:lineRule="auto"/>
        <w:jc w:val="both"/>
        <w:rPr>
          <w:rFonts w:ascii="Times New Roman" w:hAnsi="Times New Roman" w:cs="Times New Roman"/>
          <w:color w:val="4C4747"/>
          <w:sz w:val="24"/>
          <w:szCs w:val="24"/>
          <w:lang w:val="es-DO"/>
        </w:rPr>
      </w:pPr>
      <w:r w:rsidRPr="00931621">
        <w:rPr>
          <w:rFonts w:ascii="Times New Roman" w:hAnsi="Times New Roman" w:cs="Times New Roman"/>
          <w:color w:val="4C4747"/>
          <w:sz w:val="24"/>
          <w:szCs w:val="24"/>
          <w:lang w:val="es-DO"/>
        </w:rPr>
        <w:t>Adquisición de un (1) computador de escritorio y tres (3) portátiles de alto rendimiento, para suplir las necesidades la Direcciones de Geografía y Cartografía.</w:t>
      </w:r>
    </w:p>
    <w:p w14:paraId="3B8F9687" w14:textId="68B9B5AA" w:rsidR="00EB4CD8" w:rsidRPr="00931621" w:rsidRDefault="009E2989" w:rsidP="00141E4A">
      <w:pPr>
        <w:pStyle w:val="Prrafodelista"/>
        <w:numPr>
          <w:ilvl w:val="0"/>
          <w:numId w:val="29"/>
        </w:numPr>
        <w:spacing w:after="0" w:line="360" w:lineRule="auto"/>
        <w:jc w:val="both"/>
        <w:rPr>
          <w:rFonts w:ascii="Times New Roman" w:hAnsi="Times New Roman" w:cs="Times New Roman"/>
          <w:color w:val="4C4747"/>
          <w:sz w:val="24"/>
          <w:szCs w:val="24"/>
          <w:lang w:val="es-DO"/>
        </w:rPr>
      </w:pPr>
      <w:r w:rsidRPr="00931621">
        <w:rPr>
          <w:rFonts w:ascii="Times New Roman" w:hAnsi="Times New Roman" w:cs="Times New Roman"/>
          <w:color w:val="4C4747"/>
          <w:sz w:val="24"/>
          <w:szCs w:val="24"/>
          <w:lang w:val="es-DO"/>
        </w:rPr>
        <w:t xml:space="preserve">Adquisición de un GPS de mano, </w:t>
      </w:r>
      <w:r w:rsidR="005E4132" w:rsidRPr="00931621">
        <w:rPr>
          <w:rFonts w:ascii="Times New Roman" w:hAnsi="Times New Roman" w:cs="Times New Roman"/>
          <w:color w:val="4C4747"/>
          <w:sz w:val="24"/>
          <w:szCs w:val="24"/>
          <w:lang w:val="es-DO"/>
        </w:rPr>
        <w:t>el</w:t>
      </w:r>
      <w:r w:rsidRPr="00931621">
        <w:rPr>
          <w:rFonts w:ascii="Times New Roman" w:hAnsi="Times New Roman" w:cs="Times New Roman"/>
          <w:color w:val="4C4747"/>
          <w:sz w:val="24"/>
          <w:szCs w:val="24"/>
          <w:lang w:val="es-DO"/>
        </w:rPr>
        <w:t xml:space="preserve"> cual será utilizado por Dirección de Geodesia, en sus distintas actividades y trabajos de campo.</w:t>
      </w:r>
    </w:p>
    <w:p w14:paraId="67B4B41D" w14:textId="0D28F6B5" w:rsidR="00EB4CD8" w:rsidRPr="00931621" w:rsidRDefault="009E2989" w:rsidP="00141E4A">
      <w:pPr>
        <w:pStyle w:val="Prrafodelista"/>
        <w:numPr>
          <w:ilvl w:val="0"/>
          <w:numId w:val="29"/>
        </w:numPr>
        <w:spacing w:after="0" w:line="360" w:lineRule="auto"/>
        <w:jc w:val="both"/>
        <w:rPr>
          <w:rFonts w:ascii="Times New Roman" w:hAnsi="Times New Roman" w:cs="Times New Roman"/>
          <w:color w:val="4C4747"/>
          <w:sz w:val="24"/>
          <w:szCs w:val="24"/>
          <w:lang w:val="es-DO"/>
        </w:rPr>
      </w:pPr>
      <w:r w:rsidRPr="00931621">
        <w:rPr>
          <w:rFonts w:ascii="Times New Roman" w:hAnsi="Times New Roman" w:cs="Times New Roman"/>
          <w:color w:val="4C4747"/>
          <w:sz w:val="24"/>
          <w:szCs w:val="24"/>
          <w:lang w:val="es-DO"/>
        </w:rPr>
        <w:t>Adquisición de diversos componentes y/o accesorios, tales como monitores, discos de estado sólido (SSD), memorias RAM, etc., con el objetivo de optimizar el rendimiento de los computadores de escritorio y portátiles existentes, y de igual manera mejorar la experiencia del usuario en la institución.</w:t>
      </w:r>
    </w:p>
    <w:p w14:paraId="106367B1" w14:textId="22F19EBD" w:rsidR="00EB4CD8" w:rsidRPr="00931621" w:rsidRDefault="009E2989" w:rsidP="00141E4A">
      <w:pPr>
        <w:pStyle w:val="Prrafodelista"/>
        <w:numPr>
          <w:ilvl w:val="0"/>
          <w:numId w:val="29"/>
        </w:numPr>
        <w:spacing w:after="0" w:line="360" w:lineRule="auto"/>
        <w:jc w:val="both"/>
        <w:rPr>
          <w:rFonts w:ascii="Times New Roman" w:hAnsi="Times New Roman" w:cs="Times New Roman"/>
          <w:color w:val="4C4747"/>
          <w:sz w:val="24"/>
          <w:szCs w:val="24"/>
          <w:lang w:val="es-DO"/>
        </w:rPr>
      </w:pPr>
      <w:r w:rsidRPr="00931621">
        <w:rPr>
          <w:rFonts w:ascii="Times New Roman" w:hAnsi="Times New Roman" w:cs="Times New Roman"/>
          <w:color w:val="4C4747"/>
          <w:sz w:val="24"/>
          <w:szCs w:val="24"/>
          <w:lang w:val="es-DO"/>
        </w:rPr>
        <w:t xml:space="preserve">Adquisición de licencias de software requeridas por la Dirección de Geodesia, que serán utilizadas para la recopilación y procesamiento de datos obtenidos en los trabajos de campo, así como también para el procesamiento de imágenes haciendo uso de la fotogrametría. </w:t>
      </w:r>
    </w:p>
    <w:p w14:paraId="566939B1" w14:textId="77777777" w:rsidR="009E2989" w:rsidRPr="00931621" w:rsidRDefault="009E2989" w:rsidP="00141E4A">
      <w:pPr>
        <w:pStyle w:val="Prrafodelista"/>
        <w:numPr>
          <w:ilvl w:val="0"/>
          <w:numId w:val="29"/>
        </w:numPr>
        <w:spacing w:after="0" w:line="360" w:lineRule="auto"/>
        <w:jc w:val="both"/>
        <w:rPr>
          <w:rFonts w:ascii="Times New Roman" w:hAnsi="Times New Roman" w:cs="Times New Roman"/>
          <w:color w:val="4C4747"/>
          <w:sz w:val="24"/>
          <w:szCs w:val="24"/>
          <w:lang w:val="es-DO"/>
        </w:rPr>
      </w:pPr>
      <w:r w:rsidRPr="00931621">
        <w:rPr>
          <w:rFonts w:ascii="Times New Roman" w:hAnsi="Times New Roman" w:cs="Times New Roman"/>
          <w:color w:val="4C4747"/>
          <w:sz w:val="24"/>
          <w:szCs w:val="24"/>
          <w:lang w:val="es-DO"/>
        </w:rPr>
        <w:t xml:space="preserve">Renovación de las suscripciones y contratos de mantenimiento y soporte de las licencias de software existentes en la institución, dígase: Microsoft 365, antivirus, firewall, </w:t>
      </w:r>
      <w:proofErr w:type="spellStart"/>
      <w:r w:rsidRPr="00931621">
        <w:rPr>
          <w:rFonts w:ascii="Times New Roman" w:hAnsi="Times New Roman" w:cs="Times New Roman"/>
          <w:color w:val="4C4747"/>
          <w:sz w:val="24"/>
          <w:szCs w:val="24"/>
          <w:lang w:val="es-DO"/>
        </w:rPr>
        <w:t>backup</w:t>
      </w:r>
      <w:proofErr w:type="spellEnd"/>
      <w:r w:rsidRPr="00931621">
        <w:rPr>
          <w:rFonts w:ascii="Times New Roman" w:hAnsi="Times New Roman" w:cs="Times New Roman"/>
          <w:color w:val="4C4747"/>
          <w:sz w:val="24"/>
          <w:szCs w:val="24"/>
          <w:lang w:val="es-DO"/>
        </w:rPr>
        <w:t>, etc.</w:t>
      </w:r>
    </w:p>
    <w:p w14:paraId="2D01D8BE" w14:textId="4EBA86F6" w:rsidR="005554C7" w:rsidRPr="009A0A31" w:rsidRDefault="009E2989" w:rsidP="005554C7">
      <w:pPr>
        <w:pStyle w:val="Prrafodelista"/>
        <w:numPr>
          <w:ilvl w:val="0"/>
          <w:numId w:val="29"/>
        </w:numPr>
        <w:spacing w:after="0" w:line="360" w:lineRule="auto"/>
        <w:jc w:val="both"/>
        <w:rPr>
          <w:rFonts w:ascii="Times New Roman" w:hAnsi="Times New Roman" w:cs="Times New Roman"/>
          <w:color w:val="4C4747"/>
          <w:sz w:val="24"/>
          <w:szCs w:val="24"/>
          <w:lang w:val="es-DO"/>
        </w:rPr>
      </w:pPr>
      <w:r w:rsidRPr="00931621">
        <w:rPr>
          <w:rFonts w:ascii="Times New Roman" w:hAnsi="Times New Roman" w:cs="Times New Roman"/>
          <w:color w:val="4C4747"/>
          <w:sz w:val="24"/>
          <w:szCs w:val="24"/>
          <w:lang w:val="es-DO"/>
        </w:rPr>
        <w:t xml:space="preserve">Se realizó la implementación de una plataforma de código abierto para la enseñanza y aprendizaje online, esta será utilizada para impartir cursos relacionados con temas de geografía, cartografía y geodesia de manera no presencial o virtual. Actualmente, esta plataforma está en la etapa de pruebas </w:t>
      </w:r>
      <w:r w:rsidR="008D0437" w:rsidRPr="00931621">
        <w:rPr>
          <w:rFonts w:ascii="Times New Roman" w:hAnsi="Times New Roman" w:cs="Times New Roman"/>
          <w:color w:val="4C4747"/>
          <w:sz w:val="24"/>
          <w:szCs w:val="24"/>
          <w:lang w:val="es-DO"/>
        </w:rPr>
        <w:t>y</w:t>
      </w:r>
      <w:r w:rsidRPr="00931621">
        <w:rPr>
          <w:rFonts w:ascii="Times New Roman" w:hAnsi="Times New Roman" w:cs="Times New Roman"/>
          <w:color w:val="4C4747"/>
          <w:sz w:val="24"/>
          <w:szCs w:val="24"/>
          <w:lang w:val="es-DO"/>
        </w:rPr>
        <w:t xml:space="preserve"> validación, con el objetivo de lanzar a producción durante el primer trimestre del año 2023.</w:t>
      </w:r>
      <w:bookmarkStart w:id="64" w:name="_Toc93585332"/>
    </w:p>
    <w:p w14:paraId="2AE437B8" w14:textId="36F34098" w:rsidR="009E2989" w:rsidRPr="0017025F" w:rsidRDefault="009E2989" w:rsidP="005554C7">
      <w:pPr>
        <w:rPr>
          <w:b/>
          <w:color w:val="4C4747"/>
          <w:lang w:val="es-DO"/>
        </w:rPr>
      </w:pPr>
      <w:r w:rsidRPr="0017025F">
        <w:rPr>
          <w:b/>
          <w:color w:val="4C4747"/>
          <w:lang w:val="es-DO"/>
        </w:rPr>
        <w:lastRenderedPageBreak/>
        <w:t>Índice de Uso TIC e Implementación de Gobierno Electrónico.</w:t>
      </w:r>
      <w:bookmarkEnd w:id="64"/>
    </w:p>
    <w:p w14:paraId="103A53FB" w14:textId="77777777" w:rsidR="009E2989" w:rsidRPr="0017025F" w:rsidRDefault="009E2989" w:rsidP="009E2989">
      <w:pPr>
        <w:spacing w:after="0" w:line="360" w:lineRule="auto"/>
        <w:jc w:val="both"/>
        <w:rPr>
          <w:color w:val="4C4747"/>
          <w:spacing w:val="0"/>
          <w:lang w:val="es-DO"/>
        </w:rPr>
      </w:pPr>
      <w:r w:rsidRPr="0017025F">
        <w:rPr>
          <w:color w:val="4C4747"/>
          <w:spacing w:val="0"/>
          <w:lang w:val="es-DO"/>
        </w:rPr>
        <w:t>Actualmente, el IGN-JJHM ocupa la posición número 148 en el Sistema de Medición Continúa de Avance TIC y e-Gobierno (SISTICGE), con una puntuación de un 61.47%, correspondiente a la última evaluación realizada durante este año 2022, esta medición se sustenta en cuatro (4) pilares de los cuales se muestra un resumen de resultados obtenidos por la institución:</w:t>
      </w:r>
    </w:p>
    <w:p w14:paraId="28B47843" w14:textId="77777777" w:rsidR="009E2989" w:rsidRPr="000A3405" w:rsidRDefault="009E2989" w:rsidP="00727A64">
      <w:pPr>
        <w:rPr>
          <w:lang w:val="es-DO"/>
        </w:rPr>
      </w:pPr>
    </w:p>
    <w:tbl>
      <w:tblPr>
        <w:tblStyle w:val="Tablaconcuadrcula5oscura-nfasis5"/>
        <w:tblW w:w="0" w:type="auto"/>
        <w:jc w:val="center"/>
        <w:tblLook w:val="04A0" w:firstRow="1" w:lastRow="0" w:firstColumn="1" w:lastColumn="0" w:noHBand="0" w:noVBand="1"/>
      </w:tblPr>
      <w:tblGrid>
        <w:gridCol w:w="3710"/>
        <w:gridCol w:w="1685"/>
        <w:gridCol w:w="1620"/>
      </w:tblGrid>
      <w:tr w:rsidR="009E2989" w:rsidRPr="000A3405" w14:paraId="4E75B99F" w14:textId="77777777" w:rsidTr="00AF5F3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10" w:type="dxa"/>
            <w:shd w:val="clear" w:color="auto" w:fill="436EBE"/>
            <w:vAlign w:val="center"/>
          </w:tcPr>
          <w:p w14:paraId="2E765F08" w14:textId="77777777" w:rsidR="009E2989" w:rsidRPr="000A3405" w:rsidRDefault="009E2989" w:rsidP="00AF5F35">
            <w:pPr>
              <w:spacing w:line="360" w:lineRule="auto"/>
              <w:jc w:val="center"/>
              <w:rPr>
                <w:rFonts w:ascii="Times New Roman" w:hAnsi="Times New Roman" w:cs="Times New Roman"/>
                <w:sz w:val="20"/>
                <w:szCs w:val="20"/>
                <w:lang w:val="es-DO"/>
              </w:rPr>
            </w:pPr>
            <w:proofErr w:type="spellStart"/>
            <w:r w:rsidRPr="000A3405">
              <w:rPr>
                <w:rFonts w:ascii="Times New Roman" w:hAnsi="Times New Roman" w:cs="Times New Roman"/>
                <w:sz w:val="20"/>
                <w:szCs w:val="20"/>
                <w:lang w:val="es-DO"/>
              </w:rPr>
              <w:t>Subpilares</w:t>
            </w:r>
            <w:proofErr w:type="spellEnd"/>
            <w:r w:rsidRPr="000A3405">
              <w:rPr>
                <w:rFonts w:ascii="Times New Roman" w:hAnsi="Times New Roman" w:cs="Times New Roman"/>
                <w:sz w:val="20"/>
                <w:szCs w:val="20"/>
                <w:lang w:val="es-DO"/>
              </w:rPr>
              <w:t xml:space="preserve"> de evaluación</w:t>
            </w:r>
          </w:p>
        </w:tc>
        <w:tc>
          <w:tcPr>
            <w:tcW w:w="1685" w:type="dxa"/>
            <w:shd w:val="clear" w:color="auto" w:fill="436EBE"/>
            <w:vAlign w:val="center"/>
          </w:tcPr>
          <w:p w14:paraId="0E2894B2" w14:textId="77777777" w:rsidR="009E2989" w:rsidRPr="000A3405" w:rsidRDefault="009E2989" w:rsidP="00AF5F3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A3405">
              <w:rPr>
                <w:rFonts w:ascii="Times New Roman" w:hAnsi="Times New Roman" w:cs="Times New Roman"/>
                <w:sz w:val="20"/>
                <w:szCs w:val="20"/>
              </w:rPr>
              <w:t xml:space="preserve">Peso </w:t>
            </w:r>
            <w:proofErr w:type="spellStart"/>
            <w:r w:rsidRPr="000A3405">
              <w:rPr>
                <w:rFonts w:ascii="Times New Roman" w:hAnsi="Times New Roman" w:cs="Times New Roman"/>
                <w:sz w:val="20"/>
                <w:szCs w:val="20"/>
              </w:rPr>
              <w:t>categoría</w:t>
            </w:r>
            <w:proofErr w:type="spellEnd"/>
          </w:p>
        </w:tc>
        <w:tc>
          <w:tcPr>
            <w:tcW w:w="1620" w:type="dxa"/>
            <w:shd w:val="clear" w:color="auto" w:fill="436EBE"/>
            <w:vAlign w:val="center"/>
          </w:tcPr>
          <w:p w14:paraId="45DD1B86" w14:textId="77777777" w:rsidR="009E2989" w:rsidRPr="000A3405" w:rsidRDefault="009E2989" w:rsidP="00AF5F3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0A3405">
              <w:rPr>
                <w:rFonts w:ascii="Times New Roman" w:hAnsi="Times New Roman" w:cs="Times New Roman"/>
                <w:sz w:val="20"/>
                <w:szCs w:val="20"/>
              </w:rPr>
              <w:t>Puntuación</w:t>
            </w:r>
            <w:proofErr w:type="spellEnd"/>
          </w:p>
        </w:tc>
      </w:tr>
      <w:tr w:rsidR="009E2989" w:rsidRPr="000A3405" w14:paraId="2028CC18" w14:textId="77777777" w:rsidTr="00AF5F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10" w:type="dxa"/>
            <w:shd w:val="clear" w:color="auto" w:fill="011C50"/>
          </w:tcPr>
          <w:p w14:paraId="155EEFB7" w14:textId="77777777" w:rsidR="009E2989" w:rsidRPr="000A3405" w:rsidRDefault="009E2989" w:rsidP="00AF5F35">
            <w:pPr>
              <w:spacing w:line="360" w:lineRule="auto"/>
              <w:jc w:val="both"/>
              <w:rPr>
                <w:rFonts w:ascii="Times New Roman" w:hAnsi="Times New Roman" w:cs="Times New Roman"/>
                <w:b w:val="0"/>
                <w:sz w:val="20"/>
                <w:szCs w:val="20"/>
              </w:rPr>
            </w:pPr>
            <w:proofErr w:type="spellStart"/>
            <w:r w:rsidRPr="000A3405">
              <w:rPr>
                <w:rFonts w:ascii="Times New Roman" w:hAnsi="Times New Roman" w:cs="Times New Roman"/>
                <w:b w:val="0"/>
                <w:sz w:val="20"/>
                <w:szCs w:val="20"/>
              </w:rPr>
              <w:t>Uso</w:t>
            </w:r>
            <w:proofErr w:type="spellEnd"/>
            <w:r w:rsidRPr="000A3405">
              <w:rPr>
                <w:rFonts w:ascii="Times New Roman" w:hAnsi="Times New Roman" w:cs="Times New Roman"/>
                <w:b w:val="0"/>
                <w:sz w:val="20"/>
                <w:szCs w:val="20"/>
              </w:rPr>
              <w:t xml:space="preserve"> de las TIC</w:t>
            </w:r>
          </w:p>
        </w:tc>
        <w:tc>
          <w:tcPr>
            <w:tcW w:w="1685" w:type="dxa"/>
            <w:shd w:val="clear" w:color="auto" w:fill="D9D9D9"/>
          </w:tcPr>
          <w:p w14:paraId="761F08FB" w14:textId="77777777" w:rsidR="009E2989" w:rsidRPr="000A3405" w:rsidRDefault="009E2989" w:rsidP="00AF5F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25</w:t>
            </w:r>
          </w:p>
        </w:tc>
        <w:tc>
          <w:tcPr>
            <w:tcW w:w="1620" w:type="dxa"/>
            <w:shd w:val="clear" w:color="auto" w:fill="D9D9D9"/>
          </w:tcPr>
          <w:p w14:paraId="1FA88CA8" w14:textId="77777777" w:rsidR="009E2989" w:rsidRPr="000A3405" w:rsidRDefault="009E2989" w:rsidP="00AF5F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14.55</w:t>
            </w:r>
          </w:p>
        </w:tc>
      </w:tr>
      <w:tr w:rsidR="009E2989" w:rsidRPr="000A3405" w14:paraId="295D7F95" w14:textId="77777777" w:rsidTr="00AF5F35">
        <w:trPr>
          <w:jc w:val="center"/>
        </w:trPr>
        <w:tc>
          <w:tcPr>
            <w:cnfStyle w:val="001000000000" w:firstRow="0" w:lastRow="0" w:firstColumn="1" w:lastColumn="0" w:oddVBand="0" w:evenVBand="0" w:oddHBand="0" w:evenHBand="0" w:firstRowFirstColumn="0" w:firstRowLastColumn="0" w:lastRowFirstColumn="0" w:lastRowLastColumn="0"/>
            <w:tcW w:w="3710" w:type="dxa"/>
            <w:shd w:val="clear" w:color="auto" w:fill="011C50"/>
          </w:tcPr>
          <w:p w14:paraId="582A7DFF" w14:textId="77777777" w:rsidR="009E2989" w:rsidRPr="000A3405" w:rsidRDefault="009E2989" w:rsidP="00AF5F35">
            <w:pPr>
              <w:spacing w:line="360" w:lineRule="auto"/>
              <w:jc w:val="both"/>
              <w:rPr>
                <w:rFonts w:ascii="Times New Roman" w:hAnsi="Times New Roman" w:cs="Times New Roman"/>
                <w:b w:val="0"/>
                <w:sz w:val="20"/>
                <w:szCs w:val="20"/>
              </w:rPr>
            </w:pPr>
            <w:proofErr w:type="spellStart"/>
            <w:r w:rsidRPr="000A3405">
              <w:rPr>
                <w:rFonts w:ascii="Times New Roman" w:hAnsi="Times New Roman" w:cs="Times New Roman"/>
                <w:b w:val="0"/>
                <w:sz w:val="20"/>
                <w:szCs w:val="20"/>
              </w:rPr>
              <w:t>Implementación</w:t>
            </w:r>
            <w:proofErr w:type="spellEnd"/>
            <w:r w:rsidRPr="000A3405">
              <w:rPr>
                <w:rFonts w:ascii="Times New Roman" w:hAnsi="Times New Roman" w:cs="Times New Roman"/>
                <w:b w:val="0"/>
                <w:sz w:val="20"/>
                <w:szCs w:val="20"/>
              </w:rPr>
              <w:t xml:space="preserve"> de e-GOB</w:t>
            </w:r>
          </w:p>
        </w:tc>
        <w:tc>
          <w:tcPr>
            <w:tcW w:w="1685" w:type="dxa"/>
            <w:shd w:val="clear" w:color="auto" w:fill="D9D9D9"/>
          </w:tcPr>
          <w:p w14:paraId="71309233" w14:textId="77777777" w:rsidR="009E2989" w:rsidRPr="000A3405" w:rsidRDefault="009E2989" w:rsidP="00AF5F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25</w:t>
            </w:r>
          </w:p>
        </w:tc>
        <w:tc>
          <w:tcPr>
            <w:tcW w:w="1620" w:type="dxa"/>
            <w:shd w:val="clear" w:color="auto" w:fill="D9D9D9"/>
          </w:tcPr>
          <w:p w14:paraId="6F65A450" w14:textId="77777777" w:rsidR="009E2989" w:rsidRPr="000A3405" w:rsidRDefault="009E2989" w:rsidP="00AF5F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10.49</w:t>
            </w:r>
          </w:p>
        </w:tc>
      </w:tr>
      <w:tr w:rsidR="009E2989" w:rsidRPr="000A3405" w14:paraId="1CB01F57" w14:textId="77777777" w:rsidTr="00AF5F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10" w:type="dxa"/>
            <w:shd w:val="clear" w:color="auto" w:fill="011C50"/>
          </w:tcPr>
          <w:p w14:paraId="02F44DFA" w14:textId="77777777" w:rsidR="009E2989" w:rsidRPr="000A3405" w:rsidRDefault="009E2989" w:rsidP="00AF5F35">
            <w:pPr>
              <w:spacing w:line="360" w:lineRule="auto"/>
              <w:jc w:val="both"/>
              <w:rPr>
                <w:rFonts w:ascii="Times New Roman" w:hAnsi="Times New Roman" w:cs="Times New Roman"/>
                <w:b w:val="0"/>
                <w:sz w:val="20"/>
                <w:szCs w:val="20"/>
                <w:lang w:val="es-DO"/>
              </w:rPr>
            </w:pPr>
            <w:r w:rsidRPr="000A3405">
              <w:rPr>
                <w:rFonts w:ascii="Times New Roman" w:hAnsi="Times New Roman" w:cs="Times New Roman"/>
                <w:b w:val="0"/>
                <w:sz w:val="20"/>
                <w:szCs w:val="20"/>
                <w:lang w:val="es-DO"/>
              </w:rPr>
              <w:t>Gobierno abierto y e-participación</w:t>
            </w:r>
          </w:p>
        </w:tc>
        <w:tc>
          <w:tcPr>
            <w:tcW w:w="1685" w:type="dxa"/>
            <w:shd w:val="clear" w:color="auto" w:fill="D9D9D9"/>
          </w:tcPr>
          <w:p w14:paraId="716010F0" w14:textId="77777777" w:rsidR="009E2989" w:rsidRPr="000A3405" w:rsidRDefault="009E2989" w:rsidP="00AF5F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25</w:t>
            </w:r>
          </w:p>
        </w:tc>
        <w:tc>
          <w:tcPr>
            <w:tcW w:w="1620" w:type="dxa"/>
            <w:shd w:val="clear" w:color="auto" w:fill="D9D9D9"/>
          </w:tcPr>
          <w:p w14:paraId="0D76ABF9" w14:textId="77777777" w:rsidR="009E2989" w:rsidRPr="000A3405" w:rsidRDefault="009E2989" w:rsidP="00AF5F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17.52</w:t>
            </w:r>
          </w:p>
        </w:tc>
      </w:tr>
      <w:tr w:rsidR="009E2989" w:rsidRPr="000A3405" w14:paraId="69669B1B" w14:textId="77777777" w:rsidTr="00AF5F35">
        <w:trPr>
          <w:jc w:val="center"/>
        </w:trPr>
        <w:tc>
          <w:tcPr>
            <w:cnfStyle w:val="001000000000" w:firstRow="0" w:lastRow="0" w:firstColumn="1" w:lastColumn="0" w:oddVBand="0" w:evenVBand="0" w:oddHBand="0" w:evenHBand="0" w:firstRowFirstColumn="0" w:firstRowLastColumn="0" w:lastRowFirstColumn="0" w:lastRowLastColumn="0"/>
            <w:tcW w:w="3710" w:type="dxa"/>
            <w:shd w:val="clear" w:color="auto" w:fill="011C50"/>
          </w:tcPr>
          <w:p w14:paraId="2BAF02B5" w14:textId="77777777" w:rsidR="009E2989" w:rsidRPr="000A3405" w:rsidRDefault="009E2989" w:rsidP="00AF5F35">
            <w:pPr>
              <w:spacing w:line="360" w:lineRule="auto"/>
              <w:jc w:val="both"/>
              <w:rPr>
                <w:rFonts w:ascii="Times New Roman" w:hAnsi="Times New Roman" w:cs="Times New Roman"/>
                <w:b w:val="0"/>
                <w:sz w:val="20"/>
                <w:szCs w:val="20"/>
              </w:rPr>
            </w:pPr>
            <w:proofErr w:type="spellStart"/>
            <w:r w:rsidRPr="000A3405">
              <w:rPr>
                <w:rFonts w:ascii="Times New Roman" w:hAnsi="Times New Roman" w:cs="Times New Roman"/>
                <w:b w:val="0"/>
                <w:sz w:val="20"/>
                <w:szCs w:val="20"/>
              </w:rPr>
              <w:t>Servicios</w:t>
            </w:r>
            <w:proofErr w:type="spellEnd"/>
            <w:r w:rsidRPr="000A3405">
              <w:rPr>
                <w:rFonts w:ascii="Times New Roman" w:hAnsi="Times New Roman" w:cs="Times New Roman"/>
                <w:b w:val="0"/>
                <w:sz w:val="20"/>
                <w:szCs w:val="20"/>
              </w:rPr>
              <w:t xml:space="preserve"> </w:t>
            </w:r>
            <w:proofErr w:type="spellStart"/>
            <w:r w:rsidRPr="000A3405">
              <w:rPr>
                <w:rFonts w:ascii="Times New Roman" w:hAnsi="Times New Roman" w:cs="Times New Roman"/>
                <w:b w:val="0"/>
                <w:sz w:val="20"/>
                <w:szCs w:val="20"/>
              </w:rPr>
              <w:t>en</w:t>
            </w:r>
            <w:proofErr w:type="spellEnd"/>
            <w:r w:rsidRPr="000A3405">
              <w:rPr>
                <w:rFonts w:ascii="Times New Roman" w:hAnsi="Times New Roman" w:cs="Times New Roman"/>
                <w:b w:val="0"/>
                <w:sz w:val="20"/>
                <w:szCs w:val="20"/>
              </w:rPr>
              <w:t xml:space="preserve"> </w:t>
            </w:r>
            <w:proofErr w:type="spellStart"/>
            <w:r w:rsidRPr="000A3405">
              <w:rPr>
                <w:rFonts w:ascii="Times New Roman" w:hAnsi="Times New Roman" w:cs="Times New Roman"/>
                <w:b w:val="0"/>
                <w:sz w:val="20"/>
                <w:szCs w:val="20"/>
              </w:rPr>
              <w:t>línea</w:t>
            </w:r>
            <w:proofErr w:type="spellEnd"/>
          </w:p>
        </w:tc>
        <w:tc>
          <w:tcPr>
            <w:tcW w:w="1685" w:type="dxa"/>
            <w:shd w:val="clear" w:color="auto" w:fill="D9D9D9"/>
          </w:tcPr>
          <w:p w14:paraId="740792C6" w14:textId="77777777" w:rsidR="009E2989" w:rsidRPr="000A3405" w:rsidRDefault="009E2989" w:rsidP="00AF5F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25</w:t>
            </w:r>
          </w:p>
        </w:tc>
        <w:tc>
          <w:tcPr>
            <w:tcW w:w="1620" w:type="dxa"/>
            <w:shd w:val="clear" w:color="auto" w:fill="D9D9D9"/>
          </w:tcPr>
          <w:p w14:paraId="61969889" w14:textId="77777777" w:rsidR="009E2989" w:rsidRPr="000A3405" w:rsidRDefault="009E2989" w:rsidP="00AF5F3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18.91</w:t>
            </w:r>
          </w:p>
        </w:tc>
      </w:tr>
      <w:tr w:rsidR="009E2989" w:rsidRPr="000A3405" w14:paraId="1AF64E71" w14:textId="77777777" w:rsidTr="00AF5F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10" w:type="dxa"/>
            <w:shd w:val="clear" w:color="auto" w:fill="auto"/>
          </w:tcPr>
          <w:p w14:paraId="205944C2" w14:textId="77777777" w:rsidR="009E2989" w:rsidRPr="000A3405" w:rsidRDefault="009E2989" w:rsidP="00AF5F35">
            <w:pPr>
              <w:spacing w:line="360" w:lineRule="auto"/>
              <w:jc w:val="both"/>
              <w:rPr>
                <w:rFonts w:ascii="Times New Roman" w:hAnsi="Times New Roman" w:cs="Times New Roman"/>
                <w:b w:val="0"/>
                <w:sz w:val="20"/>
                <w:szCs w:val="20"/>
              </w:rPr>
            </w:pPr>
          </w:p>
        </w:tc>
        <w:tc>
          <w:tcPr>
            <w:tcW w:w="1685" w:type="dxa"/>
            <w:shd w:val="clear" w:color="auto" w:fill="73D3DD"/>
          </w:tcPr>
          <w:p w14:paraId="1BAF9A2D" w14:textId="77777777" w:rsidR="009E2989" w:rsidRPr="000A3405" w:rsidRDefault="009E2989" w:rsidP="00AF5F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100</w:t>
            </w:r>
          </w:p>
        </w:tc>
        <w:tc>
          <w:tcPr>
            <w:tcW w:w="1620" w:type="dxa"/>
            <w:shd w:val="clear" w:color="auto" w:fill="73D3DD"/>
          </w:tcPr>
          <w:p w14:paraId="3ABA5FB4" w14:textId="77777777" w:rsidR="009E2989" w:rsidRPr="000A3405" w:rsidRDefault="009E2989" w:rsidP="00AF5F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61.47</w:t>
            </w:r>
          </w:p>
        </w:tc>
      </w:tr>
    </w:tbl>
    <w:p w14:paraId="762BF48D" w14:textId="3E469405" w:rsidR="009E2989" w:rsidRPr="000A3405" w:rsidRDefault="009E2989" w:rsidP="00727A64">
      <w:pPr>
        <w:rPr>
          <w:lang w:val="es-DO"/>
        </w:rPr>
      </w:pPr>
    </w:p>
    <w:p w14:paraId="1D1D5494" w14:textId="6CE93957" w:rsidR="008F2E31" w:rsidRPr="000A3405" w:rsidRDefault="008F2E31" w:rsidP="00727A64">
      <w:pPr>
        <w:rPr>
          <w:lang w:val="es-DO"/>
        </w:rPr>
      </w:pPr>
    </w:p>
    <w:p w14:paraId="14B55A5E" w14:textId="5ED15AD7" w:rsidR="00683FE0" w:rsidRPr="000A3405" w:rsidRDefault="00683FE0" w:rsidP="005554C7">
      <w:pPr>
        <w:rPr>
          <w:rFonts w:eastAsia="Calibri"/>
          <w:szCs w:val="36"/>
          <w:lang w:val="es-DO"/>
        </w:rPr>
      </w:pPr>
      <w:bookmarkStart w:id="65" w:name="_Toc121910984"/>
      <w:r w:rsidRPr="000A3405">
        <w:rPr>
          <w:noProof/>
        </w:rPr>
        <w:drawing>
          <wp:anchor distT="0" distB="0" distL="114300" distR="114300" simplePos="0" relativeHeight="251739136" behindDoc="0" locked="0" layoutInCell="1" allowOverlap="1" wp14:anchorId="0BB6C00C" wp14:editId="253967B4">
            <wp:simplePos x="0" y="0"/>
            <wp:positionH relativeFrom="column">
              <wp:posOffset>180754</wp:posOffset>
            </wp:positionH>
            <wp:positionV relativeFrom="paragraph">
              <wp:posOffset>13616</wp:posOffset>
            </wp:positionV>
            <wp:extent cx="4356210" cy="2952410"/>
            <wp:effectExtent l="0" t="0" r="6350" b="63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t="11046" b="5240"/>
                    <a:stretch/>
                  </pic:blipFill>
                  <pic:spPr bwMode="auto">
                    <a:xfrm>
                      <a:off x="0" y="0"/>
                      <a:ext cx="4356210" cy="2952410"/>
                    </a:xfrm>
                    <a:prstGeom prst="rect">
                      <a:avLst/>
                    </a:prstGeom>
                    <a:ln>
                      <a:noFill/>
                    </a:ln>
                    <a:extLst>
                      <a:ext uri="{53640926-AAD7-44D8-BBD7-CCE9431645EC}">
                        <a14:shadowObscured xmlns:a14="http://schemas.microsoft.com/office/drawing/2010/main"/>
                      </a:ext>
                    </a:extLst>
                  </pic:spPr>
                </pic:pic>
              </a:graphicData>
            </a:graphic>
          </wp:anchor>
        </w:drawing>
      </w:r>
      <w:bookmarkEnd w:id="65"/>
    </w:p>
    <w:p w14:paraId="454A70DF" w14:textId="77777777" w:rsidR="00683FE0" w:rsidRPr="000A3405" w:rsidRDefault="00683FE0" w:rsidP="00683FE0">
      <w:pPr>
        <w:rPr>
          <w:lang w:val="es-DO"/>
        </w:rPr>
      </w:pPr>
    </w:p>
    <w:p w14:paraId="475E0809" w14:textId="77777777" w:rsidR="00683FE0" w:rsidRPr="000A3405" w:rsidRDefault="00683FE0" w:rsidP="00683FE0">
      <w:pPr>
        <w:rPr>
          <w:lang w:val="es-DO"/>
        </w:rPr>
      </w:pPr>
    </w:p>
    <w:p w14:paraId="799E7AC9" w14:textId="77777777" w:rsidR="00683FE0" w:rsidRPr="000A3405" w:rsidRDefault="00683FE0" w:rsidP="00683FE0">
      <w:pPr>
        <w:rPr>
          <w:lang w:val="es-DO"/>
        </w:rPr>
      </w:pPr>
    </w:p>
    <w:p w14:paraId="63E4E8EF" w14:textId="77777777" w:rsidR="00683FE0" w:rsidRPr="000A3405" w:rsidRDefault="00683FE0" w:rsidP="00683FE0">
      <w:pPr>
        <w:rPr>
          <w:lang w:val="es-DO"/>
        </w:rPr>
      </w:pPr>
    </w:p>
    <w:p w14:paraId="3F53A46A" w14:textId="77777777" w:rsidR="00683FE0" w:rsidRPr="000A3405" w:rsidRDefault="00683FE0" w:rsidP="00683FE0">
      <w:pPr>
        <w:rPr>
          <w:lang w:val="es-DO"/>
        </w:rPr>
      </w:pPr>
    </w:p>
    <w:p w14:paraId="0EC785C6" w14:textId="77777777" w:rsidR="00683FE0" w:rsidRPr="000A3405" w:rsidRDefault="00683FE0" w:rsidP="00683FE0">
      <w:pPr>
        <w:rPr>
          <w:lang w:val="es-DO"/>
        </w:rPr>
      </w:pPr>
    </w:p>
    <w:p w14:paraId="658A81ED" w14:textId="77777777" w:rsidR="00683FE0" w:rsidRPr="000A3405" w:rsidRDefault="00683FE0" w:rsidP="00683FE0">
      <w:pPr>
        <w:rPr>
          <w:lang w:val="es-DO"/>
        </w:rPr>
      </w:pPr>
    </w:p>
    <w:p w14:paraId="2096E5F7" w14:textId="0DA75564" w:rsidR="00683FE0" w:rsidRPr="000A3405" w:rsidRDefault="00683FE0" w:rsidP="00683FE0">
      <w:pPr>
        <w:rPr>
          <w:lang w:val="es-DO"/>
        </w:rPr>
      </w:pPr>
    </w:p>
    <w:p w14:paraId="67838D35" w14:textId="085AF5E5" w:rsidR="00683FE0" w:rsidRPr="000A3405" w:rsidRDefault="00683FE0" w:rsidP="00683FE0">
      <w:pPr>
        <w:rPr>
          <w:lang w:val="es-DO"/>
        </w:rPr>
      </w:pPr>
    </w:p>
    <w:p w14:paraId="2498072B" w14:textId="437A3412" w:rsidR="008F2E31" w:rsidRPr="000A3405" w:rsidRDefault="008F2E31" w:rsidP="00727A64">
      <w:pPr>
        <w:rPr>
          <w:lang w:val="es-DO"/>
        </w:rPr>
      </w:pPr>
    </w:p>
    <w:p w14:paraId="4D3A962A" w14:textId="2A636F96" w:rsidR="003B5692" w:rsidRDefault="003B5692" w:rsidP="00727A64">
      <w:pPr>
        <w:rPr>
          <w:lang w:val="es-DO"/>
        </w:rPr>
      </w:pPr>
    </w:p>
    <w:p w14:paraId="43BC8670" w14:textId="327E5253" w:rsidR="00AB7B34" w:rsidRDefault="00AB7B34" w:rsidP="00727A64">
      <w:pPr>
        <w:rPr>
          <w:lang w:val="es-DO"/>
        </w:rPr>
      </w:pPr>
    </w:p>
    <w:p w14:paraId="3329199D" w14:textId="77777777" w:rsidR="00AB7B34" w:rsidRPr="000A3405" w:rsidRDefault="00AB7B34" w:rsidP="00727A64">
      <w:pPr>
        <w:rPr>
          <w:lang w:val="es-DO"/>
        </w:rPr>
      </w:pPr>
    </w:p>
    <w:p w14:paraId="2D375C2C" w14:textId="6AFA5B82" w:rsidR="005E2DD9" w:rsidRPr="00E1601F" w:rsidRDefault="005E2DD9" w:rsidP="00D23145">
      <w:pPr>
        <w:pStyle w:val="Prrafodelista"/>
        <w:numPr>
          <w:ilvl w:val="1"/>
          <w:numId w:val="1"/>
        </w:numPr>
        <w:jc w:val="center"/>
        <w:outlineLvl w:val="1"/>
        <w:rPr>
          <w:rFonts w:ascii="Times New Roman" w:eastAsiaTheme="majorEastAsia" w:hAnsi="Times New Roman" w:cs="Times New Roman"/>
          <w:b/>
          <w:color w:val="4C4747"/>
          <w:sz w:val="24"/>
          <w:szCs w:val="24"/>
          <w:lang w:val="es-DO"/>
        </w:rPr>
      </w:pPr>
      <w:bookmarkStart w:id="66" w:name="_Toc121996930"/>
      <w:r w:rsidRPr="00E1601F">
        <w:rPr>
          <w:rFonts w:ascii="Times New Roman" w:eastAsiaTheme="majorEastAsia" w:hAnsi="Times New Roman" w:cs="Times New Roman"/>
          <w:b/>
          <w:color w:val="4C4747"/>
          <w:sz w:val="24"/>
          <w:szCs w:val="24"/>
          <w:lang w:val="es-DO"/>
        </w:rPr>
        <w:lastRenderedPageBreak/>
        <w:t>Desempeño del Sistema de Planificación y Desarrollo Institucional</w:t>
      </w:r>
      <w:bookmarkEnd w:id="66"/>
    </w:p>
    <w:p w14:paraId="3ACB13F6" w14:textId="77777777" w:rsidR="00E1601F" w:rsidRDefault="00E1601F" w:rsidP="00F812B9">
      <w:pPr>
        <w:spacing w:after="0" w:line="360" w:lineRule="auto"/>
        <w:jc w:val="both"/>
        <w:rPr>
          <w:b/>
          <w:color w:val="4C4747"/>
          <w:spacing w:val="0"/>
          <w:lang w:val="es-DO"/>
        </w:rPr>
      </w:pPr>
    </w:p>
    <w:p w14:paraId="06705B9E" w14:textId="46F4DCE5" w:rsidR="00F812B9" w:rsidRPr="000A3405" w:rsidRDefault="00F812B9" w:rsidP="00F812B9">
      <w:pPr>
        <w:spacing w:after="0" w:line="360" w:lineRule="auto"/>
        <w:jc w:val="both"/>
        <w:rPr>
          <w:b/>
          <w:color w:val="4C4747"/>
          <w:lang w:val="es-DO"/>
        </w:rPr>
      </w:pPr>
      <w:r w:rsidRPr="003B5692">
        <w:rPr>
          <w:b/>
          <w:color w:val="4C4747"/>
          <w:spacing w:val="0"/>
          <w:lang w:val="es-DO"/>
        </w:rPr>
        <w:t>Normas Básicas de Control Interno (NOBACI).</w:t>
      </w:r>
    </w:p>
    <w:p w14:paraId="1F776F80" w14:textId="11DF9C77" w:rsidR="00F812B9" w:rsidRPr="003B5692" w:rsidRDefault="00E673CB" w:rsidP="00F812B9">
      <w:pPr>
        <w:spacing w:after="0" w:line="360" w:lineRule="auto"/>
        <w:jc w:val="both"/>
        <w:rPr>
          <w:color w:val="4C4747"/>
          <w:spacing w:val="0"/>
          <w:lang w:val="es-DO"/>
        </w:rPr>
      </w:pPr>
      <w:r>
        <w:rPr>
          <w:color w:val="4C4747"/>
          <w:spacing w:val="0"/>
          <w:lang w:val="es-DO"/>
        </w:rPr>
        <w:t xml:space="preserve">Luego de que, en el año anterior se presentara un reinicio de nuestra calificación en la plataforma del Sistema para Diagnóstico de las Normas Básicas del Control Interno </w:t>
      </w:r>
      <w:r w:rsidR="00F812B9" w:rsidRPr="003B5692">
        <w:rPr>
          <w:color w:val="4C4747"/>
          <w:spacing w:val="0"/>
          <w:lang w:val="es-DO"/>
        </w:rPr>
        <w:t>(NOBACI)</w:t>
      </w:r>
      <w:r>
        <w:rPr>
          <w:color w:val="4C4747"/>
          <w:spacing w:val="0"/>
          <w:lang w:val="es-DO"/>
        </w:rPr>
        <w:t xml:space="preserve"> debido a la actualización de la metodología del COSO. En el presente año 2022, nuestro nivel de avance de cumplimiento aprobado por la Contraloría General de la República (CGR) es de 73.31%.</w:t>
      </w:r>
      <w:r w:rsidR="00F812B9" w:rsidRPr="003B5692">
        <w:rPr>
          <w:color w:val="4C4747"/>
          <w:spacing w:val="0"/>
          <w:lang w:val="es-DO"/>
        </w:rPr>
        <w:t xml:space="preserve"> </w:t>
      </w:r>
    </w:p>
    <w:p w14:paraId="43FD56B2" w14:textId="77777777" w:rsidR="00F812B9" w:rsidRPr="000A3405" w:rsidRDefault="00F812B9" w:rsidP="00F812B9">
      <w:pPr>
        <w:spacing w:after="0" w:line="360" w:lineRule="auto"/>
        <w:jc w:val="both"/>
        <w:rPr>
          <w:color w:val="4C4747"/>
          <w:lang w:val="es-DO"/>
        </w:rPr>
      </w:pPr>
    </w:p>
    <w:p w14:paraId="68F3B24B" w14:textId="251EC427" w:rsidR="00F812B9" w:rsidRPr="00931621" w:rsidRDefault="00E673CB" w:rsidP="00F812B9">
      <w:pPr>
        <w:spacing w:line="360" w:lineRule="auto"/>
        <w:jc w:val="both"/>
        <w:rPr>
          <w:color w:val="4C4747"/>
          <w:spacing w:val="0"/>
          <w:lang w:val="es-DO"/>
        </w:rPr>
      </w:pPr>
      <w:r>
        <w:rPr>
          <w:color w:val="4C4747"/>
          <w:spacing w:val="0"/>
          <w:lang w:val="es-DO"/>
        </w:rPr>
        <w:t xml:space="preserve">En este sentido, en las mejoras ejecutadas para el cumplimiento del plan de acción, se </w:t>
      </w:r>
      <w:r w:rsidRPr="00931621">
        <w:rPr>
          <w:color w:val="4C4747"/>
          <w:spacing w:val="0"/>
          <w:lang w:val="es-DO"/>
        </w:rPr>
        <w:t>encuentran la actualización de los siguientes documentos</w:t>
      </w:r>
      <w:r w:rsidR="00F812B9" w:rsidRPr="00931621">
        <w:rPr>
          <w:color w:val="4C4747"/>
          <w:spacing w:val="0"/>
          <w:lang w:val="es-DO"/>
        </w:rPr>
        <w:t>:</w:t>
      </w:r>
    </w:p>
    <w:p w14:paraId="4F5A402D" w14:textId="660DE222" w:rsidR="00E673CB" w:rsidRPr="00931621" w:rsidRDefault="00E673CB" w:rsidP="00141E4A">
      <w:pPr>
        <w:pStyle w:val="Prrafodelista"/>
        <w:numPr>
          <w:ilvl w:val="0"/>
          <w:numId w:val="30"/>
        </w:numPr>
        <w:spacing w:line="360" w:lineRule="auto"/>
        <w:jc w:val="both"/>
        <w:rPr>
          <w:rFonts w:ascii="Times New Roman" w:hAnsi="Times New Roman" w:cs="Times New Roman"/>
          <w:color w:val="4C4747"/>
          <w:sz w:val="24"/>
          <w:szCs w:val="24"/>
          <w:lang w:val="es-DO"/>
        </w:rPr>
      </w:pPr>
      <w:r w:rsidRPr="00931621">
        <w:rPr>
          <w:rFonts w:ascii="Times New Roman" w:hAnsi="Times New Roman" w:cs="Times New Roman"/>
          <w:color w:val="4C4747"/>
          <w:sz w:val="24"/>
          <w:szCs w:val="24"/>
          <w:lang w:val="es-DO"/>
        </w:rPr>
        <w:t>Política de Compensación y Beneficios Laborales.</w:t>
      </w:r>
    </w:p>
    <w:p w14:paraId="680BD9F6" w14:textId="4C395AB9" w:rsidR="00F812B9" w:rsidRPr="00931621" w:rsidRDefault="00F812B9" w:rsidP="00141E4A">
      <w:pPr>
        <w:pStyle w:val="Prrafodelista"/>
        <w:numPr>
          <w:ilvl w:val="0"/>
          <w:numId w:val="30"/>
        </w:numPr>
        <w:spacing w:line="360" w:lineRule="auto"/>
        <w:jc w:val="both"/>
        <w:rPr>
          <w:rFonts w:ascii="Times New Roman" w:hAnsi="Times New Roman" w:cs="Times New Roman"/>
          <w:color w:val="4C4747"/>
          <w:sz w:val="24"/>
          <w:szCs w:val="24"/>
          <w:lang w:val="es-DO"/>
        </w:rPr>
      </w:pPr>
      <w:r w:rsidRPr="00931621">
        <w:rPr>
          <w:rFonts w:ascii="Times New Roman" w:hAnsi="Times New Roman" w:cs="Times New Roman"/>
          <w:color w:val="4C4747"/>
          <w:sz w:val="24"/>
          <w:szCs w:val="24"/>
          <w:lang w:val="es-DO"/>
        </w:rPr>
        <w:t>Política de Valoración y Administración de Riesgos.</w:t>
      </w:r>
    </w:p>
    <w:p w14:paraId="29B58FBB" w14:textId="77777777" w:rsidR="00F812B9" w:rsidRPr="00931621" w:rsidRDefault="00F812B9" w:rsidP="00141E4A">
      <w:pPr>
        <w:pStyle w:val="Prrafodelista"/>
        <w:numPr>
          <w:ilvl w:val="0"/>
          <w:numId w:val="30"/>
        </w:numPr>
        <w:spacing w:line="360" w:lineRule="auto"/>
        <w:jc w:val="both"/>
        <w:rPr>
          <w:rFonts w:ascii="Times New Roman" w:hAnsi="Times New Roman" w:cs="Times New Roman"/>
          <w:color w:val="4C4747"/>
          <w:sz w:val="24"/>
          <w:szCs w:val="24"/>
          <w:lang w:val="es-DO"/>
        </w:rPr>
      </w:pPr>
      <w:r w:rsidRPr="00931621">
        <w:rPr>
          <w:rFonts w:ascii="Times New Roman" w:hAnsi="Times New Roman" w:cs="Times New Roman"/>
          <w:color w:val="4C4747"/>
          <w:sz w:val="24"/>
          <w:szCs w:val="24"/>
          <w:lang w:val="es-DO"/>
        </w:rPr>
        <w:t>Política de Compensación y Beneficios Laborales.</w:t>
      </w:r>
    </w:p>
    <w:p w14:paraId="3557B8D9" w14:textId="77777777" w:rsidR="00F812B9" w:rsidRPr="00931621" w:rsidRDefault="00F812B9" w:rsidP="00141E4A">
      <w:pPr>
        <w:pStyle w:val="Prrafodelista"/>
        <w:numPr>
          <w:ilvl w:val="0"/>
          <w:numId w:val="30"/>
        </w:numPr>
        <w:spacing w:line="360" w:lineRule="auto"/>
        <w:jc w:val="both"/>
        <w:rPr>
          <w:rFonts w:ascii="Times New Roman" w:hAnsi="Times New Roman" w:cs="Times New Roman"/>
          <w:color w:val="4C4747"/>
          <w:sz w:val="24"/>
          <w:szCs w:val="24"/>
          <w:lang w:val="es-DO"/>
        </w:rPr>
      </w:pPr>
      <w:r w:rsidRPr="00931621">
        <w:rPr>
          <w:rFonts w:ascii="Times New Roman" w:hAnsi="Times New Roman" w:cs="Times New Roman"/>
          <w:color w:val="4C4747"/>
          <w:sz w:val="24"/>
          <w:szCs w:val="24"/>
          <w:lang w:val="es-DO"/>
        </w:rPr>
        <w:t>Política de Autodiagnóstico de las NOBACI.</w:t>
      </w:r>
    </w:p>
    <w:p w14:paraId="015B345A" w14:textId="3DA91302" w:rsidR="00F812B9" w:rsidRPr="00931621" w:rsidRDefault="00F812B9" w:rsidP="00141E4A">
      <w:pPr>
        <w:pStyle w:val="Prrafodelista"/>
        <w:numPr>
          <w:ilvl w:val="0"/>
          <w:numId w:val="30"/>
        </w:numPr>
        <w:spacing w:line="360" w:lineRule="auto"/>
        <w:jc w:val="both"/>
        <w:rPr>
          <w:rFonts w:ascii="Times New Roman" w:hAnsi="Times New Roman" w:cs="Times New Roman"/>
          <w:color w:val="4C4747"/>
          <w:sz w:val="24"/>
          <w:szCs w:val="24"/>
          <w:lang w:val="es-DO"/>
        </w:rPr>
      </w:pPr>
      <w:r w:rsidRPr="00931621">
        <w:rPr>
          <w:rFonts w:ascii="Times New Roman" w:hAnsi="Times New Roman" w:cs="Times New Roman"/>
          <w:color w:val="4C4747"/>
          <w:sz w:val="24"/>
          <w:szCs w:val="24"/>
          <w:lang w:val="es-DO"/>
        </w:rPr>
        <w:t>Procedimiento Autodiagnóstico de las NOBACI.</w:t>
      </w:r>
    </w:p>
    <w:p w14:paraId="1A4B19B5" w14:textId="3F4D91EF" w:rsidR="00E673CB" w:rsidRPr="00931621" w:rsidRDefault="00E673CB" w:rsidP="00141E4A">
      <w:pPr>
        <w:pStyle w:val="Prrafodelista"/>
        <w:numPr>
          <w:ilvl w:val="0"/>
          <w:numId w:val="30"/>
        </w:numPr>
        <w:spacing w:line="360" w:lineRule="auto"/>
        <w:jc w:val="both"/>
        <w:rPr>
          <w:rFonts w:ascii="Times New Roman" w:hAnsi="Times New Roman" w:cs="Times New Roman"/>
          <w:color w:val="4C4747"/>
          <w:sz w:val="24"/>
          <w:szCs w:val="24"/>
          <w:lang w:val="es-DO"/>
        </w:rPr>
      </w:pPr>
      <w:r w:rsidRPr="00931621">
        <w:rPr>
          <w:rFonts w:ascii="Times New Roman" w:hAnsi="Times New Roman" w:cs="Times New Roman"/>
          <w:color w:val="4C4747"/>
          <w:sz w:val="24"/>
          <w:szCs w:val="24"/>
          <w:lang w:val="es-DO"/>
        </w:rPr>
        <w:t>Manual de Organización y Funciones.</w:t>
      </w:r>
    </w:p>
    <w:p w14:paraId="1DE4545E" w14:textId="4CA3C6F5" w:rsidR="00E673CB" w:rsidRPr="00931621" w:rsidRDefault="00E673CB" w:rsidP="00141E4A">
      <w:pPr>
        <w:pStyle w:val="Prrafodelista"/>
        <w:numPr>
          <w:ilvl w:val="0"/>
          <w:numId w:val="30"/>
        </w:numPr>
        <w:spacing w:line="360" w:lineRule="auto"/>
        <w:jc w:val="both"/>
        <w:rPr>
          <w:rFonts w:ascii="Times New Roman" w:hAnsi="Times New Roman" w:cs="Times New Roman"/>
          <w:color w:val="4C4747"/>
          <w:sz w:val="24"/>
          <w:szCs w:val="24"/>
          <w:lang w:val="es-DO"/>
        </w:rPr>
      </w:pPr>
      <w:r w:rsidRPr="00931621">
        <w:rPr>
          <w:rFonts w:ascii="Times New Roman" w:hAnsi="Times New Roman" w:cs="Times New Roman"/>
          <w:color w:val="4C4747"/>
          <w:sz w:val="24"/>
          <w:szCs w:val="24"/>
          <w:lang w:val="es-DO"/>
        </w:rPr>
        <w:t>Guía de Comunicaciones Internas y Externas.</w:t>
      </w:r>
    </w:p>
    <w:p w14:paraId="22F41A2B" w14:textId="77777777" w:rsidR="00F812B9" w:rsidRPr="00931621" w:rsidRDefault="00F812B9" w:rsidP="00141E4A">
      <w:pPr>
        <w:pStyle w:val="Prrafodelista"/>
        <w:numPr>
          <w:ilvl w:val="0"/>
          <w:numId w:val="30"/>
        </w:numPr>
        <w:spacing w:line="360" w:lineRule="auto"/>
        <w:jc w:val="both"/>
        <w:rPr>
          <w:rFonts w:ascii="Times New Roman" w:hAnsi="Times New Roman" w:cs="Times New Roman"/>
          <w:color w:val="4C4747"/>
          <w:sz w:val="24"/>
          <w:szCs w:val="24"/>
          <w:lang w:val="es-DO"/>
        </w:rPr>
      </w:pPr>
      <w:r w:rsidRPr="00931621">
        <w:rPr>
          <w:rFonts w:ascii="Times New Roman" w:hAnsi="Times New Roman" w:cs="Times New Roman"/>
          <w:color w:val="4C4747"/>
          <w:sz w:val="24"/>
          <w:szCs w:val="24"/>
          <w:lang w:val="es-DO"/>
        </w:rPr>
        <w:t>Matriz de Valoración y Administración de Riesgos</w:t>
      </w:r>
    </w:p>
    <w:p w14:paraId="099CA351" w14:textId="77777777" w:rsidR="00F812B9" w:rsidRPr="00931621" w:rsidRDefault="00F812B9" w:rsidP="00141E4A">
      <w:pPr>
        <w:pStyle w:val="Prrafodelista"/>
        <w:numPr>
          <w:ilvl w:val="0"/>
          <w:numId w:val="30"/>
        </w:numPr>
        <w:spacing w:line="360" w:lineRule="auto"/>
        <w:jc w:val="both"/>
        <w:rPr>
          <w:rFonts w:ascii="Times New Roman" w:hAnsi="Times New Roman" w:cs="Times New Roman"/>
          <w:color w:val="4C4747"/>
          <w:sz w:val="24"/>
          <w:szCs w:val="24"/>
          <w:lang w:val="es-DO"/>
        </w:rPr>
      </w:pPr>
      <w:r w:rsidRPr="00931621">
        <w:rPr>
          <w:rFonts w:ascii="Times New Roman" w:hAnsi="Times New Roman" w:cs="Times New Roman"/>
          <w:color w:val="4C4747"/>
          <w:sz w:val="24"/>
          <w:szCs w:val="24"/>
          <w:lang w:val="es-DO"/>
        </w:rPr>
        <w:t>Formulario de Solicitud de Viáticos.</w:t>
      </w:r>
    </w:p>
    <w:p w14:paraId="5932022D" w14:textId="12B1DB5E" w:rsidR="00F812B9" w:rsidRPr="003B5692" w:rsidRDefault="00E673CB" w:rsidP="00F812B9">
      <w:pPr>
        <w:spacing w:line="360" w:lineRule="auto"/>
        <w:jc w:val="both"/>
        <w:rPr>
          <w:color w:val="4C4747"/>
          <w:spacing w:val="0"/>
          <w:lang w:val="es-DO"/>
        </w:rPr>
      </w:pPr>
      <w:r>
        <w:rPr>
          <w:color w:val="4C4747"/>
          <w:spacing w:val="0"/>
          <w:lang w:val="es-DO"/>
        </w:rPr>
        <w:t>La elaboración y socialización de los siguientes documentos</w:t>
      </w:r>
      <w:r w:rsidR="00F812B9" w:rsidRPr="003B5692">
        <w:rPr>
          <w:color w:val="4C4747"/>
          <w:spacing w:val="0"/>
          <w:lang w:val="es-DO"/>
        </w:rPr>
        <w:t>:</w:t>
      </w:r>
    </w:p>
    <w:p w14:paraId="6E8A4CD4" w14:textId="7B532EE2" w:rsidR="00F812B9" w:rsidRDefault="00F812B9" w:rsidP="00141E4A">
      <w:pPr>
        <w:pStyle w:val="Prrafodelista"/>
        <w:numPr>
          <w:ilvl w:val="0"/>
          <w:numId w:val="31"/>
        </w:numPr>
        <w:spacing w:line="360" w:lineRule="auto"/>
        <w:jc w:val="both"/>
        <w:rPr>
          <w:rFonts w:ascii="Times New Roman" w:hAnsi="Times New Roman" w:cs="Times New Roman"/>
          <w:color w:val="4C4747"/>
          <w:sz w:val="24"/>
          <w:szCs w:val="24"/>
          <w:lang w:val="es-DO"/>
        </w:rPr>
      </w:pPr>
      <w:r w:rsidRPr="000A3405">
        <w:rPr>
          <w:rFonts w:ascii="Times New Roman" w:hAnsi="Times New Roman" w:cs="Times New Roman"/>
          <w:color w:val="4C4747"/>
          <w:sz w:val="24"/>
          <w:szCs w:val="24"/>
          <w:lang w:val="es-DO"/>
        </w:rPr>
        <w:t>Política de Gestión de Archivos</w:t>
      </w:r>
      <w:r w:rsidR="00E673CB">
        <w:rPr>
          <w:rFonts w:ascii="Times New Roman" w:hAnsi="Times New Roman" w:cs="Times New Roman"/>
          <w:color w:val="4C4747"/>
          <w:sz w:val="24"/>
          <w:szCs w:val="24"/>
          <w:lang w:val="es-DO"/>
        </w:rPr>
        <w:t xml:space="preserve"> Físicos</w:t>
      </w:r>
      <w:r w:rsidRPr="000A3405">
        <w:rPr>
          <w:rFonts w:ascii="Times New Roman" w:hAnsi="Times New Roman" w:cs="Times New Roman"/>
          <w:color w:val="4C4747"/>
          <w:sz w:val="24"/>
          <w:szCs w:val="24"/>
          <w:lang w:val="es-DO"/>
        </w:rPr>
        <w:t>.</w:t>
      </w:r>
    </w:p>
    <w:p w14:paraId="413A9654" w14:textId="54899950" w:rsidR="00E673CB" w:rsidRPr="000A3405" w:rsidRDefault="00E673CB" w:rsidP="00141E4A">
      <w:pPr>
        <w:pStyle w:val="Prrafodelista"/>
        <w:numPr>
          <w:ilvl w:val="0"/>
          <w:numId w:val="31"/>
        </w:numPr>
        <w:spacing w:line="360" w:lineRule="auto"/>
        <w:jc w:val="both"/>
        <w:rPr>
          <w:rFonts w:ascii="Times New Roman" w:hAnsi="Times New Roman" w:cs="Times New Roman"/>
          <w:color w:val="4C4747"/>
          <w:sz w:val="24"/>
          <w:szCs w:val="24"/>
          <w:lang w:val="es-DO"/>
        </w:rPr>
      </w:pPr>
      <w:r>
        <w:rPr>
          <w:rFonts w:ascii="Times New Roman" w:hAnsi="Times New Roman" w:cs="Times New Roman"/>
          <w:color w:val="4C4747"/>
          <w:sz w:val="24"/>
          <w:szCs w:val="24"/>
          <w:lang w:val="es-DO"/>
        </w:rPr>
        <w:t>Política de Gestión Legal.</w:t>
      </w:r>
    </w:p>
    <w:p w14:paraId="4AB24651" w14:textId="5A81C3F7" w:rsidR="00F812B9" w:rsidRDefault="00F812B9" w:rsidP="00141E4A">
      <w:pPr>
        <w:pStyle w:val="Prrafodelista"/>
        <w:numPr>
          <w:ilvl w:val="0"/>
          <w:numId w:val="31"/>
        </w:numPr>
        <w:spacing w:line="360" w:lineRule="auto"/>
        <w:jc w:val="both"/>
        <w:rPr>
          <w:rFonts w:ascii="Times New Roman" w:hAnsi="Times New Roman" w:cs="Times New Roman"/>
          <w:color w:val="4C4747"/>
          <w:sz w:val="24"/>
          <w:szCs w:val="24"/>
          <w:lang w:val="es-DO"/>
        </w:rPr>
      </w:pPr>
      <w:r w:rsidRPr="000A3405">
        <w:rPr>
          <w:rFonts w:ascii="Times New Roman" w:hAnsi="Times New Roman" w:cs="Times New Roman"/>
          <w:color w:val="4C4747"/>
          <w:sz w:val="24"/>
          <w:szCs w:val="24"/>
          <w:lang w:val="es-DO"/>
        </w:rPr>
        <w:t>Procedimiento de Valoración y Administración de Riesgos</w:t>
      </w:r>
      <w:r w:rsidR="00E673CB">
        <w:rPr>
          <w:rFonts w:ascii="Times New Roman" w:hAnsi="Times New Roman" w:cs="Times New Roman"/>
          <w:color w:val="4C4747"/>
          <w:sz w:val="24"/>
          <w:szCs w:val="24"/>
          <w:lang w:val="es-DO"/>
        </w:rPr>
        <w:t xml:space="preserve"> (VAR)</w:t>
      </w:r>
      <w:r w:rsidRPr="000A3405">
        <w:rPr>
          <w:rFonts w:ascii="Times New Roman" w:hAnsi="Times New Roman" w:cs="Times New Roman"/>
          <w:color w:val="4C4747"/>
          <w:sz w:val="24"/>
          <w:szCs w:val="24"/>
          <w:lang w:val="es-DO"/>
        </w:rPr>
        <w:t>.</w:t>
      </w:r>
    </w:p>
    <w:p w14:paraId="3F47C547" w14:textId="7EA0633F" w:rsidR="00E673CB" w:rsidRPr="000A3405" w:rsidRDefault="00E673CB" w:rsidP="00141E4A">
      <w:pPr>
        <w:pStyle w:val="Prrafodelista"/>
        <w:numPr>
          <w:ilvl w:val="0"/>
          <w:numId w:val="31"/>
        </w:numPr>
        <w:spacing w:line="360" w:lineRule="auto"/>
        <w:jc w:val="both"/>
        <w:rPr>
          <w:rFonts w:ascii="Times New Roman" w:hAnsi="Times New Roman" w:cs="Times New Roman"/>
          <w:color w:val="4C4747"/>
          <w:sz w:val="24"/>
          <w:szCs w:val="24"/>
          <w:lang w:val="es-DO"/>
        </w:rPr>
      </w:pPr>
      <w:r>
        <w:rPr>
          <w:rFonts w:ascii="Times New Roman" w:hAnsi="Times New Roman" w:cs="Times New Roman"/>
          <w:color w:val="4C4747"/>
          <w:sz w:val="24"/>
          <w:szCs w:val="24"/>
          <w:lang w:val="es-DO"/>
        </w:rPr>
        <w:t>Procedimiento de Auditoría del Control Interno.</w:t>
      </w:r>
    </w:p>
    <w:p w14:paraId="34408172" w14:textId="435AE8BB" w:rsidR="00F812B9" w:rsidRDefault="00E673CB" w:rsidP="00141E4A">
      <w:pPr>
        <w:pStyle w:val="Prrafodelista"/>
        <w:numPr>
          <w:ilvl w:val="0"/>
          <w:numId w:val="31"/>
        </w:numPr>
        <w:spacing w:line="360" w:lineRule="auto"/>
        <w:jc w:val="both"/>
        <w:rPr>
          <w:rFonts w:ascii="Times New Roman" w:hAnsi="Times New Roman" w:cs="Times New Roman"/>
          <w:color w:val="4C4747"/>
          <w:sz w:val="24"/>
          <w:szCs w:val="24"/>
          <w:lang w:val="es-DO"/>
        </w:rPr>
      </w:pPr>
      <w:r>
        <w:rPr>
          <w:rFonts w:ascii="Times New Roman" w:hAnsi="Times New Roman" w:cs="Times New Roman"/>
          <w:color w:val="4C4747"/>
          <w:sz w:val="24"/>
          <w:szCs w:val="24"/>
          <w:lang w:val="es-DO"/>
        </w:rPr>
        <w:t>Procedimiento de Intercambio de Información entre IDE y ACN.</w:t>
      </w:r>
    </w:p>
    <w:p w14:paraId="5F9CF520" w14:textId="255C2331" w:rsidR="005777D0" w:rsidRDefault="00E673CB" w:rsidP="00141E4A">
      <w:pPr>
        <w:pStyle w:val="Prrafodelista"/>
        <w:numPr>
          <w:ilvl w:val="0"/>
          <w:numId w:val="31"/>
        </w:numPr>
        <w:spacing w:line="360" w:lineRule="auto"/>
        <w:jc w:val="both"/>
        <w:rPr>
          <w:rFonts w:ascii="Times New Roman" w:hAnsi="Times New Roman" w:cs="Times New Roman"/>
          <w:color w:val="4C4747"/>
          <w:sz w:val="24"/>
          <w:szCs w:val="24"/>
          <w:lang w:val="es-DO"/>
        </w:rPr>
      </w:pPr>
      <w:r>
        <w:rPr>
          <w:rFonts w:ascii="Times New Roman" w:hAnsi="Times New Roman" w:cs="Times New Roman"/>
          <w:color w:val="4C4747"/>
          <w:sz w:val="24"/>
          <w:szCs w:val="24"/>
          <w:lang w:val="es-DO"/>
        </w:rPr>
        <w:t>Procedimiento de Levantamiento de Documentación Legal.</w:t>
      </w:r>
    </w:p>
    <w:p w14:paraId="5ABEE531" w14:textId="77777777" w:rsidR="00141E4A" w:rsidRPr="00141E4A" w:rsidRDefault="00141E4A" w:rsidP="00141E4A">
      <w:pPr>
        <w:pStyle w:val="Prrafodelista"/>
        <w:spacing w:line="360" w:lineRule="auto"/>
        <w:jc w:val="both"/>
        <w:rPr>
          <w:rFonts w:ascii="Times New Roman" w:hAnsi="Times New Roman" w:cs="Times New Roman"/>
          <w:color w:val="4C4747"/>
          <w:sz w:val="24"/>
          <w:szCs w:val="24"/>
          <w:lang w:val="es-DO"/>
        </w:rPr>
      </w:pPr>
    </w:p>
    <w:p w14:paraId="18852FF3" w14:textId="598BB49E" w:rsidR="00F812B9" w:rsidRPr="003B5692" w:rsidRDefault="00F812B9" w:rsidP="00F812B9">
      <w:pPr>
        <w:spacing w:after="0" w:line="360" w:lineRule="auto"/>
        <w:jc w:val="both"/>
        <w:rPr>
          <w:b/>
          <w:color w:val="4C4747"/>
          <w:spacing w:val="0"/>
          <w:lang w:val="es-DO"/>
        </w:rPr>
      </w:pPr>
      <w:r w:rsidRPr="003B5692">
        <w:rPr>
          <w:b/>
          <w:color w:val="4C4747"/>
          <w:spacing w:val="0"/>
          <w:lang w:val="es-DO"/>
        </w:rPr>
        <w:lastRenderedPageBreak/>
        <w:t>Marco Común de Evaluación (CAF).</w:t>
      </w:r>
    </w:p>
    <w:p w14:paraId="488D4270" w14:textId="1D133967" w:rsidR="00F812B9" w:rsidRDefault="00F812B9" w:rsidP="00F812B9">
      <w:pPr>
        <w:spacing w:after="0" w:line="360" w:lineRule="auto"/>
        <w:jc w:val="both"/>
        <w:rPr>
          <w:color w:val="4C4747"/>
          <w:spacing w:val="0"/>
          <w:lang w:val="es-DO"/>
        </w:rPr>
      </w:pPr>
      <w:r w:rsidRPr="003B5692">
        <w:rPr>
          <w:color w:val="4C4747"/>
          <w:spacing w:val="0"/>
          <w:lang w:val="es-DO"/>
        </w:rPr>
        <w:t>El IGN-JJHM en los indicadores correspondientes al Autodiagnóstico CAF como al Plan de Mejora Modelo CAF, actualmente presenta un 100% de cumplimiento en el Sistema de Monitoreo de la Administración Pública (SISMAP).</w:t>
      </w:r>
    </w:p>
    <w:p w14:paraId="058DF2CC" w14:textId="77777777" w:rsidR="00254F56" w:rsidRPr="003B5692" w:rsidRDefault="00254F56" w:rsidP="00F812B9">
      <w:pPr>
        <w:spacing w:after="0" w:line="360" w:lineRule="auto"/>
        <w:jc w:val="both"/>
        <w:rPr>
          <w:color w:val="4C4747"/>
          <w:spacing w:val="0"/>
          <w:lang w:val="es-DO"/>
        </w:rPr>
      </w:pPr>
    </w:p>
    <w:p w14:paraId="59A52D2A" w14:textId="70828D17" w:rsidR="00E63237" w:rsidRDefault="00E63237" w:rsidP="00E63237">
      <w:pPr>
        <w:spacing w:after="0" w:line="360" w:lineRule="auto"/>
        <w:jc w:val="both"/>
        <w:rPr>
          <w:color w:val="4C4747"/>
          <w:spacing w:val="0"/>
          <w:lang w:val="es-DO"/>
        </w:rPr>
      </w:pPr>
      <w:r w:rsidRPr="00E63237">
        <w:rPr>
          <w:b/>
          <w:color w:val="4C4747"/>
          <w:spacing w:val="0"/>
          <w:lang w:val="es-DO"/>
        </w:rPr>
        <w:t>Autoevaluación CAF:</w:t>
      </w:r>
      <w:r w:rsidRPr="00E63237">
        <w:rPr>
          <w:color w:val="4C4747"/>
          <w:spacing w:val="0"/>
          <w:lang w:val="es-DO"/>
        </w:rPr>
        <w:t xml:space="preserve"> Se actualizó del Comité Institucional de la Calidad (CIC) según los lineamientos de conformación que establece la Resolución núm. 081</w:t>
      </w:r>
      <w:r>
        <w:rPr>
          <w:color w:val="4C4747"/>
          <w:spacing w:val="0"/>
          <w:lang w:val="es-DO"/>
        </w:rPr>
        <w:t>-</w:t>
      </w:r>
      <w:r w:rsidRPr="00E63237">
        <w:rPr>
          <w:color w:val="4C4747"/>
          <w:spacing w:val="0"/>
          <w:lang w:val="es-DO"/>
        </w:rPr>
        <w:t>2022, los integrantes de CIC, luego de reuniones de análisis y revisión se realizaron la Autoevaluación de la Guía del CAF, y su informe, este indicador se encuentra en 100%.</w:t>
      </w:r>
    </w:p>
    <w:p w14:paraId="5B6BA962" w14:textId="77777777" w:rsidR="00E63237" w:rsidRPr="00E63237" w:rsidRDefault="00E63237" w:rsidP="00E63237">
      <w:pPr>
        <w:spacing w:after="0" w:line="360" w:lineRule="auto"/>
        <w:jc w:val="both"/>
        <w:rPr>
          <w:color w:val="4C4747"/>
          <w:spacing w:val="0"/>
          <w:lang w:val="es-DO"/>
        </w:rPr>
      </w:pPr>
    </w:p>
    <w:p w14:paraId="59DA3240" w14:textId="77777777" w:rsidR="00E63237" w:rsidRPr="00E63237" w:rsidRDefault="00E63237" w:rsidP="00E63237">
      <w:pPr>
        <w:spacing w:after="0" w:line="360" w:lineRule="auto"/>
        <w:jc w:val="both"/>
        <w:rPr>
          <w:color w:val="4C4747"/>
          <w:spacing w:val="0"/>
          <w:lang w:val="es-DO"/>
        </w:rPr>
      </w:pPr>
      <w:r w:rsidRPr="00E63237">
        <w:rPr>
          <w:b/>
          <w:color w:val="4C4747"/>
          <w:spacing w:val="0"/>
          <w:lang w:val="es-DO"/>
        </w:rPr>
        <w:t xml:space="preserve">Plan de Mejora Modelo CAF: </w:t>
      </w:r>
      <w:r w:rsidRPr="00E63237">
        <w:rPr>
          <w:color w:val="4C4747"/>
          <w:spacing w:val="0"/>
          <w:lang w:val="es-DO"/>
        </w:rPr>
        <w:t>Se actualizó el Acuerdo de Desempeño Interinstitucional para la aplicación de la Evaluación de Desempeño Institucional (EDI) entre y el Ministerio de Administración Pública (MAP) y el Instituto Geográfico Nacional José Joaquín Hungría Morell (IGN-JJHM), se remitió los avances del Plan de Mejora de este año y el Plan de Mejora para el próximo año, este indicador se encuentra en 80%.</w:t>
      </w:r>
    </w:p>
    <w:p w14:paraId="6BBD3995" w14:textId="77777777" w:rsidR="00E63237" w:rsidRDefault="00E63237" w:rsidP="00E63237">
      <w:pPr>
        <w:spacing w:after="0" w:line="360" w:lineRule="auto"/>
        <w:jc w:val="both"/>
        <w:rPr>
          <w:color w:val="4C4747"/>
          <w:spacing w:val="0"/>
          <w:lang w:val="es-ES"/>
        </w:rPr>
      </w:pPr>
    </w:p>
    <w:p w14:paraId="46307466" w14:textId="2CE1C131" w:rsidR="00E63237" w:rsidRPr="00E63237" w:rsidRDefault="00E63237" w:rsidP="00E63237">
      <w:pPr>
        <w:spacing w:after="0" w:line="360" w:lineRule="auto"/>
        <w:jc w:val="both"/>
        <w:rPr>
          <w:color w:val="4C4747"/>
          <w:spacing w:val="0"/>
          <w:lang w:val="es-DO"/>
        </w:rPr>
      </w:pPr>
      <w:r w:rsidRPr="00E63237">
        <w:rPr>
          <w:b/>
          <w:color w:val="4C4747"/>
          <w:spacing w:val="0"/>
          <w:lang w:val="es-DO"/>
        </w:rPr>
        <w:t>Estandarización de Procesos:</w:t>
      </w:r>
      <w:r w:rsidRPr="00E63237">
        <w:rPr>
          <w:color w:val="4C4747"/>
          <w:spacing w:val="0"/>
          <w:lang w:val="es-DO"/>
        </w:rPr>
        <w:t xml:space="preserve"> Se actualizó el Mapa de Procesos del Instituto Geográfico Nacional José Joaquín Hungría Morell (IGN-JJHM), donde se muestra cuáles son nuestros procesos claves, estratégicos y de apoyo, se envió la portada del Manual de Procedimientos Misionales y se enviaron los procedimientos del instituto levantados hasta el momento, este indicador se encuentra en 70%. </w:t>
      </w:r>
    </w:p>
    <w:p w14:paraId="05B5B63D" w14:textId="77777777" w:rsidR="00E63237" w:rsidRDefault="00E63237" w:rsidP="00E63237">
      <w:pPr>
        <w:spacing w:after="0" w:line="360" w:lineRule="auto"/>
        <w:jc w:val="both"/>
        <w:rPr>
          <w:rFonts w:ascii="Arial" w:hAnsi="Arial" w:cs="Arial"/>
          <w:b/>
          <w:lang w:val="es-ES"/>
        </w:rPr>
      </w:pPr>
    </w:p>
    <w:p w14:paraId="05982471" w14:textId="75652A4A" w:rsidR="00E63237" w:rsidRPr="00E63237" w:rsidRDefault="00E63237" w:rsidP="00E63237">
      <w:pPr>
        <w:spacing w:after="0" w:line="360" w:lineRule="auto"/>
        <w:jc w:val="both"/>
        <w:rPr>
          <w:color w:val="4C4747"/>
          <w:spacing w:val="0"/>
          <w:lang w:val="es-DO"/>
        </w:rPr>
      </w:pPr>
      <w:r w:rsidRPr="00E63237">
        <w:rPr>
          <w:b/>
          <w:color w:val="4C4747"/>
          <w:spacing w:val="0"/>
          <w:lang w:val="es-DO"/>
        </w:rPr>
        <w:t>Carta Compromiso al Ciudadano:</w:t>
      </w:r>
      <w:r w:rsidRPr="00E63237">
        <w:rPr>
          <w:color w:val="4C4747"/>
          <w:spacing w:val="0"/>
          <w:lang w:val="es-DO"/>
        </w:rPr>
        <w:t xml:space="preserve"> Se realizó el </w:t>
      </w:r>
      <w:r>
        <w:rPr>
          <w:color w:val="4C4747"/>
          <w:spacing w:val="0"/>
          <w:lang w:val="es-DO"/>
        </w:rPr>
        <w:t>b</w:t>
      </w:r>
      <w:r w:rsidRPr="00E63237">
        <w:rPr>
          <w:color w:val="4C4747"/>
          <w:spacing w:val="0"/>
          <w:lang w:val="es-DO"/>
        </w:rPr>
        <w:t xml:space="preserve">rochure divulgativo de Carta Compromiso, estamos trabajando en las evidencias y observaciones realizadas para la aprobación de la misma.  </w:t>
      </w:r>
    </w:p>
    <w:p w14:paraId="4564C6EE" w14:textId="52D2210D" w:rsidR="00E63237" w:rsidRDefault="00E63237" w:rsidP="00E63237">
      <w:pPr>
        <w:spacing w:line="360" w:lineRule="auto"/>
        <w:jc w:val="both"/>
        <w:rPr>
          <w:color w:val="4C4747"/>
          <w:spacing w:val="0"/>
          <w:lang w:val="es-ES"/>
        </w:rPr>
      </w:pPr>
    </w:p>
    <w:p w14:paraId="624ADB9E" w14:textId="6CD82BD0" w:rsidR="00E63237" w:rsidRDefault="00E63237" w:rsidP="00E63237">
      <w:pPr>
        <w:spacing w:line="360" w:lineRule="auto"/>
        <w:jc w:val="both"/>
        <w:rPr>
          <w:color w:val="4C4747"/>
          <w:spacing w:val="0"/>
          <w:lang w:val="es-ES"/>
        </w:rPr>
      </w:pPr>
    </w:p>
    <w:p w14:paraId="3C15CE96" w14:textId="77777777" w:rsidR="00E63237" w:rsidRDefault="00E63237" w:rsidP="00E63237">
      <w:pPr>
        <w:spacing w:line="360" w:lineRule="auto"/>
        <w:jc w:val="both"/>
        <w:rPr>
          <w:color w:val="4C4747"/>
          <w:spacing w:val="0"/>
          <w:lang w:val="es-ES"/>
        </w:rPr>
      </w:pPr>
    </w:p>
    <w:p w14:paraId="456670D2" w14:textId="77777777" w:rsidR="00E63237" w:rsidRPr="00E63237" w:rsidRDefault="00E63237" w:rsidP="00E63237">
      <w:pPr>
        <w:spacing w:after="0" w:line="360" w:lineRule="auto"/>
        <w:jc w:val="both"/>
        <w:rPr>
          <w:color w:val="4C4747"/>
          <w:spacing w:val="0"/>
          <w:lang w:val="es-DO"/>
        </w:rPr>
      </w:pPr>
      <w:r w:rsidRPr="00E63237">
        <w:rPr>
          <w:b/>
          <w:color w:val="4C4747"/>
          <w:spacing w:val="0"/>
          <w:lang w:val="es-DO"/>
        </w:rPr>
        <w:lastRenderedPageBreak/>
        <w:t>Monitoreo de la Calidad de los Servicios:</w:t>
      </w:r>
      <w:r w:rsidRPr="00E63237">
        <w:rPr>
          <w:color w:val="4C4747"/>
          <w:spacing w:val="0"/>
          <w:lang w:val="es-DO"/>
        </w:rPr>
        <w:t xml:space="preserve"> Hemos realizado las distintas encuestas de satisfacción de nuestros apoyándonos de la plataforma virtual, tres cuestionarios distintos según la estratificación de nuestros servicios (presencial, virtual, interinstitucional), este indicador presenta un avance del 100%.</w:t>
      </w:r>
    </w:p>
    <w:p w14:paraId="2DEC4CEE" w14:textId="77777777" w:rsidR="00E63237" w:rsidRDefault="00E63237" w:rsidP="00E63237">
      <w:pPr>
        <w:spacing w:line="360" w:lineRule="auto"/>
        <w:jc w:val="both"/>
        <w:rPr>
          <w:color w:val="4C4747"/>
          <w:spacing w:val="0"/>
          <w:lang w:val="es-DO"/>
        </w:rPr>
      </w:pPr>
    </w:p>
    <w:p w14:paraId="0899EB7F" w14:textId="2BA32C6E" w:rsidR="00F812B9" w:rsidRPr="00E1601F" w:rsidRDefault="00F812B9" w:rsidP="00E63237">
      <w:pPr>
        <w:spacing w:line="360" w:lineRule="auto"/>
        <w:jc w:val="both"/>
        <w:rPr>
          <w:b/>
          <w:color w:val="4C4747"/>
          <w:spacing w:val="0"/>
          <w:lang w:val="es-DO"/>
        </w:rPr>
      </w:pPr>
      <w:r w:rsidRPr="00E1601F">
        <w:rPr>
          <w:b/>
          <w:color w:val="4C4747"/>
          <w:spacing w:val="0"/>
          <w:lang w:val="es-DO"/>
        </w:rPr>
        <w:t>Desempeño de los subsistemas de planificación y desarrollo institucional.</w:t>
      </w:r>
    </w:p>
    <w:p w14:paraId="13EC0FC0" w14:textId="77777777" w:rsidR="00F812B9" w:rsidRPr="00E1601F" w:rsidRDefault="00F812B9" w:rsidP="00F812B9">
      <w:pPr>
        <w:spacing w:after="0" w:line="360" w:lineRule="auto"/>
        <w:jc w:val="both"/>
        <w:rPr>
          <w:color w:val="4C4747"/>
          <w:spacing w:val="0"/>
          <w:lang w:val="es-DO"/>
        </w:rPr>
      </w:pPr>
      <w:r w:rsidRPr="00E1601F">
        <w:rPr>
          <w:color w:val="4C4747"/>
          <w:spacing w:val="0"/>
          <w:lang w:val="es-DO"/>
        </w:rPr>
        <w:t>De conformidad con la Resolución no. 14-2013, que aprueba los Modelos de Estructura Organizativa de las Unidades Institucionales de Planificación y Desarrollo (</w:t>
      </w:r>
      <w:proofErr w:type="spellStart"/>
      <w:r w:rsidRPr="00E1601F">
        <w:rPr>
          <w:color w:val="4C4747"/>
          <w:spacing w:val="0"/>
          <w:lang w:val="es-DO"/>
        </w:rPr>
        <w:t>UIPyD</w:t>
      </w:r>
      <w:proofErr w:type="spellEnd"/>
      <w:r w:rsidRPr="00E1601F">
        <w:rPr>
          <w:color w:val="4C4747"/>
          <w:spacing w:val="0"/>
          <w:lang w:val="es-DO"/>
        </w:rPr>
        <w:t>); se muestra a continuación, el desempeño de los subsistemas de planificación y desarrollo institucional:</w:t>
      </w:r>
    </w:p>
    <w:p w14:paraId="7BD1375E" w14:textId="77777777" w:rsidR="00F812B9" w:rsidRPr="000A3405" w:rsidRDefault="00F812B9" w:rsidP="00F812B9">
      <w:pPr>
        <w:spacing w:after="0" w:line="360" w:lineRule="auto"/>
        <w:jc w:val="both"/>
        <w:rPr>
          <w:color w:val="4C4747"/>
          <w:lang w:val="es-DO"/>
        </w:rPr>
      </w:pPr>
    </w:p>
    <w:tbl>
      <w:tblPr>
        <w:tblStyle w:val="Tablaconcuadrcula"/>
        <w:tblW w:w="0" w:type="auto"/>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2425"/>
        <w:gridCol w:w="1586"/>
        <w:gridCol w:w="1161"/>
        <w:gridCol w:w="661"/>
        <w:gridCol w:w="1061"/>
        <w:gridCol w:w="1016"/>
      </w:tblGrid>
      <w:tr w:rsidR="00F812B9" w:rsidRPr="006C110F" w14:paraId="2C515B42" w14:textId="77777777" w:rsidTr="00AF5F35">
        <w:tc>
          <w:tcPr>
            <w:tcW w:w="7910" w:type="dxa"/>
            <w:gridSpan w:val="6"/>
            <w:shd w:val="clear" w:color="auto" w:fill="011C50"/>
          </w:tcPr>
          <w:p w14:paraId="2445FEEC" w14:textId="77777777" w:rsidR="00F812B9" w:rsidRPr="000A3405" w:rsidRDefault="00F812B9" w:rsidP="00AF5F35">
            <w:pPr>
              <w:pStyle w:val="Default"/>
              <w:spacing w:line="360" w:lineRule="auto"/>
              <w:jc w:val="center"/>
              <w:rPr>
                <w:rFonts w:ascii="Times New Roman" w:hAnsi="Times New Roman" w:cs="Times New Roman"/>
                <w:b/>
                <w:color w:val="011C50"/>
                <w:sz w:val="20"/>
                <w:szCs w:val="20"/>
              </w:rPr>
            </w:pPr>
            <w:r w:rsidRPr="000A3405">
              <w:rPr>
                <w:rFonts w:ascii="Times New Roman" w:hAnsi="Times New Roman" w:cs="Times New Roman"/>
                <w:b/>
                <w:color w:val="FFFFFF" w:themeColor="background1"/>
                <w:sz w:val="20"/>
                <w:szCs w:val="20"/>
              </w:rPr>
              <w:t>Subsistema 1. Formulación, monitoreo y evaluación de planes, programas y proyectos</w:t>
            </w:r>
          </w:p>
        </w:tc>
      </w:tr>
      <w:tr w:rsidR="00F812B9" w:rsidRPr="000A3405" w14:paraId="2CD48426" w14:textId="77777777" w:rsidTr="00AF5F35">
        <w:tc>
          <w:tcPr>
            <w:tcW w:w="2425" w:type="dxa"/>
            <w:shd w:val="clear" w:color="auto" w:fill="47A8EA"/>
          </w:tcPr>
          <w:p w14:paraId="4826BD4E" w14:textId="77777777" w:rsidR="00F812B9" w:rsidRPr="000A3405" w:rsidRDefault="00F812B9" w:rsidP="00AF5F35">
            <w:pPr>
              <w:pStyle w:val="Default"/>
              <w:jc w:val="center"/>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Indicador</w:t>
            </w:r>
          </w:p>
        </w:tc>
        <w:tc>
          <w:tcPr>
            <w:tcW w:w="1586" w:type="dxa"/>
            <w:shd w:val="clear" w:color="auto" w:fill="47A8EA"/>
          </w:tcPr>
          <w:p w14:paraId="11393A5F" w14:textId="77777777" w:rsidR="00F812B9" w:rsidRPr="000A3405" w:rsidRDefault="00F812B9" w:rsidP="00AF5F35">
            <w:pPr>
              <w:pStyle w:val="Default"/>
              <w:jc w:val="center"/>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Unidad de medida</w:t>
            </w:r>
          </w:p>
        </w:tc>
        <w:tc>
          <w:tcPr>
            <w:tcW w:w="1161" w:type="dxa"/>
            <w:shd w:val="clear" w:color="auto" w:fill="47A8EA"/>
          </w:tcPr>
          <w:p w14:paraId="5B810A9A" w14:textId="77777777" w:rsidR="00F812B9" w:rsidRPr="000A3405" w:rsidRDefault="00F812B9" w:rsidP="00AF5F35">
            <w:pPr>
              <w:pStyle w:val="Default"/>
              <w:jc w:val="center"/>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Frecuencia</w:t>
            </w:r>
          </w:p>
        </w:tc>
        <w:tc>
          <w:tcPr>
            <w:tcW w:w="661" w:type="dxa"/>
            <w:shd w:val="clear" w:color="auto" w:fill="47A8EA"/>
          </w:tcPr>
          <w:p w14:paraId="0080A9B7" w14:textId="77777777" w:rsidR="00F812B9" w:rsidRPr="000A3405" w:rsidRDefault="00F812B9" w:rsidP="00AF5F35">
            <w:pPr>
              <w:pStyle w:val="Default"/>
              <w:jc w:val="center"/>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Meta 2022</w:t>
            </w:r>
          </w:p>
        </w:tc>
        <w:tc>
          <w:tcPr>
            <w:tcW w:w="1061" w:type="dxa"/>
            <w:shd w:val="clear" w:color="auto" w:fill="47A8EA"/>
          </w:tcPr>
          <w:p w14:paraId="62FB76F1" w14:textId="77777777" w:rsidR="00F812B9" w:rsidRPr="000A3405" w:rsidRDefault="00F812B9" w:rsidP="00AF5F35">
            <w:pPr>
              <w:pStyle w:val="Default"/>
              <w:jc w:val="center"/>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Ejecución 2022</w:t>
            </w:r>
          </w:p>
        </w:tc>
        <w:tc>
          <w:tcPr>
            <w:tcW w:w="1016" w:type="dxa"/>
            <w:shd w:val="clear" w:color="auto" w:fill="47A8EA"/>
          </w:tcPr>
          <w:p w14:paraId="640EF4DC" w14:textId="77777777" w:rsidR="00F812B9" w:rsidRPr="000A3405" w:rsidRDefault="00F812B9" w:rsidP="00AF5F35">
            <w:pPr>
              <w:pStyle w:val="Default"/>
              <w:jc w:val="center"/>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 de ejecución</w:t>
            </w:r>
          </w:p>
        </w:tc>
      </w:tr>
      <w:tr w:rsidR="00F812B9" w:rsidRPr="000A3405" w14:paraId="06978C03" w14:textId="77777777" w:rsidTr="00AF5F35">
        <w:tc>
          <w:tcPr>
            <w:tcW w:w="2425" w:type="dxa"/>
          </w:tcPr>
          <w:p w14:paraId="6FDE72AE" w14:textId="77777777" w:rsidR="00F812B9" w:rsidRPr="000A3405" w:rsidRDefault="00F812B9" w:rsidP="00AF5F35">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Elaboración, seguimiento y evaluación de la Planificación Operativa</w:t>
            </w:r>
          </w:p>
        </w:tc>
        <w:tc>
          <w:tcPr>
            <w:tcW w:w="1586" w:type="dxa"/>
          </w:tcPr>
          <w:p w14:paraId="43E264FD"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Plan operativo 2022 elaborado</w:t>
            </w:r>
          </w:p>
        </w:tc>
        <w:tc>
          <w:tcPr>
            <w:tcW w:w="1161" w:type="dxa"/>
          </w:tcPr>
          <w:p w14:paraId="5F49076A"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Anual</w:t>
            </w:r>
          </w:p>
        </w:tc>
        <w:tc>
          <w:tcPr>
            <w:tcW w:w="661" w:type="dxa"/>
          </w:tcPr>
          <w:p w14:paraId="0FAE4E9E"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10</w:t>
            </w:r>
          </w:p>
        </w:tc>
        <w:tc>
          <w:tcPr>
            <w:tcW w:w="1061" w:type="dxa"/>
          </w:tcPr>
          <w:p w14:paraId="2D0AC676"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10</w:t>
            </w:r>
          </w:p>
        </w:tc>
        <w:tc>
          <w:tcPr>
            <w:tcW w:w="1016" w:type="dxa"/>
          </w:tcPr>
          <w:p w14:paraId="116C6626"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100%</w:t>
            </w:r>
          </w:p>
        </w:tc>
      </w:tr>
      <w:tr w:rsidR="00F812B9" w:rsidRPr="000A3405" w14:paraId="72526E15" w14:textId="77777777" w:rsidTr="00AF5F35">
        <w:tc>
          <w:tcPr>
            <w:tcW w:w="2425" w:type="dxa"/>
          </w:tcPr>
          <w:p w14:paraId="7EE2F826" w14:textId="77777777" w:rsidR="00F812B9" w:rsidRPr="000A3405" w:rsidRDefault="00F812B9" w:rsidP="00AF5F35">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Elaborar y evaluar los cronogramas trimestrales</w:t>
            </w:r>
          </w:p>
        </w:tc>
        <w:tc>
          <w:tcPr>
            <w:tcW w:w="1586" w:type="dxa"/>
          </w:tcPr>
          <w:p w14:paraId="6456B852"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Cronogramas elaborados evaluados</w:t>
            </w:r>
          </w:p>
        </w:tc>
        <w:tc>
          <w:tcPr>
            <w:tcW w:w="1161" w:type="dxa"/>
          </w:tcPr>
          <w:p w14:paraId="6DEA1EFE"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Trimestral</w:t>
            </w:r>
          </w:p>
        </w:tc>
        <w:tc>
          <w:tcPr>
            <w:tcW w:w="661" w:type="dxa"/>
          </w:tcPr>
          <w:p w14:paraId="49B3E41E"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8</w:t>
            </w:r>
          </w:p>
        </w:tc>
        <w:tc>
          <w:tcPr>
            <w:tcW w:w="1061" w:type="dxa"/>
          </w:tcPr>
          <w:p w14:paraId="154337D4" w14:textId="15218E50" w:rsidR="00F812B9" w:rsidRPr="000A3405" w:rsidRDefault="00C87EA4"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8</w:t>
            </w:r>
          </w:p>
        </w:tc>
        <w:tc>
          <w:tcPr>
            <w:tcW w:w="1016" w:type="dxa"/>
          </w:tcPr>
          <w:p w14:paraId="4EC18D31"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100%</w:t>
            </w:r>
          </w:p>
        </w:tc>
      </w:tr>
      <w:tr w:rsidR="00F812B9" w:rsidRPr="000A3405" w14:paraId="3C6C9B52" w14:textId="77777777" w:rsidTr="00AF5F35">
        <w:tc>
          <w:tcPr>
            <w:tcW w:w="2425" w:type="dxa"/>
          </w:tcPr>
          <w:p w14:paraId="5F56214D" w14:textId="77777777" w:rsidR="00F812B9" w:rsidRPr="000A3405" w:rsidRDefault="00F812B9" w:rsidP="00AF5F35">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Realizar evaluación semestral de la Planificación Operativa</w:t>
            </w:r>
          </w:p>
        </w:tc>
        <w:tc>
          <w:tcPr>
            <w:tcW w:w="1586" w:type="dxa"/>
          </w:tcPr>
          <w:p w14:paraId="0648629D"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Informe semestral elaborado</w:t>
            </w:r>
          </w:p>
        </w:tc>
        <w:tc>
          <w:tcPr>
            <w:tcW w:w="1161" w:type="dxa"/>
          </w:tcPr>
          <w:p w14:paraId="21FBDA22"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Semestral</w:t>
            </w:r>
          </w:p>
        </w:tc>
        <w:tc>
          <w:tcPr>
            <w:tcW w:w="661" w:type="dxa"/>
          </w:tcPr>
          <w:p w14:paraId="55EC0D90"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2</w:t>
            </w:r>
          </w:p>
        </w:tc>
        <w:tc>
          <w:tcPr>
            <w:tcW w:w="1061" w:type="dxa"/>
          </w:tcPr>
          <w:p w14:paraId="5BD12487" w14:textId="7002A44A" w:rsidR="00F812B9" w:rsidRPr="000A3405" w:rsidRDefault="00C87EA4"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2</w:t>
            </w:r>
          </w:p>
        </w:tc>
        <w:tc>
          <w:tcPr>
            <w:tcW w:w="1016" w:type="dxa"/>
          </w:tcPr>
          <w:p w14:paraId="0173395F"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100%</w:t>
            </w:r>
          </w:p>
        </w:tc>
      </w:tr>
    </w:tbl>
    <w:p w14:paraId="4351AB7A" w14:textId="77777777" w:rsidR="00AB7B34" w:rsidRPr="000A3405" w:rsidRDefault="00AB7B34" w:rsidP="00F812B9">
      <w:pPr>
        <w:rPr>
          <w:lang w:val="es-DO"/>
        </w:rPr>
      </w:pPr>
    </w:p>
    <w:tbl>
      <w:tblPr>
        <w:tblStyle w:val="Tablaconcuadrcula"/>
        <w:tblW w:w="0" w:type="auto"/>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2409"/>
        <w:gridCol w:w="1580"/>
        <w:gridCol w:w="1161"/>
        <w:gridCol w:w="683"/>
        <w:gridCol w:w="1061"/>
        <w:gridCol w:w="1016"/>
      </w:tblGrid>
      <w:tr w:rsidR="00F812B9" w:rsidRPr="000A3405" w14:paraId="15FC7E9A" w14:textId="77777777" w:rsidTr="00AF5F35">
        <w:tc>
          <w:tcPr>
            <w:tcW w:w="7910" w:type="dxa"/>
            <w:gridSpan w:val="6"/>
            <w:shd w:val="clear" w:color="auto" w:fill="011C50"/>
          </w:tcPr>
          <w:p w14:paraId="75389015" w14:textId="77777777" w:rsidR="00F812B9" w:rsidRPr="000A3405" w:rsidRDefault="00F812B9" w:rsidP="00AF5F35">
            <w:pPr>
              <w:pStyle w:val="Default"/>
              <w:spacing w:line="360" w:lineRule="auto"/>
              <w:jc w:val="center"/>
              <w:rPr>
                <w:rFonts w:ascii="Times New Roman" w:hAnsi="Times New Roman" w:cs="Times New Roman"/>
                <w:b/>
                <w:color w:val="011C50"/>
                <w:sz w:val="20"/>
                <w:szCs w:val="20"/>
              </w:rPr>
            </w:pPr>
            <w:r w:rsidRPr="000A3405">
              <w:rPr>
                <w:rFonts w:ascii="Times New Roman" w:hAnsi="Times New Roman" w:cs="Times New Roman"/>
                <w:b/>
                <w:color w:val="FFFFFF" w:themeColor="background1"/>
                <w:sz w:val="20"/>
                <w:szCs w:val="20"/>
              </w:rPr>
              <w:t>Subsistema 2. Desarrollo organizacional</w:t>
            </w:r>
          </w:p>
        </w:tc>
      </w:tr>
      <w:tr w:rsidR="00F812B9" w:rsidRPr="000A3405" w14:paraId="68F8EB15" w14:textId="77777777" w:rsidTr="00AF5F35">
        <w:tc>
          <w:tcPr>
            <w:tcW w:w="2409" w:type="dxa"/>
            <w:shd w:val="clear" w:color="auto" w:fill="47A8EA"/>
          </w:tcPr>
          <w:p w14:paraId="12918EEC" w14:textId="77777777" w:rsidR="00F812B9" w:rsidRPr="000A3405" w:rsidRDefault="00F812B9" w:rsidP="00AF5F35">
            <w:pPr>
              <w:pStyle w:val="Default"/>
              <w:jc w:val="center"/>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Indicador</w:t>
            </w:r>
          </w:p>
        </w:tc>
        <w:tc>
          <w:tcPr>
            <w:tcW w:w="1580" w:type="dxa"/>
            <w:shd w:val="clear" w:color="auto" w:fill="47A8EA"/>
          </w:tcPr>
          <w:p w14:paraId="7524B751" w14:textId="77777777" w:rsidR="00F812B9" w:rsidRPr="000A3405" w:rsidRDefault="00F812B9" w:rsidP="00AF5F35">
            <w:pPr>
              <w:pStyle w:val="Default"/>
              <w:jc w:val="center"/>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Unidad de medida</w:t>
            </w:r>
          </w:p>
        </w:tc>
        <w:tc>
          <w:tcPr>
            <w:tcW w:w="1161" w:type="dxa"/>
            <w:shd w:val="clear" w:color="auto" w:fill="47A8EA"/>
          </w:tcPr>
          <w:p w14:paraId="1C99987D" w14:textId="77777777" w:rsidR="00F812B9" w:rsidRPr="000A3405" w:rsidRDefault="00F812B9" w:rsidP="00AF5F35">
            <w:pPr>
              <w:pStyle w:val="Default"/>
              <w:jc w:val="center"/>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Frecuencia</w:t>
            </w:r>
          </w:p>
        </w:tc>
        <w:tc>
          <w:tcPr>
            <w:tcW w:w="683" w:type="dxa"/>
            <w:shd w:val="clear" w:color="auto" w:fill="47A8EA"/>
          </w:tcPr>
          <w:p w14:paraId="4B7BA2D7" w14:textId="77777777" w:rsidR="00F812B9" w:rsidRPr="000A3405" w:rsidRDefault="00F812B9" w:rsidP="00AF5F35">
            <w:pPr>
              <w:pStyle w:val="Default"/>
              <w:jc w:val="center"/>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Meta 2022</w:t>
            </w:r>
          </w:p>
        </w:tc>
        <w:tc>
          <w:tcPr>
            <w:tcW w:w="1061" w:type="dxa"/>
            <w:shd w:val="clear" w:color="auto" w:fill="47A8EA"/>
          </w:tcPr>
          <w:p w14:paraId="6122EB1E" w14:textId="77777777" w:rsidR="00F812B9" w:rsidRPr="000A3405" w:rsidRDefault="00F812B9" w:rsidP="00AF5F35">
            <w:pPr>
              <w:pStyle w:val="Default"/>
              <w:jc w:val="center"/>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Ejecución 2022</w:t>
            </w:r>
          </w:p>
        </w:tc>
        <w:tc>
          <w:tcPr>
            <w:tcW w:w="1016" w:type="dxa"/>
            <w:shd w:val="clear" w:color="auto" w:fill="47A8EA"/>
          </w:tcPr>
          <w:p w14:paraId="13A2D603" w14:textId="77777777" w:rsidR="00F812B9" w:rsidRPr="000A3405" w:rsidRDefault="00F812B9" w:rsidP="00AF5F35">
            <w:pPr>
              <w:pStyle w:val="Default"/>
              <w:jc w:val="center"/>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 de ejecución</w:t>
            </w:r>
          </w:p>
        </w:tc>
      </w:tr>
      <w:tr w:rsidR="00F812B9" w:rsidRPr="000A3405" w14:paraId="48B7709C" w14:textId="77777777" w:rsidTr="00AF5F35">
        <w:tc>
          <w:tcPr>
            <w:tcW w:w="2409" w:type="dxa"/>
          </w:tcPr>
          <w:p w14:paraId="305F7519" w14:textId="77777777" w:rsidR="00F812B9" w:rsidRPr="000A3405" w:rsidRDefault="00F812B9" w:rsidP="00AF5F35">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Diseño y actualización de documentos procedimentales.</w:t>
            </w:r>
          </w:p>
        </w:tc>
        <w:tc>
          <w:tcPr>
            <w:tcW w:w="1580" w:type="dxa"/>
          </w:tcPr>
          <w:p w14:paraId="591C0C35"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Cantidad de políticas elaboradas</w:t>
            </w:r>
          </w:p>
        </w:tc>
        <w:tc>
          <w:tcPr>
            <w:tcW w:w="1161" w:type="dxa"/>
          </w:tcPr>
          <w:p w14:paraId="240D3C13"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A solicitud</w:t>
            </w:r>
          </w:p>
        </w:tc>
        <w:tc>
          <w:tcPr>
            <w:tcW w:w="683" w:type="dxa"/>
          </w:tcPr>
          <w:p w14:paraId="2AC6712E"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100%</w:t>
            </w:r>
          </w:p>
        </w:tc>
        <w:tc>
          <w:tcPr>
            <w:tcW w:w="1061" w:type="dxa"/>
          </w:tcPr>
          <w:p w14:paraId="19F0C81B" w14:textId="6BBADBFA" w:rsidR="00F812B9" w:rsidRPr="000A3405" w:rsidRDefault="00C87EA4"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12</w:t>
            </w:r>
          </w:p>
        </w:tc>
        <w:tc>
          <w:tcPr>
            <w:tcW w:w="1016" w:type="dxa"/>
          </w:tcPr>
          <w:p w14:paraId="453977D8" w14:textId="47898158" w:rsidR="00F812B9" w:rsidRPr="000A3405" w:rsidRDefault="00C87EA4"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100</w:t>
            </w:r>
            <w:r w:rsidR="00F812B9" w:rsidRPr="000A3405">
              <w:rPr>
                <w:rFonts w:ascii="Times New Roman" w:hAnsi="Times New Roman" w:cs="Times New Roman"/>
                <w:color w:val="4C4747"/>
                <w:sz w:val="20"/>
                <w:szCs w:val="20"/>
              </w:rPr>
              <w:t>%</w:t>
            </w:r>
          </w:p>
        </w:tc>
      </w:tr>
      <w:tr w:rsidR="00F812B9" w:rsidRPr="000A3405" w14:paraId="2DDDB2A8" w14:textId="77777777" w:rsidTr="00AF5F35">
        <w:tc>
          <w:tcPr>
            <w:tcW w:w="2409" w:type="dxa"/>
          </w:tcPr>
          <w:p w14:paraId="4067F407" w14:textId="77777777" w:rsidR="00F812B9" w:rsidRPr="000A3405" w:rsidRDefault="00F812B9" w:rsidP="00AF5F35">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Actualizar el manual de organización y funciones.</w:t>
            </w:r>
          </w:p>
        </w:tc>
        <w:tc>
          <w:tcPr>
            <w:tcW w:w="1580" w:type="dxa"/>
          </w:tcPr>
          <w:p w14:paraId="6F0984D6"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Manual actualizado</w:t>
            </w:r>
          </w:p>
        </w:tc>
        <w:tc>
          <w:tcPr>
            <w:tcW w:w="1161" w:type="dxa"/>
          </w:tcPr>
          <w:p w14:paraId="5B39ECD8"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A solicitud</w:t>
            </w:r>
          </w:p>
        </w:tc>
        <w:tc>
          <w:tcPr>
            <w:tcW w:w="683" w:type="dxa"/>
          </w:tcPr>
          <w:p w14:paraId="583FF1E9"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1</w:t>
            </w:r>
          </w:p>
        </w:tc>
        <w:tc>
          <w:tcPr>
            <w:tcW w:w="1061" w:type="dxa"/>
          </w:tcPr>
          <w:p w14:paraId="28305083"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0</w:t>
            </w:r>
          </w:p>
        </w:tc>
        <w:tc>
          <w:tcPr>
            <w:tcW w:w="1016" w:type="dxa"/>
          </w:tcPr>
          <w:p w14:paraId="608D7566" w14:textId="78397A35" w:rsidR="00F812B9" w:rsidRPr="000A3405" w:rsidRDefault="000270DF" w:rsidP="00AF5F35">
            <w:pPr>
              <w:pStyle w:val="Default"/>
              <w:spacing w:line="276" w:lineRule="auto"/>
              <w:jc w:val="center"/>
              <w:rPr>
                <w:rFonts w:ascii="Times New Roman" w:hAnsi="Times New Roman" w:cs="Times New Roman"/>
                <w:color w:val="4C4747"/>
                <w:sz w:val="20"/>
                <w:szCs w:val="20"/>
              </w:rPr>
            </w:pPr>
            <w:r>
              <w:rPr>
                <w:rFonts w:ascii="Times New Roman" w:hAnsi="Times New Roman" w:cs="Times New Roman"/>
                <w:color w:val="4C4747"/>
                <w:sz w:val="20"/>
                <w:szCs w:val="20"/>
              </w:rPr>
              <w:t>90</w:t>
            </w:r>
            <w:r w:rsidR="00F812B9" w:rsidRPr="000A3405">
              <w:rPr>
                <w:rFonts w:ascii="Times New Roman" w:hAnsi="Times New Roman" w:cs="Times New Roman"/>
                <w:color w:val="4C4747"/>
                <w:sz w:val="20"/>
                <w:szCs w:val="20"/>
              </w:rPr>
              <w:t>%</w:t>
            </w:r>
          </w:p>
        </w:tc>
      </w:tr>
    </w:tbl>
    <w:p w14:paraId="2D1BA063" w14:textId="5D501F8D" w:rsidR="00F812B9" w:rsidRDefault="00F812B9" w:rsidP="00F812B9">
      <w:pPr>
        <w:rPr>
          <w:lang w:val="es-DO"/>
        </w:rPr>
      </w:pPr>
    </w:p>
    <w:p w14:paraId="65D73CF0" w14:textId="0D499F6D" w:rsidR="00E63237" w:rsidRDefault="00E63237" w:rsidP="00F812B9">
      <w:pPr>
        <w:rPr>
          <w:lang w:val="es-DO"/>
        </w:rPr>
      </w:pPr>
    </w:p>
    <w:p w14:paraId="5C75E313" w14:textId="31953EDF" w:rsidR="00E63237" w:rsidRDefault="00E63237" w:rsidP="00F812B9">
      <w:pPr>
        <w:rPr>
          <w:lang w:val="es-DO"/>
        </w:rPr>
      </w:pPr>
    </w:p>
    <w:p w14:paraId="4599CB3A" w14:textId="77777777" w:rsidR="00E63237" w:rsidRPr="000A3405" w:rsidRDefault="00E63237" w:rsidP="00F812B9">
      <w:pPr>
        <w:rPr>
          <w:lang w:val="es-DO"/>
        </w:rPr>
      </w:pPr>
    </w:p>
    <w:tbl>
      <w:tblPr>
        <w:tblStyle w:val="Tablaconcuadrcula"/>
        <w:tblW w:w="0" w:type="auto"/>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2425"/>
        <w:gridCol w:w="1586"/>
        <w:gridCol w:w="1161"/>
        <w:gridCol w:w="661"/>
        <w:gridCol w:w="1061"/>
        <w:gridCol w:w="1016"/>
      </w:tblGrid>
      <w:tr w:rsidR="00F812B9" w:rsidRPr="006C110F" w14:paraId="3F050F05" w14:textId="77777777" w:rsidTr="00AF5F35">
        <w:tc>
          <w:tcPr>
            <w:tcW w:w="7910" w:type="dxa"/>
            <w:gridSpan w:val="6"/>
            <w:shd w:val="clear" w:color="auto" w:fill="011C50"/>
          </w:tcPr>
          <w:p w14:paraId="17E4C923" w14:textId="77777777" w:rsidR="00F812B9" w:rsidRPr="000A3405" w:rsidRDefault="00F812B9" w:rsidP="00AF5F35">
            <w:pPr>
              <w:pStyle w:val="Default"/>
              <w:spacing w:line="360" w:lineRule="auto"/>
              <w:jc w:val="center"/>
              <w:rPr>
                <w:rFonts w:ascii="Times New Roman" w:hAnsi="Times New Roman" w:cs="Times New Roman"/>
                <w:b/>
                <w:color w:val="011C50"/>
                <w:sz w:val="20"/>
                <w:szCs w:val="20"/>
              </w:rPr>
            </w:pPr>
            <w:r w:rsidRPr="000A3405">
              <w:rPr>
                <w:rFonts w:ascii="Times New Roman" w:hAnsi="Times New Roman" w:cs="Times New Roman"/>
                <w:b/>
                <w:color w:val="FFFFFF" w:themeColor="background1"/>
                <w:sz w:val="20"/>
                <w:szCs w:val="20"/>
              </w:rPr>
              <w:lastRenderedPageBreak/>
              <w:t>Subsistema 3. Calidad en la gestión</w:t>
            </w:r>
          </w:p>
        </w:tc>
      </w:tr>
      <w:tr w:rsidR="00F812B9" w:rsidRPr="000A3405" w14:paraId="3C9960F9" w14:textId="77777777" w:rsidTr="00AF5F35">
        <w:tc>
          <w:tcPr>
            <w:tcW w:w="2425" w:type="dxa"/>
            <w:shd w:val="clear" w:color="auto" w:fill="47A8EA"/>
          </w:tcPr>
          <w:p w14:paraId="401DFB59" w14:textId="77777777" w:rsidR="00F812B9" w:rsidRPr="000A3405" w:rsidRDefault="00F812B9" w:rsidP="00AF5F35">
            <w:pPr>
              <w:pStyle w:val="Default"/>
              <w:jc w:val="center"/>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Indicador</w:t>
            </w:r>
          </w:p>
        </w:tc>
        <w:tc>
          <w:tcPr>
            <w:tcW w:w="1586" w:type="dxa"/>
            <w:shd w:val="clear" w:color="auto" w:fill="47A8EA"/>
          </w:tcPr>
          <w:p w14:paraId="59405893" w14:textId="77777777" w:rsidR="00F812B9" w:rsidRPr="000A3405" w:rsidRDefault="00F812B9" w:rsidP="00AF5F35">
            <w:pPr>
              <w:pStyle w:val="Default"/>
              <w:jc w:val="center"/>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Unidad de medida</w:t>
            </w:r>
          </w:p>
        </w:tc>
        <w:tc>
          <w:tcPr>
            <w:tcW w:w="1161" w:type="dxa"/>
            <w:shd w:val="clear" w:color="auto" w:fill="47A8EA"/>
          </w:tcPr>
          <w:p w14:paraId="1492F80A" w14:textId="77777777" w:rsidR="00F812B9" w:rsidRPr="000A3405" w:rsidRDefault="00F812B9" w:rsidP="00AF5F35">
            <w:pPr>
              <w:pStyle w:val="Default"/>
              <w:jc w:val="center"/>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Frecuencia</w:t>
            </w:r>
          </w:p>
        </w:tc>
        <w:tc>
          <w:tcPr>
            <w:tcW w:w="661" w:type="dxa"/>
            <w:shd w:val="clear" w:color="auto" w:fill="47A8EA"/>
          </w:tcPr>
          <w:p w14:paraId="65425C0A" w14:textId="77777777" w:rsidR="00F812B9" w:rsidRPr="000A3405" w:rsidRDefault="00F812B9" w:rsidP="00AF5F35">
            <w:pPr>
              <w:pStyle w:val="Default"/>
              <w:jc w:val="center"/>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Meta 2022</w:t>
            </w:r>
          </w:p>
        </w:tc>
        <w:tc>
          <w:tcPr>
            <w:tcW w:w="1061" w:type="dxa"/>
            <w:shd w:val="clear" w:color="auto" w:fill="47A8EA"/>
          </w:tcPr>
          <w:p w14:paraId="3DD1E59E" w14:textId="77777777" w:rsidR="00F812B9" w:rsidRPr="000A3405" w:rsidRDefault="00F812B9" w:rsidP="00AF5F35">
            <w:pPr>
              <w:pStyle w:val="Default"/>
              <w:jc w:val="center"/>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Ejecución 2022</w:t>
            </w:r>
          </w:p>
        </w:tc>
        <w:tc>
          <w:tcPr>
            <w:tcW w:w="1016" w:type="dxa"/>
            <w:shd w:val="clear" w:color="auto" w:fill="47A8EA"/>
          </w:tcPr>
          <w:p w14:paraId="3862AD26" w14:textId="77777777" w:rsidR="00F812B9" w:rsidRPr="000A3405" w:rsidRDefault="00F812B9" w:rsidP="00AF5F35">
            <w:pPr>
              <w:pStyle w:val="Default"/>
              <w:jc w:val="center"/>
              <w:rPr>
                <w:rFonts w:ascii="Times New Roman" w:hAnsi="Times New Roman" w:cs="Times New Roman"/>
                <w:b/>
                <w:color w:val="4C4747"/>
                <w:sz w:val="20"/>
                <w:szCs w:val="20"/>
              </w:rPr>
            </w:pPr>
            <w:r w:rsidRPr="000A3405">
              <w:rPr>
                <w:rFonts w:ascii="Times New Roman" w:hAnsi="Times New Roman" w:cs="Times New Roman"/>
                <w:b/>
                <w:color w:val="4C4747"/>
                <w:sz w:val="20"/>
                <w:szCs w:val="20"/>
              </w:rPr>
              <w:t>% de ejecución</w:t>
            </w:r>
          </w:p>
        </w:tc>
      </w:tr>
      <w:tr w:rsidR="00F812B9" w:rsidRPr="000A3405" w14:paraId="0A172095" w14:textId="77777777" w:rsidTr="00AF5F35">
        <w:tc>
          <w:tcPr>
            <w:tcW w:w="2425" w:type="dxa"/>
          </w:tcPr>
          <w:p w14:paraId="632A05F3" w14:textId="77777777" w:rsidR="00F812B9" w:rsidRPr="000A3405" w:rsidRDefault="00F812B9" w:rsidP="00AF5F35">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Elevar la calidad institucional mediante la implementación del Plan de Acción NOBACI.</w:t>
            </w:r>
          </w:p>
        </w:tc>
        <w:tc>
          <w:tcPr>
            <w:tcW w:w="1586" w:type="dxa"/>
          </w:tcPr>
          <w:p w14:paraId="5E331EC8"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Autodiagnóstico actualizado</w:t>
            </w:r>
          </w:p>
        </w:tc>
        <w:tc>
          <w:tcPr>
            <w:tcW w:w="1161" w:type="dxa"/>
          </w:tcPr>
          <w:p w14:paraId="6A30C0E3"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Anual</w:t>
            </w:r>
          </w:p>
        </w:tc>
        <w:tc>
          <w:tcPr>
            <w:tcW w:w="661" w:type="dxa"/>
          </w:tcPr>
          <w:p w14:paraId="6B64A352"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1</w:t>
            </w:r>
          </w:p>
        </w:tc>
        <w:tc>
          <w:tcPr>
            <w:tcW w:w="1061" w:type="dxa"/>
            <w:shd w:val="clear" w:color="auto" w:fill="auto"/>
          </w:tcPr>
          <w:p w14:paraId="0EDA7F59"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1</w:t>
            </w:r>
          </w:p>
        </w:tc>
        <w:tc>
          <w:tcPr>
            <w:tcW w:w="1016" w:type="dxa"/>
            <w:shd w:val="clear" w:color="auto" w:fill="auto"/>
          </w:tcPr>
          <w:p w14:paraId="6F5424DD" w14:textId="192C506C" w:rsidR="00F812B9" w:rsidRPr="000A3405" w:rsidRDefault="00C87EA4"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80</w:t>
            </w:r>
            <w:r w:rsidR="00F812B9" w:rsidRPr="000A3405">
              <w:rPr>
                <w:rFonts w:ascii="Times New Roman" w:hAnsi="Times New Roman" w:cs="Times New Roman"/>
                <w:color w:val="4C4747"/>
                <w:sz w:val="20"/>
                <w:szCs w:val="20"/>
              </w:rPr>
              <w:t>%</w:t>
            </w:r>
          </w:p>
        </w:tc>
      </w:tr>
      <w:tr w:rsidR="00F812B9" w:rsidRPr="000A3405" w14:paraId="0649740B" w14:textId="77777777" w:rsidTr="00AF5F35">
        <w:tc>
          <w:tcPr>
            <w:tcW w:w="2425" w:type="dxa"/>
          </w:tcPr>
          <w:p w14:paraId="3449B5FE" w14:textId="77777777" w:rsidR="00F812B9" w:rsidRPr="000A3405" w:rsidRDefault="00F812B9" w:rsidP="00AF5F35">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Elevar la calidad institucional mediante la implementación del Plan de Mejora CAF.</w:t>
            </w:r>
          </w:p>
        </w:tc>
        <w:tc>
          <w:tcPr>
            <w:tcW w:w="1586" w:type="dxa"/>
          </w:tcPr>
          <w:p w14:paraId="0AD79E27"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Autodiagnóstico actualizado</w:t>
            </w:r>
          </w:p>
        </w:tc>
        <w:tc>
          <w:tcPr>
            <w:tcW w:w="1161" w:type="dxa"/>
          </w:tcPr>
          <w:p w14:paraId="0CDAFF95"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Anual</w:t>
            </w:r>
          </w:p>
        </w:tc>
        <w:tc>
          <w:tcPr>
            <w:tcW w:w="661" w:type="dxa"/>
          </w:tcPr>
          <w:p w14:paraId="488BC08F"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1</w:t>
            </w:r>
          </w:p>
        </w:tc>
        <w:tc>
          <w:tcPr>
            <w:tcW w:w="1061" w:type="dxa"/>
            <w:shd w:val="clear" w:color="auto" w:fill="auto"/>
          </w:tcPr>
          <w:p w14:paraId="34670817"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1</w:t>
            </w:r>
          </w:p>
        </w:tc>
        <w:tc>
          <w:tcPr>
            <w:tcW w:w="1016" w:type="dxa"/>
            <w:shd w:val="clear" w:color="auto" w:fill="auto"/>
          </w:tcPr>
          <w:p w14:paraId="6FAE2189" w14:textId="4A6361C4" w:rsidR="00F812B9" w:rsidRPr="000A3405" w:rsidRDefault="00C87EA4"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70</w:t>
            </w:r>
            <w:r w:rsidR="00F812B9" w:rsidRPr="000A3405">
              <w:rPr>
                <w:rFonts w:ascii="Times New Roman" w:hAnsi="Times New Roman" w:cs="Times New Roman"/>
                <w:color w:val="4C4747"/>
                <w:sz w:val="20"/>
                <w:szCs w:val="20"/>
              </w:rPr>
              <w:t>%</w:t>
            </w:r>
          </w:p>
        </w:tc>
      </w:tr>
      <w:tr w:rsidR="00F812B9" w:rsidRPr="000A3405" w14:paraId="22C1E43D" w14:textId="77777777" w:rsidTr="00AF5F35">
        <w:tc>
          <w:tcPr>
            <w:tcW w:w="2425" w:type="dxa"/>
          </w:tcPr>
          <w:p w14:paraId="4AF5736E" w14:textId="77777777" w:rsidR="00F812B9" w:rsidRPr="000A3405" w:rsidRDefault="00F812B9" w:rsidP="00AF5F35">
            <w:pPr>
              <w:pStyle w:val="Default"/>
              <w:spacing w:line="276" w:lineRule="auto"/>
              <w:jc w:val="both"/>
              <w:rPr>
                <w:rFonts w:ascii="Times New Roman" w:hAnsi="Times New Roman" w:cs="Times New Roman"/>
                <w:color w:val="4C4747"/>
                <w:sz w:val="20"/>
                <w:szCs w:val="20"/>
              </w:rPr>
            </w:pPr>
            <w:r w:rsidRPr="000A3405">
              <w:rPr>
                <w:rFonts w:ascii="Times New Roman" w:hAnsi="Times New Roman" w:cs="Times New Roman"/>
                <w:color w:val="4C4747"/>
                <w:sz w:val="20"/>
                <w:szCs w:val="20"/>
              </w:rPr>
              <w:t>Implementar encuesta sobre la calidad de los servicios ofrecidos a la ciudadanía.</w:t>
            </w:r>
          </w:p>
        </w:tc>
        <w:tc>
          <w:tcPr>
            <w:tcW w:w="1586" w:type="dxa"/>
          </w:tcPr>
          <w:p w14:paraId="455A2DF5"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Encuesta aplicada</w:t>
            </w:r>
          </w:p>
        </w:tc>
        <w:tc>
          <w:tcPr>
            <w:tcW w:w="1161" w:type="dxa"/>
          </w:tcPr>
          <w:p w14:paraId="2FA1F888"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Anual</w:t>
            </w:r>
          </w:p>
        </w:tc>
        <w:tc>
          <w:tcPr>
            <w:tcW w:w="661" w:type="dxa"/>
          </w:tcPr>
          <w:p w14:paraId="73C83BCA" w14:textId="77777777" w:rsidR="00F812B9" w:rsidRPr="000A3405" w:rsidRDefault="00F812B9"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1</w:t>
            </w:r>
          </w:p>
        </w:tc>
        <w:tc>
          <w:tcPr>
            <w:tcW w:w="1061" w:type="dxa"/>
          </w:tcPr>
          <w:p w14:paraId="63AAB209" w14:textId="613D8FA9" w:rsidR="00F812B9" w:rsidRPr="000A3405" w:rsidRDefault="00C87EA4"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1</w:t>
            </w:r>
          </w:p>
        </w:tc>
        <w:tc>
          <w:tcPr>
            <w:tcW w:w="1016" w:type="dxa"/>
          </w:tcPr>
          <w:p w14:paraId="267CF4A3" w14:textId="250AC8FF" w:rsidR="00F812B9" w:rsidRPr="000A3405" w:rsidRDefault="00C87EA4" w:rsidP="00AF5F35">
            <w:pPr>
              <w:pStyle w:val="Default"/>
              <w:spacing w:line="276" w:lineRule="auto"/>
              <w:jc w:val="center"/>
              <w:rPr>
                <w:rFonts w:ascii="Times New Roman" w:hAnsi="Times New Roman" w:cs="Times New Roman"/>
                <w:color w:val="4C4747"/>
                <w:sz w:val="20"/>
                <w:szCs w:val="20"/>
              </w:rPr>
            </w:pPr>
            <w:r w:rsidRPr="000A3405">
              <w:rPr>
                <w:rFonts w:ascii="Times New Roman" w:hAnsi="Times New Roman" w:cs="Times New Roman"/>
                <w:color w:val="4C4747"/>
                <w:sz w:val="20"/>
                <w:szCs w:val="20"/>
              </w:rPr>
              <w:t>100</w:t>
            </w:r>
            <w:r w:rsidR="00F812B9" w:rsidRPr="000A3405">
              <w:rPr>
                <w:rFonts w:ascii="Times New Roman" w:hAnsi="Times New Roman" w:cs="Times New Roman"/>
                <w:color w:val="4C4747"/>
                <w:sz w:val="20"/>
                <w:szCs w:val="20"/>
              </w:rPr>
              <w:t>%</w:t>
            </w:r>
          </w:p>
        </w:tc>
      </w:tr>
    </w:tbl>
    <w:p w14:paraId="7F40230C" w14:textId="77777777" w:rsidR="008F2E31" w:rsidRPr="00FF1D49" w:rsidRDefault="008F2E31" w:rsidP="00FF1D49">
      <w:pPr>
        <w:rPr>
          <w:rFonts w:eastAsia="Calibri"/>
          <w:szCs w:val="36"/>
          <w:lang w:val="es-DO"/>
        </w:rPr>
      </w:pPr>
    </w:p>
    <w:p w14:paraId="21957F44" w14:textId="77777777" w:rsidR="008F2E31" w:rsidRPr="00E1601F" w:rsidRDefault="008F2E31" w:rsidP="008F2E31">
      <w:pPr>
        <w:spacing w:after="0" w:line="360" w:lineRule="auto"/>
        <w:jc w:val="center"/>
        <w:outlineLvl w:val="1"/>
        <w:rPr>
          <w:rFonts w:eastAsia="Calibri"/>
          <w:color w:val="4C4747"/>
          <w:szCs w:val="36"/>
          <w:lang w:val="es-DO"/>
        </w:rPr>
      </w:pPr>
    </w:p>
    <w:p w14:paraId="609196A2" w14:textId="361D0158" w:rsidR="005E2DD9" w:rsidRPr="00E1601F" w:rsidRDefault="005E2DD9" w:rsidP="00D23145">
      <w:pPr>
        <w:pStyle w:val="Prrafodelista"/>
        <w:numPr>
          <w:ilvl w:val="1"/>
          <w:numId w:val="1"/>
        </w:numPr>
        <w:jc w:val="center"/>
        <w:outlineLvl w:val="1"/>
        <w:rPr>
          <w:rFonts w:ascii="Times New Roman" w:eastAsiaTheme="majorEastAsia" w:hAnsi="Times New Roman" w:cs="Times New Roman"/>
          <w:b/>
          <w:color w:val="4C4747"/>
          <w:sz w:val="24"/>
          <w:szCs w:val="24"/>
          <w:lang w:val="es-DO"/>
        </w:rPr>
      </w:pPr>
      <w:bookmarkStart w:id="67" w:name="_Toc121996931"/>
      <w:r w:rsidRPr="00E1601F">
        <w:rPr>
          <w:rFonts w:ascii="Times New Roman" w:eastAsiaTheme="majorEastAsia" w:hAnsi="Times New Roman" w:cs="Times New Roman"/>
          <w:b/>
          <w:color w:val="4C4747"/>
          <w:sz w:val="24"/>
          <w:szCs w:val="24"/>
          <w:lang w:val="es-DO"/>
        </w:rPr>
        <w:t>Desempeño del Área de Comunicaciones</w:t>
      </w:r>
      <w:bookmarkEnd w:id="67"/>
    </w:p>
    <w:p w14:paraId="3D0C3577" w14:textId="2A7B7D37" w:rsidR="0074331B" w:rsidRPr="00CD3C47" w:rsidRDefault="0074331B" w:rsidP="0074331B">
      <w:pPr>
        <w:spacing w:after="0" w:line="360" w:lineRule="auto"/>
        <w:jc w:val="both"/>
        <w:rPr>
          <w:color w:val="4C4747"/>
          <w:spacing w:val="0"/>
          <w:lang w:val="es-DO"/>
        </w:rPr>
      </w:pPr>
      <w:r w:rsidRPr="00CD3C47">
        <w:rPr>
          <w:color w:val="4C4747"/>
          <w:spacing w:val="0"/>
          <w:lang w:val="es-DO"/>
        </w:rPr>
        <w:t>A continuación, se muestra el desempeño en materia de comunicación durante el periodo enero-diciembre 2022:</w:t>
      </w:r>
    </w:p>
    <w:p w14:paraId="186BF564" w14:textId="77777777" w:rsidR="0074331B" w:rsidRPr="00931621" w:rsidRDefault="0074331B" w:rsidP="0074331B">
      <w:pPr>
        <w:spacing w:after="0" w:line="360" w:lineRule="auto"/>
        <w:jc w:val="both"/>
        <w:rPr>
          <w:color w:val="4C4747"/>
          <w:lang w:val="es-DO"/>
        </w:rPr>
      </w:pPr>
    </w:p>
    <w:p w14:paraId="00B1CB08" w14:textId="1C309F6D" w:rsidR="0074331B" w:rsidRPr="00931621" w:rsidRDefault="0074331B" w:rsidP="0074331B">
      <w:pPr>
        <w:pStyle w:val="Prrafodelista"/>
        <w:numPr>
          <w:ilvl w:val="0"/>
          <w:numId w:val="20"/>
        </w:numPr>
        <w:spacing w:after="0" w:line="360" w:lineRule="auto"/>
        <w:jc w:val="both"/>
        <w:rPr>
          <w:rFonts w:ascii="Times New Roman" w:hAnsi="Times New Roman" w:cs="Times New Roman"/>
          <w:color w:val="4C4747"/>
          <w:sz w:val="24"/>
          <w:szCs w:val="24"/>
          <w:lang w:val="es-DO"/>
        </w:rPr>
      </w:pPr>
      <w:r w:rsidRPr="00931621">
        <w:rPr>
          <w:rFonts w:ascii="Times New Roman" w:hAnsi="Times New Roman" w:cs="Times New Roman"/>
          <w:color w:val="4C4747"/>
          <w:sz w:val="24"/>
          <w:szCs w:val="24"/>
          <w:lang w:val="es-DO"/>
        </w:rPr>
        <w:t>Se mantuvo actualizado el portal web institucional cargando</w:t>
      </w:r>
      <w:r w:rsidRPr="00931621">
        <w:rPr>
          <w:rFonts w:ascii="Times New Roman" w:hAnsi="Times New Roman" w:cs="Times New Roman"/>
          <w:b/>
          <w:color w:val="4C4747"/>
          <w:sz w:val="24"/>
          <w:szCs w:val="24"/>
          <w:lang w:val="es-DO"/>
        </w:rPr>
        <w:t xml:space="preserve"> 28</w:t>
      </w:r>
      <w:r w:rsidRPr="00931621">
        <w:rPr>
          <w:rFonts w:ascii="Times New Roman" w:hAnsi="Times New Roman" w:cs="Times New Roman"/>
          <w:color w:val="4C4747"/>
          <w:sz w:val="24"/>
          <w:szCs w:val="24"/>
          <w:lang w:val="es-DO"/>
        </w:rPr>
        <w:t xml:space="preserve"> noticias y</w:t>
      </w:r>
      <w:r w:rsidR="00254F56" w:rsidRPr="00931621">
        <w:rPr>
          <w:rFonts w:ascii="Times New Roman" w:hAnsi="Times New Roman" w:cs="Times New Roman"/>
          <w:color w:val="4C4747"/>
          <w:sz w:val="24"/>
          <w:szCs w:val="24"/>
          <w:lang w:val="es-DO"/>
        </w:rPr>
        <w:t>/o</w:t>
      </w:r>
      <w:r w:rsidRPr="00931621">
        <w:rPr>
          <w:rFonts w:ascii="Times New Roman" w:hAnsi="Times New Roman" w:cs="Times New Roman"/>
          <w:color w:val="4C4747"/>
          <w:sz w:val="24"/>
          <w:szCs w:val="24"/>
          <w:lang w:val="es-DO"/>
        </w:rPr>
        <w:t xml:space="preserve"> eventos de la institución.</w:t>
      </w:r>
    </w:p>
    <w:p w14:paraId="3FC6B33E" w14:textId="77777777" w:rsidR="0074331B" w:rsidRPr="00931621" w:rsidRDefault="0074331B" w:rsidP="0074331B">
      <w:pPr>
        <w:pStyle w:val="Prrafodelista"/>
        <w:numPr>
          <w:ilvl w:val="0"/>
          <w:numId w:val="20"/>
        </w:numPr>
        <w:spacing w:after="0" w:line="360" w:lineRule="auto"/>
        <w:jc w:val="both"/>
        <w:rPr>
          <w:rFonts w:ascii="Times New Roman" w:hAnsi="Times New Roman" w:cs="Times New Roman"/>
          <w:color w:val="4C4747"/>
          <w:sz w:val="24"/>
          <w:szCs w:val="24"/>
          <w:lang w:val="es-ES"/>
        </w:rPr>
      </w:pPr>
      <w:r w:rsidRPr="00931621">
        <w:rPr>
          <w:rFonts w:ascii="Times New Roman" w:hAnsi="Times New Roman" w:cs="Times New Roman"/>
          <w:color w:val="4C4747"/>
          <w:sz w:val="24"/>
          <w:szCs w:val="24"/>
          <w:lang w:val="es-ES"/>
        </w:rPr>
        <w:t xml:space="preserve">Se realizaron </w:t>
      </w:r>
      <w:r w:rsidRPr="00931621">
        <w:rPr>
          <w:rFonts w:ascii="Times New Roman" w:hAnsi="Times New Roman" w:cs="Times New Roman"/>
          <w:b/>
          <w:color w:val="4C4747"/>
          <w:sz w:val="24"/>
          <w:szCs w:val="24"/>
          <w:lang w:val="es-ES"/>
        </w:rPr>
        <w:t>82</w:t>
      </w:r>
      <w:r w:rsidRPr="00931621">
        <w:rPr>
          <w:rFonts w:ascii="Times New Roman" w:hAnsi="Times New Roman" w:cs="Times New Roman"/>
          <w:color w:val="4C4747"/>
          <w:sz w:val="24"/>
          <w:szCs w:val="24"/>
          <w:lang w:val="es-ES"/>
        </w:rPr>
        <w:t xml:space="preserve"> publicaciones en las redes sociales institucionales Instagram y Facebook.</w:t>
      </w:r>
    </w:p>
    <w:p w14:paraId="44D73A59" w14:textId="77777777" w:rsidR="0074331B" w:rsidRPr="00931621" w:rsidRDefault="0074331B" w:rsidP="0074331B">
      <w:pPr>
        <w:pStyle w:val="Prrafodelista"/>
        <w:numPr>
          <w:ilvl w:val="0"/>
          <w:numId w:val="20"/>
        </w:numPr>
        <w:spacing w:after="0" w:line="360" w:lineRule="auto"/>
        <w:jc w:val="both"/>
        <w:rPr>
          <w:rFonts w:ascii="Times New Roman" w:hAnsi="Times New Roman" w:cs="Times New Roman"/>
          <w:color w:val="4C4747"/>
          <w:sz w:val="24"/>
          <w:szCs w:val="24"/>
          <w:lang w:val="es-ES"/>
        </w:rPr>
      </w:pPr>
      <w:r w:rsidRPr="00931621">
        <w:rPr>
          <w:rFonts w:ascii="Times New Roman" w:hAnsi="Times New Roman" w:cs="Times New Roman"/>
          <w:color w:val="4C4747"/>
          <w:sz w:val="24"/>
          <w:szCs w:val="24"/>
          <w:lang w:val="es-ES"/>
        </w:rPr>
        <w:t>Se ha realizado en redes sociales publicaciones de capsulas educativas relacionadas a los temas de geografía, cartografía y geodesia, así como datos informativos sobre el IGN.</w:t>
      </w:r>
    </w:p>
    <w:p w14:paraId="0FE6520F" w14:textId="77777777" w:rsidR="0074331B" w:rsidRPr="00931621" w:rsidRDefault="0074331B" w:rsidP="0074331B">
      <w:pPr>
        <w:pStyle w:val="Prrafodelista"/>
        <w:numPr>
          <w:ilvl w:val="0"/>
          <w:numId w:val="20"/>
        </w:numPr>
        <w:spacing w:after="0" w:line="360" w:lineRule="auto"/>
        <w:jc w:val="both"/>
        <w:rPr>
          <w:rFonts w:ascii="Times New Roman" w:hAnsi="Times New Roman" w:cs="Times New Roman"/>
          <w:color w:val="4C4747"/>
          <w:sz w:val="24"/>
          <w:szCs w:val="24"/>
          <w:lang w:val="es-ES"/>
        </w:rPr>
      </w:pPr>
      <w:r w:rsidRPr="00931621">
        <w:rPr>
          <w:rFonts w:ascii="Times New Roman" w:hAnsi="Times New Roman" w:cs="Times New Roman"/>
          <w:color w:val="4C4747"/>
          <w:sz w:val="24"/>
          <w:szCs w:val="24"/>
          <w:lang w:val="es-ES"/>
        </w:rPr>
        <w:t>Se ha realizado en redes sociales publicaciones de mapas disponibles en la IDERD.</w:t>
      </w:r>
    </w:p>
    <w:p w14:paraId="11E6C83E" w14:textId="77777777" w:rsidR="0074331B" w:rsidRPr="00931621" w:rsidRDefault="0074331B" w:rsidP="0074331B">
      <w:pPr>
        <w:pStyle w:val="Prrafodelista"/>
        <w:numPr>
          <w:ilvl w:val="0"/>
          <w:numId w:val="20"/>
        </w:numPr>
        <w:spacing w:after="0" w:line="360" w:lineRule="auto"/>
        <w:jc w:val="both"/>
        <w:rPr>
          <w:rFonts w:ascii="Times New Roman" w:hAnsi="Times New Roman" w:cs="Times New Roman"/>
          <w:color w:val="4C4747"/>
          <w:sz w:val="24"/>
          <w:szCs w:val="24"/>
          <w:lang w:val="es-ES"/>
        </w:rPr>
      </w:pPr>
      <w:r w:rsidRPr="00931621">
        <w:rPr>
          <w:rFonts w:ascii="Times New Roman" w:hAnsi="Times New Roman" w:cs="Times New Roman"/>
          <w:color w:val="4C4747"/>
          <w:sz w:val="24"/>
          <w:szCs w:val="24"/>
          <w:lang w:val="es-ES"/>
        </w:rPr>
        <w:t>Cobertura fotográfica, apoyo y participación de la División de Comunicaciones en actividades del IGN, talleres, eventos, reuniones, congresos, capacitaciones internas, etc.</w:t>
      </w:r>
    </w:p>
    <w:p w14:paraId="5D9CAE3D" w14:textId="77777777" w:rsidR="0074331B" w:rsidRPr="00931621" w:rsidRDefault="0074331B" w:rsidP="0074331B">
      <w:pPr>
        <w:pStyle w:val="Prrafodelista"/>
        <w:numPr>
          <w:ilvl w:val="0"/>
          <w:numId w:val="20"/>
        </w:numPr>
        <w:spacing w:after="0" w:line="360" w:lineRule="auto"/>
        <w:jc w:val="both"/>
        <w:rPr>
          <w:rFonts w:ascii="Times New Roman" w:hAnsi="Times New Roman" w:cs="Times New Roman"/>
          <w:color w:val="4C4747"/>
          <w:sz w:val="24"/>
          <w:szCs w:val="24"/>
          <w:lang w:val="es-ES"/>
        </w:rPr>
      </w:pPr>
      <w:r w:rsidRPr="00931621">
        <w:rPr>
          <w:rFonts w:ascii="Times New Roman" w:hAnsi="Times New Roman" w:cs="Times New Roman"/>
          <w:color w:val="4C4747"/>
          <w:sz w:val="24"/>
          <w:szCs w:val="24"/>
          <w:lang w:val="es-ES"/>
        </w:rPr>
        <w:t>Cobertura fotográfica y de redes sociales a las donaciones de libros realizadas por la sección nacional dominicana del IPGH durante el año 2022.</w:t>
      </w:r>
    </w:p>
    <w:p w14:paraId="5ED55172" w14:textId="77777777" w:rsidR="0074331B" w:rsidRPr="00931621" w:rsidRDefault="0074331B" w:rsidP="0074331B">
      <w:pPr>
        <w:pStyle w:val="Prrafodelista"/>
        <w:numPr>
          <w:ilvl w:val="0"/>
          <w:numId w:val="20"/>
        </w:numPr>
        <w:spacing w:after="0" w:line="360" w:lineRule="auto"/>
        <w:jc w:val="both"/>
        <w:rPr>
          <w:rFonts w:ascii="Times New Roman" w:hAnsi="Times New Roman" w:cs="Times New Roman"/>
          <w:color w:val="4C4747"/>
          <w:sz w:val="24"/>
          <w:szCs w:val="24"/>
          <w:lang w:val="es-ES"/>
        </w:rPr>
      </w:pPr>
      <w:r w:rsidRPr="00931621">
        <w:rPr>
          <w:rFonts w:ascii="Times New Roman" w:hAnsi="Times New Roman" w:cs="Times New Roman"/>
          <w:color w:val="4C4747"/>
          <w:sz w:val="24"/>
          <w:szCs w:val="24"/>
          <w:lang w:val="es-ES"/>
        </w:rPr>
        <w:lastRenderedPageBreak/>
        <w:t>Cobertura fotográfica, prensa y redes sociales del XX Congreso Dominicano de Ciencias Geográficas.</w:t>
      </w:r>
    </w:p>
    <w:p w14:paraId="38A262D9" w14:textId="017AFBE0" w:rsidR="0074331B" w:rsidRPr="00931621" w:rsidRDefault="0074331B" w:rsidP="0074331B">
      <w:pPr>
        <w:pStyle w:val="Prrafodelista"/>
        <w:numPr>
          <w:ilvl w:val="0"/>
          <w:numId w:val="20"/>
        </w:numPr>
        <w:spacing w:after="0" w:line="360" w:lineRule="auto"/>
        <w:jc w:val="both"/>
        <w:rPr>
          <w:rFonts w:ascii="Times New Roman" w:hAnsi="Times New Roman" w:cs="Times New Roman"/>
          <w:color w:val="4C4747"/>
          <w:sz w:val="24"/>
          <w:szCs w:val="24"/>
          <w:lang w:val="es-ES"/>
        </w:rPr>
      </w:pPr>
      <w:r w:rsidRPr="00931621">
        <w:rPr>
          <w:rFonts w:ascii="Times New Roman" w:hAnsi="Times New Roman" w:cs="Times New Roman"/>
          <w:color w:val="4C4747"/>
          <w:sz w:val="24"/>
          <w:szCs w:val="24"/>
          <w:lang w:val="es-ES"/>
        </w:rPr>
        <w:t xml:space="preserve">Apoyo </w:t>
      </w:r>
      <w:r w:rsidR="00B0764D" w:rsidRPr="00931621">
        <w:rPr>
          <w:rFonts w:ascii="Times New Roman" w:hAnsi="Times New Roman" w:cs="Times New Roman"/>
          <w:color w:val="4C4747"/>
          <w:sz w:val="24"/>
          <w:szCs w:val="24"/>
          <w:lang w:val="es-ES"/>
        </w:rPr>
        <w:t>a</w:t>
      </w:r>
      <w:r w:rsidRPr="00931621">
        <w:rPr>
          <w:rFonts w:ascii="Times New Roman" w:hAnsi="Times New Roman" w:cs="Times New Roman"/>
          <w:color w:val="4C4747"/>
          <w:sz w:val="24"/>
          <w:szCs w:val="24"/>
          <w:lang w:val="es-ES"/>
        </w:rPr>
        <w:t>l IPGH con cobertura fotográfica y de prensa de las donaciones de publicaciones y libros a instituciones y centros educativos.</w:t>
      </w:r>
    </w:p>
    <w:p w14:paraId="48B6EFE7" w14:textId="0EC023F7" w:rsidR="0074331B" w:rsidRPr="00931621" w:rsidRDefault="0074331B" w:rsidP="0074331B">
      <w:pPr>
        <w:pStyle w:val="Prrafodelista"/>
        <w:numPr>
          <w:ilvl w:val="0"/>
          <w:numId w:val="20"/>
        </w:numPr>
        <w:spacing w:after="0" w:line="360" w:lineRule="auto"/>
        <w:jc w:val="both"/>
        <w:rPr>
          <w:rFonts w:ascii="Times New Roman" w:hAnsi="Times New Roman" w:cs="Times New Roman"/>
          <w:color w:val="4C4747"/>
          <w:sz w:val="24"/>
          <w:szCs w:val="24"/>
          <w:lang w:val="es-ES"/>
        </w:rPr>
      </w:pPr>
      <w:r w:rsidRPr="00931621">
        <w:rPr>
          <w:rFonts w:ascii="Times New Roman" w:hAnsi="Times New Roman" w:cs="Times New Roman"/>
          <w:color w:val="4C4747"/>
          <w:sz w:val="24"/>
          <w:szCs w:val="24"/>
          <w:lang w:val="es-ES"/>
        </w:rPr>
        <w:t xml:space="preserve">Apoyo al </w:t>
      </w:r>
      <w:r w:rsidR="00A604CF" w:rsidRPr="00931621">
        <w:rPr>
          <w:rFonts w:ascii="Times New Roman" w:hAnsi="Times New Roman" w:cs="Times New Roman"/>
          <w:color w:val="4C4747"/>
          <w:sz w:val="24"/>
          <w:szCs w:val="24"/>
          <w:lang w:val="es-ES"/>
        </w:rPr>
        <w:t>d</w:t>
      </w:r>
      <w:r w:rsidRPr="00931621">
        <w:rPr>
          <w:rFonts w:ascii="Times New Roman" w:hAnsi="Times New Roman" w:cs="Times New Roman"/>
          <w:color w:val="4C4747"/>
          <w:sz w:val="24"/>
          <w:szCs w:val="24"/>
          <w:lang w:val="es-ES"/>
        </w:rPr>
        <w:t>epartamento de Recursos Humanos con temas de comunicación interna.</w:t>
      </w:r>
    </w:p>
    <w:p w14:paraId="2D1E5F4A" w14:textId="77777777" w:rsidR="0074331B" w:rsidRPr="00931621" w:rsidRDefault="0074331B" w:rsidP="0074331B">
      <w:pPr>
        <w:pStyle w:val="Prrafodelista"/>
        <w:numPr>
          <w:ilvl w:val="0"/>
          <w:numId w:val="20"/>
        </w:numPr>
        <w:spacing w:after="0" w:line="360" w:lineRule="auto"/>
        <w:jc w:val="both"/>
        <w:rPr>
          <w:rFonts w:ascii="Times New Roman" w:hAnsi="Times New Roman" w:cs="Times New Roman"/>
          <w:color w:val="4C4747"/>
          <w:sz w:val="24"/>
          <w:szCs w:val="24"/>
          <w:lang w:val="es-ES"/>
        </w:rPr>
      </w:pPr>
      <w:r w:rsidRPr="00931621">
        <w:rPr>
          <w:rFonts w:ascii="Times New Roman" w:hAnsi="Times New Roman" w:cs="Times New Roman"/>
          <w:color w:val="4C4747"/>
          <w:sz w:val="24"/>
          <w:szCs w:val="24"/>
          <w:lang w:val="es-DO"/>
        </w:rPr>
        <w:t>Se sometió la solicitud de la certificación por la norma NORTIC E1 para la Gestión de las Redes Sociales en los Organismos Gubernamentales.</w:t>
      </w:r>
    </w:p>
    <w:p w14:paraId="013A62B8" w14:textId="7BAA78E8" w:rsidR="0074331B" w:rsidRPr="00931621" w:rsidRDefault="0074331B" w:rsidP="0074331B">
      <w:pPr>
        <w:pStyle w:val="Prrafodelista"/>
        <w:numPr>
          <w:ilvl w:val="0"/>
          <w:numId w:val="20"/>
        </w:numPr>
        <w:spacing w:after="0" w:line="360" w:lineRule="auto"/>
        <w:jc w:val="both"/>
        <w:rPr>
          <w:rFonts w:ascii="Times New Roman" w:hAnsi="Times New Roman" w:cs="Times New Roman"/>
          <w:color w:val="4C4747"/>
          <w:sz w:val="24"/>
          <w:szCs w:val="24"/>
          <w:lang w:val="es-ES"/>
        </w:rPr>
      </w:pPr>
      <w:r w:rsidRPr="00931621">
        <w:rPr>
          <w:rFonts w:ascii="Times New Roman" w:hAnsi="Times New Roman" w:cs="Times New Roman"/>
          <w:color w:val="4C4747"/>
          <w:sz w:val="24"/>
          <w:szCs w:val="24"/>
          <w:lang w:val="es-ES"/>
        </w:rPr>
        <w:t xml:space="preserve">Se creó una cuenta </w:t>
      </w:r>
      <w:r w:rsidR="00A604CF" w:rsidRPr="00931621">
        <w:rPr>
          <w:rFonts w:ascii="Times New Roman" w:hAnsi="Times New Roman" w:cs="Times New Roman"/>
          <w:color w:val="4C4747"/>
          <w:sz w:val="24"/>
          <w:szCs w:val="24"/>
          <w:lang w:val="es-ES"/>
        </w:rPr>
        <w:t>i</w:t>
      </w:r>
      <w:r w:rsidRPr="00931621">
        <w:rPr>
          <w:rFonts w:ascii="Times New Roman" w:hAnsi="Times New Roman" w:cs="Times New Roman"/>
          <w:color w:val="4C4747"/>
          <w:sz w:val="24"/>
          <w:szCs w:val="24"/>
          <w:lang w:val="es-ES"/>
        </w:rPr>
        <w:t xml:space="preserve">nstitucional en la </w:t>
      </w:r>
      <w:r w:rsidR="00A604CF" w:rsidRPr="00931621">
        <w:rPr>
          <w:rFonts w:ascii="Times New Roman" w:hAnsi="Times New Roman" w:cs="Times New Roman"/>
          <w:color w:val="4C4747"/>
          <w:sz w:val="24"/>
          <w:szCs w:val="24"/>
          <w:lang w:val="es-ES"/>
        </w:rPr>
        <w:t>r</w:t>
      </w:r>
      <w:r w:rsidRPr="00931621">
        <w:rPr>
          <w:rFonts w:ascii="Times New Roman" w:hAnsi="Times New Roman" w:cs="Times New Roman"/>
          <w:color w:val="4C4747"/>
          <w:sz w:val="24"/>
          <w:szCs w:val="24"/>
          <w:lang w:val="es-ES"/>
        </w:rPr>
        <w:t xml:space="preserve">ed </w:t>
      </w:r>
      <w:r w:rsidR="00A604CF" w:rsidRPr="00931621">
        <w:rPr>
          <w:rFonts w:ascii="Times New Roman" w:hAnsi="Times New Roman" w:cs="Times New Roman"/>
          <w:color w:val="4C4747"/>
          <w:sz w:val="24"/>
          <w:szCs w:val="24"/>
          <w:lang w:val="es-ES"/>
        </w:rPr>
        <w:t>s</w:t>
      </w:r>
      <w:r w:rsidRPr="00931621">
        <w:rPr>
          <w:rFonts w:ascii="Times New Roman" w:hAnsi="Times New Roman" w:cs="Times New Roman"/>
          <w:color w:val="4C4747"/>
          <w:sz w:val="24"/>
          <w:szCs w:val="24"/>
          <w:lang w:val="es-ES"/>
        </w:rPr>
        <w:t xml:space="preserve">ocial </w:t>
      </w:r>
      <w:r w:rsidR="00A604CF" w:rsidRPr="00931621">
        <w:rPr>
          <w:rFonts w:ascii="Times New Roman" w:hAnsi="Times New Roman" w:cs="Times New Roman"/>
          <w:color w:val="4C4747"/>
          <w:sz w:val="24"/>
          <w:szCs w:val="24"/>
          <w:lang w:val="es-ES"/>
        </w:rPr>
        <w:t>p</w:t>
      </w:r>
      <w:r w:rsidRPr="00931621">
        <w:rPr>
          <w:rFonts w:ascii="Times New Roman" w:hAnsi="Times New Roman" w:cs="Times New Roman"/>
          <w:color w:val="4C4747"/>
          <w:sz w:val="24"/>
          <w:szCs w:val="24"/>
          <w:lang w:val="es-ES"/>
        </w:rPr>
        <w:t>rofesional LinkedIn.</w:t>
      </w:r>
    </w:p>
    <w:p w14:paraId="0D51317F" w14:textId="40CFDF7E" w:rsidR="00FF1D49" w:rsidRPr="00931621" w:rsidRDefault="0074331B" w:rsidP="0074331B">
      <w:pPr>
        <w:pStyle w:val="Prrafodelista"/>
        <w:numPr>
          <w:ilvl w:val="0"/>
          <w:numId w:val="20"/>
        </w:numPr>
        <w:spacing w:after="0" w:line="360" w:lineRule="auto"/>
        <w:jc w:val="both"/>
        <w:rPr>
          <w:rFonts w:ascii="Times New Roman" w:hAnsi="Times New Roman" w:cs="Times New Roman"/>
          <w:color w:val="4C4747"/>
          <w:sz w:val="24"/>
          <w:szCs w:val="24"/>
          <w:lang w:val="es-ES"/>
        </w:rPr>
      </w:pPr>
      <w:r w:rsidRPr="00931621">
        <w:rPr>
          <w:rFonts w:ascii="Times New Roman" w:hAnsi="Times New Roman" w:cs="Times New Roman"/>
          <w:color w:val="4C4747"/>
          <w:sz w:val="24"/>
          <w:szCs w:val="24"/>
          <w:lang w:val="es-ES"/>
        </w:rPr>
        <w:t>Con miras de mejorar la comunicación interna, se difundieron diversas informaciones de interés</w:t>
      </w:r>
      <w:r w:rsidR="00A604CF" w:rsidRPr="00931621">
        <w:rPr>
          <w:rFonts w:ascii="Times New Roman" w:hAnsi="Times New Roman" w:cs="Times New Roman"/>
          <w:color w:val="4C4747"/>
          <w:sz w:val="24"/>
          <w:szCs w:val="24"/>
          <w:lang w:val="es-ES"/>
        </w:rPr>
        <w:t xml:space="preserve"> como</w:t>
      </w:r>
      <w:r w:rsidRPr="00931621">
        <w:rPr>
          <w:rFonts w:ascii="Times New Roman" w:hAnsi="Times New Roman" w:cs="Times New Roman"/>
          <w:color w:val="4C4747"/>
          <w:sz w:val="24"/>
          <w:szCs w:val="24"/>
          <w:lang w:val="es-ES"/>
        </w:rPr>
        <w:t>:</w:t>
      </w:r>
    </w:p>
    <w:p w14:paraId="7A767470" w14:textId="77777777" w:rsidR="00FF1D49" w:rsidRPr="00931621" w:rsidRDefault="0074331B" w:rsidP="00FF1D49">
      <w:pPr>
        <w:pStyle w:val="Prrafodelista"/>
        <w:numPr>
          <w:ilvl w:val="0"/>
          <w:numId w:val="21"/>
        </w:numPr>
        <w:spacing w:line="360" w:lineRule="auto"/>
        <w:jc w:val="both"/>
        <w:rPr>
          <w:rFonts w:ascii="Times New Roman" w:hAnsi="Times New Roman" w:cs="Times New Roman"/>
          <w:color w:val="4C4747"/>
          <w:sz w:val="24"/>
          <w:szCs w:val="24"/>
          <w:lang w:val="es-ES"/>
        </w:rPr>
      </w:pPr>
      <w:r w:rsidRPr="00931621">
        <w:rPr>
          <w:rFonts w:ascii="Times New Roman" w:hAnsi="Times New Roman" w:cs="Times New Roman"/>
          <w:color w:val="4C4747"/>
          <w:sz w:val="24"/>
          <w:szCs w:val="24"/>
          <w:lang w:val="es-DO"/>
        </w:rPr>
        <w:t>Agenda semanal de las actividades institucionales.</w:t>
      </w:r>
    </w:p>
    <w:p w14:paraId="72550B2E" w14:textId="21131E2C" w:rsidR="0074331B" w:rsidRPr="00931621" w:rsidRDefault="0074331B" w:rsidP="00FF1D49">
      <w:pPr>
        <w:pStyle w:val="Prrafodelista"/>
        <w:numPr>
          <w:ilvl w:val="0"/>
          <w:numId w:val="21"/>
        </w:numPr>
        <w:spacing w:line="360" w:lineRule="auto"/>
        <w:jc w:val="both"/>
        <w:rPr>
          <w:rFonts w:ascii="Times New Roman" w:hAnsi="Times New Roman" w:cs="Times New Roman"/>
          <w:color w:val="4C4747"/>
          <w:sz w:val="24"/>
          <w:szCs w:val="24"/>
          <w:lang w:val="es-DO"/>
        </w:rPr>
      </w:pPr>
      <w:r w:rsidRPr="00931621">
        <w:rPr>
          <w:rFonts w:ascii="Times New Roman" w:hAnsi="Times New Roman" w:cs="Times New Roman"/>
          <w:color w:val="4C4747"/>
          <w:sz w:val="24"/>
          <w:szCs w:val="24"/>
          <w:lang w:val="es-DO"/>
        </w:rPr>
        <w:t>Se creó y difundió el Diario Informativo interno sobre licencias, vacaciones y permisos de los colaboradores.</w:t>
      </w:r>
    </w:p>
    <w:p w14:paraId="439AE8C9" w14:textId="77777777" w:rsidR="0074331B" w:rsidRPr="00931621" w:rsidRDefault="0074331B" w:rsidP="0074331B">
      <w:pPr>
        <w:pStyle w:val="Prrafodelista"/>
        <w:numPr>
          <w:ilvl w:val="0"/>
          <w:numId w:val="20"/>
        </w:numPr>
        <w:spacing w:after="0" w:line="360" w:lineRule="auto"/>
        <w:jc w:val="both"/>
        <w:rPr>
          <w:rFonts w:ascii="Times New Roman" w:hAnsi="Times New Roman" w:cs="Times New Roman"/>
          <w:color w:val="4C4747"/>
          <w:sz w:val="24"/>
          <w:szCs w:val="24"/>
          <w:lang w:val="es-ES"/>
        </w:rPr>
      </w:pPr>
      <w:r w:rsidRPr="00931621">
        <w:rPr>
          <w:rFonts w:ascii="Times New Roman" w:hAnsi="Times New Roman" w:cs="Times New Roman"/>
          <w:color w:val="4C4747"/>
          <w:sz w:val="24"/>
          <w:szCs w:val="24"/>
          <w:lang w:val="es-ES"/>
        </w:rPr>
        <w:t>Se elaboró y difundió la revista institucional ¨Revista IGN¨.</w:t>
      </w:r>
    </w:p>
    <w:p w14:paraId="2BBFC4CF" w14:textId="2F2C43DC" w:rsidR="00654164" w:rsidRDefault="00654164" w:rsidP="00FF1D49">
      <w:pPr>
        <w:rPr>
          <w:noProof/>
          <w:lang w:val="es-DO"/>
        </w:rPr>
      </w:pPr>
    </w:p>
    <w:p w14:paraId="50340EE9" w14:textId="782CDF20" w:rsidR="00AB7B34" w:rsidRDefault="00AB7B34" w:rsidP="00FF1D49">
      <w:pPr>
        <w:rPr>
          <w:noProof/>
          <w:lang w:val="es-DO"/>
        </w:rPr>
      </w:pPr>
    </w:p>
    <w:p w14:paraId="6C78D0B3" w14:textId="11519AC2" w:rsidR="00AB7B34" w:rsidRDefault="00AB7B34" w:rsidP="00FF1D49">
      <w:pPr>
        <w:rPr>
          <w:noProof/>
          <w:lang w:val="es-DO"/>
        </w:rPr>
      </w:pPr>
    </w:p>
    <w:p w14:paraId="02AAC7C4" w14:textId="093BA53B" w:rsidR="00AB7B34" w:rsidRDefault="00AB7B34" w:rsidP="00FF1D49">
      <w:pPr>
        <w:rPr>
          <w:noProof/>
          <w:lang w:val="es-DO"/>
        </w:rPr>
      </w:pPr>
    </w:p>
    <w:p w14:paraId="503E83ED" w14:textId="7749DD0D" w:rsidR="00AB7B34" w:rsidRDefault="00AB7B34" w:rsidP="00FF1D49">
      <w:pPr>
        <w:rPr>
          <w:noProof/>
          <w:lang w:val="es-DO"/>
        </w:rPr>
      </w:pPr>
    </w:p>
    <w:p w14:paraId="67B22645" w14:textId="38730A4C" w:rsidR="00E1601F" w:rsidRDefault="00E1601F" w:rsidP="00FF1D49">
      <w:pPr>
        <w:rPr>
          <w:noProof/>
          <w:lang w:val="es-DO"/>
        </w:rPr>
      </w:pPr>
    </w:p>
    <w:p w14:paraId="305EC84C" w14:textId="3F36D869" w:rsidR="00E1601F" w:rsidRDefault="00E1601F" w:rsidP="00FF1D49">
      <w:pPr>
        <w:rPr>
          <w:noProof/>
          <w:lang w:val="es-DO"/>
        </w:rPr>
      </w:pPr>
    </w:p>
    <w:p w14:paraId="361914F4" w14:textId="7B45A230" w:rsidR="00E1601F" w:rsidRDefault="00E1601F" w:rsidP="00FF1D49">
      <w:pPr>
        <w:rPr>
          <w:noProof/>
          <w:lang w:val="es-DO"/>
        </w:rPr>
      </w:pPr>
    </w:p>
    <w:p w14:paraId="396C0B91" w14:textId="01048489" w:rsidR="00E1601F" w:rsidRDefault="00E1601F" w:rsidP="00FF1D49">
      <w:pPr>
        <w:rPr>
          <w:noProof/>
          <w:lang w:val="es-DO"/>
        </w:rPr>
      </w:pPr>
    </w:p>
    <w:p w14:paraId="255D1A7E" w14:textId="7FCE1961" w:rsidR="00E1601F" w:rsidRDefault="00E1601F" w:rsidP="00FF1D49">
      <w:pPr>
        <w:rPr>
          <w:noProof/>
          <w:lang w:val="es-DO"/>
        </w:rPr>
      </w:pPr>
    </w:p>
    <w:p w14:paraId="20B0A021" w14:textId="77777777" w:rsidR="00E1601F" w:rsidRDefault="00E1601F" w:rsidP="00FF1D49">
      <w:pPr>
        <w:rPr>
          <w:noProof/>
          <w:lang w:val="es-DO"/>
        </w:rPr>
      </w:pPr>
    </w:p>
    <w:p w14:paraId="22768304" w14:textId="77777777" w:rsidR="00D23145" w:rsidRDefault="00D23145" w:rsidP="00FF1D49">
      <w:pPr>
        <w:rPr>
          <w:noProof/>
          <w:lang w:val="es-DO"/>
        </w:rPr>
      </w:pPr>
    </w:p>
    <w:p w14:paraId="560C3B67" w14:textId="77777777" w:rsidR="00AB7B34" w:rsidRPr="000A3405" w:rsidRDefault="00AB7B34" w:rsidP="00FF1D49">
      <w:pPr>
        <w:rPr>
          <w:noProof/>
          <w:lang w:val="es-DO"/>
        </w:rPr>
      </w:pPr>
    </w:p>
    <w:p w14:paraId="6D690888" w14:textId="71E8AEC6" w:rsidR="0035429F" w:rsidRPr="00E1601F" w:rsidRDefault="00967739" w:rsidP="00D23145">
      <w:pPr>
        <w:pStyle w:val="Ttulo1"/>
        <w:numPr>
          <w:ilvl w:val="0"/>
          <w:numId w:val="1"/>
        </w:numPr>
        <w:spacing w:line="259" w:lineRule="auto"/>
        <w:rPr>
          <w:rFonts w:cs="Times New Roman"/>
          <w:noProof/>
          <w:color w:val="4C4747"/>
          <w:spacing w:val="0"/>
          <w:lang w:val="es-DO"/>
        </w:rPr>
      </w:pPr>
      <w:bookmarkStart w:id="68" w:name="_Toc121996932"/>
      <w:r w:rsidRPr="00E1601F">
        <w:rPr>
          <w:rFonts w:cs="Times New Roman"/>
          <w:noProof/>
          <w:color w:val="4C4747"/>
          <w:spacing w:val="0"/>
          <w:lang w:val="es-DO"/>
        </w:rPr>
        <w:lastRenderedPageBreak/>
        <w:t xml:space="preserve">SERVICIO AL CIUDADANO Y </w:t>
      </w:r>
      <w:r w:rsidR="00485B71" w:rsidRPr="00E1601F">
        <w:rPr>
          <w:rFonts w:cs="Times New Roman"/>
          <w:noProof/>
          <w:color w:val="4C4747"/>
          <w:spacing w:val="0"/>
          <w:lang w:val="es-DO"/>
        </w:rPr>
        <w:t>TRANSPARENCIA INSTITUCIONAL</w:t>
      </w:r>
      <w:bookmarkEnd w:id="68"/>
    </w:p>
    <w:p w14:paraId="5076208C" w14:textId="77777777" w:rsidR="00FF1D49" w:rsidRPr="00E1601F" w:rsidRDefault="00FF1D49" w:rsidP="0035429F">
      <w:pPr>
        <w:jc w:val="both"/>
        <w:rPr>
          <w:rFonts w:eastAsia="Calibri"/>
          <w:color w:val="4C4747"/>
          <w:sz w:val="18"/>
          <w:lang w:val="es-DO"/>
        </w:rPr>
      </w:pPr>
    </w:p>
    <w:p w14:paraId="7179426A" w14:textId="253A8111" w:rsidR="0035429F" w:rsidRPr="00E1601F" w:rsidRDefault="0035429F" w:rsidP="0035429F">
      <w:pPr>
        <w:jc w:val="both"/>
        <w:rPr>
          <w:rFonts w:eastAsia="Calibri"/>
          <w:color w:val="4C4747"/>
          <w:sz w:val="18"/>
          <w:lang w:val="es-DO"/>
        </w:rPr>
      </w:pPr>
      <w:r w:rsidRPr="00E1601F">
        <w:rPr>
          <w:rFonts w:eastAsia="Calibri"/>
          <w:noProof/>
          <w:color w:val="4C4747"/>
          <w:sz w:val="18"/>
        </w:rPr>
        <mc:AlternateContent>
          <mc:Choice Requires="wps">
            <w:drawing>
              <wp:anchor distT="0" distB="0" distL="114300" distR="114300" simplePos="0" relativeHeight="251731968" behindDoc="0" locked="0" layoutInCell="1" allowOverlap="1" wp14:anchorId="01C7E3CD" wp14:editId="5281204E">
                <wp:simplePos x="0" y="0"/>
                <wp:positionH relativeFrom="margin">
                  <wp:posOffset>2273300</wp:posOffset>
                </wp:positionH>
                <wp:positionV relativeFrom="paragraph">
                  <wp:posOffset>24130</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E90D4"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pt,1.9pt" to="215.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hMMgIAAE4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" strokecolor="#ee2a24" strokeweight="2.25pt">
                <v:stroke joinstyle="miter"/>
                <w10:wrap anchorx="margin"/>
              </v:line>
            </w:pict>
          </mc:Fallback>
        </mc:AlternateContent>
      </w:r>
    </w:p>
    <w:p w14:paraId="5C7FACBB" w14:textId="77777777" w:rsidR="00531A19" w:rsidRPr="00E1601F" w:rsidRDefault="005E2DD9" w:rsidP="00D23145">
      <w:pPr>
        <w:pStyle w:val="Prrafodelista"/>
        <w:numPr>
          <w:ilvl w:val="1"/>
          <w:numId w:val="1"/>
        </w:numPr>
        <w:jc w:val="center"/>
        <w:outlineLvl w:val="1"/>
        <w:rPr>
          <w:rFonts w:ascii="Times New Roman" w:eastAsiaTheme="majorEastAsia" w:hAnsi="Times New Roman" w:cs="Times New Roman"/>
          <w:b/>
          <w:color w:val="4C4747"/>
          <w:sz w:val="24"/>
          <w:szCs w:val="24"/>
          <w:lang w:val="es-DO"/>
        </w:rPr>
      </w:pPr>
      <w:bookmarkStart w:id="69" w:name="_Toc121996933"/>
      <w:r w:rsidRPr="00E1601F">
        <w:rPr>
          <w:rFonts w:ascii="Times New Roman" w:eastAsiaTheme="majorEastAsia" w:hAnsi="Times New Roman" w:cs="Times New Roman"/>
          <w:b/>
          <w:color w:val="4C4747"/>
          <w:sz w:val="24"/>
          <w:szCs w:val="24"/>
          <w:lang w:val="es-DO"/>
        </w:rPr>
        <w:t>Nivel de la satisfacción con el servicio</w:t>
      </w:r>
      <w:bookmarkEnd w:id="69"/>
    </w:p>
    <w:p w14:paraId="3F72CB71" w14:textId="17B85654" w:rsidR="00531A19" w:rsidRPr="00E1601F" w:rsidRDefault="00531A19" w:rsidP="00AB7B34">
      <w:pPr>
        <w:pStyle w:val="Subttulo"/>
        <w:numPr>
          <w:ilvl w:val="0"/>
          <w:numId w:val="0"/>
        </w:numPr>
        <w:spacing w:line="360" w:lineRule="auto"/>
        <w:jc w:val="both"/>
        <w:rPr>
          <w:rFonts w:ascii="Times New Roman" w:eastAsiaTheme="minorHAnsi" w:hAnsi="Times New Roman" w:cs="Times New Roman"/>
          <w:color w:val="4C4747"/>
          <w:spacing w:val="0"/>
          <w:sz w:val="24"/>
          <w:szCs w:val="24"/>
          <w:lang w:val="es-DO"/>
        </w:rPr>
      </w:pPr>
      <w:r w:rsidRPr="00E1601F">
        <w:rPr>
          <w:rFonts w:ascii="Times New Roman" w:eastAsiaTheme="minorHAnsi" w:hAnsi="Times New Roman" w:cs="Times New Roman"/>
          <w:color w:val="4C4747"/>
          <w:spacing w:val="0"/>
          <w:sz w:val="24"/>
          <w:szCs w:val="24"/>
          <w:lang w:val="es-DO"/>
        </w:rPr>
        <w:t>Con miras a contribuir con la mejora de los servicios y el interés de actualizar el indicador antes mencionado, el Departamento de Planificación y Desarrollo, a requerimiento del Ministerio de Administración Pública (MAP), realizó las “Encuestas de Satisfacción de la Calidad de los Servicios Públicos”, ofrecidos por el Instituto Geográfico Nacional “José Joaquín Hungría Morell” (IGN-JJHM), las cuales fueron aplicadas desde el 5 al 23 de septiembre del 2022 de forma virtual a los ciudadanos que recibieron servicios por parte de las áreas técnicas de la institución.</w:t>
      </w:r>
      <w:r w:rsidR="00AB7B34" w:rsidRPr="00E1601F">
        <w:rPr>
          <w:rFonts w:ascii="Times New Roman" w:eastAsiaTheme="minorHAnsi" w:hAnsi="Times New Roman" w:cs="Times New Roman"/>
          <w:color w:val="4C4747"/>
          <w:spacing w:val="0"/>
          <w:sz w:val="24"/>
          <w:szCs w:val="24"/>
          <w:lang w:val="es-DO"/>
        </w:rPr>
        <w:t xml:space="preserve"> </w:t>
      </w:r>
      <w:r w:rsidRPr="00E1601F">
        <w:rPr>
          <w:rFonts w:ascii="Times New Roman" w:eastAsiaTheme="minorHAnsi" w:hAnsi="Times New Roman" w:cs="Times New Roman"/>
          <w:color w:val="4C4747"/>
          <w:spacing w:val="0"/>
          <w:sz w:val="24"/>
          <w:szCs w:val="24"/>
          <w:lang w:val="es-DO"/>
        </w:rPr>
        <w:t>El índice de satisfacción de usuarios es de un 95.71% en general, mientras que el resultado del promedio de los servicios presenciales es de 96.66%, servicios virtuales 93% y de los servicios institucionales un 97.49%.</w:t>
      </w:r>
    </w:p>
    <w:p w14:paraId="2433B4B9" w14:textId="77777777" w:rsidR="00531A19" w:rsidRPr="00E1601F" w:rsidRDefault="00531A19" w:rsidP="00531A19">
      <w:pPr>
        <w:rPr>
          <w:color w:val="4C4747"/>
          <w:lang w:val="es-DO"/>
        </w:rPr>
      </w:pPr>
    </w:p>
    <w:p w14:paraId="48DEA6A0" w14:textId="7CFD051F" w:rsidR="005E2DD9" w:rsidRPr="00E1601F" w:rsidRDefault="005E2DD9" w:rsidP="00D23145">
      <w:pPr>
        <w:pStyle w:val="Prrafodelista"/>
        <w:numPr>
          <w:ilvl w:val="1"/>
          <w:numId w:val="1"/>
        </w:numPr>
        <w:jc w:val="center"/>
        <w:outlineLvl w:val="1"/>
        <w:rPr>
          <w:rFonts w:ascii="Times New Roman" w:eastAsiaTheme="majorEastAsia" w:hAnsi="Times New Roman" w:cs="Times New Roman"/>
          <w:b/>
          <w:color w:val="4C4747"/>
          <w:sz w:val="24"/>
          <w:szCs w:val="24"/>
          <w:lang w:val="es-DO"/>
        </w:rPr>
      </w:pPr>
      <w:bookmarkStart w:id="70" w:name="_Toc121996934"/>
      <w:r w:rsidRPr="00E1601F">
        <w:rPr>
          <w:rFonts w:ascii="Times New Roman" w:eastAsiaTheme="majorEastAsia" w:hAnsi="Times New Roman" w:cs="Times New Roman"/>
          <w:b/>
          <w:color w:val="4C4747"/>
          <w:sz w:val="24"/>
          <w:szCs w:val="24"/>
          <w:lang w:val="es-DO"/>
        </w:rPr>
        <w:t>Nivel de cumplimiento de acceso a la información</w:t>
      </w:r>
      <w:bookmarkEnd w:id="70"/>
    </w:p>
    <w:p w14:paraId="613282FF" w14:textId="7DEECA9D" w:rsidR="00E84727" w:rsidRPr="00E1601F" w:rsidRDefault="00E84727" w:rsidP="00AB7B34">
      <w:pPr>
        <w:spacing w:after="0" w:line="360" w:lineRule="auto"/>
        <w:jc w:val="both"/>
        <w:rPr>
          <w:color w:val="4C4747"/>
          <w:spacing w:val="0"/>
          <w:lang w:val="es-DO"/>
        </w:rPr>
      </w:pPr>
      <w:r w:rsidRPr="00E1601F">
        <w:rPr>
          <w:color w:val="4C4747"/>
          <w:spacing w:val="0"/>
          <w:lang w:val="es-DO"/>
        </w:rPr>
        <w:t xml:space="preserve">En el año 2022, se atendieron de manera oportuna ocho 18 solicitudes de información, las mismas fueron canalizadas y dirigidas a las áreas pertinentes. Hemos mantenido actualizado el </w:t>
      </w:r>
      <w:proofErr w:type="spellStart"/>
      <w:r w:rsidRPr="00E1601F">
        <w:rPr>
          <w:color w:val="4C4747"/>
          <w:spacing w:val="0"/>
          <w:lang w:val="es-DO"/>
        </w:rPr>
        <w:t>Subportal</w:t>
      </w:r>
      <w:proofErr w:type="spellEnd"/>
      <w:r w:rsidRPr="00E1601F">
        <w:rPr>
          <w:color w:val="4C4747"/>
          <w:spacing w:val="0"/>
          <w:lang w:val="es-DO"/>
        </w:rPr>
        <w:t xml:space="preserve"> de Transparencia con las informaciones sobre las actividades administrativas y operativas del IGN-JJHM, remitidas todos los meses por las áreas correspondientes a la Oficina de Acceso a la Información (OAI) para su correcta publicación. </w:t>
      </w:r>
    </w:p>
    <w:p w14:paraId="4CDFE14B" w14:textId="77777777" w:rsidR="00AB7B34" w:rsidRPr="00AB7B34" w:rsidRDefault="00AB7B34" w:rsidP="00AB7B34">
      <w:pPr>
        <w:spacing w:after="0" w:line="360" w:lineRule="auto"/>
        <w:jc w:val="both"/>
        <w:rPr>
          <w:color w:val="4C4747"/>
          <w:spacing w:val="0"/>
          <w:lang w:val="es-DO"/>
        </w:rPr>
      </w:pPr>
    </w:p>
    <w:tbl>
      <w:tblPr>
        <w:tblW w:w="7860" w:type="dxa"/>
        <w:tblCellMar>
          <w:left w:w="70" w:type="dxa"/>
          <w:right w:w="70" w:type="dxa"/>
        </w:tblCellMar>
        <w:tblLook w:val="04A0" w:firstRow="1" w:lastRow="0" w:firstColumn="1" w:lastColumn="0" w:noHBand="0" w:noVBand="1"/>
      </w:tblPr>
      <w:tblGrid>
        <w:gridCol w:w="1660"/>
        <w:gridCol w:w="1119"/>
        <w:gridCol w:w="1335"/>
        <w:gridCol w:w="1162"/>
        <w:gridCol w:w="1234"/>
        <w:gridCol w:w="1350"/>
      </w:tblGrid>
      <w:tr w:rsidR="00E84727" w:rsidRPr="000A3405" w14:paraId="539C8AB2" w14:textId="77777777" w:rsidTr="00AF5F35">
        <w:trPr>
          <w:trHeight w:val="288"/>
        </w:trPr>
        <w:tc>
          <w:tcPr>
            <w:tcW w:w="1660" w:type="dxa"/>
            <w:vMerge w:val="restart"/>
            <w:tcBorders>
              <w:top w:val="single" w:sz="4" w:space="0" w:color="767171"/>
              <w:left w:val="single" w:sz="4" w:space="0" w:color="767171"/>
              <w:bottom w:val="single" w:sz="4" w:space="0" w:color="767171"/>
              <w:right w:val="single" w:sz="4" w:space="0" w:color="767171"/>
            </w:tcBorders>
            <w:shd w:val="clear" w:color="auto" w:fill="47A8EA"/>
            <w:vAlign w:val="center"/>
            <w:hideMark/>
          </w:tcPr>
          <w:p w14:paraId="69D84BD2" w14:textId="77777777" w:rsidR="00E84727" w:rsidRPr="00FB2ECB" w:rsidRDefault="00E84727" w:rsidP="00AF5F35">
            <w:pPr>
              <w:spacing w:after="0" w:line="240" w:lineRule="auto"/>
              <w:jc w:val="center"/>
              <w:rPr>
                <w:rFonts w:eastAsia="Times New Roman"/>
                <w:b/>
                <w:bCs/>
                <w:color w:val="4C4747"/>
                <w:spacing w:val="0"/>
                <w:sz w:val="22"/>
                <w:szCs w:val="22"/>
                <w:lang w:val="es-DO" w:eastAsia="es-DO"/>
              </w:rPr>
            </w:pPr>
            <w:r w:rsidRPr="00FB2ECB">
              <w:rPr>
                <w:rFonts w:eastAsia="Times New Roman"/>
                <w:b/>
                <w:bCs/>
                <w:color w:val="4C4747"/>
                <w:spacing w:val="0"/>
                <w:sz w:val="22"/>
                <w:szCs w:val="22"/>
                <w:lang w:val="es-DO" w:eastAsia="es-DO"/>
              </w:rPr>
              <w:t>MEDIO DE SOLICITUD</w:t>
            </w:r>
          </w:p>
        </w:tc>
        <w:tc>
          <w:tcPr>
            <w:tcW w:w="6200" w:type="dxa"/>
            <w:gridSpan w:val="5"/>
            <w:tcBorders>
              <w:top w:val="single" w:sz="4" w:space="0" w:color="767171"/>
              <w:left w:val="nil"/>
              <w:bottom w:val="single" w:sz="4" w:space="0" w:color="767171"/>
              <w:right w:val="single" w:sz="4" w:space="0" w:color="767171"/>
            </w:tcBorders>
            <w:shd w:val="clear" w:color="auto" w:fill="011C50"/>
            <w:noWrap/>
            <w:vAlign w:val="center"/>
            <w:hideMark/>
          </w:tcPr>
          <w:p w14:paraId="29E1B9AA" w14:textId="77777777" w:rsidR="00E84727" w:rsidRPr="00FF1D49" w:rsidRDefault="00E84727" w:rsidP="00AF5F35">
            <w:pPr>
              <w:spacing w:after="0" w:line="240" w:lineRule="auto"/>
              <w:jc w:val="center"/>
              <w:rPr>
                <w:rFonts w:eastAsia="Times New Roman"/>
                <w:b/>
                <w:bCs/>
                <w:color w:val="4C4747"/>
                <w:spacing w:val="0"/>
                <w:sz w:val="22"/>
                <w:szCs w:val="22"/>
                <w:lang w:val="es-DO" w:eastAsia="es-DO"/>
              </w:rPr>
            </w:pPr>
            <w:r w:rsidRPr="00FF1D49">
              <w:rPr>
                <w:rFonts w:eastAsia="Times New Roman"/>
                <w:b/>
                <w:bCs/>
                <w:color w:val="FFFFFF"/>
                <w:spacing w:val="0"/>
                <w:sz w:val="22"/>
                <w:szCs w:val="22"/>
                <w:lang w:val="es-DO" w:eastAsia="es-DO"/>
              </w:rPr>
              <w:t>SOLICITUDES</w:t>
            </w:r>
          </w:p>
        </w:tc>
      </w:tr>
      <w:tr w:rsidR="00E84727" w:rsidRPr="000A3405" w14:paraId="072582CF" w14:textId="77777777" w:rsidTr="00AF5F35">
        <w:trPr>
          <w:trHeight w:val="288"/>
        </w:trPr>
        <w:tc>
          <w:tcPr>
            <w:tcW w:w="1660" w:type="dxa"/>
            <w:vMerge/>
            <w:tcBorders>
              <w:top w:val="single" w:sz="4" w:space="0" w:color="767171"/>
              <w:left w:val="single" w:sz="4" w:space="0" w:color="767171"/>
              <w:bottom w:val="single" w:sz="4" w:space="0" w:color="767171"/>
              <w:right w:val="single" w:sz="4" w:space="0" w:color="767171"/>
            </w:tcBorders>
            <w:shd w:val="clear" w:color="auto" w:fill="47A8EA"/>
            <w:vAlign w:val="center"/>
            <w:hideMark/>
          </w:tcPr>
          <w:p w14:paraId="3781A3A2" w14:textId="77777777" w:rsidR="00E84727" w:rsidRPr="00FF1D49" w:rsidRDefault="00E84727" w:rsidP="00FF1D49">
            <w:pPr>
              <w:spacing w:after="0" w:line="240" w:lineRule="auto"/>
              <w:jc w:val="center"/>
              <w:rPr>
                <w:rFonts w:eastAsia="Times New Roman"/>
                <w:b/>
                <w:bCs/>
                <w:color w:val="4C4747"/>
                <w:spacing w:val="0"/>
                <w:sz w:val="22"/>
                <w:szCs w:val="22"/>
                <w:lang w:val="es-DO" w:eastAsia="es-DO"/>
              </w:rPr>
            </w:pPr>
          </w:p>
        </w:tc>
        <w:tc>
          <w:tcPr>
            <w:tcW w:w="1119" w:type="dxa"/>
            <w:tcBorders>
              <w:top w:val="nil"/>
              <w:left w:val="nil"/>
              <w:bottom w:val="single" w:sz="4" w:space="0" w:color="767171"/>
              <w:right w:val="single" w:sz="4" w:space="0" w:color="767171"/>
            </w:tcBorders>
            <w:shd w:val="clear" w:color="auto" w:fill="47A8EA"/>
            <w:noWrap/>
            <w:vAlign w:val="center"/>
            <w:hideMark/>
          </w:tcPr>
          <w:p w14:paraId="036F56F2" w14:textId="77777777" w:rsidR="00E84727" w:rsidRPr="00FF1D49" w:rsidRDefault="00E84727" w:rsidP="00FF1D49">
            <w:pPr>
              <w:spacing w:after="0" w:line="240" w:lineRule="auto"/>
              <w:jc w:val="center"/>
              <w:rPr>
                <w:rFonts w:eastAsia="Times New Roman"/>
                <w:b/>
                <w:bCs/>
                <w:color w:val="4C4747"/>
                <w:spacing w:val="0"/>
                <w:sz w:val="22"/>
                <w:szCs w:val="22"/>
                <w:lang w:val="es-DO" w:eastAsia="es-DO"/>
              </w:rPr>
            </w:pPr>
            <w:r w:rsidRPr="00FF1D49">
              <w:rPr>
                <w:rFonts w:eastAsia="Times New Roman"/>
                <w:b/>
                <w:bCs/>
                <w:color w:val="4C4747"/>
                <w:spacing w:val="0"/>
                <w:sz w:val="22"/>
                <w:szCs w:val="22"/>
                <w:lang w:val="es-DO" w:eastAsia="es-DO"/>
              </w:rPr>
              <w:t>Recibidas</w:t>
            </w:r>
          </w:p>
        </w:tc>
        <w:tc>
          <w:tcPr>
            <w:tcW w:w="1335" w:type="dxa"/>
            <w:tcBorders>
              <w:top w:val="nil"/>
              <w:left w:val="nil"/>
              <w:bottom w:val="single" w:sz="4" w:space="0" w:color="767171"/>
              <w:right w:val="single" w:sz="4" w:space="0" w:color="767171"/>
            </w:tcBorders>
            <w:shd w:val="clear" w:color="auto" w:fill="47A8EA"/>
            <w:noWrap/>
            <w:vAlign w:val="center"/>
            <w:hideMark/>
          </w:tcPr>
          <w:p w14:paraId="61673444" w14:textId="77777777" w:rsidR="00E84727" w:rsidRPr="00FF1D49" w:rsidRDefault="00E84727" w:rsidP="00FF1D49">
            <w:pPr>
              <w:spacing w:after="0" w:line="240" w:lineRule="auto"/>
              <w:jc w:val="center"/>
              <w:rPr>
                <w:rFonts w:eastAsia="Times New Roman"/>
                <w:b/>
                <w:bCs/>
                <w:color w:val="4C4747"/>
                <w:spacing w:val="0"/>
                <w:sz w:val="22"/>
                <w:szCs w:val="22"/>
                <w:lang w:val="es-DO" w:eastAsia="es-DO"/>
              </w:rPr>
            </w:pPr>
            <w:r w:rsidRPr="00FF1D49">
              <w:rPr>
                <w:rFonts w:eastAsia="Times New Roman"/>
                <w:b/>
                <w:bCs/>
                <w:color w:val="4C4747"/>
                <w:spacing w:val="0"/>
                <w:sz w:val="22"/>
                <w:szCs w:val="22"/>
                <w:lang w:val="es-DO" w:eastAsia="es-DO"/>
              </w:rPr>
              <w:t>Tramitadas</w:t>
            </w:r>
          </w:p>
        </w:tc>
        <w:tc>
          <w:tcPr>
            <w:tcW w:w="1162" w:type="dxa"/>
            <w:tcBorders>
              <w:top w:val="nil"/>
              <w:left w:val="nil"/>
              <w:bottom w:val="single" w:sz="4" w:space="0" w:color="767171"/>
              <w:right w:val="single" w:sz="4" w:space="0" w:color="767171"/>
            </w:tcBorders>
            <w:shd w:val="clear" w:color="auto" w:fill="47A8EA"/>
            <w:noWrap/>
            <w:vAlign w:val="center"/>
            <w:hideMark/>
          </w:tcPr>
          <w:p w14:paraId="4F4CF0F0" w14:textId="77777777" w:rsidR="00E84727" w:rsidRPr="00FF1D49" w:rsidRDefault="00E84727" w:rsidP="00FF1D49">
            <w:pPr>
              <w:spacing w:after="0" w:line="240" w:lineRule="auto"/>
              <w:jc w:val="center"/>
              <w:rPr>
                <w:rFonts w:eastAsia="Times New Roman"/>
                <w:b/>
                <w:bCs/>
                <w:color w:val="4C4747"/>
                <w:spacing w:val="0"/>
                <w:sz w:val="22"/>
                <w:szCs w:val="22"/>
                <w:lang w:val="es-DO" w:eastAsia="es-DO"/>
              </w:rPr>
            </w:pPr>
            <w:r w:rsidRPr="00FF1D49">
              <w:rPr>
                <w:rFonts w:eastAsia="Times New Roman"/>
                <w:b/>
                <w:bCs/>
                <w:color w:val="4C4747"/>
                <w:spacing w:val="0"/>
                <w:sz w:val="22"/>
                <w:szCs w:val="22"/>
                <w:lang w:val="es-DO" w:eastAsia="es-DO"/>
              </w:rPr>
              <w:t>Atendidas</w:t>
            </w:r>
          </w:p>
        </w:tc>
        <w:tc>
          <w:tcPr>
            <w:tcW w:w="1234" w:type="dxa"/>
            <w:tcBorders>
              <w:top w:val="nil"/>
              <w:left w:val="nil"/>
              <w:bottom w:val="single" w:sz="4" w:space="0" w:color="767171"/>
              <w:right w:val="single" w:sz="4" w:space="0" w:color="767171"/>
            </w:tcBorders>
            <w:shd w:val="clear" w:color="auto" w:fill="47A8EA"/>
            <w:noWrap/>
            <w:vAlign w:val="center"/>
            <w:hideMark/>
          </w:tcPr>
          <w:p w14:paraId="55C41807" w14:textId="77777777" w:rsidR="00E84727" w:rsidRPr="00FF1D49" w:rsidRDefault="00E84727" w:rsidP="00FF1D49">
            <w:pPr>
              <w:spacing w:after="0" w:line="240" w:lineRule="auto"/>
              <w:jc w:val="center"/>
              <w:rPr>
                <w:rFonts w:eastAsia="Times New Roman"/>
                <w:b/>
                <w:bCs/>
                <w:color w:val="4C4747"/>
                <w:spacing w:val="0"/>
                <w:sz w:val="22"/>
                <w:szCs w:val="22"/>
                <w:lang w:val="es-DO" w:eastAsia="es-DO"/>
              </w:rPr>
            </w:pPr>
            <w:r w:rsidRPr="00FF1D49">
              <w:rPr>
                <w:rFonts w:eastAsia="Times New Roman"/>
                <w:b/>
                <w:bCs/>
                <w:color w:val="4C4747"/>
                <w:spacing w:val="0"/>
                <w:sz w:val="22"/>
                <w:szCs w:val="22"/>
                <w:lang w:val="es-DO" w:eastAsia="es-DO"/>
              </w:rPr>
              <w:t>Pendientes</w:t>
            </w:r>
          </w:p>
        </w:tc>
        <w:tc>
          <w:tcPr>
            <w:tcW w:w="1350" w:type="dxa"/>
            <w:tcBorders>
              <w:top w:val="nil"/>
              <w:left w:val="nil"/>
              <w:bottom w:val="single" w:sz="4" w:space="0" w:color="767171"/>
              <w:right w:val="single" w:sz="4" w:space="0" w:color="767171"/>
            </w:tcBorders>
            <w:shd w:val="clear" w:color="auto" w:fill="47A8EA"/>
            <w:noWrap/>
            <w:vAlign w:val="center"/>
            <w:hideMark/>
          </w:tcPr>
          <w:p w14:paraId="5EDAB383" w14:textId="77777777" w:rsidR="00E84727" w:rsidRPr="00FF1D49" w:rsidRDefault="00E84727" w:rsidP="00FF1D49">
            <w:pPr>
              <w:spacing w:after="0" w:line="240" w:lineRule="auto"/>
              <w:jc w:val="center"/>
              <w:rPr>
                <w:rFonts w:eastAsia="Times New Roman"/>
                <w:b/>
                <w:bCs/>
                <w:color w:val="4C4747"/>
                <w:spacing w:val="0"/>
                <w:sz w:val="22"/>
                <w:szCs w:val="22"/>
                <w:lang w:val="es-DO" w:eastAsia="es-DO"/>
              </w:rPr>
            </w:pPr>
            <w:r w:rsidRPr="00FF1D49">
              <w:rPr>
                <w:rFonts w:eastAsia="Times New Roman"/>
                <w:b/>
                <w:bCs/>
                <w:color w:val="4C4747"/>
                <w:spacing w:val="0"/>
                <w:sz w:val="22"/>
                <w:szCs w:val="22"/>
                <w:lang w:val="es-DO" w:eastAsia="es-DO"/>
              </w:rPr>
              <w:t>Rechazadas</w:t>
            </w:r>
          </w:p>
        </w:tc>
      </w:tr>
      <w:tr w:rsidR="00E84727" w:rsidRPr="000A3405" w14:paraId="514B5833" w14:textId="77777777" w:rsidTr="00AF5F35">
        <w:trPr>
          <w:trHeight w:val="288"/>
        </w:trPr>
        <w:tc>
          <w:tcPr>
            <w:tcW w:w="1660" w:type="dxa"/>
            <w:tcBorders>
              <w:top w:val="nil"/>
              <w:left w:val="single" w:sz="4" w:space="0" w:color="767171"/>
              <w:bottom w:val="single" w:sz="4" w:space="0" w:color="767171"/>
              <w:right w:val="single" w:sz="4" w:space="0" w:color="767171"/>
            </w:tcBorders>
            <w:shd w:val="clear" w:color="auto" w:fill="auto"/>
            <w:noWrap/>
            <w:vAlign w:val="center"/>
            <w:hideMark/>
          </w:tcPr>
          <w:p w14:paraId="4517E6FC" w14:textId="77777777" w:rsidR="00E84727" w:rsidRPr="000A3405" w:rsidRDefault="00E84727" w:rsidP="00AF5F35">
            <w:pPr>
              <w:spacing w:after="0" w:line="240" w:lineRule="auto"/>
              <w:jc w:val="center"/>
              <w:rPr>
                <w:rFonts w:eastAsia="Times New Roman"/>
                <w:color w:val="4C4747"/>
                <w:sz w:val="22"/>
                <w:szCs w:val="22"/>
                <w:lang w:val="es-DO" w:eastAsia="es-DO"/>
              </w:rPr>
            </w:pPr>
            <w:r w:rsidRPr="000A3405">
              <w:rPr>
                <w:rFonts w:eastAsia="Times New Roman"/>
                <w:color w:val="4C4747"/>
                <w:sz w:val="22"/>
                <w:szCs w:val="22"/>
                <w:lang w:val="es-DO" w:eastAsia="es-DO"/>
              </w:rPr>
              <w:t>Física</w:t>
            </w:r>
          </w:p>
        </w:tc>
        <w:tc>
          <w:tcPr>
            <w:tcW w:w="1119" w:type="dxa"/>
            <w:tcBorders>
              <w:top w:val="nil"/>
              <w:left w:val="nil"/>
              <w:bottom w:val="single" w:sz="4" w:space="0" w:color="767171"/>
              <w:right w:val="single" w:sz="4" w:space="0" w:color="767171"/>
            </w:tcBorders>
            <w:shd w:val="clear" w:color="auto" w:fill="auto"/>
            <w:noWrap/>
            <w:vAlign w:val="center"/>
            <w:hideMark/>
          </w:tcPr>
          <w:p w14:paraId="41053CB2" w14:textId="77777777" w:rsidR="00E84727" w:rsidRPr="000A3405" w:rsidRDefault="00E84727" w:rsidP="00AF5F35">
            <w:pPr>
              <w:spacing w:after="0" w:line="240" w:lineRule="auto"/>
              <w:jc w:val="center"/>
              <w:rPr>
                <w:rFonts w:eastAsia="Times New Roman"/>
                <w:color w:val="4C4747"/>
                <w:sz w:val="22"/>
                <w:szCs w:val="22"/>
                <w:lang w:val="es-DO" w:eastAsia="es-DO"/>
              </w:rPr>
            </w:pPr>
            <w:r w:rsidRPr="000A3405">
              <w:rPr>
                <w:rFonts w:eastAsia="Times New Roman"/>
                <w:color w:val="4C4747"/>
                <w:sz w:val="22"/>
                <w:szCs w:val="22"/>
                <w:lang w:val="es-DO" w:eastAsia="es-DO"/>
              </w:rPr>
              <w:t>0</w:t>
            </w:r>
          </w:p>
        </w:tc>
        <w:tc>
          <w:tcPr>
            <w:tcW w:w="1335" w:type="dxa"/>
            <w:tcBorders>
              <w:top w:val="nil"/>
              <w:left w:val="nil"/>
              <w:bottom w:val="single" w:sz="4" w:space="0" w:color="767171"/>
              <w:right w:val="single" w:sz="4" w:space="0" w:color="767171"/>
            </w:tcBorders>
            <w:shd w:val="clear" w:color="auto" w:fill="auto"/>
            <w:noWrap/>
            <w:vAlign w:val="center"/>
            <w:hideMark/>
          </w:tcPr>
          <w:p w14:paraId="00F648C4" w14:textId="77777777" w:rsidR="00E84727" w:rsidRPr="000A3405" w:rsidRDefault="00E84727" w:rsidP="00AF5F35">
            <w:pPr>
              <w:spacing w:after="0" w:line="240" w:lineRule="auto"/>
              <w:jc w:val="center"/>
              <w:rPr>
                <w:rFonts w:eastAsia="Times New Roman"/>
                <w:color w:val="4C4747"/>
                <w:sz w:val="22"/>
                <w:szCs w:val="22"/>
                <w:lang w:val="es-DO" w:eastAsia="es-DO"/>
              </w:rPr>
            </w:pPr>
            <w:r w:rsidRPr="000A3405">
              <w:rPr>
                <w:rFonts w:eastAsia="Times New Roman"/>
                <w:color w:val="4C4747"/>
                <w:sz w:val="22"/>
                <w:szCs w:val="22"/>
                <w:lang w:val="es-DO" w:eastAsia="es-DO"/>
              </w:rPr>
              <w:t>0</w:t>
            </w:r>
          </w:p>
        </w:tc>
        <w:tc>
          <w:tcPr>
            <w:tcW w:w="1162" w:type="dxa"/>
            <w:tcBorders>
              <w:top w:val="nil"/>
              <w:left w:val="nil"/>
              <w:bottom w:val="single" w:sz="4" w:space="0" w:color="767171"/>
              <w:right w:val="single" w:sz="4" w:space="0" w:color="767171"/>
            </w:tcBorders>
            <w:shd w:val="clear" w:color="auto" w:fill="auto"/>
            <w:noWrap/>
            <w:vAlign w:val="center"/>
            <w:hideMark/>
          </w:tcPr>
          <w:p w14:paraId="0352415A" w14:textId="77777777" w:rsidR="00E84727" w:rsidRPr="000A3405" w:rsidRDefault="00E84727" w:rsidP="00AF5F35">
            <w:pPr>
              <w:spacing w:after="0" w:line="240" w:lineRule="auto"/>
              <w:jc w:val="center"/>
              <w:rPr>
                <w:rFonts w:eastAsia="Times New Roman"/>
                <w:color w:val="4C4747"/>
                <w:sz w:val="22"/>
                <w:szCs w:val="22"/>
                <w:lang w:val="es-DO" w:eastAsia="es-DO"/>
              </w:rPr>
            </w:pPr>
            <w:r w:rsidRPr="000A3405">
              <w:rPr>
                <w:rFonts w:eastAsia="Times New Roman"/>
                <w:color w:val="4C4747"/>
                <w:sz w:val="22"/>
                <w:szCs w:val="22"/>
                <w:lang w:val="es-DO" w:eastAsia="es-DO"/>
              </w:rPr>
              <w:t>0</w:t>
            </w:r>
          </w:p>
        </w:tc>
        <w:tc>
          <w:tcPr>
            <w:tcW w:w="1234" w:type="dxa"/>
            <w:tcBorders>
              <w:top w:val="nil"/>
              <w:left w:val="nil"/>
              <w:bottom w:val="single" w:sz="4" w:space="0" w:color="767171"/>
              <w:right w:val="single" w:sz="4" w:space="0" w:color="767171"/>
            </w:tcBorders>
            <w:shd w:val="clear" w:color="auto" w:fill="auto"/>
            <w:noWrap/>
            <w:vAlign w:val="center"/>
            <w:hideMark/>
          </w:tcPr>
          <w:p w14:paraId="05A1CB61" w14:textId="77777777" w:rsidR="00E84727" w:rsidRPr="000A3405" w:rsidRDefault="00E84727" w:rsidP="00AF5F35">
            <w:pPr>
              <w:spacing w:after="0" w:line="240" w:lineRule="auto"/>
              <w:jc w:val="center"/>
              <w:rPr>
                <w:rFonts w:eastAsia="Times New Roman"/>
                <w:color w:val="4C4747"/>
                <w:sz w:val="22"/>
                <w:szCs w:val="22"/>
                <w:lang w:val="es-DO" w:eastAsia="es-DO"/>
              </w:rPr>
            </w:pPr>
            <w:r w:rsidRPr="000A3405">
              <w:rPr>
                <w:rFonts w:eastAsia="Times New Roman"/>
                <w:color w:val="4C4747"/>
                <w:sz w:val="22"/>
                <w:szCs w:val="22"/>
                <w:lang w:val="es-DO" w:eastAsia="es-DO"/>
              </w:rPr>
              <w:t>0</w:t>
            </w:r>
          </w:p>
        </w:tc>
        <w:tc>
          <w:tcPr>
            <w:tcW w:w="1350" w:type="dxa"/>
            <w:tcBorders>
              <w:top w:val="nil"/>
              <w:left w:val="nil"/>
              <w:bottom w:val="single" w:sz="4" w:space="0" w:color="767171"/>
              <w:right w:val="single" w:sz="4" w:space="0" w:color="767171"/>
            </w:tcBorders>
            <w:shd w:val="clear" w:color="auto" w:fill="auto"/>
            <w:noWrap/>
            <w:vAlign w:val="center"/>
            <w:hideMark/>
          </w:tcPr>
          <w:p w14:paraId="2B03F143" w14:textId="77777777" w:rsidR="00E84727" w:rsidRPr="000A3405" w:rsidRDefault="00E84727" w:rsidP="00AF5F35">
            <w:pPr>
              <w:spacing w:after="0" w:line="240" w:lineRule="auto"/>
              <w:jc w:val="center"/>
              <w:rPr>
                <w:rFonts w:eastAsia="Times New Roman"/>
                <w:color w:val="4C4747"/>
                <w:sz w:val="22"/>
                <w:szCs w:val="22"/>
                <w:lang w:val="es-DO" w:eastAsia="es-DO"/>
              </w:rPr>
            </w:pPr>
            <w:r w:rsidRPr="000A3405">
              <w:rPr>
                <w:rFonts w:eastAsia="Times New Roman"/>
                <w:color w:val="4C4747"/>
                <w:sz w:val="22"/>
                <w:szCs w:val="22"/>
                <w:lang w:val="es-DO" w:eastAsia="es-DO"/>
              </w:rPr>
              <w:t>0</w:t>
            </w:r>
          </w:p>
        </w:tc>
      </w:tr>
      <w:tr w:rsidR="00E84727" w:rsidRPr="000A3405" w14:paraId="63213FEB" w14:textId="77777777" w:rsidTr="00AF5F35">
        <w:trPr>
          <w:trHeight w:val="288"/>
        </w:trPr>
        <w:tc>
          <w:tcPr>
            <w:tcW w:w="1660" w:type="dxa"/>
            <w:tcBorders>
              <w:top w:val="nil"/>
              <w:left w:val="single" w:sz="4" w:space="0" w:color="767171"/>
              <w:bottom w:val="single" w:sz="4" w:space="0" w:color="767171"/>
              <w:right w:val="single" w:sz="4" w:space="0" w:color="767171"/>
            </w:tcBorders>
            <w:shd w:val="clear" w:color="auto" w:fill="auto"/>
            <w:noWrap/>
            <w:vAlign w:val="center"/>
            <w:hideMark/>
          </w:tcPr>
          <w:p w14:paraId="52837A7D" w14:textId="77777777" w:rsidR="00E84727" w:rsidRPr="000A3405" w:rsidRDefault="00E84727" w:rsidP="00AF5F35">
            <w:pPr>
              <w:spacing w:after="0" w:line="240" w:lineRule="auto"/>
              <w:jc w:val="center"/>
              <w:rPr>
                <w:rFonts w:eastAsia="Times New Roman"/>
                <w:color w:val="4C4747"/>
                <w:sz w:val="22"/>
                <w:szCs w:val="22"/>
                <w:lang w:val="es-DO" w:eastAsia="es-DO"/>
              </w:rPr>
            </w:pPr>
            <w:r w:rsidRPr="000A3405">
              <w:rPr>
                <w:rFonts w:eastAsia="Times New Roman"/>
                <w:color w:val="4C4747"/>
                <w:sz w:val="22"/>
                <w:szCs w:val="22"/>
                <w:lang w:val="es-DO" w:eastAsia="es-DO"/>
              </w:rPr>
              <w:t>Electrónica</w:t>
            </w:r>
          </w:p>
        </w:tc>
        <w:tc>
          <w:tcPr>
            <w:tcW w:w="1119" w:type="dxa"/>
            <w:tcBorders>
              <w:top w:val="nil"/>
              <w:left w:val="nil"/>
              <w:bottom w:val="single" w:sz="4" w:space="0" w:color="767171"/>
              <w:right w:val="single" w:sz="4" w:space="0" w:color="767171"/>
            </w:tcBorders>
            <w:shd w:val="clear" w:color="auto" w:fill="auto"/>
            <w:noWrap/>
            <w:vAlign w:val="center"/>
            <w:hideMark/>
          </w:tcPr>
          <w:p w14:paraId="18FEDEB6" w14:textId="77777777" w:rsidR="00E84727" w:rsidRPr="000A3405" w:rsidRDefault="00E84727" w:rsidP="00AF5F35">
            <w:pPr>
              <w:spacing w:after="0" w:line="240" w:lineRule="auto"/>
              <w:jc w:val="center"/>
              <w:rPr>
                <w:rFonts w:eastAsia="Times New Roman"/>
                <w:color w:val="4C4747"/>
                <w:sz w:val="22"/>
                <w:szCs w:val="22"/>
                <w:lang w:val="es-DO" w:eastAsia="es-DO"/>
              </w:rPr>
            </w:pPr>
            <w:r w:rsidRPr="000A3405">
              <w:rPr>
                <w:rFonts w:eastAsia="Times New Roman"/>
                <w:color w:val="4C4747"/>
                <w:sz w:val="22"/>
                <w:szCs w:val="22"/>
                <w:lang w:val="es-DO" w:eastAsia="es-DO"/>
              </w:rPr>
              <w:t>18</w:t>
            </w:r>
          </w:p>
        </w:tc>
        <w:tc>
          <w:tcPr>
            <w:tcW w:w="1335" w:type="dxa"/>
            <w:tcBorders>
              <w:top w:val="nil"/>
              <w:left w:val="nil"/>
              <w:bottom w:val="single" w:sz="4" w:space="0" w:color="767171"/>
              <w:right w:val="single" w:sz="4" w:space="0" w:color="767171"/>
            </w:tcBorders>
            <w:shd w:val="clear" w:color="auto" w:fill="auto"/>
            <w:noWrap/>
            <w:vAlign w:val="center"/>
            <w:hideMark/>
          </w:tcPr>
          <w:p w14:paraId="04B2A2AB" w14:textId="77777777" w:rsidR="00E84727" w:rsidRPr="000A3405" w:rsidRDefault="00E84727" w:rsidP="00AF5F35">
            <w:pPr>
              <w:spacing w:after="0" w:line="240" w:lineRule="auto"/>
              <w:jc w:val="center"/>
              <w:rPr>
                <w:rFonts w:eastAsia="Times New Roman"/>
                <w:color w:val="4C4747"/>
                <w:sz w:val="22"/>
                <w:szCs w:val="22"/>
                <w:lang w:val="es-DO" w:eastAsia="es-DO"/>
              </w:rPr>
            </w:pPr>
            <w:r w:rsidRPr="000A3405">
              <w:rPr>
                <w:rFonts w:eastAsia="Times New Roman"/>
                <w:color w:val="4C4747"/>
                <w:sz w:val="22"/>
                <w:szCs w:val="22"/>
                <w:lang w:val="es-DO" w:eastAsia="es-DO"/>
              </w:rPr>
              <w:t>18</w:t>
            </w:r>
          </w:p>
        </w:tc>
        <w:tc>
          <w:tcPr>
            <w:tcW w:w="1162" w:type="dxa"/>
            <w:tcBorders>
              <w:top w:val="nil"/>
              <w:left w:val="nil"/>
              <w:bottom w:val="single" w:sz="4" w:space="0" w:color="767171"/>
              <w:right w:val="single" w:sz="4" w:space="0" w:color="767171"/>
            </w:tcBorders>
            <w:shd w:val="clear" w:color="auto" w:fill="auto"/>
            <w:noWrap/>
            <w:vAlign w:val="center"/>
            <w:hideMark/>
          </w:tcPr>
          <w:p w14:paraId="54173696" w14:textId="77777777" w:rsidR="00E84727" w:rsidRPr="000A3405" w:rsidRDefault="00E84727" w:rsidP="00AF5F35">
            <w:pPr>
              <w:spacing w:after="0" w:line="240" w:lineRule="auto"/>
              <w:jc w:val="center"/>
              <w:rPr>
                <w:rFonts w:eastAsia="Times New Roman"/>
                <w:color w:val="4C4747"/>
                <w:sz w:val="22"/>
                <w:szCs w:val="22"/>
                <w:lang w:val="es-DO" w:eastAsia="es-DO"/>
              </w:rPr>
            </w:pPr>
            <w:r w:rsidRPr="000A3405">
              <w:rPr>
                <w:rFonts w:eastAsia="Times New Roman"/>
                <w:color w:val="4C4747"/>
                <w:sz w:val="22"/>
                <w:szCs w:val="22"/>
                <w:lang w:val="es-DO" w:eastAsia="es-DO"/>
              </w:rPr>
              <w:t>0</w:t>
            </w:r>
          </w:p>
        </w:tc>
        <w:tc>
          <w:tcPr>
            <w:tcW w:w="1234" w:type="dxa"/>
            <w:tcBorders>
              <w:top w:val="nil"/>
              <w:left w:val="nil"/>
              <w:bottom w:val="single" w:sz="4" w:space="0" w:color="767171"/>
              <w:right w:val="single" w:sz="4" w:space="0" w:color="767171"/>
            </w:tcBorders>
            <w:shd w:val="clear" w:color="auto" w:fill="auto"/>
            <w:noWrap/>
            <w:vAlign w:val="center"/>
            <w:hideMark/>
          </w:tcPr>
          <w:p w14:paraId="199608BD" w14:textId="77777777" w:rsidR="00E84727" w:rsidRPr="000A3405" w:rsidRDefault="00E84727" w:rsidP="00AF5F35">
            <w:pPr>
              <w:spacing w:after="0" w:line="240" w:lineRule="auto"/>
              <w:jc w:val="center"/>
              <w:rPr>
                <w:rFonts w:eastAsia="Times New Roman"/>
                <w:color w:val="4C4747"/>
                <w:sz w:val="22"/>
                <w:szCs w:val="22"/>
                <w:lang w:val="es-DO" w:eastAsia="es-DO"/>
              </w:rPr>
            </w:pPr>
            <w:r w:rsidRPr="000A3405">
              <w:rPr>
                <w:rFonts w:eastAsia="Times New Roman"/>
                <w:color w:val="4C4747"/>
                <w:sz w:val="22"/>
                <w:szCs w:val="22"/>
                <w:lang w:val="es-DO" w:eastAsia="es-DO"/>
              </w:rPr>
              <w:t>0</w:t>
            </w:r>
          </w:p>
        </w:tc>
        <w:tc>
          <w:tcPr>
            <w:tcW w:w="1350" w:type="dxa"/>
            <w:tcBorders>
              <w:top w:val="nil"/>
              <w:left w:val="nil"/>
              <w:bottom w:val="single" w:sz="4" w:space="0" w:color="767171"/>
              <w:right w:val="single" w:sz="4" w:space="0" w:color="767171"/>
            </w:tcBorders>
            <w:shd w:val="clear" w:color="auto" w:fill="auto"/>
            <w:noWrap/>
            <w:vAlign w:val="center"/>
            <w:hideMark/>
          </w:tcPr>
          <w:p w14:paraId="2BD9F1E2" w14:textId="77777777" w:rsidR="00E84727" w:rsidRPr="000A3405" w:rsidRDefault="00E84727" w:rsidP="00AF5F35">
            <w:pPr>
              <w:spacing w:after="0" w:line="240" w:lineRule="auto"/>
              <w:jc w:val="center"/>
              <w:rPr>
                <w:rFonts w:eastAsia="Times New Roman"/>
                <w:color w:val="4C4747"/>
                <w:sz w:val="22"/>
                <w:szCs w:val="22"/>
                <w:lang w:val="es-DO" w:eastAsia="es-DO"/>
              </w:rPr>
            </w:pPr>
            <w:r w:rsidRPr="000A3405">
              <w:rPr>
                <w:rFonts w:eastAsia="Times New Roman"/>
                <w:color w:val="4C4747"/>
                <w:sz w:val="22"/>
                <w:szCs w:val="22"/>
                <w:lang w:val="es-DO" w:eastAsia="es-DO"/>
              </w:rPr>
              <w:t>0</w:t>
            </w:r>
          </w:p>
        </w:tc>
      </w:tr>
      <w:tr w:rsidR="00E84727" w:rsidRPr="000A3405" w14:paraId="5CFE0D92" w14:textId="77777777" w:rsidTr="00AF5F35">
        <w:trPr>
          <w:trHeight w:val="288"/>
        </w:trPr>
        <w:tc>
          <w:tcPr>
            <w:tcW w:w="1660" w:type="dxa"/>
            <w:tcBorders>
              <w:top w:val="nil"/>
              <w:left w:val="single" w:sz="4" w:space="0" w:color="767171"/>
              <w:bottom w:val="single" w:sz="4" w:space="0" w:color="767171"/>
              <w:right w:val="single" w:sz="4" w:space="0" w:color="767171"/>
            </w:tcBorders>
            <w:shd w:val="clear" w:color="auto" w:fill="auto"/>
            <w:noWrap/>
            <w:vAlign w:val="center"/>
            <w:hideMark/>
          </w:tcPr>
          <w:p w14:paraId="0D9E0BE4" w14:textId="77777777" w:rsidR="00E84727" w:rsidRPr="000A3405" w:rsidRDefault="00E84727" w:rsidP="00AF5F35">
            <w:pPr>
              <w:spacing w:after="0" w:line="240" w:lineRule="auto"/>
              <w:jc w:val="center"/>
              <w:rPr>
                <w:rFonts w:eastAsia="Times New Roman"/>
                <w:color w:val="4C4747"/>
                <w:sz w:val="22"/>
                <w:szCs w:val="22"/>
                <w:lang w:val="es-DO" w:eastAsia="es-DO"/>
              </w:rPr>
            </w:pPr>
            <w:r w:rsidRPr="000A3405">
              <w:rPr>
                <w:rFonts w:eastAsia="Times New Roman"/>
                <w:color w:val="4C4747"/>
                <w:sz w:val="22"/>
                <w:szCs w:val="22"/>
                <w:lang w:val="es-DO" w:eastAsia="es-DO"/>
              </w:rPr>
              <w:t>311</w:t>
            </w:r>
          </w:p>
        </w:tc>
        <w:tc>
          <w:tcPr>
            <w:tcW w:w="1119" w:type="dxa"/>
            <w:tcBorders>
              <w:top w:val="nil"/>
              <w:left w:val="nil"/>
              <w:bottom w:val="single" w:sz="4" w:space="0" w:color="767171"/>
              <w:right w:val="single" w:sz="4" w:space="0" w:color="767171"/>
            </w:tcBorders>
            <w:shd w:val="clear" w:color="auto" w:fill="auto"/>
            <w:noWrap/>
            <w:vAlign w:val="center"/>
            <w:hideMark/>
          </w:tcPr>
          <w:p w14:paraId="033AE46D" w14:textId="77777777" w:rsidR="00E84727" w:rsidRPr="000A3405" w:rsidRDefault="00E84727" w:rsidP="00AF5F35">
            <w:pPr>
              <w:spacing w:after="0" w:line="240" w:lineRule="auto"/>
              <w:jc w:val="center"/>
              <w:rPr>
                <w:rFonts w:eastAsia="Times New Roman"/>
                <w:color w:val="4C4747"/>
                <w:sz w:val="22"/>
                <w:szCs w:val="22"/>
                <w:lang w:val="es-DO" w:eastAsia="es-DO"/>
              </w:rPr>
            </w:pPr>
            <w:r w:rsidRPr="000A3405">
              <w:rPr>
                <w:rFonts w:eastAsia="Times New Roman"/>
                <w:color w:val="4C4747"/>
                <w:sz w:val="22"/>
                <w:szCs w:val="22"/>
                <w:lang w:val="es-DO" w:eastAsia="es-DO"/>
              </w:rPr>
              <w:t>0</w:t>
            </w:r>
          </w:p>
        </w:tc>
        <w:tc>
          <w:tcPr>
            <w:tcW w:w="1335" w:type="dxa"/>
            <w:tcBorders>
              <w:top w:val="nil"/>
              <w:left w:val="nil"/>
              <w:bottom w:val="single" w:sz="4" w:space="0" w:color="767171"/>
              <w:right w:val="single" w:sz="4" w:space="0" w:color="767171"/>
            </w:tcBorders>
            <w:shd w:val="clear" w:color="auto" w:fill="auto"/>
            <w:noWrap/>
            <w:vAlign w:val="center"/>
            <w:hideMark/>
          </w:tcPr>
          <w:p w14:paraId="0559DEBA" w14:textId="77777777" w:rsidR="00E84727" w:rsidRPr="000A3405" w:rsidRDefault="00E84727" w:rsidP="00AF5F35">
            <w:pPr>
              <w:spacing w:after="0" w:line="240" w:lineRule="auto"/>
              <w:jc w:val="center"/>
              <w:rPr>
                <w:rFonts w:eastAsia="Times New Roman"/>
                <w:color w:val="4C4747"/>
                <w:sz w:val="22"/>
                <w:szCs w:val="22"/>
                <w:lang w:val="es-DO" w:eastAsia="es-DO"/>
              </w:rPr>
            </w:pPr>
            <w:r w:rsidRPr="000A3405">
              <w:rPr>
                <w:rFonts w:eastAsia="Times New Roman"/>
                <w:color w:val="4C4747"/>
                <w:sz w:val="22"/>
                <w:szCs w:val="22"/>
                <w:lang w:val="es-DO" w:eastAsia="es-DO"/>
              </w:rPr>
              <w:t>0</w:t>
            </w:r>
          </w:p>
        </w:tc>
        <w:tc>
          <w:tcPr>
            <w:tcW w:w="1162" w:type="dxa"/>
            <w:tcBorders>
              <w:top w:val="nil"/>
              <w:left w:val="nil"/>
              <w:bottom w:val="single" w:sz="4" w:space="0" w:color="767171"/>
              <w:right w:val="single" w:sz="4" w:space="0" w:color="767171"/>
            </w:tcBorders>
            <w:shd w:val="clear" w:color="auto" w:fill="auto"/>
            <w:noWrap/>
            <w:vAlign w:val="center"/>
            <w:hideMark/>
          </w:tcPr>
          <w:p w14:paraId="63C230BB" w14:textId="77777777" w:rsidR="00E84727" w:rsidRPr="000A3405" w:rsidRDefault="00E84727" w:rsidP="00AF5F35">
            <w:pPr>
              <w:spacing w:after="0" w:line="240" w:lineRule="auto"/>
              <w:jc w:val="center"/>
              <w:rPr>
                <w:rFonts w:eastAsia="Times New Roman"/>
                <w:color w:val="4C4747"/>
                <w:sz w:val="22"/>
                <w:szCs w:val="22"/>
                <w:lang w:val="es-DO" w:eastAsia="es-DO"/>
              </w:rPr>
            </w:pPr>
            <w:r w:rsidRPr="000A3405">
              <w:rPr>
                <w:rFonts w:eastAsia="Times New Roman"/>
                <w:color w:val="4C4747"/>
                <w:sz w:val="22"/>
                <w:szCs w:val="22"/>
                <w:lang w:val="es-DO" w:eastAsia="es-DO"/>
              </w:rPr>
              <w:t>0</w:t>
            </w:r>
          </w:p>
        </w:tc>
        <w:tc>
          <w:tcPr>
            <w:tcW w:w="1234" w:type="dxa"/>
            <w:tcBorders>
              <w:top w:val="nil"/>
              <w:left w:val="nil"/>
              <w:bottom w:val="single" w:sz="4" w:space="0" w:color="767171"/>
              <w:right w:val="single" w:sz="4" w:space="0" w:color="767171"/>
            </w:tcBorders>
            <w:shd w:val="clear" w:color="auto" w:fill="auto"/>
            <w:noWrap/>
            <w:vAlign w:val="center"/>
            <w:hideMark/>
          </w:tcPr>
          <w:p w14:paraId="2BD45862" w14:textId="77777777" w:rsidR="00E84727" w:rsidRPr="000A3405" w:rsidRDefault="00E84727" w:rsidP="00AF5F35">
            <w:pPr>
              <w:spacing w:after="0" w:line="240" w:lineRule="auto"/>
              <w:jc w:val="center"/>
              <w:rPr>
                <w:rFonts w:eastAsia="Times New Roman"/>
                <w:color w:val="4C4747"/>
                <w:sz w:val="22"/>
                <w:szCs w:val="22"/>
                <w:lang w:val="es-DO" w:eastAsia="es-DO"/>
              </w:rPr>
            </w:pPr>
            <w:r w:rsidRPr="000A3405">
              <w:rPr>
                <w:rFonts w:eastAsia="Times New Roman"/>
                <w:color w:val="4C4747"/>
                <w:sz w:val="22"/>
                <w:szCs w:val="22"/>
                <w:lang w:val="es-DO" w:eastAsia="es-DO"/>
              </w:rPr>
              <w:t>0</w:t>
            </w:r>
          </w:p>
        </w:tc>
        <w:tc>
          <w:tcPr>
            <w:tcW w:w="1350" w:type="dxa"/>
            <w:tcBorders>
              <w:top w:val="nil"/>
              <w:left w:val="nil"/>
              <w:bottom w:val="single" w:sz="4" w:space="0" w:color="767171"/>
              <w:right w:val="single" w:sz="4" w:space="0" w:color="767171"/>
            </w:tcBorders>
            <w:shd w:val="clear" w:color="auto" w:fill="auto"/>
            <w:noWrap/>
            <w:vAlign w:val="center"/>
            <w:hideMark/>
          </w:tcPr>
          <w:p w14:paraId="0C4F65B8" w14:textId="77777777" w:rsidR="00E84727" w:rsidRPr="000A3405" w:rsidRDefault="00E84727" w:rsidP="00AF5F35">
            <w:pPr>
              <w:spacing w:after="0" w:line="240" w:lineRule="auto"/>
              <w:jc w:val="center"/>
              <w:rPr>
                <w:rFonts w:eastAsia="Times New Roman"/>
                <w:color w:val="4C4747"/>
                <w:sz w:val="22"/>
                <w:szCs w:val="22"/>
                <w:lang w:val="es-DO" w:eastAsia="es-DO"/>
              </w:rPr>
            </w:pPr>
            <w:r w:rsidRPr="000A3405">
              <w:rPr>
                <w:rFonts w:eastAsia="Times New Roman"/>
                <w:color w:val="4C4747"/>
                <w:sz w:val="22"/>
                <w:szCs w:val="22"/>
                <w:lang w:val="es-DO" w:eastAsia="es-DO"/>
              </w:rPr>
              <w:t>0</w:t>
            </w:r>
          </w:p>
        </w:tc>
      </w:tr>
      <w:tr w:rsidR="00E84727" w:rsidRPr="000A3405" w14:paraId="3A47634B" w14:textId="77777777" w:rsidTr="00AF5F35">
        <w:trPr>
          <w:trHeight w:val="288"/>
        </w:trPr>
        <w:tc>
          <w:tcPr>
            <w:tcW w:w="1660" w:type="dxa"/>
            <w:tcBorders>
              <w:top w:val="nil"/>
              <w:left w:val="single" w:sz="4" w:space="0" w:color="767171"/>
              <w:bottom w:val="single" w:sz="4" w:space="0" w:color="767171"/>
              <w:right w:val="single" w:sz="4" w:space="0" w:color="767171"/>
            </w:tcBorders>
            <w:shd w:val="clear" w:color="auto" w:fill="auto"/>
            <w:noWrap/>
            <w:vAlign w:val="center"/>
            <w:hideMark/>
          </w:tcPr>
          <w:p w14:paraId="195B900E" w14:textId="77777777" w:rsidR="00E84727" w:rsidRPr="000A3405" w:rsidRDefault="00E84727" w:rsidP="00AF5F35">
            <w:pPr>
              <w:spacing w:after="0" w:line="240" w:lineRule="auto"/>
              <w:jc w:val="center"/>
              <w:rPr>
                <w:rFonts w:eastAsia="Times New Roman"/>
                <w:color w:val="4C4747"/>
                <w:sz w:val="22"/>
                <w:szCs w:val="22"/>
                <w:lang w:val="es-DO" w:eastAsia="es-DO"/>
              </w:rPr>
            </w:pPr>
            <w:r w:rsidRPr="000A3405">
              <w:rPr>
                <w:rFonts w:eastAsia="Times New Roman"/>
                <w:color w:val="4C4747"/>
                <w:sz w:val="22"/>
                <w:szCs w:val="22"/>
                <w:lang w:val="es-DO" w:eastAsia="es-DO"/>
              </w:rPr>
              <w:t>Otra</w:t>
            </w:r>
          </w:p>
        </w:tc>
        <w:tc>
          <w:tcPr>
            <w:tcW w:w="1119" w:type="dxa"/>
            <w:tcBorders>
              <w:top w:val="nil"/>
              <w:left w:val="nil"/>
              <w:bottom w:val="single" w:sz="4" w:space="0" w:color="767171"/>
              <w:right w:val="single" w:sz="4" w:space="0" w:color="767171"/>
            </w:tcBorders>
            <w:shd w:val="clear" w:color="auto" w:fill="auto"/>
            <w:noWrap/>
            <w:vAlign w:val="center"/>
            <w:hideMark/>
          </w:tcPr>
          <w:p w14:paraId="68B21FC8" w14:textId="77777777" w:rsidR="00E84727" w:rsidRPr="000A3405" w:rsidRDefault="00E84727" w:rsidP="00AF5F35">
            <w:pPr>
              <w:spacing w:after="0" w:line="240" w:lineRule="auto"/>
              <w:jc w:val="center"/>
              <w:rPr>
                <w:rFonts w:eastAsia="Times New Roman"/>
                <w:color w:val="4C4747"/>
                <w:sz w:val="22"/>
                <w:szCs w:val="22"/>
                <w:lang w:val="es-DO" w:eastAsia="es-DO"/>
              </w:rPr>
            </w:pPr>
            <w:r w:rsidRPr="000A3405">
              <w:rPr>
                <w:rFonts w:eastAsia="Times New Roman"/>
                <w:color w:val="4C4747"/>
                <w:sz w:val="22"/>
                <w:szCs w:val="22"/>
                <w:lang w:val="es-DO" w:eastAsia="es-DO"/>
              </w:rPr>
              <w:t>0</w:t>
            </w:r>
          </w:p>
        </w:tc>
        <w:tc>
          <w:tcPr>
            <w:tcW w:w="1335" w:type="dxa"/>
            <w:tcBorders>
              <w:top w:val="nil"/>
              <w:left w:val="nil"/>
              <w:bottom w:val="single" w:sz="4" w:space="0" w:color="767171"/>
              <w:right w:val="single" w:sz="4" w:space="0" w:color="767171"/>
            </w:tcBorders>
            <w:shd w:val="clear" w:color="auto" w:fill="auto"/>
            <w:noWrap/>
            <w:vAlign w:val="center"/>
            <w:hideMark/>
          </w:tcPr>
          <w:p w14:paraId="147A2C6D" w14:textId="77777777" w:rsidR="00E84727" w:rsidRPr="000A3405" w:rsidRDefault="00E84727" w:rsidP="00AF5F35">
            <w:pPr>
              <w:spacing w:after="0" w:line="240" w:lineRule="auto"/>
              <w:jc w:val="center"/>
              <w:rPr>
                <w:rFonts w:eastAsia="Times New Roman"/>
                <w:color w:val="4C4747"/>
                <w:sz w:val="22"/>
                <w:szCs w:val="22"/>
                <w:lang w:val="es-DO" w:eastAsia="es-DO"/>
              </w:rPr>
            </w:pPr>
            <w:r w:rsidRPr="000A3405">
              <w:rPr>
                <w:rFonts w:eastAsia="Times New Roman"/>
                <w:color w:val="4C4747"/>
                <w:sz w:val="22"/>
                <w:szCs w:val="22"/>
                <w:lang w:val="es-DO" w:eastAsia="es-DO"/>
              </w:rPr>
              <w:t>0</w:t>
            </w:r>
          </w:p>
        </w:tc>
        <w:tc>
          <w:tcPr>
            <w:tcW w:w="1162" w:type="dxa"/>
            <w:tcBorders>
              <w:top w:val="nil"/>
              <w:left w:val="nil"/>
              <w:bottom w:val="single" w:sz="4" w:space="0" w:color="767171"/>
              <w:right w:val="single" w:sz="4" w:space="0" w:color="767171"/>
            </w:tcBorders>
            <w:shd w:val="clear" w:color="auto" w:fill="auto"/>
            <w:noWrap/>
            <w:vAlign w:val="center"/>
            <w:hideMark/>
          </w:tcPr>
          <w:p w14:paraId="2E07133C" w14:textId="77777777" w:rsidR="00E84727" w:rsidRPr="000A3405" w:rsidRDefault="00E84727" w:rsidP="00AF5F35">
            <w:pPr>
              <w:spacing w:after="0" w:line="240" w:lineRule="auto"/>
              <w:jc w:val="center"/>
              <w:rPr>
                <w:rFonts w:eastAsia="Times New Roman"/>
                <w:color w:val="4C4747"/>
                <w:sz w:val="22"/>
                <w:szCs w:val="22"/>
                <w:lang w:val="es-DO" w:eastAsia="es-DO"/>
              </w:rPr>
            </w:pPr>
            <w:r w:rsidRPr="000A3405">
              <w:rPr>
                <w:rFonts w:eastAsia="Times New Roman"/>
                <w:color w:val="4C4747"/>
                <w:sz w:val="22"/>
                <w:szCs w:val="22"/>
                <w:lang w:val="es-DO" w:eastAsia="es-DO"/>
              </w:rPr>
              <w:t>0</w:t>
            </w:r>
          </w:p>
        </w:tc>
        <w:tc>
          <w:tcPr>
            <w:tcW w:w="1234" w:type="dxa"/>
            <w:tcBorders>
              <w:top w:val="nil"/>
              <w:left w:val="nil"/>
              <w:bottom w:val="single" w:sz="4" w:space="0" w:color="767171"/>
              <w:right w:val="single" w:sz="4" w:space="0" w:color="767171"/>
            </w:tcBorders>
            <w:shd w:val="clear" w:color="auto" w:fill="auto"/>
            <w:noWrap/>
            <w:vAlign w:val="center"/>
            <w:hideMark/>
          </w:tcPr>
          <w:p w14:paraId="6079C321" w14:textId="77777777" w:rsidR="00E84727" w:rsidRPr="000A3405" w:rsidRDefault="00E84727" w:rsidP="00AF5F35">
            <w:pPr>
              <w:spacing w:after="0" w:line="240" w:lineRule="auto"/>
              <w:jc w:val="center"/>
              <w:rPr>
                <w:rFonts w:eastAsia="Times New Roman"/>
                <w:color w:val="4C4747"/>
                <w:sz w:val="22"/>
                <w:szCs w:val="22"/>
                <w:lang w:val="es-DO" w:eastAsia="es-DO"/>
              </w:rPr>
            </w:pPr>
            <w:r w:rsidRPr="000A3405">
              <w:rPr>
                <w:rFonts w:eastAsia="Times New Roman"/>
                <w:color w:val="4C4747"/>
                <w:sz w:val="22"/>
                <w:szCs w:val="22"/>
                <w:lang w:val="es-DO" w:eastAsia="es-DO"/>
              </w:rPr>
              <w:t>0</w:t>
            </w:r>
          </w:p>
        </w:tc>
        <w:tc>
          <w:tcPr>
            <w:tcW w:w="1350" w:type="dxa"/>
            <w:tcBorders>
              <w:top w:val="nil"/>
              <w:left w:val="nil"/>
              <w:bottom w:val="single" w:sz="4" w:space="0" w:color="767171"/>
              <w:right w:val="single" w:sz="4" w:space="0" w:color="767171"/>
            </w:tcBorders>
            <w:shd w:val="clear" w:color="auto" w:fill="auto"/>
            <w:noWrap/>
            <w:vAlign w:val="center"/>
            <w:hideMark/>
          </w:tcPr>
          <w:p w14:paraId="3A3FBD21" w14:textId="77777777" w:rsidR="00E84727" w:rsidRPr="000A3405" w:rsidRDefault="00E84727" w:rsidP="00AF5F35">
            <w:pPr>
              <w:spacing w:after="0" w:line="240" w:lineRule="auto"/>
              <w:jc w:val="center"/>
              <w:rPr>
                <w:rFonts w:eastAsia="Times New Roman"/>
                <w:color w:val="4C4747"/>
                <w:sz w:val="22"/>
                <w:szCs w:val="22"/>
                <w:lang w:val="es-DO" w:eastAsia="es-DO"/>
              </w:rPr>
            </w:pPr>
            <w:r w:rsidRPr="000A3405">
              <w:rPr>
                <w:rFonts w:eastAsia="Times New Roman"/>
                <w:color w:val="4C4747"/>
                <w:sz w:val="22"/>
                <w:szCs w:val="22"/>
                <w:lang w:val="es-DO" w:eastAsia="es-DO"/>
              </w:rPr>
              <w:t>0</w:t>
            </w:r>
          </w:p>
        </w:tc>
      </w:tr>
      <w:tr w:rsidR="00E84727" w:rsidRPr="000A3405" w14:paraId="70861ECA" w14:textId="77777777" w:rsidTr="00AF5F35">
        <w:trPr>
          <w:trHeight w:val="288"/>
        </w:trPr>
        <w:tc>
          <w:tcPr>
            <w:tcW w:w="1660" w:type="dxa"/>
            <w:tcBorders>
              <w:top w:val="nil"/>
              <w:left w:val="single" w:sz="4" w:space="0" w:color="767171"/>
              <w:bottom w:val="single" w:sz="4" w:space="0" w:color="767171"/>
              <w:right w:val="single" w:sz="4" w:space="0" w:color="767171"/>
            </w:tcBorders>
            <w:shd w:val="clear" w:color="auto" w:fill="011C50"/>
            <w:noWrap/>
            <w:vAlign w:val="center"/>
            <w:hideMark/>
          </w:tcPr>
          <w:p w14:paraId="5FB918F3" w14:textId="77777777" w:rsidR="00E84727" w:rsidRPr="000A3405" w:rsidRDefault="00E84727" w:rsidP="00AF5F35">
            <w:pPr>
              <w:spacing w:after="0" w:line="240" w:lineRule="auto"/>
              <w:jc w:val="right"/>
              <w:rPr>
                <w:rFonts w:eastAsia="Times New Roman"/>
                <w:b/>
                <w:bCs/>
                <w:color w:val="FFFFFF"/>
                <w:sz w:val="22"/>
                <w:szCs w:val="22"/>
                <w:lang w:val="es-DO" w:eastAsia="es-DO"/>
              </w:rPr>
            </w:pPr>
            <w:r w:rsidRPr="000A3405">
              <w:rPr>
                <w:rFonts w:eastAsia="Times New Roman"/>
                <w:b/>
                <w:bCs/>
                <w:color w:val="FFFFFF"/>
                <w:sz w:val="22"/>
                <w:szCs w:val="22"/>
                <w:lang w:val="es-DO" w:eastAsia="es-DO"/>
              </w:rPr>
              <w:t>TOTAL</w:t>
            </w:r>
          </w:p>
        </w:tc>
        <w:tc>
          <w:tcPr>
            <w:tcW w:w="1119" w:type="dxa"/>
            <w:tcBorders>
              <w:top w:val="nil"/>
              <w:left w:val="nil"/>
              <w:bottom w:val="single" w:sz="4" w:space="0" w:color="767171"/>
              <w:right w:val="single" w:sz="4" w:space="0" w:color="767171"/>
            </w:tcBorders>
            <w:shd w:val="clear" w:color="auto" w:fill="011C50"/>
            <w:noWrap/>
            <w:vAlign w:val="center"/>
            <w:hideMark/>
          </w:tcPr>
          <w:p w14:paraId="5AFF00E9" w14:textId="77777777" w:rsidR="00E84727" w:rsidRPr="000A3405" w:rsidRDefault="00E84727" w:rsidP="00AF5F35">
            <w:pPr>
              <w:spacing w:after="0" w:line="240" w:lineRule="auto"/>
              <w:jc w:val="center"/>
              <w:rPr>
                <w:rFonts w:eastAsia="Times New Roman"/>
                <w:b/>
                <w:bCs/>
                <w:color w:val="FFFFFF"/>
                <w:sz w:val="22"/>
                <w:szCs w:val="22"/>
                <w:lang w:val="es-DO" w:eastAsia="es-DO"/>
              </w:rPr>
            </w:pPr>
            <w:r w:rsidRPr="000A3405">
              <w:rPr>
                <w:rFonts w:eastAsia="Times New Roman"/>
                <w:b/>
                <w:bCs/>
                <w:color w:val="FFFFFF"/>
                <w:sz w:val="22"/>
                <w:szCs w:val="22"/>
                <w:lang w:val="es-DO" w:eastAsia="es-DO"/>
              </w:rPr>
              <w:t>8</w:t>
            </w:r>
          </w:p>
        </w:tc>
        <w:tc>
          <w:tcPr>
            <w:tcW w:w="1335" w:type="dxa"/>
            <w:tcBorders>
              <w:top w:val="nil"/>
              <w:left w:val="nil"/>
              <w:bottom w:val="single" w:sz="4" w:space="0" w:color="767171"/>
              <w:right w:val="single" w:sz="4" w:space="0" w:color="767171"/>
            </w:tcBorders>
            <w:shd w:val="clear" w:color="auto" w:fill="011C50"/>
            <w:noWrap/>
            <w:vAlign w:val="center"/>
            <w:hideMark/>
          </w:tcPr>
          <w:p w14:paraId="03D2D44C" w14:textId="77777777" w:rsidR="00E84727" w:rsidRPr="000A3405" w:rsidRDefault="00E84727" w:rsidP="00AF5F35">
            <w:pPr>
              <w:spacing w:after="0" w:line="240" w:lineRule="auto"/>
              <w:jc w:val="center"/>
              <w:rPr>
                <w:rFonts w:eastAsia="Times New Roman"/>
                <w:b/>
                <w:bCs/>
                <w:color w:val="FFFFFF"/>
                <w:sz w:val="22"/>
                <w:szCs w:val="22"/>
                <w:lang w:val="es-DO" w:eastAsia="es-DO"/>
              </w:rPr>
            </w:pPr>
            <w:r w:rsidRPr="000A3405">
              <w:rPr>
                <w:rFonts w:eastAsia="Times New Roman"/>
                <w:b/>
                <w:bCs/>
                <w:color w:val="FFFFFF"/>
                <w:sz w:val="22"/>
                <w:szCs w:val="22"/>
                <w:lang w:val="es-DO" w:eastAsia="es-DO"/>
              </w:rPr>
              <w:t>8</w:t>
            </w:r>
          </w:p>
        </w:tc>
        <w:tc>
          <w:tcPr>
            <w:tcW w:w="1162" w:type="dxa"/>
            <w:tcBorders>
              <w:top w:val="nil"/>
              <w:left w:val="nil"/>
              <w:bottom w:val="single" w:sz="4" w:space="0" w:color="767171"/>
              <w:right w:val="single" w:sz="4" w:space="0" w:color="767171"/>
            </w:tcBorders>
            <w:shd w:val="clear" w:color="auto" w:fill="011C50"/>
            <w:noWrap/>
            <w:vAlign w:val="center"/>
            <w:hideMark/>
          </w:tcPr>
          <w:p w14:paraId="4A271F6E" w14:textId="77777777" w:rsidR="00E84727" w:rsidRPr="000A3405" w:rsidRDefault="00E84727" w:rsidP="00AF5F35">
            <w:pPr>
              <w:spacing w:after="0" w:line="240" w:lineRule="auto"/>
              <w:jc w:val="center"/>
              <w:rPr>
                <w:rFonts w:eastAsia="Times New Roman"/>
                <w:b/>
                <w:bCs/>
                <w:color w:val="FFFFFF"/>
                <w:sz w:val="22"/>
                <w:szCs w:val="22"/>
                <w:lang w:val="es-DO" w:eastAsia="es-DO"/>
              </w:rPr>
            </w:pPr>
            <w:r w:rsidRPr="000A3405">
              <w:rPr>
                <w:rFonts w:eastAsia="Times New Roman"/>
                <w:b/>
                <w:bCs/>
                <w:color w:val="FFFFFF"/>
                <w:sz w:val="22"/>
                <w:szCs w:val="22"/>
                <w:lang w:val="es-DO" w:eastAsia="es-DO"/>
              </w:rPr>
              <w:t>0</w:t>
            </w:r>
          </w:p>
        </w:tc>
        <w:tc>
          <w:tcPr>
            <w:tcW w:w="1234" w:type="dxa"/>
            <w:tcBorders>
              <w:top w:val="nil"/>
              <w:left w:val="nil"/>
              <w:bottom w:val="single" w:sz="4" w:space="0" w:color="767171"/>
              <w:right w:val="single" w:sz="4" w:space="0" w:color="767171"/>
            </w:tcBorders>
            <w:shd w:val="clear" w:color="auto" w:fill="011C50"/>
            <w:noWrap/>
            <w:vAlign w:val="center"/>
            <w:hideMark/>
          </w:tcPr>
          <w:p w14:paraId="59EDA529" w14:textId="77777777" w:rsidR="00E84727" w:rsidRPr="000A3405" w:rsidRDefault="00E84727" w:rsidP="00AF5F35">
            <w:pPr>
              <w:spacing w:after="0" w:line="240" w:lineRule="auto"/>
              <w:jc w:val="center"/>
              <w:rPr>
                <w:rFonts w:eastAsia="Times New Roman"/>
                <w:b/>
                <w:bCs/>
                <w:color w:val="FFFFFF"/>
                <w:sz w:val="22"/>
                <w:szCs w:val="22"/>
                <w:lang w:val="es-DO" w:eastAsia="es-DO"/>
              </w:rPr>
            </w:pPr>
            <w:r w:rsidRPr="000A3405">
              <w:rPr>
                <w:rFonts w:eastAsia="Times New Roman"/>
                <w:b/>
                <w:bCs/>
                <w:color w:val="FFFFFF"/>
                <w:sz w:val="22"/>
                <w:szCs w:val="22"/>
                <w:lang w:val="es-DO" w:eastAsia="es-DO"/>
              </w:rPr>
              <w:t>0</w:t>
            </w:r>
          </w:p>
        </w:tc>
        <w:tc>
          <w:tcPr>
            <w:tcW w:w="1350" w:type="dxa"/>
            <w:tcBorders>
              <w:top w:val="nil"/>
              <w:left w:val="nil"/>
              <w:bottom w:val="single" w:sz="4" w:space="0" w:color="767171"/>
              <w:right w:val="single" w:sz="4" w:space="0" w:color="767171"/>
            </w:tcBorders>
            <w:shd w:val="clear" w:color="auto" w:fill="011C50"/>
            <w:noWrap/>
            <w:vAlign w:val="center"/>
            <w:hideMark/>
          </w:tcPr>
          <w:p w14:paraId="0CE60CCF" w14:textId="77777777" w:rsidR="00E84727" w:rsidRPr="000A3405" w:rsidRDefault="00E84727" w:rsidP="00AF5F35">
            <w:pPr>
              <w:spacing w:after="0" w:line="240" w:lineRule="auto"/>
              <w:jc w:val="center"/>
              <w:rPr>
                <w:rFonts w:eastAsia="Times New Roman"/>
                <w:b/>
                <w:bCs/>
                <w:color w:val="FFFFFF"/>
                <w:sz w:val="22"/>
                <w:szCs w:val="22"/>
                <w:lang w:val="es-DO" w:eastAsia="es-DO"/>
              </w:rPr>
            </w:pPr>
            <w:r w:rsidRPr="000A3405">
              <w:rPr>
                <w:rFonts w:eastAsia="Times New Roman"/>
                <w:b/>
                <w:bCs/>
                <w:color w:val="FFFFFF"/>
                <w:sz w:val="22"/>
                <w:szCs w:val="22"/>
                <w:lang w:val="es-DO" w:eastAsia="es-DO"/>
              </w:rPr>
              <w:t>0</w:t>
            </w:r>
          </w:p>
        </w:tc>
      </w:tr>
      <w:tr w:rsidR="00E84727" w:rsidRPr="006C110F" w14:paraId="21935906" w14:textId="77777777" w:rsidTr="00AF5F35">
        <w:trPr>
          <w:trHeight w:val="288"/>
        </w:trPr>
        <w:tc>
          <w:tcPr>
            <w:tcW w:w="7860" w:type="dxa"/>
            <w:gridSpan w:val="6"/>
            <w:tcBorders>
              <w:top w:val="single" w:sz="4" w:space="0" w:color="767171"/>
              <w:left w:val="nil"/>
              <w:bottom w:val="nil"/>
              <w:right w:val="nil"/>
            </w:tcBorders>
            <w:shd w:val="clear" w:color="auto" w:fill="auto"/>
            <w:noWrap/>
            <w:vAlign w:val="center"/>
            <w:hideMark/>
          </w:tcPr>
          <w:p w14:paraId="6458110F" w14:textId="77777777" w:rsidR="00E84727" w:rsidRPr="000A3405" w:rsidRDefault="00E84727" w:rsidP="00AF5F35">
            <w:pPr>
              <w:spacing w:after="0" w:line="240" w:lineRule="auto"/>
              <w:jc w:val="both"/>
              <w:rPr>
                <w:rFonts w:eastAsia="Times New Roman"/>
                <w:color w:val="2E2C2C"/>
                <w:sz w:val="18"/>
                <w:szCs w:val="18"/>
                <w:lang w:val="es-DO" w:eastAsia="es-DO"/>
              </w:rPr>
            </w:pPr>
            <w:r w:rsidRPr="00FF1D49">
              <w:rPr>
                <w:rFonts w:eastAsia="Times New Roman"/>
                <w:color w:val="2E2C2C"/>
                <w:spacing w:val="0"/>
                <w:sz w:val="18"/>
                <w:szCs w:val="18"/>
                <w:lang w:val="es-DO" w:eastAsia="es-DO"/>
              </w:rPr>
              <w:t>Fuente: Oficina de Acceso a la Información Pública (OAI) del IGN-JJHM</w:t>
            </w:r>
          </w:p>
        </w:tc>
      </w:tr>
    </w:tbl>
    <w:p w14:paraId="2CCAF63A" w14:textId="77777777" w:rsidR="00E84727" w:rsidRPr="000A3405" w:rsidRDefault="00E84727" w:rsidP="00E84727">
      <w:pPr>
        <w:pStyle w:val="Prrafodelista"/>
        <w:ind w:left="1080"/>
        <w:rPr>
          <w:rFonts w:ascii="Times New Roman" w:hAnsi="Times New Roman" w:cs="Times New Roman"/>
          <w:lang w:val="es-DO"/>
        </w:rPr>
      </w:pPr>
    </w:p>
    <w:p w14:paraId="11BA818E" w14:textId="77777777" w:rsidR="00E84727" w:rsidRPr="00E1601F" w:rsidRDefault="00E84727" w:rsidP="00D97931">
      <w:pPr>
        <w:pStyle w:val="Prrafodelista"/>
        <w:spacing w:after="0" w:line="360" w:lineRule="auto"/>
        <w:outlineLvl w:val="1"/>
        <w:rPr>
          <w:rFonts w:ascii="Times New Roman" w:eastAsiaTheme="minorEastAsia" w:hAnsi="Times New Roman" w:cs="Times New Roman"/>
          <w:b/>
          <w:noProof/>
          <w:color w:val="4C4747"/>
          <w:spacing w:val="15"/>
          <w:sz w:val="24"/>
          <w:szCs w:val="24"/>
          <w:lang w:val="es-DO"/>
        </w:rPr>
      </w:pPr>
    </w:p>
    <w:p w14:paraId="263D3671" w14:textId="2B744ADC" w:rsidR="005E2DD9" w:rsidRPr="00E1601F" w:rsidRDefault="005E2DD9" w:rsidP="00D23145">
      <w:pPr>
        <w:pStyle w:val="Prrafodelista"/>
        <w:numPr>
          <w:ilvl w:val="1"/>
          <w:numId w:val="1"/>
        </w:numPr>
        <w:jc w:val="center"/>
        <w:outlineLvl w:val="1"/>
        <w:rPr>
          <w:rFonts w:ascii="Times New Roman" w:eastAsiaTheme="minorEastAsia" w:hAnsi="Times New Roman" w:cs="Times New Roman"/>
          <w:b/>
          <w:noProof/>
          <w:color w:val="4C4747"/>
          <w:spacing w:val="15"/>
          <w:sz w:val="24"/>
          <w:szCs w:val="24"/>
          <w:lang w:val="es-DO"/>
        </w:rPr>
      </w:pPr>
      <w:bookmarkStart w:id="71" w:name="_Toc121996935"/>
      <w:r w:rsidRPr="00E1601F">
        <w:rPr>
          <w:rFonts w:ascii="Times New Roman" w:eastAsiaTheme="minorEastAsia" w:hAnsi="Times New Roman" w:cs="Times New Roman"/>
          <w:b/>
          <w:noProof/>
          <w:color w:val="4C4747"/>
          <w:spacing w:val="15"/>
          <w:sz w:val="24"/>
          <w:szCs w:val="24"/>
          <w:lang w:val="es-DO"/>
        </w:rPr>
        <w:t>Resultados Sistemas de Quejas, Reclamos y Sugerencias</w:t>
      </w:r>
      <w:bookmarkEnd w:id="71"/>
    </w:p>
    <w:p w14:paraId="741BD029" w14:textId="77777777" w:rsidR="00E84727" w:rsidRPr="00E1601F" w:rsidRDefault="00E84727" w:rsidP="0023289F">
      <w:pPr>
        <w:spacing w:after="0" w:line="360" w:lineRule="auto"/>
        <w:jc w:val="both"/>
        <w:rPr>
          <w:color w:val="4C4747"/>
          <w:spacing w:val="0"/>
          <w:lang w:val="es-DO"/>
        </w:rPr>
      </w:pPr>
      <w:r w:rsidRPr="00E1601F">
        <w:rPr>
          <w:color w:val="4C4747"/>
          <w:spacing w:val="0"/>
          <w:lang w:val="es-DO"/>
        </w:rPr>
        <w:t>En el año 2022, no se recibieron quejas, reclamaciones, ni sugerencias a través de la plataforma de atención ciudadana 3-1-1.</w:t>
      </w:r>
    </w:p>
    <w:p w14:paraId="2768A201" w14:textId="77777777" w:rsidR="00E84727" w:rsidRPr="00E1601F" w:rsidRDefault="00E84727" w:rsidP="00E84727">
      <w:pPr>
        <w:pStyle w:val="Prrafodelista"/>
        <w:spacing w:after="0" w:line="360" w:lineRule="auto"/>
        <w:outlineLvl w:val="1"/>
        <w:rPr>
          <w:rFonts w:ascii="Times New Roman" w:eastAsia="Calibri" w:hAnsi="Times New Roman" w:cs="Times New Roman"/>
          <w:color w:val="4C4747"/>
          <w:szCs w:val="36"/>
          <w:lang w:val="es-ES"/>
        </w:rPr>
      </w:pPr>
    </w:p>
    <w:p w14:paraId="77F8737D" w14:textId="49F09736" w:rsidR="005E2DD9" w:rsidRPr="00E1601F" w:rsidRDefault="005E2DD9" w:rsidP="00D23145">
      <w:pPr>
        <w:pStyle w:val="Prrafodelista"/>
        <w:numPr>
          <w:ilvl w:val="1"/>
          <w:numId w:val="1"/>
        </w:numPr>
        <w:jc w:val="center"/>
        <w:outlineLvl w:val="1"/>
        <w:rPr>
          <w:rFonts w:ascii="Times New Roman" w:eastAsiaTheme="minorEastAsia" w:hAnsi="Times New Roman" w:cs="Times New Roman"/>
          <w:b/>
          <w:noProof/>
          <w:color w:val="4C4747"/>
          <w:spacing w:val="15"/>
          <w:sz w:val="24"/>
          <w:szCs w:val="24"/>
          <w:lang w:val="es-DO"/>
        </w:rPr>
      </w:pPr>
      <w:bookmarkStart w:id="72" w:name="_Toc121996936"/>
      <w:r w:rsidRPr="00E1601F">
        <w:rPr>
          <w:rFonts w:ascii="Times New Roman" w:eastAsiaTheme="minorEastAsia" w:hAnsi="Times New Roman" w:cs="Times New Roman"/>
          <w:b/>
          <w:noProof/>
          <w:color w:val="4C4747"/>
          <w:spacing w:val="15"/>
          <w:sz w:val="24"/>
          <w:szCs w:val="24"/>
          <w:lang w:val="es-DO"/>
        </w:rPr>
        <w:t>Resultado mediciones del portal de transparencia</w:t>
      </w:r>
      <w:bookmarkEnd w:id="72"/>
    </w:p>
    <w:p w14:paraId="39EC89B6" w14:textId="77777777" w:rsidR="00E84727" w:rsidRPr="00E1601F" w:rsidRDefault="00E84727" w:rsidP="00D97931">
      <w:pPr>
        <w:spacing w:after="0" w:line="360" w:lineRule="auto"/>
        <w:jc w:val="both"/>
        <w:rPr>
          <w:color w:val="4C4747"/>
          <w:spacing w:val="0"/>
          <w:lang w:val="es-DO"/>
        </w:rPr>
      </w:pPr>
      <w:r w:rsidRPr="00E1601F">
        <w:rPr>
          <w:color w:val="4C4747"/>
          <w:spacing w:val="0"/>
          <w:lang w:val="es-DO"/>
        </w:rPr>
        <w:t xml:space="preserve">Durante el período enero-septiembre 2022, el Instituto Geográfico Nacional obtuvo una calificación promedio de 94 puntos en la evaluación del Sub Portal de Transparencia. </w:t>
      </w:r>
    </w:p>
    <w:p w14:paraId="1666AECE" w14:textId="5DB63382" w:rsidR="0035429F" w:rsidRPr="00E1601F" w:rsidRDefault="0035429F" w:rsidP="0035429F">
      <w:pPr>
        <w:spacing w:line="360" w:lineRule="auto"/>
        <w:jc w:val="both"/>
        <w:rPr>
          <w:rFonts w:eastAsia="Calibri"/>
          <w:color w:val="4C4747"/>
          <w:lang w:val="es-ES"/>
        </w:rPr>
      </w:pPr>
    </w:p>
    <w:p w14:paraId="31E2E67B" w14:textId="68B0D7DF" w:rsidR="000E033A" w:rsidRDefault="000E033A" w:rsidP="0035429F">
      <w:pPr>
        <w:spacing w:line="360" w:lineRule="auto"/>
        <w:jc w:val="both"/>
        <w:rPr>
          <w:rFonts w:eastAsia="Calibri"/>
          <w:lang w:val="es-ES"/>
        </w:rPr>
      </w:pPr>
    </w:p>
    <w:p w14:paraId="63566206" w14:textId="03FB5C1F" w:rsidR="000E033A" w:rsidRDefault="000E033A" w:rsidP="0035429F">
      <w:pPr>
        <w:spacing w:line="360" w:lineRule="auto"/>
        <w:jc w:val="both"/>
        <w:rPr>
          <w:rFonts w:eastAsia="Calibri"/>
          <w:lang w:val="es-ES"/>
        </w:rPr>
      </w:pPr>
    </w:p>
    <w:p w14:paraId="5D09BFDE" w14:textId="5A1280BD" w:rsidR="000E033A" w:rsidRDefault="000E033A" w:rsidP="0035429F">
      <w:pPr>
        <w:spacing w:line="360" w:lineRule="auto"/>
        <w:jc w:val="both"/>
        <w:rPr>
          <w:rFonts w:eastAsia="Calibri"/>
          <w:lang w:val="es-ES"/>
        </w:rPr>
      </w:pPr>
    </w:p>
    <w:p w14:paraId="12E1AB61" w14:textId="76785E1C" w:rsidR="000E033A" w:rsidRDefault="000E033A" w:rsidP="0035429F">
      <w:pPr>
        <w:spacing w:line="360" w:lineRule="auto"/>
        <w:jc w:val="both"/>
        <w:rPr>
          <w:rFonts w:eastAsia="Calibri"/>
          <w:lang w:val="es-ES"/>
        </w:rPr>
      </w:pPr>
    </w:p>
    <w:p w14:paraId="02BF4905" w14:textId="7F60E734" w:rsidR="000E033A" w:rsidRDefault="000E033A" w:rsidP="0035429F">
      <w:pPr>
        <w:spacing w:line="360" w:lineRule="auto"/>
        <w:jc w:val="both"/>
        <w:rPr>
          <w:rFonts w:eastAsia="Calibri"/>
          <w:lang w:val="es-ES"/>
        </w:rPr>
      </w:pPr>
    </w:p>
    <w:p w14:paraId="4392C468" w14:textId="7085A6C4" w:rsidR="000E033A" w:rsidRDefault="000E033A" w:rsidP="0035429F">
      <w:pPr>
        <w:spacing w:line="360" w:lineRule="auto"/>
        <w:jc w:val="both"/>
        <w:rPr>
          <w:rFonts w:eastAsia="Calibri"/>
          <w:lang w:val="es-ES"/>
        </w:rPr>
      </w:pPr>
    </w:p>
    <w:p w14:paraId="525B9700" w14:textId="43D2E89E" w:rsidR="000E033A" w:rsidRDefault="000E033A" w:rsidP="0035429F">
      <w:pPr>
        <w:spacing w:line="360" w:lineRule="auto"/>
        <w:jc w:val="both"/>
        <w:rPr>
          <w:rFonts w:eastAsia="Calibri"/>
          <w:lang w:val="es-ES"/>
        </w:rPr>
      </w:pPr>
    </w:p>
    <w:p w14:paraId="0D32BE3B" w14:textId="6EB8A630" w:rsidR="00AB7B34" w:rsidRDefault="00AB7B34" w:rsidP="0035429F">
      <w:pPr>
        <w:spacing w:line="360" w:lineRule="auto"/>
        <w:jc w:val="both"/>
        <w:rPr>
          <w:rFonts w:eastAsia="Calibri"/>
          <w:lang w:val="es-ES"/>
        </w:rPr>
      </w:pPr>
    </w:p>
    <w:p w14:paraId="3CCC6797" w14:textId="08AED1EB" w:rsidR="00AB7B34" w:rsidRDefault="00AB7B34" w:rsidP="0035429F">
      <w:pPr>
        <w:spacing w:line="360" w:lineRule="auto"/>
        <w:jc w:val="both"/>
        <w:rPr>
          <w:rFonts w:eastAsia="Calibri"/>
          <w:lang w:val="es-ES"/>
        </w:rPr>
      </w:pPr>
    </w:p>
    <w:p w14:paraId="35B7D17B" w14:textId="67EC1C7F" w:rsidR="00AB7B34" w:rsidRDefault="00AB7B34" w:rsidP="0035429F">
      <w:pPr>
        <w:spacing w:line="360" w:lineRule="auto"/>
        <w:jc w:val="both"/>
        <w:rPr>
          <w:rFonts w:eastAsia="Calibri"/>
          <w:lang w:val="es-ES"/>
        </w:rPr>
      </w:pPr>
    </w:p>
    <w:p w14:paraId="680E128B" w14:textId="7EEA599A" w:rsidR="00AB7B34" w:rsidRPr="00E1601F" w:rsidRDefault="00AB7B34" w:rsidP="0035429F">
      <w:pPr>
        <w:spacing w:line="360" w:lineRule="auto"/>
        <w:jc w:val="both"/>
        <w:rPr>
          <w:rFonts w:eastAsia="Calibri"/>
          <w:lang w:val="es-ES"/>
        </w:rPr>
      </w:pPr>
    </w:p>
    <w:p w14:paraId="7F7C537D" w14:textId="5F9BEE00" w:rsidR="00AB7B34" w:rsidRPr="00E1601F" w:rsidRDefault="00AB7B34" w:rsidP="0035429F">
      <w:pPr>
        <w:spacing w:line="360" w:lineRule="auto"/>
        <w:jc w:val="both"/>
        <w:rPr>
          <w:rFonts w:eastAsia="Calibri"/>
          <w:lang w:val="es-ES"/>
        </w:rPr>
      </w:pPr>
    </w:p>
    <w:p w14:paraId="7C065F1F" w14:textId="77777777" w:rsidR="00AB7B34" w:rsidRPr="00E1601F" w:rsidRDefault="00AB7B34" w:rsidP="0035429F">
      <w:pPr>
        <w:spacing w:line="360" w:lineRule="auto"/>
        <w:jc w:val="both"/>
        <w:rPr>
          <w:rFonts w:eastAsia="Calibri"/>
          <w:lang w:val="es-ES"/>
        </w:rPr>
      </w:pPr>
    </w:p>
    <w:p w14:paraId="6798D993" w14:textId="77777777" w:rsidR="0035429F" w:rsidRPr="00E1601F" w:rsidRDefault="0035429F" w:rsidP="0035429F">
      <w:pPr>
        <w:spacing w:line="360" w:lineRule="auto"/>
        <w:jc w:val="both"/>
        <w:rPr>
          <w:rFonts w:eastAsia="Calibri"/>
          <w:noProof/>
          <w:lang w:val="es-DO"/>
        </w:rPr>
      </w:pPr>
    </w:p>
    <w:p w14:paraId="06A827E3" w14:textId="416F3E62" w:rsidR="00485B71" w:rsidRPr="00E1601F" w:rsidRDefault="00485B71" w:rsidP="00D23145">
      <w:pPr>
        <w:pStyle w:val="Ttulo1"/>
        <w:numPr>
          <w:ilvl w:val="0"/>
          <w:numId w:val="1"/>
        </w:numPr>
        <w:spacing w:line="259" w:lineRule="auto"/>
        <w:rPr>
          <w:noProof/>
          <w:color w:val="4C4747"/>
          <w:spacing w:val="0"/>
          <w:szCs w:val="28"/>
          <w:lang w:val="es-DO"/>
        </w:rPr>
      </w:pPr>
      <w:bookmarkStart w:id="73" w:name="_Toc121996937"/>
      <w:r w:rsidRPr="00E1601F">
        <w:rPr>
          <w:noProof/>
          <w:color w:val="4C4747"/>
          <w:spacing w:val="0"/>
          <w:szCs w:val="28"/>
          <w:lang w:val="es-DO"/>
        </w:rPr>
        <w:lastRenderedPageBreak/>
        <w:t>PROYECCIONES AL PRÓXIMO AÑO</w:t>
      </w:r>
      <w:bookmarkEnd w:id="73"/>
    </w:p>
    <w:p w14:paraId="7C0ED659" w14:textId="77777777" w:rsidR="00485B71" w:rsidRPr="00E1601F" w:rsidRDefault="00485B71" w:rsidP="00485B71">
      <w:pPr>
        <w:jc w:val="both"/>
        <w:rPr>
          <w:rFonts w:eastAsia="Calibri"/>
          <w:lang w:val="es-DO"/>
        </w:rPr>
      </w:pPr>
      <w:r w:rsidRPr="00E1601F">
        <w:rPr>
          <w:rFonts w:eastAsia="Calibri"/>
          <w:noProof/>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3BE11F4E" w14:textId="77777777" w:rsidR="00A941AB" w:rsidRPr="00E1601F" w:rsidRDefault="00A941AB" w:rsidP="00A941AB">
      <w:pPr>
        <w:jc w:val="center"/>
        <w:rPr>
          <w:rFonts w:eastAsia="Calibri"/>
          <w:lang w:val="es-DO"/>
        </w:rPr>
      </w:pPr>
    </w:p>
    <w:p w14:paraId="1A17C23E" w14:textId="4B2FCE39" w:rsidR="00485B71" w:rsidRPr="00E1601F" w:rsidRDefault="00A941AB" w:rsidP="000E033A">
      <w:pPr>
        <w:spacing w:after="0" w:line="360" w:lineRule="auto"/>
        <w:jc w:val="both"/>
        <w:rPr>
          <w:color w:val="4C4747"/>
          <w:spacing w:val="0"/>
          <w:lang w:val="es-DO"/>
        </w:rPr>
      </w:pPr>
      <w:r w:rsidRPr="00E1601F">
        <w:rPr>
          <w:color w:val="4C4747"/>
          <w:spacing w:val="0"/>
          <w:lang w:val="es-DO"/>
        </w:rPr>
        <w:t>Para el año 202</w:t>
      </w:r>
      <w:r w:rsidR="004B6A84" w:rsidRPr="00E1601F">
        <w:rPr>
          <w:color w:val="4C4747"/>
          <w:spacing w:val="0"/>
          <w:lang w:val="es-DO"/>
        </w:rPr>
        <w:t>3</w:t>
      </w:r>
      <w:r w:rsidRPr="00E1601F">
        <w:rPr>
          <w:color w:val="4C4747"/>
          <w:spacing w:val="0"/>
          <w:lang w:val="es-DO"/>
        </w:rPr>
        <w:t xml:space="preserve">, el IGN-JJHM </w:t>
      </w:r>
      <w:r w:rsidR="004B6A84" w:rsidRPr="00E1601F">
        <w:rPr>
          <w:color w:val="4C4747"/>
          <w:spacing w:val="0"/>
          <w:lang w:val="es-DO"/>
        </w:rPr>
        <w:t>tiene como prioridad fundamental la continuidad de las actividades programadas para</w:t>
      </w:r>
      <w:r w:rsidRPr="00E1601F">
        <w:rPr>
          <w:color w:val="4C4747"/>
          <w:spacing w:val="0"/>
          <w:lang w:val="es-DO"/>
        </w:rPr>
        <w:t xml:space="preserve"> el proyecto de elaboración de la Cartografía Base actualizada en las escalas 1:25,00 para todo el país y 1:5,000 para las 31 cabeceras provinciales y el Distrito Nacional.</w:t>
      </w:r>
    </w:p>
    <w:p w14:paraId="04073202" w14:textId="77777777" w:rsidR="000E033A" w:rsidRPr="00E1601F" w:rsidRDefault="000E033A" w:rsidP="000E033A">
      <w:pPr>
        <w:spacing w:after="0" w:line="360" w:lineRule="auto"/>
        <w:jc w:val="both"/>
        <w:rPr>
          <w:color w:val="4C4747"/>
          <w:spacing w:val="0"/>
          <w:lang w:val="es-DO"/>
        </w:rPr>
      </w:pPr>
    </w:p>
    <w:p w14:paraId="67140DBF" w14:textId="1A1F567F" w:rsidR="004B6A84" w:rsidRPr="00E1601F" w:rsidRDefault="004B6A84" w:rsidP="004B6A84">
      <w:pPr>
        <w:spacing w:after="0" w:line="360" w:lineRule="auto"/>
        <w:jc w:val="both"/>
        <w:rPr>
          <w:color w:val="4C4747"/>
          <w:spacing w:val="0"/>
          <w:lang w:val="es-DO"/>
        </w:rPr>
      </w:pPr>
      <w:r w:rsidRPr="00E1601F">
        <w:rPr>
          <w:color w:val="4C4747"/>
          <w:spacing w:val="0"/>
          <w:lang w:val="es-DO"/>
        </w:rPr>
        <w:t>Asimismo, para dar continuidad a las actividades realizadas durante el año 2022 se propone:</w:t>
      </w:r>
    </w:p>
    <w:p w14:paraId="3F45F6D7" w14:textId="0A042431" w:rsidR="004B6A84" w:rsidRPr="00E1601F" w:rsidRDefault="004B6A84" w:rsidP="004B6A84">
      <w:pPr>
        <w:spacing w:after="0" w:line="360" w:lineRule="auto"/>
        <w:jc w:val="both"/>
        <w:rPr>
          <w:color w:val="4C4747"/>
          <w:spacing w:val="0"/>
          <w:lang w:val="es-DO"/>
        </w:rPr>
      </w:pPr>
    </w:p>
    <w:p w14:paraId="34C42239" w14:textId="27A8BD4E" w:rsidR="004B6A84" w:rsidRPr="00E1601F" w:rsidRDefault="004B6A84" w:rsidP="004B6A84">
      <w:pPr>
        <w:pStyle w:val="Prrafodelista"/>
        <w:numPr>
          <w:ilvl w:val="0"/>
          <w:numId w:val="23"/>
        </w:numPr>
        <w:spacing w:after="0" w:line="360" w:lineRule="auto"/>
        <w:ind w:left="851"/>
        <w:jc w:val="both"/>
        <w:rPr>
          <w:rFonts w:ascii="Times New Roman" w:hAnsi="Times New Roman" w:cs="Times New Roman"/>
          <w:color w:val="4C4747"/>
          <w:sz w:val="24"/>
          <w:szCs w:val="24"/>
          <w:lang w:val="es-DO"/>
        </w:rPr>
      </w:pPr>
      <w:r w:rsidRPr="00E1601F">
        <w:rPr>
          <w:rFonts w:ascii="Times New Roman" w:hAnsi="Times New Roman" w:cs="Times New Roman"/>
          <w:color w:val="4C4747"/>
          <w:sz w:val="24"/>
          <w:szCs w:val="24"/>
          <w:lang w:val="es-DO"/>
        </w:rPr>
        <w:t>Iniciar con la contratación y ejecución de la segunda fase de la generación de cartografía base nacional a escalas 1:5,000 y 1:25,000 correspondiente a la Región Este de la República Dominicana.</w:t>
      </w:r>
    </w:p>
    <w:p w14:paraId="0F73241F" w14:textId="77777777" w:rsidR="004B6A84" w:rsidRPr="00E1601F" w:rsidRDefault="004B6A84" w:rsidP="000E033A">
      <w:pPr>
        <w:spacing w:after="0" w:line="360" w:lineRule="auto"/>
        <w:ind w:left="491"/>
        <w:jc w:val="both"/>
        <w:rPr>
          <w:lang w:val="es-DO"/>
        </w:rPr>
      </w:pPr>
    </w:p>
    <w:p w14:paraId="0212D602" w14:textId="01CC487C" w:rsidR="004B6A84" w:rsidRPr="00E1601F" w:rsidRDefault="004B6A84" w:rsidP="004B6A84">
      <w:pPr>
        <w:pStyle w:val="Prrafodelista"/>
        <w:numPr>
          <w:ilvl w:val="0"/>
          <w:numId w:val="23"/>
        </w:numPr>
        <w:spacing w:after="0" w:line="360" w:lineRule="auto"/>
        <w:ind w:left="851"/>
        <w:jc w:val="both"/>
        <w:rPr>
          <w:rFonts w:ascii="Times New Roman" w:hAnsi="Times New Roman" w:cs="Times New Roman"/>
          <w:color w:val="4C4747"/>
          <w:sz w:val="24"/>
          <w:szCs w:val="24"/>
          <w:lang w:val="es-DO"/>
        </w:rPr>
      </w:pPr>
      <w:r w:rsidRPr="00E1601F">
        <w:rPr>
          <w:rFonts w:ascii="Times New Roman" w:hAnsi="Times New Roman" w:cs="Times New Roman"/>
          <w:color w:val="4C4747"/>
          <w:sz w:val="24"/>
          <w:szCs w:val="24"/>
          <w:lang w:val="es-DO"/>
        </w:rPr>
        <w:t>Poner a disposición del público en general mediante la plataforma de la IDE-RD, mapas provinciales y municipales, la capa cartográfica correspondiente a las estaciones de referencia de operación continua (CORS), así como las informaciones geoespaciales obtenidas del proyecto “Levantamiento de la cartografía base a escalas 1:5,000 y 1:25,000 de la Región Norte de la República Dominicana”, entre otros mapas y capas cartográficas que les permita a las instituciones nacionales y el público en general generar mapas según sus necesidades específicas.</w:t>
      </w:r>
    </w:p>
    <w:p w14:paraId="0B534686" w14:textId="77777777" w:rsidR="004B6A84" w:rsidRPr="00E1601F" w:rsidRDefault="004B6A84" w:rsidP="004B6A84">
      <w:pPr>
        <w:pStyle w:val="Prrafodelista"/>
        <w:rPr>
          <w:rFonts w:ascii="Times New Roman" w:hAnsi="Times New Roman" w:cs="Times New Roman"/>
          <w:sz w:val="24"/>
          <w:szCs w:val="24"/>
          <w:lang w:val="es-DO"/>
        </w:rPr>
      </w:pPr>
    </w:p>
    <w:p w14:paraId="145CF92E" w14:textId="52B31924" w:rsidR="004B6A84" w:rsidRPr="00E1601F" w:rsidRDefault="004B6A84" w:rsidP="004B6A84">
      <w:pPr>
        <w:pStyle w:val="Prrafodelista"/>
        <w:numPr>
          <w:ilvl w:val="0"/>
          <w:numId w:val="23"/>
        </w:numPr>
        <w:spacing w:after="0" w:line="360" w:lineRule="auto"/>
        <w:ind w:left="851"/>
        <w:jc w:val="both"/>
        <w:rPr>
          <w:rFonts w:ascii="Times New Roman" w:hAnsi="Times New Roman" w:cs="Times New Roman"/>
          <w:color w:val="4C4747"/>
          <w:sz w:val="24"/>
          <w:szCs w:val="24"/>
          <w:lang w:val="es-DO"/>
        </w:rPr>
      </w:pPr>
      <w:r w:rsidRPr="00E1601F">
        <w:rPr>
          <w:rFonts w:ascii="Times New Roman" w:hAnsi="Times New Roman" w:cs="Times New Roman"/>
          <w:color w:val="4C4747"/>
          <w:sz w:val="24"/>
          <w:szCs w:val="24"/>
          <w:lang w:val="es-DO"/>
        </w:rPr>
        <w:t>Concluir con la rectificación de la capa cartográfica de delimitación en secciones y continuar con la rectificación de la capa de parajes y completar el registro de todas las cabeceras de secciones, parajes y lugares a nivel nacional.</w:t>
      </w:r>
    </w:p>
    <w:p w14:paraId="3BD86D78" w14:textId="77777777" w:rsidR="000E033A" w:rsidRPr="00E1601F" w:rsidRDefault="000E033A" w:rsidP="000E033A">
      <w:pPr>
        <w:spacing w:after="0" w:line="360" w:lineRule="auto"/>
        <w:jc w:val="both"/>
        <w:rPr>
          <w:color w:val="4C4747"/>
          <w:lang w:val="es-DO"/>
        </w:rPr>
      </w:pPr>
    </w:p>
    <w:p w14:paraId="29C406E1" w14:textId="77777777" w:rsidR="000E033A" w:rsidRPr="00E1601F" w:rsidRDefault="000E033A" w:rsidP="000E033A">
      <w:pPr>
        <w:spacing w:after="0" w:line="360" w:lineRule="auto"/>
        <w:jc w:val="both"/>
        <w:rPr>
          <w:color w:val="4C4747"/>
          <w:lang w:val="es-DO"/>
        </w:rPr>
      </w:pPr>
    </w:p>
    <w:p w14:paraId="5E3CAA2A" w14:textId="4A337430" w:rsidR="004B6A84" w:rsidRPr="00E1601F" w:rsidRDefault="004B6A84" w:rsidP="004B6A84">
      <w:pPr>
        <w:pStyle w:val="Prrafodelista"/>
        <w:numPr>
          <w:ilvl w:val="0"/>
          <w:numId w:val="23"/>
        </w:numPr>
        <w:spacing w:after="0" w:line="360" w:lineRule="auto"/>
        <w:ind w:left="851"/>
        <w:jc w:val="both"/>
        <w:rPr>
          <w:rFonts w:ascii="Times New Roman" w:hAnsi="Times New Roman" w:cs="Times New Roman"/>
          <w:color w:val="4C4747"/>
          <w:sz w:val="24"/>
          <w:szCs w:val="24"/>
          <w:lang w:val="es-DO"/>
        </w:rPr>
      </w:pPr>
      <w:r w:rsidRPr="00E1601F">
        <w:rPr>
          <w:rFonts w:ascii="Times New Roman" w:hAnsi="Times New Roman" w:cs="Times New Roman"/>
          <w:color w:val="4C4747"/>
          <w:sz w:val="24"/>
          <w:szCs w:val="24"/>
          <w:lang w:val="es-DO"/>
        </w:rPr>
        <w:lastRenderedPageBreak/>
        <w:t>Con apoyo de APC Colombia y el Instituto Geográfico Agustín Codazzi (IGAC), concluir, formalizar e implementar el Plan de Acción para la recopilación de información cartográfica que de manera permanente generan las entidades nacionales.</w:t>
      </w:r>
    </w:p>
    <w:p w14:paraId="32FD28D5" w14:textId="6EC5ACC3" w:rsidR="00313CEC" w:rsidRPr="00E1601F" w:rsidRDefault="00313CEC" w:rsidP="00313CEC">
      <w:pPr>
        <w:spacing w:after="0" w:line="360" w:lineRule="auto"/>
        <w:jc w:val="both"/>
        <w:rPr>
          <w:color w:val="4C4747"/>
          <w:lang w:val="es-DO"/>
        </w:rPr>
      </w:pPr>
    </w:p>
    <w:p w14:paraId="66B78F77" w14:textId="78E39F6B" w:rsidR="004B6A84" w:rsidRPr="00E1601F" w:rsidRDefault="004B6A84" w:rsidP="004B6A84">
      <w:pPr>
        <w:pStyle w:val="Prrafodelista"/>
        <w:numPr>
          <w:ilvl w:val="0"/>
          <w:numId w:val="23"/>
        </w:numPr>
        <w:spacing w:after="0" w:line="360" w:lineRule="auto"/>
        <w:ind w:left="851"/>
        <w:jc w:val="both"/>
        <w:rPr>
          <w:rFonts w:ascii="Times New Roman" w:hAnsi="Times New Roman" w:cs="Times New Roman"/>
          <w:color w:val="4C4747"/>
          <w:sz w:val="24"/>
          <w:szCs w:val="24"/>
          <w:lang w:val="es-DO"/>
        </w:rPr>
      </w:pPr>
      <w:r w:rsidRPr="00E1601F">
        <w:rPr>
          <w:rFonts w:ascii="Times New Roman" w:hAnsi="Times New Roman" w:cs="Times New Roman"/>
          <w:color w:val="4C4747"/>
          <w:sz w:val="24"/>
          <w:szCs w:val="24"/>
          <w:lang w:val="es-DO"/>
        </w:rPr>
        <w:t>Coordinar con las instituciones nacionales generadoras de información cartográfica para lograr la actualización del Plan Cartográfico Nacional y llevarlo al período de ejecución 2023-2025.</w:t>
      </w:r>
    </w:p>
    <w:p w14:paraId="4F67D72A" w14:textId="77777777" w:rsidR="000E033A" w:rsidRPr="00E1601F" w:rsidRDefault="000E033A" w:rsidP="000E033A">
      <w:pPr>
        <w:pStyle w:val="Prrafodelista"/>
        <w:spacing w:after="0" w:line="360" w:lineRule="auto"/>
        <w:ind w:left="851"/>
        <w:jc w:val="both"/>
        <w:rPr>
          <w:rFonts w:ascii="Times New Roman" w:hAnsi="Times New Roman" w:cs="Times New Roman"/>
          <w:color w:val="4C4747"/>
          <w:sz w:val="24"/>
          <w:szCs w:val="24"/>
          <w:lang w:val="es-DO"/>
        </w:rPr>
      </w:pPr>
    </w:p>
    <w:p w14:paraId="70DD0526" w14:textId="1619614F" w:rsidR="004B6A84" w:rsidRDefault="004B6A84" w:rsidP="004B6A84">
      <w:pPr>
        <w:pStyle w:val="Prrafodelista"/>
        <w:numPr>
          <w:ilvl w:val="0"/>
          <w:numId w:val="23"/>
        </w:numPr>
        <w:spacing w:after="0" w:line="360" w:lineRule="auto"/>
        <w:ind w:left="851"/>
        <w:jc w:val="both"/>
        <w:rPr>
          <w:rFonts w:ascii="Times New Roman" w:hAnsi="Times New Roman" w:cs="Times New Roman"/>
          <w:color w:val="4C4747"/>
          <w:sz w:val="24"/>
          <w:szCs w:val="24"/>
          <w:lang w:val="es-DO"/>
        </w:rPr>
      </w:pPr>
      <w:r w:rsidRPr="00E1601F">
        <w:rPr>
          <w:rFonts w:ascii="Times New Roman" w:hAnsi="Times New Roman" w:cs="Times New Roman"/>
          <w:color w:val="4C4747"/>
          <w:sz w:val="24"/>
          <w:szCs w:val="24"/>
          <w:lang w:val="es-DO"/>
        </w:rPr>
        <w:t>Incrementar el acervo de mapas, capas digitales e insumos cartográficos del Archivo Cartográfico y Geográfico Nacional para asegurar el adecuado resguardo del archivo histórico de la cartografía y geografía de la República Dominicana adoptando la metodología generada en conjunto con el Instituto Geográfico Agustín Codazzi.</w:t>
      </w:r>
    </w:p>
    <w:p w14:paraId="0BD8E879" w14:textId="77777777" w:rsidR="005567E3" w:rsidRPr="005567E3" w:rsidRDefault="005567E3" w:rsidP="005567E3">
      <w:pPr>
        <w:pStyle w:val="Prrafodelista"/>
        <w:rPr>
          <w:rFonts w:ascii="Times New Roman" w:hAnsi="Times New Roman" w:cs="Times New Roman"/>
          <w:color w:val="4C4747"/>
          <w:sz w:val="24"/>
          <w:szCs w:val="24"/>
          <w:lang w:val="es-DO"/>
        </w:rPr>
      </w:pPr>
    </w:p>
    <w:p w14:paraId="063EA275" w14:textId="77777777" w:rsidR="005567E3" w:rsidRDefault="005567E3" w:rsidP="005567E3">
      <w:pPr>
        <w:pStyle w:val="Prrafodelista"/>
        <w:numPr>
          <w:ilvl w:val="0"/>
          <w:numId w:val="23"/>
        </w:numPr>
        <w:spacing w:after="0" w:line="360" w:lineRule="auto"/>
        <w:ind w:left="851"/>
        <w:jc w:val="both"/>
        <w:rPr>
          <w:rFonts w:ascii="Times New Roman" w:hAnsi="Times New Roman" w:cs="Times New Roman"/>
          <w:color w:val="4C4747"/>
          <w:sz w:val="24"/>
          <w:szCs w:val="24"/>
          <w:lang w:val="es-DO"/>
        </w:rPr>
      </w:pPr>
      <w:r w:rsidRPr="005567E3">
        <w:rPr>
          <w:rFonts w:ascii="Times New Roman" w:hAnsi="Times New Roman" w:cs="Times New Roman"/>
          <w:color w:val="4C4747"/>
          <w:sz w:val="24"/>
          <w:szCs w:val="24"/>
          <w:lang w:val="es-DO"/>
        </w:rPr>
        <w:t>Continuar con la difusión e implementación del Perfil Dominicano de Metadatos, desde el grupo de trabajo recién creado. También se realizarán actividades enfocadas en concientizar sobre la importancia de los metadatos, promoviendo su creación, uso y explotación por todo tipo de usuarios.  </w:t>
      </w:r>
    </w:p>
    <w:p w14:paraId="2BEB0353" w14:textId="77777777" w:rsidR="005567E3" w:rsidRPr="005567E3" w:rsidRDefault="005567E3" w:rsidP="005567E3">
      <w:pPr>
        <w:pStyle w:val="Prrafodelista"/>
        <w:rPr>
          <w:color w:val="4C4747"/>
          <w:lang w:val="es-DO"/>
        </w:rPr>
      </w:pPr>
    </w:p>
    <w:p w14:paraId="4781139D" w14:textId="0EE1C491" w:rsidR="005567E3" w:rsidRPr="005567E3" w:rsidRDefault="005567E3" w:rsidP="005567E3">
      <w:pPr>
        <w:pStyle w:val="Prrafodelista"/>
        <w:numPr>
          <w:ilvl w:val="0"/>
          <w:numId w:val="23"/>
        </w:numPr>
        <w:spacing w:after="0" w:line="360" w:lineRule="auto"/>
        <w:ind w:left="851"/>
        <w:jc w:val="both"/>
        <w:rPr>
          <w:rFonts w:ascii="Times New Roman" w:hAnsi="Times New Roman" w:cs="Times New Roman"/>
          <w:color w:val="4C4747"/>
          <w:sz w:val="24"/>
          <w:szCs w:val="24"/>
          <w:lang w:val="es-DO"/>
        </w:rPr>
      </w:pPr>
      <w:r w:rsidRPr="005567E3">
        <w:rPr>
          <w:rFonts w:ascii="Times New Roman" w:hAnsi="Times New Roman" w:cs="Times New Roman"/>
          <w:color w:val="4C4747"/>
          <w:sz w:val="24"/>
          <w:szCs w:val="24"/>
          <w:lang w:val="es-DO"/>
        </w:rPr>
        <w:t>Actualizar el catálogo de objetos geográficos, para tales fines se creará un grupo de trabajo para definir los objetos y también su representación.  De igual forma, definir y desarrollar la pila de aplicaciones que se utilizarán (geovisores, catálogos) para que la IDERD y las instituciones pertenecientes cuenten con un repositorio de aplicaciones oficiales, debidamente documentadas, esto con miras a garantizar la correcta implementación de la IDERD, en cumplimiento con las normas y estándares definidos por la Organización Internacional de Normalización (ISO) y Open Geospatial Consortium (OGC).  </w:t>
      </w:r>
    </w:p>
    <w:p w14:paraId="195BDEE5" w14:textId="77777777" w:rsidR="00F95158" w:rsidRPr="00A941AB" w:rsidRDefault="00F95158" w:rsidP="0035429F">
      <w:pPr>
        <w:spacing w:line="360" w:lineRule="auto"/>
        <w:jc w:val="both"/>
        <w:rPr>
          <w:rFonts w:eastAsia="Calibri"/>
          <w:noProof/>
          <w:lang w:val="es-DO"/>
        </w:rPr>
      </w:pPr>
    </w:p>
    <w:p w14:paraId="10DE8845" w14:textId="48ACAEAF" w:rsidR="00485B71" w:rsidRPr="00E1601F" w:rsidRDefault="009870D7" w:rsidP="00D23145">
      <w:pPr>
        <w:pStyle w:val="Ttulo1"/>
        <w:numPr>
          <w:ilvl w:val="0"/>
          <w:numId w:val="1"/>
        </w:numPr>
        <w:spacing w:line="259" w:lineRule="auto"/>
        <w:rPr>
          <w:noProof/>
          <w:color w:val="4C4747"/>
          <w:spacing w:val="0"/>
          <w:lang w:val="es-DO"/>
        </w:rPr>
      </w:pPr>
      <w:bookmarkStart w:id="74" w:name="_Toc121996938"/>
      <w:r w:rsidRPr="00E1601F">
        <w:rPr>
          <w:rFonts w:cs="Times New Roman"/>
          <w:noProof/>
          <w:color w:val="4C4747"/>
          <w:spacing w:val="0"/>
          <w:lang w:val="es-DO"/>
        </w:rPr>
        <w:lastRenderedPageBreak/>
        <w:t>ANEXOS</w:t>
      </w:r>
      <w:bookmarkEnd w:id="74"/>
      <w:r w:rsidRPr="00E1601F">
        <w:rPr>
          <w:noProof/>
          <w:color w:val="4C4747"/>
          <w:spacing w:val="0"/>
          <w:lang w:val="es-DO"/>
        </w:rPr>
        <w:t xml:space="preserve"> </w:t>
      </w:r>
    </w:p>
    <w:p w14:paraId="441E6667" w14:textId="77777777" w:rsidR="00485B71" w:rsidRPr="00E1601F" w:rsidRDefault="00485B71" w:rsidP="00485B71">
      <w:pPr>
        <w:jc w:val="both"/>
        <w:rPr>
          <w:rFonts w:eastAsia="Calibri"/>
          <w:color w:val="4C4747"/>
          <w:sz w:val="18"/>
        </w:rPr>
      </w:pPr>
      <w:r w:rsidRPr="00E1601F">
        <w:rPr>
          <w:rFonts w:eastAsia="Calibri"/>
          <w:noProof/>
          <w:color w:val="4C4747"/>
          <w:sz w:val="18"/>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9AEDA91"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821516F" w14:textId="74E8B01B" w:rsidR="00B36697" w:rsidRPr="00345CF6" w:rsidRDefault="000E033A" w:rsidP="000E033A">
      <w:pPr>
        <w:pStyle w:val="Prrafodelista"/>
        <w:numPr>
          <w:ilvl w:val="0"/>
          <w:numId w:val="28"/>
        </w:numPr>
        <w:spacing w:after="0" w:line="360" w:lineRule="auto"/>
        <w:outlineLvl w:val="1"/>
        <w:rPr>
          <w:rFonts w:ascii="Times New Roman" w:eastAsiaTheme="minorEastAsia" w:hAnsi="Times New Roman" w:cs="Times New Roman"/>
          <w:b/>
          <w:noProof/>
          <w:color w:val="4C4747"/>
          <w:spacing w:val="15"/>
          <w:sz w:val="24"/>
          <w:szCs w:val="24"/>
          <w:lang w:val="es-DO"/>
        </w:rPr>
      </w:pPr>
      <w:bookmarkStart w:id="75" w:name="_Toc121996939"/>
      <w:r w:rsidRPr="00A534F9">
        <w:rPr>
          <w:rFonts w:ascii="Times New Roman" w:eastAsiaTheme="minorEastAsia" w:hAnsi="Times New Roman" w:cs="Times New Roman"/>
          <w:b/>
          <w:noProof/>
          <w:color w:val="4C4747"/>
          <w:spacing w:val="15"/>
          <w:sz w:val="24"/>
          <w:szCs w:val="24"/>
          <w:lang w:val="es-DO"/>
        </w:rPr>
        <w:t>Matriz principales indicadores de gestión de procesos</w:t>
      </w:r>
      <w:bookmarkEnd w:id="75"/>
    </w:p>
    <w:p w14:paraId="470C0068" w14:textId="3278795D" w:rsidR="00B36697" w:rsidRDefault="00B36697" w:rsidP="000E033A">
      <w:pPr>
        <w:rPr>
          <w:rFonts w:eastAsia="Calibri"/>
          <w:lang w:val="es-DO"/>
        </w:rPr>
      </w:pPr>
    </w:p>
    <w:tbl>
      <w:tblPr>
        <w:tblW w:w="9498" w:type="dxa"/>
        <w:tblInd w:w="-683" w:type="dxa"/>
        <w:tblLayout w:type="fixed"/>
        <w:tblCellMar>
          <w:left w:w="70" w:type="dxa"/>
          <w:right w:w="70" w:type="dxa"/>
        </w:tblCellMar>
        <w:tblLook w:val="04A0" w:firstRow="1" w:lastRow="0" w:firstColumn="1" w:lastColumn="0" w:noHBand="0" w:noVBand="1"/>
      </w:tblPr>
      <w:tblGrid>
        <w:gridCol w:w="445"/>
        <w:gridCol w:w="990"/>
        <w:gridCol w:w="1133"/>
        <w:gridCol w:w="1117"/>
        <w:gridCol w:w="1223"/>
        <w:gridCol w:w="900"/>
        <w:gridCol w:w="1170"/>
        <w:gridCol w:w="1207"/>
        <w:gridCol w:w="1313"/>
      </w:tblGrid>
      <w:tr w:rsidR="00345CF6" w:rsidRPr="00345CF6" w14:paraId="789F523B" w14:textId="77777777" w:rsidTr="00345CF6">
        <w:trPr>
          <w:trHeight w:val="863"/>
          <w:tblHeader/>
        </w:trPr>
        <w:tc>
          <w:tcPr>
            <w:tcW w:w="445" w:type="dxa"/>
            <w:tcBorders>
              <w:top w:val="single" w:sz="4" w:space="0" w:color="auto"/>
              <w:left w:val="single" w:sz="4" w:space="0" w:color="auto"/>
              <w:bottom w:val="single" w:sz="4" w:space="0" w:color="auto"/>
              <w:right w:val="single" w:sz="4" w:space="0" w:color="auto"/>
            </w:tcBorders>
            <w:shd w:val="clear" w:color="000000" w:fill="2F75B5"/>
            <w:vAlign w:val="center"/>
            <w:hideMark/>
          </w:tcPr>
          <w:p w14:paraId="5398A2F6" w14:textId="77777777" w:rsidR="00B36697" w:rsidRPr="00B36697" w:rsidRDefault="00B36697" w:rsidP="00B36697">
            <w:pPr>
              <w:spacing w:after="0" w:line="240" w:lineRule="auto"/>
              <w:jc w:val="center"/>
              <w:rPr>
                <w:rFonts w:eastAsia="Times New Roman"/>
                <w:b/>
                <w:bCs/>
                <w:color w:val="FFFFFF"/>
                <w:spacing w:val="0"/>
                <w:sz w:val="16"/>
                <w:szCs w:val="16"/>
                <w:lang w:val="es-DO" w:eastAsia="es-DO"/>
              </w:rPr>
            </w:pPr>
            <w:bookmarkStart w:id="76" w:name="_Hlk122586558"/>
            <w:r w:rsidRPr="00B36697">
              <w:rPr>
                <w:rFonts w:eastAsia="Times New Roman"/>
                <w:b/>
                <w:bCs/>
                <w:color w:val="FFFFFF"/>
                <w:spacing w:val="0"/>
                <w:sz w:val="16"/>
                <w:szCs w:val="16"/>
                <w:lang w:val="es-DO" w:eastAsia="es-DO"/>
              </w:rPr>
              <w:t>NO.</w:t>
            </w:r>
          </w:p>
        </w:tc>
        <w:tc>
          <w:tcPr>
            <w:tcW w:w="990" w:type="dxa"/>
            <w:tcBorders>
              <w:top w:val="single" w:sz="4" w:space="0" w:color="auto"/>
              <w:left w:val="nil"/>
              <w:bottom w:val="single" w:sz="4" w:space="0" w:color="auto"/>
              <w:right w:val="single" w:sz="4" w:space="0" w:color="auto"/>
            </w:tcBorders>
            <w:shd w:val="clear" w:color="000000" w:fill="2F75B5"/>
            <w:vAlign w:val="center"/>
            <w:hideMark/>
          </w:tcPr>
          <w:p w14:paraId="21B09734" w14:textId="77777777" w:rsidR="00B36697" w:rsidRPr="00B36697" w:rsidRDefault="00B36697" w:rsidP="00B36697">
            <w:pPr>
              <w:spacing w:after="0" w:line="240" w:lineRule="auto"/>
              <w:jc w:val="center"/>
              <w:rPr>
                <w:rFonts w:eastAsia="Times New Roman"/>
                <w:b/>
                <w:bCs/>
                <w:color w:val="FFFFFF"/>
                <w:spacing w:val="0"/>
                <w:sz w:val="16"/>
                <w:szCs w:val="16"/>
                <w:lang w:val="es-DO" w:eastAsia="es-DO"/>
              </w:rPr>
            </w:pPr>
            <w:r w:rsidRPr="00B36697">
              <w:rPr>
                <w:rFonts w:eastAsia="Times New Roman"/>
                <w:b/>
                <w:bCs/>
                <w:color w:val="FFFFFF"/>
                <w:spacing w:val="0"/>
                <w:sz w:val="16"/>
                <w:szCs w:val="16"/>
                <w:lang w:val="es-DO" w:eastAsia="es-DO"/>
              </w:rPr>
              <w:t>ÁREA</w:t>
            </w:r>
          </w:p>
        </w:tc>
        <w:tc>
          <w:tcPr>
            <w:tcW w:w="1133" w:type="dxa"/>
            <w:tcBorders>
              <w:top w:val="single" w:sz="4" w:space="0" w:color="auto"/>
              <w:left w:val="nil"/>
              <w:bottom w:val="single" w:sz="4" w:space="0" w:color="auto"/>
              <w:right w:val="single" w:sz="4" w:space="0" w:color="auto"/>
            </w:tcBorders>
            <w:shd w:val="clear" w:color="000000" w:fill="2F75B5"/>
            <w:vAlign w:val="center"/>
            <w:hideMark/>
          </w:tcPr>
          <w:p w14:paraId="0EA56595" w14:textId="77777777" w:rsidR="00B36697" w:rsidRPr="00B36697" w:rsidRDefault="00B36697" w:rsidP="00B36697">
            <w:pPr>
              <w:spacing w:after="0" w:line="240" w:lineRule="auto"/>
              <w:jc w:val="center"/>
              <w:rPr>
                <w:rFonts w:eastAsia="Times New Roman"/>
                <w:b/>
                <w:bCs/>
                <w:color w:val="FFFFFF"/>
                <w:spacing w:val="0"/>
                <w:sz w:val="16"/>
                <w:szCs w:val="16"/>
                <w:lang w:val="es-DO" w:eastAsia="es-DO"/>
              </w:rPr>
            </w:pPr>
            <w:r w:rsidRPr="00B36697">
              <w:rPr>
                <w:rFonts w:eastAsia="Times New Roman"/>
                <w:b/>
                <w:bCs/>
                <w:color w:val="FFFFFF"/>
                <w:spacing w:val="0"/>
                <w:sz w:val="16"/>
                <w:szCs w:val="16"/>
                <w:lang w:val="es-DO" w:eastAsia="es-DO"/>
              </w:rPr>
              <w:t>PROCESO</w:t>
            </w:r>
          </w:p>
        </w:tc>
        <w:tc>
          <w:tcPr>
            <w:tcW w:w="1117" w:type="dxa"/>
            <w:tcBorders>
              <w:top w:val="single" w:sz="4" w:space="0" w:color="auto"/>
              <w:left w:val="nil"/>
              <w:bottom w:val="single" w:sz="4" w:space="0" w:color="auto"/>
              <w:right w:val="single" w:sz="4" w:space="0" w:color="auto"/>
            </w:tcBorders>
            <w:shd w:val="clear" w:color="000000" w:fill="2F75B5"/>
            <w:vAlign w:val="center"/>
            <w:hideMark/>
          </w:tcPr>
          <w:p w14:paraId="7A36C7BD" w14:textId="77777777" w:rsidR="00B36697" w:rsidRPr="00B36697" w:rsidRDefault="00B36697" w:rsidP="00B36697">
            <w:pPr>
              <w:spacing w:after="0" w:line="240" w:lineRule="auto"/>
              <w:jc w:val="center"/>
              <w:rPr>
                <w:rFonts w:eastAsia="Times New Roman"/>
                <w:b/>
                <w:bCs/>
                <w:color w:val="FFFFFF"/>
                <w:spacing w:val="0"/>
                <w:sz w:val="16"/>
                <w:szCs w:val="16"/>
                <w:lang w:val="es-DO" w:eastAsia="es-DO"/>
              </w:rPr>
            </w:pPr>
            <w:r w:rsidRPr="00B36697">
              <w:rPr>
                <w:rFonts w:eastAsia="Times New Roman"/>
                <w:b/>
                <w:bCs/>
                <w:color w:val="FFFFFF"/>
                <w:spacing w:val="0"/>
                <w:sz w:val="16"/>
                <w:szCs w:val="16"/>
                <w:lang w:val="es-DO" w:eastAsia="es-DO"/>
              </w:rPr>
              <w:t>NOMBRE DEL INDICADOR</w:t>
            </w:r>
          </w:p>
        </w:tc>
        <w:tc>
          <w:tcPr>
            <w:tcW w:w="1223" w:type="dxa"/>
            <w:tcBorders>
              <w:top w:val="single" w:sz="4" w:space="0" w:color="auto"/>
              <w:left w:val="nil"/>
              <w:bottom w:val="single" w:sz="4" w:space="0" w:color="auto"/>
              <w:right w:val="single" w:sz="4" w:space="0" w:color="auto"/>
            </w:tcBorders>
            <w:shd w:val="clear" w:color="000000" w:fill="2F75B5"/>
            <w:vAlign w:val="center"/>
            <w:hideMark/>
          </w:tcPr>
          <w:p w14:paraId="229989DC" w14:textId="77777777" w:rsidR="00B36697" w:rsidRPr="00B36697" w:rsidRDefault="00B36697" w:rsidP="00B36697">
            <w:pPr>
              <w:spacing w:after="0" w:line="240" w:lineRule="auto"/>
              <w:jc w:val="center"/>
              <w:rPr>
                <w:rFonts w:eastAsia="Times New Roman"/>
                <w:b/>
                <w:bCs/>
                <w:color w:val="FFFFFF"/>
                <w:spacing w:val="0"/>
                <w:sz w:val="16"/>
                <w:szCs w:val="16"/>
                <w:lang w:val="es-DO" w:eastAsia="es-DO"/>
              </w:rPr>
            </w:pPr>
            <w:r w:rsidRPr="00B36697">
              <w:rPr>
                <w:rFonts w:eastAsia="Times New Roman"/>
                <w:b/>
                <w:bCs/>
                <w:color w:val="FFFFFF"/>
                <w:spacing w:val="0"/>
                <w:sz w:val="16"/>
                <w:szCs w:val="16"/>
                <w:lang w:val="es-DO" w:eastAsia="es-DO"/>
              </w:rPr>
              <w:t>FRECUENCIA</w:t>
            </w:r>
          </w:p>
        </w:tc>
        <w:tc>
          <w:tcPr>
            <w:tcW w:w="900" w:type="dxa"/>
            <w:tcBorders>
              <w:top w:val="single" w:sz="4" w:space="0" w:color="auto"/>
              <w:left w:val="nil"/>
              <w:bottom w:val="single" w:sz="4" w:space="0" w:color="auto"/>
              <w:right w:val="single" w:sz="4" w:space="0" w:color="auto"/>
            </w:tcBorders>
            <w:shd w:val="clear" w:color="000000" w:fill="2F75B5"/>
            <w:vAlign w:val="center"/>
            <w:hideMark/>
          </w:tcPr>
          <w:p w14:paraId="774A7B7C" w14:textId="77777777" w:rsidR="00B36697" w:rsidRPr="00B36697" w:rsidRDefault="00B36697" w:rsidP="00B36697">
            <w:pPr>
              <w:spacing w:after="0" w:line="240" w:lineRule="auto"/>
              <w:jc w:val="center"/>
              <w:rPr>
                <w:rFonts w:eastAsia="Times New Roman"/>
                <w:b/>
                <w:bCs/>
                <w:color w:val="FFFFFF"/>
                <w:spacing w:val="0"/>
                <w:sz w:val="16"/>
                <w:szCs w:val="16"/>
                <w:lang w:val="es-DO" w:eastAsia="es-DO"/>
              </w:rPr>
            </w:pPr>
            <w:r w:rsidRPr="00B36697">
              <w:rPr>
                <w:rFonts w:eastAsia="Times New Roman"/>
                <w:b/>
                <w:bCs/>
                <w:color w:val="FFFFFF"/>
                <w:spacing w:val="0"/>
                <w:sz w:val="16"/>
                <w:szCs w:val="16"/>
                <w:lang w:val="es-DO" w:eastAsia="es-DO"/>
              </w:rPr>
              <w:t>LÍNEA BASE</w:t>
            </w:r>
          </w:p>
        </w:tc>
        <w:tc>
          <w:tcPr>
            <w:tcW w:w="1170" w:type="dxa"/>
            <w:tcBorders>
              <w:top w:val="single" w:sz="4" w:space="0" w:color="auto"/>
              <w:left w:val="nil"/>
              <w:bottom w:val="single" w:sz="4" w:space="0" w:color="auto"/>
              <w:right w:val="single" w:sz="4" w:space="0" w:color="auto"/>
            </w:tcBorders>
            <w:shd w:val="clear" w:color="000000" w:fill="2F75B5"/>
            <w:vAlign w:val="center"/>
            <w:hideMark/>
          </w:tcPr>
          <w:p w14:paraId="7F703795" w14:textId="77777777" w:rsidR="00B36697" w:rsidRPr="00B36697" w:rsidRDefault="00B36697" w:rsidP="00B36697">
            <w:pPr>
              <w:spacing w:after="0" w:line="240" w:lineRule="auto"/>
              <w:jc w:val="center"/>
              <w:rPr>
                <w:rFonts w:eastAsia="Times New Roman"/>
                <w:b/>
                <w:bCs/>
                <w:color w:val="FFFFFF"/>
                <w:spacing w:val="0"/>
                <w:sz w:val="16"/>
                <w:szCs w:val="16"/>
                <w:lang w:val="es-DO" w:eastAsia="es-DO"/>
              </w:rPr>
            </w:pPr>
            <w:r w:rsidRPr="00B36697">
              <w:rPr>
                <w:rFonts w:eastAsia="Times New Roman"/>
                <w:b/>
                <w:bCs/>
                <w:color w:val="FFFFFF"/>
                <w:spacing w:val="0"/>
                <w:sz w:val="16"/>
                <w:szCs w:val="16"/>
                <w:lang w:val="es-DO" w:eastAsia="es-DO"/>
              </w:rPr>
              <w:t>META</w:t>
            </w:r>
          </w:p>
        </w:tc>
        <w:tc>
          <w:tcPr>
            <w:tcW w:w="1207" w:type="dxa"/>
            <w:tcBorders>
              <w:top w:val="single" w:sz="4" w:space="0" w:color="auto"/>
              <w:left w:val="nil"/>
              <w:bottom w:val="single" w:sz="4" w:space="0" w:color="auto"/>
              <w:right w:val="single" w:sz="4" w:space="0" w:color="auto"/>
            </w:tcBorders>
            <w:shd w:val="clear" w:color="000000" w:fill="2F75B5"/>
            <w:vAlign w:val="center"/>
            <w:hideMark/>
          </w:tcPr>
          <w:p w14:paraId="0F1152EE" w14:textId="77777777" w:rsidR="00B36697" w:rsidRPr="00B36697" w:rsidRDefault="00B36697" w:rsidP="00B36697">
            <w:pPr>
              <w:spacing w:after="0" w:line="240" w:lineRule="auto"/>
              <w:jc w:val="center"/>
              <w:rPr>
                <w:rFonts w:eastAsia="Times New Roman"/>
                <w:b/>
                <w:bCs/>
                <w:color w:val="FFFFFF"/>
                <w:spacing w:val="0"/>
                <w:sz w:val="16"/>
                <w:szCs w:val="16"/>
                <w:lang w:val="es-DO" w:eastAsia="es-DO"/>
              </w:rPr>
            </w:pPr>
            <w:r w:rsidRPr="00B36697">
              <w:rPr>
                <w:rFonts w:eastAsia="Times New Roman"/>
                <w:b/>
                <w:bCs/>
                <w:color w:val="FFFFFF"/>
                <w:spacing w:val="0"/>
                <w:sz w:val="16"/>
                <w:szCs w:val="16"/>
                <w:lang w:val="es-DO" w:eastAsia="es-DO"/>
              </w:rPr>
              <w:t>RESULTADO</w:t>
            </w:r>
          </w:p>
        </w:tc>
        <w:tc>
          <w:tcPr>
            <w:tcW w:w="1313" w:type="dxa"/>
            <w:tcBorders>
              <w:top w:val="single" w:sz="4" w:space="0" w:color="auto"/>
              <w:left w:val="nil"/>
              <w:bottom w:val="single" w:sz="4" w:space="0" w:color="auto"/>
              <w:right w:val="single" w:sz="4" w:space="0" w:color="auto"/>
            </w:tcBorders>
            <w:shd w:val="clear" w:color="000000" w:fill="2F75B5"/>
            <w:vAlign w:val="center"/>
            <w:hideMark/>
          </w:tcPr>
          <w:p w14:paraId="26A73B6B" w14:textId="77777777" w:rsidR="00B36697" w:rsidRPr="00B36697" w:rsidRDefault="00B36697" w:rsidP="00B36697">
            <w:pPr>
              <w:spacing w:after="0" w:line="240" w:lineRule="auto"/>
              <w:jc w:val="center"/>
              <w:rPr>
                <w:rFonts w:eastAsia="Times New Roman"/>
                <w:b/>
                <w:bCs/>
                <w:color w:val="FFFFFF"/>
                <w:spacing w:val="0"/>
                <w:sz w:val="16"/>
                <w:szCs w:val="16"/>
                <w:lang w:val="es-DO" w:eastAsia="es-DO"/>
              </w:rPr>
            </w:pPr>
            <w:r w:rsidRPr="00B36697">
              <w:rPr>
                <w:rFonts w:eastAsia="Times New Roman"/>
                <w:b/>
                <w:bCs/>
                <w:color w:val="FFFFFF"/>
                <w:spacing w:val="0"/>
                <w:sz w:val="16"/>
                <w:szCs w:val="16"/>
                <w:lang w:val="es-DO" w:eastAsia="es-DO"/>
              </w:rPr>
              <w:t xml:space="preserve">PORCENTAJE DE AVANCE </w:t>
            </w:r>
          </w:p>
        </w:tc>
      </w:tr>
      <w:tr w:rsidR="00345CF6" w:rsidRPr="00345CF6" w14:paraId="66A19410" w14:textId="77777777" w:rsidTr="00345CF6">
        <w:trPr>
          <w:trHeight w:val="2173"/>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1322A3E3"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1</w:t>
            </w:r>
          </w:p>
        </w:tc>
        <w:tc>
          <w:tcPr>
            <w:tcW w:w="990" w:type="dxa"/>
            <w:tcBorders>
              <w:top w:val="nil"/>
              <w:left w:val="nil"/>
              <w:bottom w:val="single" w:sz="4" w:space="0" w:color="auto"/>
              <w:right w:val="single" w:sz="4" w:space="0" w:color="auto"/>
            </w:tcBorders>
            <w:shd w:val="clear" w:color="auto" w:fill="auto"/>
            <w:vAlign w:val="center"/>
            <w:hideMark/>
          </w:tcPr>
          <w:p w14:paraId="32F5F815" w14:textId="182B05B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Dir</w:t>
            </w:r>
            <w:r w:rsidR="00345CF6">
              <w:rPr>
                <w:rFonts w:eastAsia="Times New Roman"/>
                <w:color w:val="4C4747"/>
                <w:spacing w:val="0"/>
                <w:sz w:val="16"/>
                <w:szCs w:val="16"/>
                <w:lang w:val="es-DO" w:eastAsia="es-DO"/>
              </w:rPr>
              <w:t>.</w:t>
            </w:r>
            <w:r w:rsidRPr="00B36697">
              <w:rPr>
                <w:rFonts w:eastAsia="Times New Roman"/>
                <w:color w:val="4C4747"/>
                <w:spacing w:val="0"/>
                <w:sz w:val="16"/>
                <w:szCs w:val="16"/>
                <w:lang w:val="es-DO" w:eastAsia="es-DO"/>
              </w:rPr>
              <w:t xml:space="preserve"> de Geografía</w:t>
            </w:r>
          </w:p>
        </w:tc>
        <w:tc>
          <w:tcPr>
            <w:tcW w:w="1133" w:type="dxa"/>
            <w:tcBorders>
              <w:top w:val="nil"/>
              <w:left w:val="nil"/>
              <w:bottom w:val="single" w:sz="4" w:space="0" w:color="auto"/>
              <w:right w:val="single" w:sz="4" w:space="0" w:color="auto"/>
            </w:tcBorders>
            <w:shd w:val="clear" w:color="auto" w:fill="auto"/>
            <w:vAlign w:val="center"/>
            <w:hideMark/>
          </w:tcPr>
          <w:p w14:paraId="213B1572" w14:textId="77777777" w:rsidR="00B36697" w:rsidRPr="00B36697" w:rsidRDefault="00B36697" w:rsidP="00B36697">
            <w:pPr>
              <w:spacing w:after="0" w:line="240" w:lineRule="auto"/>
              <w:jc w:val="both"/>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Investigaciones en el ámbito geográfico, cartográfico y geodésico disponibles.</w:t>
            </w:r>
          </w:p>
        </w:tc>
        <w:tc>
          <w:tcPr>
            <w:tcW w:w="1117" w:type="dxa"/>
            <w:tcBorders>
              <w:top w:val="nil"/>
              <w:left w:val="nil"/>
              <w:bottom w:val="single" w:sz="4" w:space="0" w:color="auto"/>
              <w:right w:val="single" w:sz="4" w:space="0" w:color="auto"/>
            </w:tcBorders>
            <w:shd w:val="clear" w:color="auto" w:fill="auto"/>
            <w:vAlign w:val="center"/>
            <w:hideMark/>
          </w:tcPr>
          <w:p w14:paraId="72B28BC1" w14:textId="77777777" w:rsidR="00B36697" w:rsidRPr="00B36697" w:rsidRDefault="00B36697" w:rsidP="00B36697">
            <w:pPr>
              <w:spacing w:after="0" w:line="240" w:lineRule="auto"/>
              <w:jc w:val="both"/>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Actualizados los análisis de investigaciones del territorio.</w:t>
            </w:r>
          </w:p>
        </w:tc>
        <w:tc>
          <w:tcPr>
            <w:tcW w:w="1223" w:type="dxa"/>
            <w:tcBorders>
              <w:top w:val="nil"/>
              <w:left w:val="nil"/>
              <w:bottom w:val="single" w:sz="4" w:space="0" w:color="auto"/>
              <w:right w:val="single" w:sz="4" w:space="0" w:color="auto"/>
            </w:tcBorders>
            <w:shd w:val="clear" w:color="auto" w:fill="auto"/>
            <w:vAlign w:val="center"/>
            <w:hideMark/>
          </w:tcPr>
          <w:p w14:paraId="46A8670B"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Trimestral</w:t>
            </w:r>
          </w:p>
        </w:tc>
        <w:tc>
          <w:tcPr>
            <w:tcW w:w="900" w:type="dxa"/>
            <w:tcBorders>
              <w:top w:val="nil"/>
              <w:left w:val="nil"/>
              <w:bottom w:val="single" w:sz="4" w:space="0" w:color="auto"/>
              <w:right w:val="single" w:sz="4" w:space="0" w:color="auto"/>
            </w:tcBorders>
            <w:shd w:val="clear" w:color="auto" w:fill="auto"/>
            <w:vAlign w:val="center"/>
            <w:hideMark/>
          </w:tcPr>
          <w:p w14:paraId="4585FB9E"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2021</w:t>
            </w:r>
            <w:r w:rsidRPr="00B36697">
              <w:rPr>
                <w:rFonts w:eastAsia="Times New Roman"/>
                <w:color w:val="4C4747"/>
                <w:spacing w:val="0"/>
                <w:sz w:val="16"/>
                <w:szCs w:val="16"/>
                <w:lang w:val="es-DO" w:eastAsia="es-DO"/>
              </w:rPr>
              <w:br/>
              <w:t>0</w:t>
            </w:r>
          </w:p>
        </w:tc>
        <w:tc>
          <w:tcPr>
            <w:tcW w:w="1170" w:type="dxa"/>
            <w:tcBorders>
              <w:top w:val="nil"/>
              <w:left w:val="nil"/>
              <w:bottom w:val="single" w:sz="4" w:space="0" w:color="auto"/>
              <w:right w:val="single" w:sz="4" w:space="0" w:color="auto"/>
            </w:tcBorders>
            <w:shd w:val="clear" w:color="auto" w:fill="auto"/>
            <w:vAlign w:val="center"/>
            <w:hideMark/>
          </w:tcPr>
          <w:p w14:paraId="4012C872" w14:textId="77777777" w:rsidR="00B36697" w:rsidRPr="00B36697" w:rsidRDefault="00B36697" w:rsidP="00B36697">
            <w:pPr>
              <w:spacing w:after="0" w:line="240" w:lineRule="auto"/>
              <w:jc w:val="both"/>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1 documento de investigación sobre Estudio sobre Origen y Evolución de los Nombres Geográficos de la República Dominicana.</w:t>
            </w:r>
          </w:p>
        </w:tc>
        <w:tc>
          <w:tcPr>
            <w:tcW w:w="1207" w:type="dxa"/>
            <w:tcBorders>
              <w:top w:val="nil"/>
              <w:left w:val="nil"/>
              <w:bottom w:val="single" w:sz="4" w:space="0" w:color="auto"/>
              <w:right w:val="single" w:sz="4" w:space="0" w:color="auto"/>
            </w:tcBorders>
            <w:shd w:val="clear" w:color="auto" w:fill="auto"/>
            <w:vAlign w:val="center"/>
            <w:hideMark/>
          </w:tcPr>
          <w:p w14:paraId="2BA09468"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06 informes de avances.</w:t>
            </w:r>
          </w:p>
        </w:tc>
        <w:tc>
          <w:tcPr>
            <w:tcW w:w="1313" w:type="dxa"/>
            <w:tcBorders>
              <w:top w:val="nil"/>
              <w:left w:val="nil"/>
              <w:bottom w:val="single" w:sz="4" w:space="0" w:color="auto"/>
              <w:right w:val="single" w:sz="4" w:space="0" w:color="auto"/>
            </w:tcBorders>
            <w:shd w:val="clear" w:color="auto" w:fill="auto"/>
            <w:vAlign w:val="center"/>
            <w:hideMark/>
          </w:tcPr>
          <w:p w14:paraId="4A6A2F33"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50%</w:t>
            </w:r>
          </w:p>
        </w:tc>
      </w:tr>
      <w:tr w:rsidR="00345CF6" w:rsidRPr="00345CF6" w14:paraId="4FA03995" w14:textId="77777777" w:rsidTr="00345CF6">
        <w:trPr>
          <w:trHeight w:val="2075"/>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5FBA102A"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2</w:t>
            </w:r>
          </w:p>
        </w:tc>
        <w:tc>
          <w:tcPr>
            <w:tcW w:w="990" w:type="dxa"/>
            <w:tcBorders>
              <w:top w:val="nil"/>
              <w:left w:val="nil"/>
              <w:bottom w:val="single" w:sz="4" w:space="0" w:color="auto"/>
              <w:right w:val="single" w:sz="4" w:space="0" w:color="auto"/>
            </w:tcBorders>
            <w:shd w:val="clear" w:color="auto" w:fill="auto"/>
            <w:vAlign w:val="center"/>
            <w:hideMark/>
          </w:tcPr>
          <w:p w14:paraId="000AF9BF" w14:textId="689F6D1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Dir</w:t>
            </w:r>
            <w:r w:rsidR="00345CF6">
              <w:rPr>
                <w:rFonts w:eastAsia="Times New Roman"/>
                <w:color w:val="4C4747"/>
                <w:spacing w:val="0"/>
                <w:sz w:val="16"/>
                <w:szCs w:val="16"/>
                <w:lang w:val="es-DO" w:eastAsia="es-DO"/>
              </w:rPr>
              <w:t>.</w:t>
            </w:r>
            <w:r w:rsidRPr="00B36697">
              <w:rPr>
                <w:rFonts w:eastAsia="Times New Roman"/>
                <w:color w:val="4C4747"/>
                <w:spacing w:val="0"/>
                <w:sz w:val="16"/>
                <w:szCs w:val="16"/>
                <w:lang w:val="es-DO" w:eastAsia="es-DO"/>
              </w:rPr>
              <w:t xml:space="preserve"> de Geografía</w:t>
            </w:r>
          </w:p>
        </w:tc>
        <w:tc>
          <w:tcPr>
            <w:tcW w:w="1133" w:type="dxa"/>
            <w:tcBorders>
              <w:top w:val="nil"/>
              <w:left w:val="nil"/>
              <w:bottom w:val="single" w:sz="4" w:space="0" w:color="auto"/>
              <w:right w:val="single" w:sz="4" w:space="0" w:color="auto"/>
            </w:tcBorders>
            <w:shd w:val="clear" w:color="auto" w:fill="auto"/>
            <w:vAlign w:val="center"/>
            <w:hideMark/>
          </w:tcPr>
          <w:p w14:paraId="401BC9BC" w14:textId="77777777" w:rsidR="00B36697" w:rsidRPr="00B36697" w:rsidRDefault="00B36697" w:rsidP="00B36697">
            <w:pPr>
              <w:spacing w:after="0" w:line="240" w:lineRule="auto"/>
              <w:jc w:val="both"/>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Implementación de un Campus Virtual para impartir capacitaciones en temas geográficos.</w:t>
            </w:r>
          </w:p>
        </w:tc>
        <w:tc>
          <w:tcPr>
            <w:tcW w:w="1117" w:type="dxa"/>
            <w:tcBorders>
              <w:top w:val="nil"/>
              <w:left w:val="nil"/>
              <w:bottom w:val="single" w:sz="4" w:space="0" w:color="auto"/>
              <w:right w:val="single" w:sz="4" w:space="0" w:color="auto"/>
            </w:tcBorders>
            <w:shd w:val="clear" w:color="auto" w:fill="auto"/>
            <w:vAlign w:val="center"/>
            <w:hideMark/>
          </w:tcPr>
          <w:p w14:paraId="051717BB" w14:textId="77777777" w:rsidR="00B36697" w:rsidRPr="00B36697" w:rsidRDefault="00B36697" w:rsidP="00B36697">
            <w:pPr>
              <w:spacing w:after="0" w:line="240" w:lineRule="auto"/>
              <w:jc w:val="both"/>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Fortalecidas las capacidades en temas geográficos.</w:t>
            </w:r>
          </w:p>
        </w:tc>
        <w:tc>
          <w:tcPr>
            <w:tcW w:w="1223" w:type="dxa"/>
            <w:tcBorders>
              <w:top w:val="nil"/>
              <w:left w:val="nil"/>
              <w:bottom w:val="single" w:sz="4" w:space="0" w:color="auto"/>
              <w:right w:val="single" w:sz="4" w:space="0" w:color="auto"/>
            </w:tcBorders>
            <w:shd w:val="clear" w:color="auto" w:fill="auto"/>
            <w:vAlign w:val="center"/>
            <w:hideMark/>
          </w:tcPr>
          <w:p w14:paraId="61F6074C"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Trimestral</w:t>
            </w:r>
          </w:p>
        </w:tc>
        <w:tc>
          <w:tcPr>
            <w:tcW w:w="900" w:type="dxa"/>
            <w:tcBorders>
              <w:top w:val="nil"/>
              <w:left w:val="nil"/>
              <w:bottom w:val="single" w:sz="4" w:space="0" w:color="auto"/>
              <w:right w:val="single" w:sz="4" w:space="0" w:color="auto"/>
            </w:tcBorders>
            <w:shd w:val="clear" w:color="auto" w:fill="auto"/>
            <w:vAlign w:val="center"/>
            <w:hideMark/>
          </w:tcPr>
          <w:p w14:paraId="3682C873"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2021</w:t>
            </w:r>
            <w:r w:rsidRPr="00B36697">
              <w:rPr>
                <w:rFonts w:eastAsia="Times New Roman"/>
                <w:color w:val="4C4747"/>
                <w:spacing w:val="0"/>
                <w:sz w:val="16"/>
                <w:szCs w:val="16"/>
                <w:lang w:val="es-DO" w:eastAsia="es-DO"/>
              </w:rPr>
              <w:br/>
              <w:t>0</w:t>
            </w:r>
          </w:p>
        </w:tc>
        <w:tc>
          <w:tcPr>
            <w:tcW w:w="1170" w:type="dxa"/>
            <w:tcBorders>
              <w:top w:val="nil"/>
              <w:left w:val="nil"/>
              <w:bottom w:val="single" w:sz="4" w:space="0" w:color="auto"/>
              <w:right w:val="single" w:sz="4" w:space="0" w:color="auto"/>
            </w:tcBorders>
            <w:shd w:val="clear" w:color="auto" w:fill="auto"/>
            <w:vAlign w:val="center"/>
            <w:hideMark/>
          </w:tcPr>
          <w:p w14:paraId="5250B573" w14:textId="77777777" w:rsidR="00B36697" w:rsidRPr="00B36697" w:rsidRDefault="00B36697" w:rsidP="00B36697">
            <w:pPr>
              <w:spacing w:after="0" w:line="240" w:lineRule="auto"/>
              <w:jc w:val="both"/>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2023: Un (1) campus virtual desarrollado y disponible.</w:t>
            </w:r>
          </w:p>
        </w:tc>
        <w:tc>
          <w:tcPr>
            <w:tcW w:w="1207" w:type="dxa"/>
            <w:tcBorders>
              <w:top w:val="nil"/>
              <w:left w:val="nil"/>
              <w:bottom w:val="single" w:sz="4" w:space="0" w:color="auto"/>
              <w:right w:val="single" w:sz="4" w:space="0" w:color="auto"/>
            </w:tcBorders>
            <w:shd w:val="clear" w:color="auto" w:fill="auto"/>
            <w:vAlign w:val="center"/>
            <w:hideMark/>
          </w:tcPr>
          <w:p w14:paraId="7D4DD62A" w14:textId="77777777" w:rsidR="00B36697" w:rsidRPr="00B36697" w:rsidRDefault="00B36697" w:rsidP="00B36697">
            <w:pPr>
              <w:spacing w:after="0" w:line="240" w:lineRule="auto"/>
              <w:jc w:val="both"/>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Diseñada y programada la plataforma de código abierto para enseñanza y aprendizaje online.</w:t>
            </w:r>
          </w:p>
        </w:tc>
        <w:tc>
          <w:tcPr>
            <w:tcW w:w="1313" w:type="dxa"/>
            <w:tcBorders>
              <w:top w:val="nil"/>
              <w:left w:val="nil"/>
              <w:bottom w:val="single" w:sz="4" w:space="0" w:color="auto"/>
              <w:right w:val="single" w:sz="4" w:space="0" w:color="auto"/>
            </w:tcBorders>
            <w:shd w:val="clear" w:color="auto" w:fill="auto"/>
            <w:vAlign w:val="center"/>
            <w:hideMark/>
          </w:tcPr>
          <w:p w14:paraId="2E1DFDD9"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80%</w:t>
            </w:r>
          </w:p>
        </w:tc>
      </w:tr>
      <w:tr w:rsidR="00345CF6" w:rsidRPr="00345CF6" w14:paraId="010C1573" w14:textId="77777777" w:rsidTr="00345CF6">
        <w:trPr>
          <w:trHeight w:val="1351"/>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50CDFB78"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3</w:t>
            </w:r>
          </w:p>
        </w:tc>
        <w:tc>
          <w:tcPr>
            <w:tcW w:w="990" w:type="dxa"/>
            <w:tcBorders>
              <w:top w:val="nil"/>
              <w:left w:val="nil"/>
              <w:bottom w:val="single" w:sz="4" w:space="0" w:color="auto"/>
              <w:right w:val="single" w:sz="4" w:space="0" w:color="auto"/>
            </w:tcBorders>
            <w:shd w:val="clear" w:color="auto" w:fill="auto"/>
            <w:vAlign w:val="center"/>
            <w:hideMark/>
          </w:tcPr>
          <w:p w14:paraId="09350B7B" w14:textId="73F4F243"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Dir</w:t>
            </w:r>
            <w:r w:rsidR="00345CF6">
              <w:rPr>
                <w:rFonts w:eastAsia="Times New Roman"/>
                <w:color w:val="4C4747"/>
                <w:spacing w:val="0"/>
                <w:sz w:val="16"/>
                <w:szCs w:val="16"/>
                <w:lang w:val="es-DO" w:eastAsia="es-DO"/>
              </w:rPr>
              <w:t>.</w:t>
            </w:r>
            <w:r w:rsidRPr="00B36697">
              <w:rPr>
                <w:rFonts w:eastAsia="Times New Roman"/>
                <w:color w:val="4C4747"/>
                <w:spacing w:val="0"/>
                <w:sz w:val="16"/>
                <w:szCs w:val="16"/>
                <w:lang w:val="es-DO" w:eastAsia="es-DO"/>
              </w:rPr>
              <w:t xml:space="preserve"> de Cartografía</w:t>
            </w:r>
          </w:p>
        </w:tc>
        <w:tc>
          <w:tcPr>
            <w:tcW w:w="1133" w:type="dxa"/>
            <w:tcBorders>
              <w:top w:val="nil"/>
              <w:left w:val="nil"/>
              <w:bottom w:val="single" w:sz="4" w:space="0" w:color="auto"/>
              <w:right w:val="single" w:sz="4" w:space="0" w:color="auto"/>
            </w:tcBorders>
            <w:shd w:val="clear" w:color="auto" w:fill="auto"/>
            <w:vAlign w:val="center"/>
            <w:hideMark/>
          </w:tcPr>
          <w:p w14:paraId="53061BD7" w14:textId="77777777" w:rsidR="00B36697" w:rsidRPr="00B36697" w:rsidRDefault="00B36697" w:rsidP="00B36697">
            <w:pPr>
              <w:spacing w:after="0" w:line="240" w:lineRule="auto"/>
              <w:jc w:val="both"/>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Territorio nacional cartografiado a escala 1:25,000 y 1:5,000 de las cabeceras provinciales</w:t>
            </w:r>
          </w:p>
        </w:tc>
        <w:tc>
          <w:tcPr>
            <w:tcW w:w="1117" w:type="dxa"/>
            <w:tcBorders>
              <w:top w:val="nil"/>
              <w:left w:val="nil"/>
              <w:bottom w:val="single" w:sz="4" w:space="0" w:color="auto"/>
              <w:right w:val="single" w:sz="4" w:space="0" w:color="auto"/>
            </w:tcBorders>
            <w:shd w:val="clear" w:color="auto" w:fill="auto"/>
            <w:vAlign w:val="center"/>
            <w:hideMark/>
          </w:tcPr>
          <w:p w14:paraId="2C66DCC0" w14:textId="77777777" w:rsidR="00B36697" w:rsidRPr="00B36697" w:rsidRDefault="00B36697" w:rsidP="00B36697">
            <w:pPr>
              <w:spacing w:after="0" w:line="240" w:lineRule="auto"/>
              <w:jc w:val="both"/>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Elaborada la cartografía base del país.</w:t>
            </w:r>
          </w:p>
        </w:tc>
        <w:tc>
          <w:tcPr>
            <w:tcW w:w="1223" w:type="dxa"/>
            <w:tcBorders>
              <w:top w:val="nil"/>
              <w:left w:val="nil"/>
              <w:bottom w:val="single" w:sz="4" w:space="0" w:color="auto"/>
              <w:right w:val="single" w:sz="4" w:space="0" w:color="auto"/>
            </w:tcBorders>
            <w:shd w:val="clear" w:color="auto" w:fill="auto"/>
            <w:vAlign w:val="center"/>
            <w:hideMark/>
          </w:tcPr>
          <w:p w14:paraId="012F7CD5"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Anual</w:t>
            </w:r>
          </w:p>
        </w:tc>
        <w:tc>
          <w:tcPr>
            <w:tcW w:w="900" w:type="dxa"/>
            <w:tcBorders>
              <w:top w:val="nil"/>
              <w:left w:val="nil"/>
              <w:bottom w:val="single" w:sz="4" w:space="0" w:color="auto"/>
              <w:right w:val="single" w:sz="4" w:space="0" w:color="auto"/>
            </w:tcBorders>
            <w:shd w:val="clear" w:color="auto" w:fill="auto"/>
            <w:vAlign w:val="center"/>
            <w:hideMark/>
          </w:tcPr>
          <w:p w14:paraId="15D4AB02"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2020</w:t>
            </w:r>
            <w:r w:rsidRPr="00B36697">
              <w:rPr>
                <w:rFonts w:eastAsia="Times New Roman"/>
                <w:color w:val="4C4747"/>
                <w:spacing w:val="0"/>
                <w:sz w:val="16"/>
                <w:szCs w:val="16"/>
                <w:lang w:val="es-DO" w:eastAsia="es-DO"/>
              </w:rPr>
              <w:br/>
              <w:t>843 kms</w:t>
            </w:r>
          </w:p>
        </w:tc>
        <w:tc>
          <w:tcPr>
            <w:tcW w:w="1170" w:type="dxa"/>
            <w:tcBorders>
              <w:top w:val="nil"/>
              <w:left w:val="nil"/>
              <w:bottom w:val="single" w:sz="4" w:space="0" w:color="auto"/>
              <w:right w:val="single" w:sz="4" w:space="0" w:color="auto"/>
            </w:tcBorders>
            <w:shd w:val="clear" w:color="auto" w:fill="auto"/>
            <w:vAlign w:val="center"/>
            <w:hideMark/>
          </w:tcPr>
          <w:p w14:paraId="1AB124FA"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2024</w:t>
            </w:r>
            <w:r w:rsidRPr="00B36697">
              <w:rPr>
                <w:rFonts w:eastAsia="Times New Roman"/>
                <w:color w:val="4C4747"/>
                <w:spacing w:val="0"/>
                <w:sz w:val="16"/>
                <w:szCs w:val="16"/>
                <w:lang w:val="es-DO" w:eastAsia="es-DO"/>
              </w:rPr>
              <w:br/>
              <w:t>48,442 km.</w:t>
            </w:r>
          </w:p>
        </w:tc>
        <w:tc>
          <w:tcPr>
            <w:tcW w:w="1207" w:type="dxa"/>
            <w:tcBorders>
              <w:top w:val="nil"/>
              <w:left w:val="nil"/>
              <w:bottom w:val="single" w:sz="4" w:space="0" w:color="auto"/>
              <w:right w:val="single" w:sz="4" w:space="0" w:color="auto"/>
            </w:tcBorders>
            <w:shd w:val="clear" w:color="auto" w:fill="auto"/>
            <w:vAlign w:val="center"/>
            <w:hideMark/>
          </w:tcPr>
          <w:p w14:paraId="18E4411C" w14:textId="77777777" w:rsidR="00B36697" w:rsidRPr="00B36697" w:rsidRDefault="00B36697" w:rsidP="00B36697">
            <w:pPr>
              <w:spacing w:after="0" w:line="240" w:lineRule="auto"/>
              <w:jc w:val="both"/>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843 kms cartografiados provincia Espaillat.</w:t>
            </w:r>
          </w:p>
        </w:tc>
        <w:tc>
          <w:tcPr>
            <w:tcW w:w="1313" w:type="dxa"/>
            <w:tcBorders>
              <w:top w:val="nil"/>
              <w:left w:val="nil"/>
              <w:bottom w:val="single" w:sz="4" w:space="0" w:color="auto"/>
              <w:right w:val="single" w:sz="4" w:space="0" w:color="auto"/>
            </w:tcBorders>
            <w:shd w:val="clear" w:color="auto" w:fill="auto"/>
            <w:vAlign w:val="center"/>
            <w:hideMark/>
          </w:tcPr>
          <w:p w14:paraId="07A2866F"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10%</w:t>
            </w:r>
          </w:p>
        </w:tc>
      </w:tr>
      <w:tr w:rsidR="00345CF6" w:rsidRPr="00345CF6" w14:paraId="50870190" w14:textId="77777777" w:rsidTr="00345CF6">
        <w:trPr>
          <w:trHeight w:val="1407"/>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479F92B0"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4</w:t>
            </w:r>
          </w:p>
        </w:tc>
        <w:tc>
          <w:tcPr>
            <w:tcW w:w="990" w:type="dxa"/>
            <w:tcBorders>
              <w:top w:val="nil"/>
              <w:left w:val="nil"/>
              <w:bottom w:val="single" w:sz="4" w:space="0" w:color="auto"/>
              <w:right w:val="single" w:sz="4" w:space="0" w:color="auto"/>
            </w:tcBorders>
            <w:shd w:val="clear" w:color="auto" w:fill="auto"/>
            <w:vAlign w:val="center"/>
            <w:hideMark/>
          </w:tcPr>
          <w:p w14:paraId="4FCB4B15"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Dpto. de Planificación y Desarrollo</w:t>
            </w:r>
          </w:p>
        </w:tc>
        <w:tc>
          <w:tcPr>
            <w:tcW w:w="1133" w:type="dxa"/>
            <w:tcBorders>
              <w:top w:val="nil"/>
              <w:left w:val="nil"/>
              <w:bottom w:val="single" w:sz="4" w:space="0" w:color="auto"/>
              <w:right w:val="single" w:sz="4" w:space="0" w:color="auto"/>
            </w:tcBorders>
            <w:shd w:val="clear" w:color="auto" w:fill="auto"/>
            <w:vAlign w:val="center"/>
            <w:hideMark/>
          </w:tcPr>
          <w:p w14:paraId="450C49DB" w14:textId="77777777" w:rsidR="00B36697" w:rsidRPr="00B36697" w:rsidRDefault="00B36697" w:rsidP="00B36697">
            <w:pPr>
              <w:spacing w:after="0" w:line="240" w:lineRule="auto"/>
              <w:jc w:val="both"/>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Elaboración e implementación de la Carta Compromiso al Ciudadano.</w:t>
            </w:r>
          </w:p>
        </w:tc>
        <w:tc>
          <w:tcPr>
            <w:tcW w:w="1117" w:type="dxa"/>
            <w:tcBorders>
              <w:top w:val="nil"/>
              <w:left w:val="nil"/>
              <w:bottom w:val="single" w:sz="4" w:space="0" w:color="auto"/>
              <w:right w:val="single" w:sz="4" w:space="0" w:color="auto"/>
            </w:tcBorders>
            <w:shd w:val="clear" w:color="auto" w:fill="auto"/>
            <w:vAlign w:val="center"/>
            <w:hideMark/>
          </w:tcPr>
          <w:p w14:paraId="037A3F9D" w14:textId="77777777" w:rsidR="00B36697" w:rsidRPr="00B36697" w:rsidRDefault="00B36697" w:rsidP="00B36697">
            <w:pPr>
              <w:spacing w:after="0" w:line="240" w:lineRule="auto"/>
              <w:jc w:val="both"/>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Aprobada la carta compromiso a la ciudadanía.</w:t>
            </w:r>
          </w:p>
        </w:tc>
        <w:tc>
          <w:tcPr>
            <w:tcW w:w="1223" w:type="dxa"/>
            <w:tcBorders>
              <w:top w:val="nil"/>
              <w:left w:val="nil"/>
              <w:bottom w:val="single" w:sz="4" w:space="0" w:color="auto"/>
              <w:right w:val="single" w:sz="4" w:space="0" w:color="auto"/>
            </w:tcBorders>
            <w:shd w:val="clear" w:color="auto" w:fill="auto"/>
            <w:vAlign w:val="center"/>
            <w:hideMark/>
          </w:tcPr>
          <w:p w14:paraId="03E7107A"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Trimestral</w:t>
            </w:r>
          </w:p>
        </w:tc>
        <w:tc>
          <w:tcPr>
            <w:tcW w:w="900" w:type="dxa"/>
            <w:tcBorders>
              <w:top w:val="nil"/>
              <w:left w:val="nil"/>
              <w:bottom w:val="single" w:sz="4" w:space="0" w:color="auto"/>
              <w:right w:val="single" w:sz="4" w:space="0" w:color="auto"/>
            </w:tcBorders>
            <w:shd w:val="clear" w:color="auto" w:fill="auto"/>
            <w:vAlign w:val="center"/>
            <w:hideMark/>
          </w:tcPr>
          <w:p w14:paraId="526FD2C3"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 xml:space="preserve">2020 </w:t>
            </w:r>
            <w:r w:rsidRPr="00B36697">
              <w:rPr>
                <w:rFonts w:eastAsia="Times New Roman"/>
                <w:color w:val="4C4747"/>
                <w:spacing w:val="0"/>
                <w:sz w:val="16"/>
                <w:szCs w:val="16"/>
                <w:lang w:val="es-DO" w:eastAsia="es-DO"/>
              </w:rPr>
              <w:br/>
              <w:t>0</w:t>
            </w:r>
          </w:p>
        </w:tc>
        <w:tc>
          <w:tcPr>
            <w:tcW w:w="1170" w:type="dxa"/>
            <w:tcBorders>
              <w:top w:val="nil"/>
              <w:left w:val="nil"/>
              <w:bottom w:val="single" w:sz="4" w:space="0" w:color="auto"/>
              <w:right w:val="single" w:sz="4" w:space="0" w:color="auto"/>
            </w:tcBorders>
            <w:shd w:val="clear" w:color="auto" w:fill="auto"/>
            <w:vAlign w:val="center"/>
            <w:hideMark/>
          </w:tcPr>
          <w:p w14:paraId="26F576C1"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1 carta compromiso.</w:t>
            </w:r>
          </w:p>
        </w:tc>
        <w:tc>
          <w:tcPr>
            <w:tcW w:w="1207" w:type="dxa"/>
            <w:tcBorders>
              <w:top w:val="nil"/>
              <w:left w:val="nil"/>
              <w:bottom w:val="single" w:sz="4" w:space="0" w:color="auto"/>
              <w:right w:val="single" w:sz="4" w:space="0" w:color="auto"/>
            </w:tcBorders>
            <w:shd w:val="clear" w:color="auto" w:fill="auto"/>
            <w:vAlign w:val="center"/>
            <w:hideMark/>
          </w:tcPr>
          <w:p w14:paraId="31D9A3E1" w14:textId="77777777" w:rsidR="00B36697" w:rsidRPr="00B36697" w:rsidRDefault="00B36697" w:rsidP="00B36697">
            <w:pPr>
              <w:spacing w:after="0" w:line="240" w:lineRule="auto"/>
              <w:jc w:val="both"/>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Elaborado el brochure divulgativo de la carta.</w:t>
            </w:r>
          </w:p>
        </w:tc>
        <w:tc>
          <w:tcPr>
            <w:tcW w:w="1313" w:type="dxa"/>
            <w:tcBorders>
              <w:top w:val="nil"/>
              <w:left w:val="nil"/>
              <w:bottom w:val="single" w:sz="4" w:space="0" w:color="auto"/>
              <w:right w:val="single" w:sz="4" w:space="0" w:color="auto"/>
            </w:tcBorders>
            <w:shd w:val="clear" w:color="auto" w:fill="auto"/>
            <w:vAlign w:val="center"/>
            <w:hideMark/>
          </w:tcPr>
          <w:p w14:paraId="0570B972"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80%</w:t>
            </w:r>
          </w:p>
        </w:tc>
      </w:tr>
      <w:tr w:rsidR="00345CF6" w:rsidRPr="00345CF6" w14:paraId="37BBF0C6" w14:textId="77777777" w:rsidTr="00345CF6">
        <w:trPr>
          <w:trHeight w:val="1603"/>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6653BF29"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5</w:t>
            </w:r>
          </w:p>
        </w:tc>
        <w:tc>
          <w:tcPr>
            <w:tcW w:w="990" w:type="dxa"/>
            <w:tcBorders>
              <w:top w:val="nil"/>
              <w:left w:val="nil"/>
              <w:bottom w:val="single" w:sz="4" w:space="0" w:color="auto"/>
              <w:right w:val="single" w:sz="4" w:space="0" w:color="auto"/>
            </w:tcBorders>
            <w:shd w:val="clear" w:color="auto" w:fill="auto"/>
            <w:vAlign w:val="center"/>
            <w:hideMark/>
          </w:tcPr>
          <w:p w14:paraId="35D97D88"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Dpto. de Planificación y Desarrollo</w:t>
            </w:r>
          </w:p>
        </w:tc>
        <w:tc>
          <w:tcPr>
            <w:tcW w:w="1133" w:type="dxa"/>
            <w:tcBorders>
              <w:top w:val="nil"/>
              <w:left w:val="nil"/>
              <w:bottom w:val="single" w:sz="4" w:space="0" w:color="auto"/>
              <w:right w:val="single" w:sz="4" w:space="0" w:color="auto"/>
            </w:tcBorders>
            <w:shd w:val="clear" w:color="auto" w:fill="auto"/>
            <w:vAlign w:val="center"/>
            <w:hideMark/>
          </w:tcPr>
          <w:p w14:paraId="73B1AAFC" w14:textId="77777777" w:rsidR="00B36697" w:rsidRPr="00B36697" w:rsidRDefault="00B36697" w:rsidP="00B36697">
            <w:pPr>
              <w:spacing w:after="0" w:line="240" w:lineRule="auto"/>
              <w:jc w:val="both"/>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Procedimiento de Valoración y Administración del Riesgo.</w:t>
            </w:r>
          </w:p>
        </w:tc>
        <w:tc>
          <w:tcPr>
            <w:tcW w:w="1117" w:type="dxa"/>
            <w:tcBorders>
              <w:top w:val="nil"/>
              <w:left w:val="nil"/>
              <w:bottom w:val="single" w:sz="4" w:space="0" w:color="auto"/>
              <w:right w:val="single" w:sz="4" w:space="0" w:color="auto"/>
            </w:tcBorders>
            <w:shd w:val="clear" w:color="auto" w:fill="auto"/>
            <w:vAlign w:val="center"/>
            <w:hideMark/>
          </w:tcPr>
          <w:p w14:paraId="01F98AEC" w14:textId="77777777" w:rsidR="00B36697" w:rsidRPr="00B36697" w:rsidRDefault="00B36697" w:rsidP="00B36697">
            <w:pPr>
              <w:spacing w:after="0" w:line="240" w:lineRule="auto"/>
              <w:jc w:val="both"/>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Gestionados los riesgos de los proyectos institucionales.</w:t>
            </w:r>
          </w:p>
        </w:tc>
        <w:tc>
          <w:tcPr>
            <w:tcW w:w="1223" w:type="dxa"/>
            <w:tcBorders>
              <w:top w:val="nil"/>
              <w:left w:val="nil"/>
              <w:bottom w:val="single" w:sz="4" w:space="0" w:color="auto"/>
              <w:right w:val="single" w:sz="4" w:space="0" w:color="auto"/>
            </w:tcBorders>
            <w:shd w:val="clear" w:color="auto" w:fill="auto"/>
            <w:vAlign w:val="center"/>
            <w:hideMark/>
          </w:tcPr>
          <w:p w14:paraId="5D533F7F"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Trimestral</w:t>
            </w:r>
          </w:p>
        </w:tc>
        <w:tc>
          <w:tcPr>
            <w:tcW w:w="900" w:type="dxa"/>
            <w:tcBorders>
              <w:top w:val="nil"/>
              <w:left w:val="nil"/>
              <w:bottom w:val="single" w:sz="4" w:space="0" w:color="auto"/>
              <w:right w:val="single" w:sz="4" w:space="0" w:color="auto"/>
            </w:tcBorders>
            <w:shd w:val="clear" w:color="auto" w:fill="auto"/>
            <w:vAlign w:val="center"/>
            <w:hideMark/>
          </w:tcPr>
          <w:p w14:paraId="5DB7DB15"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 xml:space="preserve">2021 </w:t>
            </w:r>
            <w:r w:rsidRPr="00B36697">
              <w:rPr>
                <w:rFonts w:eastAsia="Times New Roman"/>
                <w:color w:val="4C4747"/>
                <w:spacing w:val="0"/>
                <w:sz w:val="16"/>
                <w:szCs w:val="16"/>
                <w:lang w:val="es-DO" w:eastAsia="es-DO"/>
              </w:rPr>
              <w:br/>
              <w:t>0</w:t>
            </w:r>
          </w:p>
        </w:tc>
        <w:tc>
          <w:tcPr>
            <w:tcW w:w="1170" w:type="dxa"/>
            <w:tcBorders>
              <w:top w:val="nil"/>
              <w:left w:val="nil"/>
              <w:bottom w:val="single" w:sz="4" w:space="0" w:color="auto"/>
              <w:right w:val="single" w:sz="4" w:space="0" w:color="auto"/>
            </w:tcBorders>
            <w:shd w:val="clear" w:color="auto" w:fill="auto"/>
            <w:vAlign w:val="center"/>
            <w:hideMark/>
          </w:tcPr>
          <w:p w14:paraId="715C8D57" w14:textId="77777777" w:rsidR="00B36697" w:rsidRPr="00B36697" w:rsidRDefault="00B36697" w:rsidP="00B36697">
            <w:pPr>
              <w:spacing w:after="0" w:line="240" w:lineRule="auto"/>
              <w:jc w:val="both"/>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 xml:space="preserve">1 procedimiento elaborado </w:t>
            </w:r>
            <w:r w:rsidRPr="00B36697">
              <w:rPr>
                <w:rFonts w:eastAsia="Times New Roman"/>
                <w:color w:val="4C4747"/>
                <w:spacing w:val="0"/>
                <w:sz w:val="16"/>
                <w:szCs w:val="16"/>
                <w:lang w:val="es-DO" w:eastAsia="es-DO"/>
              </w:rPr>
              <w:br/>
              <w:t>1 Matriz de riesgo elaborada e implementada.</w:t>
            </w:r>
          </w:p>
        </w:tc>
        <w:tc>
          <w:tcPr>
            <w:tcW w:w="1207" w:type="dxa"/>
            <w:tcBorders>
              <w:top w:val="nil"/>
              <w:left w:val="nil"/>
              <w:bottom w:val="single" w:sz="4" w:space="0" w:color="auto"/>
              <w:right w:val="single" w:sz="4" w:space="0" w:color="auto"/>
            </w:tcBorders>
            <w:shd w:val="clear" w:color="auto" w:fill="auto"/>
            <w:vAlign w:val="center"/>
            <w:hideMark/>
          </w:tcPr>
          <w:p w14:paraId="06A74536" w14:textId="77777777" w:rsidR="00B36697" w:rsidRPr="00B36697" w:rsidRDefault="00B36697" w:rsidP="00B36697">
            <w:pPr>
              <w:spacing w:after="0" w:line="240" w:lineRule="auto"/>
              <w:jc w:val="both"/>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1 procedimiento elaborado</w:t>
            </w:r>
            <w:r w:rsidRPr="00B36697">
              <w:rPr>
                <w:rFonts w:eastAsia="Times New Roman"/>
                <w:color w:val="4C4747"/>
                <w:spacing w:val="0"/>
                <w:sz w:val="16"/>
                <w:szCs w:val="16"/>
                <w:lang w:val="es-DO" w:eastAsia="es-DO"/>
              </w:rPr>
              <w:br/>
              <w:t>1 Matriz elaborada.</w:t>
            </w:r>
          </w:p>
        </w:tc>
        <w:tc>
          <w:tcPr>
            <w:tcW w:w="1313" w:type="dxa"/>
            <w:tcBorders>
              <w:top w:val="nil"/>
              <w:left w:val="nil"/>
              <w:bottom w:val="single" w:sz="4" w:space="0" w:color="auto"/>
              <w:right w:val="single" w:sz="4" w:space="0" w:color="auto"/>
            </w:tcBorders>
            <w:shd w:val="clear" w:color="auto" w:fill="auto"/>
            <w:vAlign w:val="center"/>
            <w:hideMark/>
          </w:tcPr>
          <w:p w14:paraId="5A16CCCE"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80%</w:t>
            </w:r>
          </w:p>
        </w:tc>
      </w:tr>
      <w:tr w:rsidR="00345CF6" w:rsidRPr="00345CF6" w14:paraId="617D1E18" w14:textId="77777777" w:rsidTr="00345CF6">
        <w:trPr>
          <w:trHeight w:val="2062"/>
        </w:trPr>
        <w:tc>
          <w:tcPr>
            <w:tcW w:w="445" w:type="dxa"/>
            <w:tcBorders>
              <w:top w:val="nil"/>
              <w:left w:val="single" w:sz="4" w:space="0" w:color="auto"/>
              <w:bottom w:val="single" w:sz="4" w:space="0" w:color="auto"/>
              <w:right w:val="single" w:sz="4" w:space="0" w:color="auto"/>
            </w:tcBorders>
            <w:shd w:val="clear" w:color="auto" w:fill="auto"/>
            <w:vAlign w:val="center"/>
            <w:hideMark/>
          </w:tcPr>
          <w:p w14:paraId="4010B206"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lastRenderedPageBreak/>
              <w:t>6</w:t>
            </w:r>
          </w:p>
        </w:tc>
        <w:tc>
          <w:tcPr>
            <w:tcW w:w="990" w:type="dxa"/>
            <w:tcBorders>
              <w:top w:val="nil"/>
              <w:left w:val="nil"/>
              <w:bottom w:val="single" w:sz="4" w:space="0" w:color="auto"/>
              <w:right w:val="single" w:sz="4" w:space="0" w:color="auto"/>
            </w:tcBorders>
            <w:shd w:val="clear" w:color="auto" w:fill="auto"/>
            <w:vAlign w:val="center"/>
            <w:hideMark/>
          </w:tcPr>
          <w:p w14:paraId="5B8A5EB4"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Dpto. Jurídico</w:t>
            </w:r>
          </w:p>
        </w:tc>
        <w:tc>
          <w:tcPr>
            <w:tcW w:w="1133" w:type="dxa"/>
            <w:tcBorders>
              <w:top w:val="nil"/>
              <w:left w:val="nil"/>
              <w:bottom w:val="single" w:sz="4" w:space="0" w:color="auto"/>
              <w:right w:val="single" w:sz="4" w:space="0" w:color="auto"/>
            </w:tcBorders>
            <w:shd w:val="clear" w:color="auto" w:fill="auto"/>
            <w:vAlign w:val="center"/>
            <w:hideMark/>
          </w:tcPr>
          <w:p w14:paraId="66600704" w14:textId="77777777" w:rsidR="00B36697" w:rsidRPr="00B36697" w:rsidRDefault="00B36697" w:rsidP="00B36697">
            <w:pPr>
              <w:spacing w:after="0" w:line="240" w:lineRule="auto"/>
              <w:jc w:val="both"/>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Elaboración del Reglamento de Aplicación de la Ley 208-14 del IGN-JJHM.</w:t>
            </w:r>
          </w:p>
        </w:tc>
        <w:tc>
          <w:tcPr>
            <w:tcW w:w="1117" w:type="dxa"/>
            <w:tcBorders>
              <w:top w:val="nil"/>
              <w:left w:val="nil"/>
              <w:bottom w:val="single" w:sz="4" w:space="0" w:color="auto"/>
              <w:right w:val="single" w:sz="4" w:space="0" w:color="auto"/>
            </w:tcBorders>
            <w:shd w:val="clear" w:color="auto" w:fill="auto"/>
            <w:vAlign w:val="center"/>
            <w:hideMark/>
          </w:tcPr>
          <w:p w14:paraId="0CFA0650" w14:textId="77777777" w:rsidR="00B36697" w:rsidRPr="00B36697" w:rsidRDefault="00B36697" w:rsidP="00B36697">
            <w:pPr>
              <w:spacing w:after="0" w:line="240" w:lineRule="auto"/>
              <w:jc w:val="both"/>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Reglamento de aplicación de la Ley 208-14 elaborado.</w:t>
            </w:r>
          </w:p>
        </w:tc>
        <w:tc>
          <w:tcPr>
            <w:tcW w:w="1223" w:type="dxa"/>
            <w:tcBorders>
              <w:top w:val="nil"/>
              <w:left w:val="nil"/>
              <w:bottom w:val="single" w:sz="4" w:space="0" w:color="auto"/>
              <w:right w:val="single" w:sz="4" w:space="0" w:color="auto"/>
            </w:tcBorders>
            <w:shd w:val="clear" w:color="auto" w:fill="auto"/>
            <w:vAlign w:val="center"/>
            <w:hideMark/>
          </w:tcPr>
          <w:p w14:paraId="6ED0E714"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Trimestral</w:t>
            </w:r>
          </w:p>
        </w:tc>
        <w:tc>
          <w:tcPr>
            <w:tcW w:w="900" w:type="dxa"/>
            <w:tcBorders>
              <w:top w:val="nil"/>
              <w:left w:val="nil"/>
              <w:bottom w:val="single" w:sz="4" w:space="0" w:color="auto"/>
              <w:right w:val="single" w:sz="4" w:space="0" w:color="auto"/>
            </w:tcBorders>
            <w:shd w:val="clear" w:color="auto" w:fill="auto"/>
            <w:vAlign w:val="center"/>
            <w:hideMark/>
          </w:tcPr>
          <w:p w14:paraId="5F3DD70F"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2020</w:t>
            </w:r>
            <w:r w:rsidRPr="00B36697">
              <w:rPr>
                <w:rFonts w:eastAsia="Times New Roman"/>
                <w:color w:val="4C4747"/>
                <w:spacing w:val="0"/>
                <w:sz w:val="16"/>
                <w:szCs w:val="16"/>
                <w:lang w:val="es-DO" w:eastAsia="es-DO"/>
              </w:rPr>
              <w:br/>
              <w:t>0</w:t>
            </w:r>
          </w:p>
        </w:tc>
        <w:tc>
          <w:tcPr>
            <w:tcW w:w="1170" w:type="dxa"/>
            <w:tcBorders>
              <w:top w:val="nil"/>
              <w:left w:val="nil"/>
              <w:bottom w:val="single" w:sz="4" w:space="0" w:color="auto"/>
              <w:right w:val="single" w:sz="4" w:space="0" w:color="auto"/>
            </w:tcBorders>
            <w:shd w:val="clear" w:color="auto" w:fill="auto"/>
            <w:vAlign w:val="center"/>
            <w:hideMark/>
          </w:tcPr>
          <w:p w14:paraId="627050C2"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Reglamento aprobado.</w:t>
            </w:r>
          </w:p>
        </w:tc>
        <w:tc>
          <w:tcPr>
            <w:tcW w:w="1207" w:type="dxa"/>
            <w:tcBorders>
              <w:top w:val="nil"/>
              <w:left w:val="nil"/>
              <w:bottom w:val="single" w:sz="4" w:space="0" w:color="auto"/>
              <w:right w:val="single" w:sz="4" w:space="0" w:color="auto"/>
            </w:tcBorders>
            <w:shd w:val="clear" w:color="auto" w:fill="auto"/>
            <w:vAlign w:val="center"/>
            <w:hideMark/>
          </w:tcPr>
          <w:p w14:paraId="09D71B6A" w14:textId="77777777" w:rsidR="00B36697" w:rsidRPr="00B36697" w:rsidRDefault="00B36697" w:rsidP="00B36697">
            <w:pPr>
              <w:spacing w:after="0" w:line="240" w:lineRule="auto"/>
              <w:jc w:val="both"/>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Reglamento aprobado por Consultoría Jurídica del Ministerio de la Presidencia.</w:t>
            </w:r>
          </w:p>
        </w:tc>
        <w:tc>
          <w:tcPr>
            <w:tcW w:w="1313" w:type="dxa"/>
            <w:tcBorders>
              <w:top w:val="nil"/>
              <w:left w:val="nil"/>
              <w:bottom w:val="single" w:sz="4" w:space="0" w:color="auto"/>
              <w:right w:val="single" w:sz="4" w:space="0" w:color="auto"/>
            </w:tcBorders>
            <w:shd w:val="clear" w:color="auto" w:fill="auto"/>
            <w:vAlign w:val="center"/>
            <w:hideMark/>
          </w:tcPr>
          <w:p w14:paraId="1C436B6E" w14:textId="77777777" w:rsidR="00B36697" w:rsidRPr="00B36697" w:rsidRDefault="00B36697" w:rsidP="00B36697">
            <w:pPr>
              <w:spacing w:after="0" w:line="240" w:lineRule="auto"/>
              <w:jc w:val="center"/>
              <w:rPr>
                <w:rFonts w:eastAsia="Times New Roman"/>
                <w:color w:val="4C4747"/>
                <w:spacing w:val="0"/>
                <w:sz w:val="16"/>
                <w:szCs w:val="16"/>
                <w:lang w:val="es-DO" w:eastAsia="es-DO"/>
              </w:rPr>
            </w:pPr>
            <w:r w:rsidRPr="00B36697">
              <w:rPr>
                <w:rFonts w:eastAsia="Times New Roman"/>
                <w:color w:val="4C4747"/>
                <w:spacing w:val="0"/>
                <w:sz w:val="16"/>
                <w:szCs w:val="16"/>
                <w:lang w:val="es-DO" w:eastAsia="es-DO"/>
              </w:rPr>
              <w:t>90%</w:t>
            </w:r>
          </w:p>
        </w:tc>
      </w:tr>
      <w:bookmarkEnd w:id="76"/>
    </w:tbl>
    <w:p w14:paraId="52D4A79F" w14:textId="432F5980" w:rsidR="00B36697" w:rsidRDefault="00B36697" w:rsidP="000E033A">
      <w:pPr>
        <w:rPr>
          <w:rFonts w:eastAsia="Calibri"/>
          <w:lang w:val="es-DO"/>
        </w:rPr>
      </w:pPr>
    </w:p>
    <w:p w14:paraId="0A895C12" w14:textId="529DC67A" w:rsidR="00B36697" w:rsidRDefault="00B36697" w:rsidP="000E033A">
      <w:pPr>
        <w:rPr>
          <w:rFonts w:eastAsia="Calibri"/>
          <w:lang w:val="es-DO"/>
        </w:rPr>
      </w:pPr>
    </w:p>
    <w:p w14:paraId="09D4090B" w14:textId="77777777" w:rsidR="00B36697" w:rsidRPr="000E033A" w:rsidRDefault="00B36697" w:rsidP="000E033A">
      <w:pPr>
        <w:rPr>
          <w:rFonts w:eastAsia="Calibri"/>
          <w:lang w:val="es-DO"/>
        </w:rPr>
      </w:pPr>
    </w:p>
    <w:p w14:paraId="3FA032FB" w14:textId="1B049BDE" w:rsidR="000E033A" w:rsidRPr="000E033A" w:rsidRDefault="000E033A" w:rsidP="000E033A">
      <w:pPr>
        <w:rPr>
          <w:rFonts w:eastAsia="Calibri"/>
          <w:lang w:val="es-DO"/>
        </w:rPr>
      </w:pPr>
    </w:p>
    <w:p w14:paraId="0225B033" w14:textId="2929A83A" w:rsidR="000E033A" w:rsidRPr="000E033A" w:rsidRDefault="000E033A" w:rsidP="00202E69">
      <w:pPr>
        <w:jc w:val="center"/>
        <w:rPr>
          <w:rFonts w:eastAsia="Calibri"/>
          <w:lang w:val="es-DO"/>
        </w:rPr>
      </w:pPr>
    </w:p>
    <w:p w14:paraId="20896854" w14:textId="2F32D79B" w:rsidR="000E033A" w:rsidRDefault="000E033A" w:rsidP="000E033A">
      <w:pPr>
        <w:rPr>
          <w:rFonts w:eastAsia="Calibri"/>
          <w:lang w:val="es-DO"/>
        </w:rPr>
      </w:pPr>
    </w:p>
    <w:p w14:paraId="4C861898" w14:textId="4F6A5D67" w:rsidR="00662B2B" w:rsidRDefault="00662B2B" w:rsidP="000E033A">
      <w:pPr>
        <w:rPr>
          <w:rFonts w:eastAsia="Calibri"/>
          <w:lang w:val="es-DO"/>
        </w:rPr>
      </w:pPr>
    </w:p>
    <w:p w14:paraId="3E8E1E9F" w14:textId="6D398A4F" w:rsidR="00662B2B" w:rsidRDefault="00662B2B" w:rsidP="000E033A">
      <w:pPr>
        <w:rPr>
          <w:rFonts w:eastAsia="Calibri"/>
          <w:lang w:val="es-DO"/>
        </w:rPr>
      </w:pPr>
    </w:p>
    <w:p w14:paraId="537BDCA7" w14:textId="51CCD87F" w:rsidR="00662B2B" w:rsidRDefault="00662B2B" w:rsidP="000E033A">
      <w:pPr>
        <w:rPr>
          <w:rFonts w:eastAsia="Calibri"/>
          <w:lang w:val="es-DO"/>
        </w:rPr>
      </w:pPr>
    </w:p>
    <w:p w14:paraId="3A9A5435" w14:textId="4D9D4773" w:rsidR="00662B2B" w:rsidRDefault="00662B2B" w:rsidP="000E033A">
      <w:pPr>
        <w:rPr>
          <w:rFonts w:eastAsia="Calibri"/>
          <w:lang w:val="es-DO"/>
        </w:rPr>
      </w:pPr>
    </w:p>
    <w:p w14:paraId="25CAEA95" w14:textId="74962DDE" w:rsidR="00662B2B" w:rsidRDefault="00662B2B" w:rsidP="000E033A">
      <w:pPr>
        <w:rPr>
          <w:rFonts w:eastAsia="Calibri"/>
          <w:lang w:val="es-DO"/>
        </w:rPr>
      </w:pPr>
    </w:p>
    <w:p w14:paraId="406A9263" w14:textId="537EB9CE" w:rsidR="00662B2B" w:rsidRDefault="00662B2B" w:rsidP="000E033A">
      <w:pPr>
        <w:rPr>
          <w:rFonts w:eastAsia="Calibri"/>
          <w:lang w:val="es-DO"/>
        </w:rPr>
      </w:pPr>
    </w:p>
    <w:p w14:paraId="3FAAE582" w14:textId="1A33859E" w:rsidR="00662B2B" w:rsidRDefault="00662B2B" w:rsidP="000E033A">
      <w:pPr>
        <w:rPr>
          <w:rFonts w:eastAsia="Calibri"/>
          <w:lang w:val="es-DO"/>
        </w:rPr>
      </w:pPr>
    </w:p>
    <w:p w14:paraId="4599CCA0" w14:textId="384BE1E1" w:rsidR="00662B2B" w:rsidRDefault="00662B2B" w:rsidP="000E033A">
      <w:pPr>
        <w:rPr>
          <w:rFonts w:eastAsia="Calibri"/>
          <w:lang w:val="es-DO"/>
        </w:rPr>
      </w:pPr>
    </w:p>
    <w:p w14:paraId="522540B7" w14:textId="77777777" w:rsidR="00662B2B" w:rsidRDefault="00662B2B" w:rsidP="000E033A">
      <w:pPr>
        <w:rPr>
          <w:rFonts w:eastAsia="Calibri"/>
          <w:lang w:val="es-DO"/>
        </w:rPr>
      </w:pPr>
    </w:p>
    <w:p w14:paraId="478F9265" w14:textId="5377528B" w:rsidR="000E033A" w:rsidRDefault="000E033A" w:rsidP="000E033A">
      <w:pPr>
        <w:rPr>
          <w:rFonts w:eastAsia="Calibri"/>
          <w:lang w:val="es-DO"/>
        </w:rPr>
      </w:pPr>
    </w:p>
    <w:p w14:paraId="23A68D9E" w14:textId="75FBBEDD" w:rsidR="00345CF6" w:rsidRDefault="00345CF6" w:rsidP="000E033A">
      <w:pPr>
        <w:rPr>
          <w:rFonts w:eastAsia="Calibri"/>
          <w:lang w:val="es-DO"/>
        </w:rPr>
      </w:pPr>
    </w:p>
    <w:p w14:paraId="55D613B4" w14:textId="10BEBE21" w:rsidR="00345CF6" w:rsidRDefault="00345CF6" w:rsidP="000E033A">
      <w:pPr>
        <w:rPr>
          <w:rFonts w:eastAsia="Calibri"/>
          <w:lang w:val="es-DO"/>
        </w:rPr>
      </w:pPr>
    </w:p>
    <w:p w14:paraId="0090B462" w14:textId="4A64D683" w:rsidR="00345CF6" w:rsidRDefault="00345CF6" w:rsidP="000E033A">
      <w:pPr>
        <w:rPr>
          <w:rFonts w:eastAsia="Calibri"/>
          <w:lang w:val="es-DO"/>
        </w:rPr>
      </w:pPr>
    </w:p>
    <w:p w14:paraId="1986414D" w14:textId="4E83E084" w:rsidR="00345CF6" w:rsidRDefault="00345CF6" w:rsidP="000E033A">
      <w:pPr>
        <w:rPr>
          <w:rFonts w:eastAsia="Calibri"/>
          <w:lang w:val="es-DO"/>
        </w:rPr>
      </w:pPr>
    </w:p>
    <w:p w14:paraId="344914FA" w14:textId="77777777" w:rsidR="00345CF6" w:rsidRDefault="00345CF6" w:rsidP="000E033A">
      <w:pPr>
        <w:rPr>
          <w:rFonts w:eastAsia="Calibri"/>
          <w:lang w:val="es-DO"/>
        </w:rPr>
      </w:pPr>
    </w:p>
    <w:p w14:paraId="1F937D34" w14:textId="25D313EF" w:rsidR="00257BB4" w:rsidRPr="00634931" w:rsidRDefault="004D4412" w:rsidP="00A534F9">
      <w:pPr>
        <w:pStyle w:val="Prrafodelista"/>
        <w:numPr>
          <w:ilvl w:val="0"/>
          <w:numId w:val="28"/>
        </w:numPr>
        <w:spacing w:after="0" w:line="360" w:lineRule="auto"/>
        <w:outlineLvl w:val="1"/>
        <w:rPr>
          <w:rFonts w:ascii="Times New Roman" w:hAnsi="Times New Roman" w:cs="Times New Roman"/>
          <w:b/>
          <w:noProof/>
          <w:color w:val="4C4747"/>
          <w:sz w:val="24"/>
          <w:szCs w:val="24"/>
          <w:lang w:val="es-DO"/>
        </w:rPr>
      </w:pPr>
      <w:r>
        <w:rPr>
          <w:rFonts w:ascii="Times New Roman" w:hAnsi="Times New Roman" w:cs="Times New Roman"/>
          <w:b/>
          <w:noProof/>
          <w:color w:val="4C4747"/>
          <w:sz w:val="24"/>
          <w:szCs w:val="24"/>
          <w:lang w:val="es-DO"/>
        </w:rPr>
        <w:lastRenderedPageBreak/>
        <w:t xml:space="preserve"> </w:t>
      </w:r>
      <w:bookmarkStart w:id="77" w:name="_Toc121996940"/>
      <w:r w:rsidR="000E033A" w:rsidRPr="000E033A">
        <w:rPr>
          <w:rFonts w:ascii="Times New Roman" w:eastAsiaTheme="minorEastAsia" w:hAnsi="Times New Roman" w:cs="Times New Roman"/>
          <w:b/>
          <w:noProof/>
          <w:color w:val="4C4747"/>
          <w:spacing w:val="15"/>
          <w:sz w:val="24"/>
          <w:szCs w:val="24"/>
          <w:lang w:val="es-DO"/>
        </w:rPr>
        <w:t xml:space="preserve">Matriz de Índice de Gestión Presupuestaria Anual </w:t>
      </w:r>
      <w:r>
        <w:rPr>
          <w:rFonts w:ascii="Times New Roman" w:eastAsiaTheme="minorEastAsia" w:hAnsi="Times New Roman" w:cs="Times New Roman"/>
          <w:b/>
          <w:noProof/>
          <w:color w:val="4C4747"/>
          <w:spacing w:val="15"/>
          <w:sz w:val="24"/>
          <w:szCs w:val="24"/>
          <w:lang w:val="es-DO"/>
        </w:rPr>
        <w:t>(IGP)</w:t>
      </w:r>
      <w:bookmarkEnd w:id="77"/>
    </w:p>
    <w:p w14:paraId="4980584A" w14:textId="75E81983" w:rsidR="00C86E26" w:rsidRDefault="00C86E26" w:rsidP="00C86E26">
      <w:pPr>
        <w:jc w:val="center"/>
        <w:rPr>
          <w:noProof/>
          <w:lang w:val="es-DO"/>
        </w:rPr>
      </w:pPr>
    </w:p>
    <w:tbl>
      <w:tblPr>
        <w:tblpPr w:leftFromText="141" w:rightFromText="141" w:vertAnchor="page" w:horzAnchor="margin" w:tblpY="2460"/>
        <w:tblW w:w="8360" w:type="dxa"/>
        <w:tblCellMar>
          <w:left w:w="0" w:type="dxa"/>
          <w:right w:w="0" w:type="dxa"/>
        </w:tblCellMar>
        <w:tblLook w:val="04A0" w:firstRow="1" w:lastRow="0" w:firstColumn="1" w:lastColumn="0" w:noHBand="0" w:noVBand="1"/>
      </w:tblPr>
      <w:tblGrid>
        <w:gridCol w:w="1211"/>
        <w:gridCol w:w="1997"/>
        <w:gridCol w:w="1291"/>
        <w:gridCol w:w="1130"/>
        <w:gridCol w:w="1026"/>
        <w:gridCol w:w="900"/>
        <w:gridCol w:w="1170"/>
      </w:tblGrid>
      <w:tr w:rsidR="005D13C6" w:rsidRPr="002346B8" w14:paraId="53B5E0FF" w14:textId="77777777" w:rsidTr="005D13C6">
        <w:trPr>
          <w:trHeight w:val="933"/>
        </w:trPr>
        <w:tc>
          <w:tcPr>
            <w:tcW w:w="1113"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6B04287C" w14:textId="77777777" w:rsidR="00BB2315" w:rsidRPr="002346B8" w:rsidRDefault="00BB2315" w:rsidP="00F8713A">
            <w:pPr>
              <w:pStyle w:val="xxmsonormal"/>
              <w:jc w:val="center"/>
              <w:rPr>
                <w:rFonts w:ascii="Times New Roman" w:hAnsi="Times New Roman" w:cs="Times New Roman"/>
              </w:rPr>
            </w:pPr>
            <w:bookmarkStart w:id="78" w:name="_Hlk122582819"/>
            <w:r w:rsidRPr="002346B8">
              <w:rPr>
                <w:rFonts w:ascii="Times New Roman" w:hAnsi="Times New Roman" w:cs="Times New Roman"/>
                <w:b/>
                <w:bCs/>
                <w:color w:val="FFFFFF"/>
                <w:sz w:val="18"/>
                <w:szCs w:val="18"/>
                <w:lang w:val="es-ES"/>
              </w:rPr>
              <w:t>Código Programa / Subprograma</w:t>
            </w:r>
          </w:p>
        </w:tc>
        <w:tc>
          <w:tcPr>
            <w:tcW w:w="1997"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992147C" w14:textId="77777777" w:rsidR="00BB2315" w:rsidRPr="002346B8" w:rsidRDefault="00BB2315" w:rsidP="00F8713A">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Nombre del Programa</w:t>
            </w:r>
          </w:p>
        </w:tc>
        <w:tc>
          <w:tcPr>
            <w:tcW w:w="1282"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428A135" w14:textId="77777777" w:rsidR="00BB2315" w:rsidRPr="002346B8" w:rsidRDefault="00BB2315" w:rsidP="00F8713A">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Asignación presupuestaria 2021 (RD$)</w:t>
            </w:r>
          </w:p>
        </w:tc>
        <w:tc>
          <w:tcPr>
            <w:tcW w:w="1039"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5BD1EA8" w14:textId="77777777" w:rsidR="00BB2315" w:rsidRPr="002346B8" w:rsidRDefault="00BB2315" w:rsidP="00F8713A">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Ejecución 2021 (RD$)</w:t>
            </w:r>
          </w:p>
        </w:tc>
        <w:tc>
          <w:tcPr>
            <w:tcW w:w="102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34DF9E8" w14:textId="77777777" w:rsidR="00BB2315" w:rsidRPr="002346B8" w:rsidRDefault="00BB2315" w:rsidP="00F8713A">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Cantidad de Productos Generados por Programa</w:t>
            </w:r>
          </w:p>
        </w:tc>
        <w:tc>
          <w:tcPr>
            <w:tcW w:w="827"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1792242" w14:textId="77777777" w:rsidR="00BB2315" w:rsidRPr="002346B8" w:rsidRDefault="00BB2315" w:rsidP="00F8713A">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Índice de Ejecución %</w:t>
            </w:r>
          </w:p>
        </w:tc>
        <w:tc>
          <w:tcPr>
            <w:tcW w:w="107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F2403E2" w14:textId="77777777" w:rsidR="00BB2315" w:rsidRPr="002346B8" w:rsidRDefault="00BB2315" w:rsidP="00F8713A">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Participación ejecución por programa</w:t>
            </w:r>
          </w:p>
        </w:tc>
      </w:tr>
      <w:tr w:rsidR="005D13C6" w:rsidRPr="002346B8" w14:paraId="0A3A9759" w14:textId="77777777" w:rsidTr="005D13C6">
        <w:trPr>
          <w:trHeight w:val="300"/>
        </w:trPr>
        <w:tc>
          <w:tcPr>
            <w:tcW w:w="111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385860F" w14:textId="77777777" w:rsidR="00BB2315" w:rsidRPr="00EC64E4" w:rsidRDefault="00BB2315" w:rsidP="00F8713A">
            <w:pPr>
              <w:pStyle w:val="xxmsonormal"/>
              <w:jc w:val="center"/>
              <w:rPr>
                <w:rFonts w:ascii="Times New Roman" w:hAnsi="Times New Roman" w:cs="Times New Roman"/>
                <w:color w:val="595959" w:themeColor="text1" w:themeTint="A6"/>
              </w:rPr>
            </w:pPr>
            <w:r w:rsidRPr="00EC64E4">
              <w:rPr>
                <w:rFonts w:ascii="Times New Roman" w:hAnsi="Times New Roman" w:cs="Times New Roman"/>
                <w:color w:val="595959" w:themeColor="text1" w:themeTint="A6"/>
              </w:rPr>
              <w:t>11</w:t>
            </w:r>
          </w:p>
        </w:tc>
        <w:tc>
          <w:tcPr>
            <w:tcW w:w="1997" w:type="dxa"/>
            <w:tcBorders>
              <w:top w:val="nil"/>
              <w:left w:val="nil"/>
              <w:bottom w:val="single" w:sz="8" w:space="0" w:color="auto"/>
              <w:right w:val="single" w:sz="8" w:space="0" w:color="auto"/>
            </w:tcBorders>
            <w:tcMar>
              <w:top w:w="0" w:type="dxa"/>
              <w:left w:w="70" w:type="dxa"/>
              <w:bottom w:w="0" w:type="dxa"/>
              <w:right w:w="70" w:type="dxa"/>
            </w:tcMar>
            <w:vAlign w:val="center"/>
          </w:tcPr>
          <w:p w14:paraId="3474A4BF" w14:textId="77777777" w:rsidR="00BB2315" w:rsidRPr="00EC64E4" w:rsidRDefault="00BB2315" w:rsidP="00F8713A">
            <w:pPr>
              <w:pStyle w:val="xxmsonormal"/>
              <w:jc w:val="center"/>
              <w:rPr>
                <w:rFonts w:ascii="Times New Roman" w:hAnsi="Times New Roman" w:cs="Times New Roman"/>
                <w:color w:val="595959" w:themeColor="text1" w:themeTint="A6"/>
              </w:rPr>
            </w:pPr>
            <w:r w:rsidRPr="00EC64E4">
              <w:rPr>
                <w:rFonts w:ascii="Times New Roman" w:hAnsi="Times New Roman" w:cs="Times New Roman"/>
                <w:color w:val="595959" w:themeColor="text1" w:themeTint="A6"/>
              </w:rPr>
              <w:t>Regular, producir y coordinar la geografía, cartografía y geodesia a nivel nacional.</w:t>
            </w:r>
          </w:p>
        </w:tc>
        <w:tc>
          <w:tcPr>
            <w:tcW w:w="128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9E10F2C" w14:textId="77777777" w:rsidR="00BB2315" w:rsidRPr="00EC64E4" w:rsidRDefault="00BB2315" w:rsidP="00F8713A">
            <w:pPr>
              <w:pStyle w:val="xxmsonormal"/>
              <w:jc w:val="right"/>
              <w:rPr>
                <w:rFonts w:ascii="Times New Roman" w:hAnsi="Times New Roman" w:cs="Times New Roman"/>
                <w:color w:val="595959" w:themeColor="text1" w:themeTint="A6"/>
              </w:rPr>
            </w:pPr>
            <w:r w:rsidRPr="00EC64E4">
              <w:rPr>
                <w:rFonts w:ascii="Times New Roman" w:hAnsi="Times New Roman" w:cs="Times New Roman"/>
                <w:color w:val="595959" w:themeColor="text1" w:themeTint="A6"/>
              </w:rPr>
              <w:t>70,594,062</w:t>
            </w:r>
          </w:p>
        </w:tc>
        <w:tc>
          <w:tcPr>
            <w:tcW w:w="1039"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A0FF861" w14:textId="77777777" w:rsidR="00BB2315" w:rsidRPr="00EC64E4" w:rsidRDefault="00BB2315" w:rsidP="00F8713A">
            <w:pPr>
              <w:pStyle w:val="xxmsonormal"/>
              <w:jc w:val="right"/>
              <w:rPr>
                <w:rFonts w:ascii="Times New Roman" w:hAnsi="Times New Roman" w:cs="Times New Roman"/>
                <w:color w:val="595959" w:themeColor="text1" w:themeTint="A6"/>
              </w:rPr>
            </w:pPr>
            <w:r w:rsidRPr="00EC64E4">
              <w:rPr>
                <w:rFonts w:ascii="Times New Roman" w:hAnsi="Times New Roman" w:cs="Times New Roman"/>
                <w:color w:val="595959" w:themeColor="text1" w:themeTint="A6"/>
              </w:rPr>
              <w:t>64,570,332</w:t>
            </w:r>
          </w:p>
        </w:tc>
        <w:tc>
          <w:tcPr>
            <w:tcW w:w="10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1B88292" w14:textId="77777777" w:rsidR="00BB2315" w:rsidRPr="00EC64E4" w:rsidRDefault="00BB2315" w:rsidP="00F8713A">
            <w:pPr>
              <w:pStyle w:val="xxmsonormal"/>
              <w:jc w:val="center"/>
              <w:rPr>
                <w:rFonts w:ascii="Times New Roman" w:hAnsi="Times New Roman" w:cs="Times New Roman"/>
                <w:color w:val="595959" w:themeColor="text1" w:themeTint="A6"/>
              </w:rPr>
            </w:pPr>
            <w:r w:rsidRPr="00EC64E4">
              <w:rPr>
                <w:rFonts w:ascii="Times New Roman" w:hAnsi="Times New Roman" w:cs="Times New Roman"/>
                <w:color w:val="595959" w:themeColor="text1" w:themeTint="A6"/>
              </w:rPr>
              <w:t>1</w:t>
            </w:r>
          </w:p>
        </w:tc>
        <w:tc>
          <w:tcPr>
            <w:tcW w:w="82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E75F300" w14:textId="77777777" w:rsidR="00BB2315" w:rsidRPr="00EC64E4" w:rsidRDefault="00BB2315" w:rsidP="00F8713A">
            <w:pPr>
              <w:pStyle w:val="xxmsonormal"/>
              <w:jc w:val="center"/>
              <w:rPr>
                <w:rFonts w:ascii="Times New Roman" w:hAnsi="Times New Roman" w:cs="Times New Roman"/>
                <w:color w:val="595959" w:themeColor="text1" w:themeTint="A6"/>
              </w:rPr>
            </w:pPr>
            <w:r w:rsidRPr="00EC64E4">
              <w:rPr>
                <w:rFonts w:ascii="Times New Roman" w:hAnsi="Times New Roman" w:cs="Times New Roman"/>
                <w:color w:val="595959" w:themeColor="text1" w:themeTint="A6"/>
              </w:rPr>
              <w:t>91%</w:t>
            </w:r>
          </w:p>
        </w:tc>
        <w:tc>
          <w:tcPr>
            <w:tcW w:w="107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DF850A6" w14:textId="77777777" w:rsidR="00BB2315" w:rsidRPr="00EC64E4" w:rsidRDefault="00BB2315" w:rsidP="00F8713A">
            <w:pPr>
              <w:pStyle w:val="xxmsonormal"/>
              <w:jc w:val="center"/>
              <w:rPr>
                <w:rFonts w:ascii="Times New Roman" w:hAnsi="Times New Roman" w:cs="Times New Roman"/>
                <w:color w:val="595959" w:themeColor="text1" w:themeTint="A6"/>
              </w:rPr>
            </w:pPr>
            <w:r w:rsidRPr="00EC64E4">
              <w:rPr>
                <w:rFonts w:ascii="Times New Roman" w:hAnsi="Times New Roman" w:cs="Times New Roman"/>
                <w:color w:val="595959" w:themeColor="text1" w:themeTint="A6"/>
              </w:rPr>
              <w:t>100%</w:t>
            </w:r>
          </w:p>
        </w:tc>
      </w:tr>
      <w:tr w:rsidR="005D13C6" w:rsidRPr="002346B8" w14:paraId="336782EB" w14:textId="77777777" w:rsidTr="005D13C6">
        <w:trPr>
          <w:trHeight w:val="300"/>
        </w:trPr>
        <w:tc>
          <w:tcPr>
            <w:tcW w:w="1113" w:type="dxa"/>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04CCD6CD" w14:textId="77777777" w:rsidR="00BB2315" w:rsidRPr="002346B8" w:rsidRDefault="00BB2315" w:rsidP="00F8713A">
            <w:pPr>
              <w:pStyle w:val="xxmsonormal"/>
              <w:jc w:val="center"/>
              <w:rPr>
                <w:rFonts w:ascii="Times New Roman" w:hAnsi="Times New Roman" w:cs="Times New Roman"/>
              </w:rPr>
            </w:pPr>
          </w:p>
        </w:tc>
        <w:tc>
          <w:tcPr>
            <w:tcW w:w="1997"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4159230E" w14:textId="77777777" w:rsidR="00BB2315" w:rsidRPr="002346B8" w:rsidRDefault="00BB2315" w:rsidP="00F8713A">
            <w:pPr>
              <w:pStyle w:val="xxmsonormal"/>
              <w:rPr>
                <w:rFonts w:ascii="Times New Roman" w:hAnsi="Times New Roman" w:cs="Times New Roman"/>
              </w:rPr>
            </w:pPr>
          </w:p>
        </w:tc>
        <w:tc>
          <w:tcPr>
            <w:tcW w:w="1282"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13A2ACDA" w14:textId="77777777" w:rsidR="00BB2315" w:rsidRPr="00A81FE3" w:rsidRDefault="00BB2315" w:rsidP="00F8713A">
            <w:pPr>
              <w:pStyle w:val="xxmsonormal"/>
              <w:jc w:val="center"/>
              <w:rPr>
                <w:rFonts w:ascii="Times New Roman" w:hAnsi="Times New Roman" w:cs="Times New Roman"/>
              </w:rPr>
            </w:pPr>
          </w:p>
        </w:tc>
        <w:tc>
          <w:tcPr>
            <w:tcW w:w="1039"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62CDD5B9" w14:textId="77777777" w:rsidR="00BB2315" w:rsidRPr="00A81FE3" w:rsidRDefault="00BB2315" w:rsidP="00F8713A">
            <w:pPr>
              <w:pStyle w:val="xxmsonormal"/>
              <w:jc w:val="center"/>
              <w:rPr>
                <w:rFonts w:ascii="Times New Roman" w:hAnsi="Times New Roman" w:cs="Times New Roman"/>
              </w:rPr>
            </w:pPr>
          </w:p>
        </w:tc>
        <w:tc>
          <w:tcPr>
            <w:tcW w:w="1026"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D8D12B2" w14:textId="77777777" w:rsidR="00BB2315" w:rsidRPr="00A81FE3" w:rsidRDefault="00BB2315" w:rsidP="00F8713A">
            <w:pPr>
              <w:pStyle w:val="xxmsonormal"/>
              <w:jc w:val="center"/>
              <w:rPr>
                <w:rFonts w:ascii="Times New Roman" w:hAnsi="Times New Roman" w:cs="Times New Roman"/>
              </w:rPr>
            </w:pPr>
          </w:p>
        </w:tc>
        <w:tc>
          <w:tcPr>
            <w:tcW w:w="827"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7812ED22" w14:textId="77777777" w:rsidR="00BB2315" w:rsidRPr="002346B8" w:rsidRDefault="00BB2315" w:rsidP="00F8713A">
            <w:pPr>
              <w:pStyle w:val="xxmsonormal"/>
              <w:rPr>
                <w:rFonts w:ascii="Times New Roman" w:hAnsi="Times New Roman" w:cs="Times New Roman"/>
              </w:rPr>
            </w:pPr>
          </w:p>
        </w:tc>
        <w:tc>
          <w:tcPr>
            <w:tcW w:w="1076"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9203395" w14:textId="77777777" w:rsidR="00BB2315" w:rsidRPr="002346B8" w:rsidRDefault="00BB2315" w:rsidP="00F8713A">
            <w:pPr>
              <w:pStyle w:val="xxmsonormal"/>
              <w:jc w:val="center"/>
              <w:rPr>
                <w:rFonts w:ascii="Times New Roman" w:hAnsi="Times New Roman" w:cs="Times New Roman"/>
              </w:rPr>
            </w:pPr>
          </w:p>
        </w:tc>
      </w:tr>
      <w:bookmarkEnd w:id="78"/>
    </w:tbl>
    <w:p w14:paraId="64279C91" w14:textId="54B703A3" w:rsidR="00BB2315" w:rsidRDefault="00BB2315" w:rsidP="00C86E26">
      <w:pPr>
        <w:jc w:val="center"/>
        <w:rPr>
          <w:noProof/>
          <w:lang w:val="es-DO"/>
        </w:rPr>
      </w:pPr>
    </w:p>
    <w:tbl>
      <w:tblPr>
        <w:tblStyle w:val="Tablaconcuadrcula"/>
        <w:tblW w:w="8760" w:type="dxa"/>
        <w:tblLook w:val="04A0" w:firstRow="1" w:lastRow="0" w:firstColumn="1" w:lastColumn="0" w:noHBand="0" w:noVBand="1"/>
      </w:tblPr>
      <w:tblGrid>
        <w:gridCol w:w="891"/>
        <w:gridCol w:w="3184"/>
        <w:gridCol w:w="1634"/>
        <w:gridCol w:w="1481"/>
        <w:gridCol w:w="1570"/>
      </w:tblGrid>
      <w:tr w:rsidR="005D13C6" w:rsidRPr="005848D5" w14:paraId="21C9BECA" w14:textId="77777777" w:rsidTr="005D13C6">
        <w:trPr>
          <w:trHeight w:val="689"/>
        </w:trPr>
        <w:tc>
          <w:tcPr>
            <w:tcW w:w="892" w:type="dxa"/>
            <w:shd w:val="clear" w:color="auto" w:fill="002060"/>
          </w:tcPr>
          <w:p w14:paraId="511570DC" w14:textId="77777777" w:rsidR="005D13C6" w:rsidRPr="005848D5" w:rsidRDefault="005D13C6" w:rsidP="00F8713A">
            <w:pPr>
              <w:pStyle w:val="xxmsonormal"/>
              <w:jc w:val="center"/>
              <w:rPr>
                <w:rFonts w:ascii="Times New Roman" w:hAnsi="Times New Roman" w:cs="Times New Roman"/>
                <w:b/>
                <w:bCs/>
                <w:color w:val="FFFFFF"/>
                <w:lang w:val="es-ES"/>
              </w:rPr>
            </w:pPr>
            <w:r w:rsidRPr="005848D5">
              <w:rPr>
                <w:rFonts w:ascii="Times New Roman" w:hAnsi="Times New Roman" w:cs="Times New Roman"/>
                <w:b/>
                <w:bCs/>
                <w:color w:val="FFFFFF"/>
                <w:lang w:val="es-ES"/>
              </w:rPr>
              <w:t xml:space="preserve">Código / </w:t>
            </w:r>
            <w:proofErr w:type="spellStart"/>
            <w:r w:rsidRPr="005848D5">
              <w:rPr>
                <w:rFonts w:ascii="Times New Roman" w:hAnsi="Times New Roman" w:cs="Times New Roman"/>
                <w:b/>
                <w:bCs/>
                <w:color w:val="FFFFFF"/>
                <w:lang w:val="es-ES"/>
              </w:rPr>
              <w:t>Act</w:t>
            </w:r>
            <w:proofErr w:type="spellEnd"/>
          </w:p>
        </w:tc>
        <w:tc>
          <w:tcPr>
            <w:tcW w:w="3673" w:type="dxa"/>
            <w:shd w:val="clear" w:color="auto" w:fill="002060"/>
          </w:tcPr>
          <w:p w14:paraId="3E978548" w14:textId="77777777" w:rsidR="005D13C6" w:rsidRDefault="005D13C6" w:rsidP="00F8713A">
            <w:pPr>
              <w:pStyle w:val="xxmsonormal"/>
              <w:jc w:val="center"/>
              <w:rPr>
                <w:rFonts w:ascii="Times New Roman" w:hAnsi="Times New Roman" w:cs="Times New Roman"/>
                <w:b/>
                <w:bCs/>
                <w:color w:val="FFFFFF"/>
                <w:lang w:val="es-ES"/>
              </w:rPr>
            </w:pPr>
          </w:p>
          <w:p w14:paraId="55E1016F" w14:textId="77777777" w:rsidR="005D13C6" w:rsidRPr="005848D5" w:rsidRDefault="005D13C6" w:rsidP="00F8713A">
            <w:pPr>
              <w:pStyle w:val="xxmsonormal"/>
              <w:jc w:val="center"/>
              <w:rPr>
                <w:rFonts w:ascii="Times New Roman" w:hAnsi="Times New Roman" w:cs="Times New Roman"/>
                <w:b/>
                <w:bCs/>
                <w:color w:val="FFFFFF"/>
                <w:lang w:val="es-ES"/>
              </w:rPr>
            </w:pPr>
            <w:r w:rsidRPr="005848D5">
              <w:rPr>
                <w:rFonts w:ascii="Times New Roman" w:hAnsi="Times New Roman" w:cs="Times New Roman"/>
                <w:b/>
                <w:bCs/>
                <w:color w:val="FFFFFF"/>
                <w:lang w:val="es-ES"/>
              </w:rPr>
              <w:t>Producto</w:t>
            </w:r>
          </w:p>
        </w:tc>
        <w:tc>
          <w:tcPr>
            <w:tcW w:w="1305" w:type="dxa"/>
            <w:shd w:val="clear" w:color="auto" w:fill="002060"/>
          </w:tcPr>
          <w:p w14:paraId="3400D6D7" w14:textId="77777777" w:rsidR="005D13C6" w:rsidRDefault="005D13C6" w:rsidP="00F8713A">
            <w:pPr>
              <w:pStyle w:val="xxmsonormal"/>
              <w:jc w:val="center"/>
              <w:rPr>
                <w:rFonts w:ascii="Times New Roman" w:hAnsi="Times New Roman" w:cs="Times New Roman"/>
                <w:b/>
                <w:bCs/>
                <w:color w:val="FFFFFF"/>
                <w:lang w:val="es-ES"/>
              </w:rPr>
            </w:pPr>
            <w:r w:rsidRPr="005848D5">
              <w:rPr>
                <w:rFonts w:ascii="Times New Roman" w:hAnsi="Times New Roman" w:cs="Times New Roman"/>
                <w:b/>
                <w:bCs/>
                <w:color w:val="FFFFFF"/>
                <w:lang w:val="es-ES"/>
              </w:rPr>
              <w:t xml:space="preserve">Asignación </w:t>
            </w:r>
          </w:p>
          <w:p w14:paraId="1F3ED5F1" w14:textId="77777777" w:rsidR="005D13C6" w:rsidRPr="005848D5" w:rsidRDefault="005D13C6" w:rsidP="00F8713A">
            <w:pPr>
              <w:pStyle w:val="xxmsonormal"/>
              <w:jc w:val="center"/>
              <w:rPr>
                <w:rFonts w:ascii="Times New Roman" w:hAnsi="Times New Roman" w:cs="Times New Roman"/>
                <w:b/>
                <w:bCs/>
                <w:color w:val="FFFFFF"/>
                <w:lang w:val="es-ES"/>
              </w:rPr>
            </w:pPr>
            <w:r>
              <w:rPr>
                <w:rFonts w:ascii="Times New Roman" w:hAnsi="Times New Roman" w:cs="Times New Roman"/>
                <w:b/>
                <w:bCs/>
                <w:color w:val="FFFFFF"/>
                <w:lang w:val="es-ES"/>
              </w:rPr>
              <w:t>P</w:t>
            </w:r>
            <w:r w:rsidRPr="005848D5">
              <w:rPr>
                <w:rFonts w:ascii="Times New Roman" w:hAnsi="Times New Roman" w:cs="Times New Roman"/>
                <w:b/>
                <w:bCs/>
                <w:color w:val="FFFFFF"/>
                <w:lang w:val="es-ES"/>
              </w:rPr>
              <w:t xml:space="preserve">resupuestaria </w:t>
            </w:r>
          </w:p>
          <w:p w14:paraId="48A23E3D" w14:textId="77777777" w:rsidR="005D13C6" w:rsidRPr="005848D5" w:rsidRDefault="005D13C6" w:rsidP="00F8713A">
            <w:pPr>
              <w:pStyle w:val="xxmsonormal"/>
              <w:jc w:val="center"/>
              <w:rPr>
                <w:rFonts w:ascii="Times New Roman" w:hAnsi="Times New Roman" w:cs="Times New Roman"/>
                <w:b/>
                <w:bCs/>
                <w:color w:val="FFFFFF"/>
                <w:lang w:val="es-ES"/>
              </w:rPr>
            </w:pPr>
            <w:r w:rsidRPr="005848D5">
              <w:rPr>
                <w:rFonts w:ascii="Times New Roman" w:hAnsi="Times New Roman" w:cs="Times New Roman"/>
                <w:b/>
                <w:bCs/>
                <w:color w:val="FFFFFF"/>
                <w:lang w:val="es-ES"/>
              </w:rPr>
              <w:t>(RD$)</w:t>
            </w:r>
          </w:p>
        </w:tc>
        <w:tc>
          <w:tcPr>
            <w:tcW w:w="1241" w:type="dxa"/>
            <w:shd w:val="clear" w:color="auto" w:fill="002060"/>
          </w:tcPr>
          <w:p w14:paraId="133A9323" w14:textId="77777777" w:rsidR="005D13C6" w:rsidRPr="005848D5" w:rsidRDefault="005D13C6" w:rsidP="00F8713A">
            <w:pPr>
              <w:pStyle w:val="xxmsonormal"/>
              <w:jc w:val="center"/>
              <w:rPr>
                <w:rFonts w:ascii="Times New Roman" w:hAnsi="Times New Roman" w:cs="Times New Roman"/>
                <w:color w:val="595959" w:themeColor="text1" w:themeTint="A6"/>
              </w:rPr>
            </w:pPr>
            <w:r w:rsidRPr="005848D5">
              <w:rPr>
                <w:rFonts w:ascii="Times New Roman" w:hAnsi="Times New Roman" w:cs="Times New Roman"/>
                <w:b/>
                <w:bCs/>
                <w:color w:val="FFFFFF"/>
                <w:lang w:val="es-ES"/>
              </w:rPr>
              <w:t>Ejecución 2022 (RD$)</w:t>
            </w:r>
          </w:p>
        </w:tc>
        <w:tc>
          <w:tcPr>
            <w:tcW w:w="1649" w:type="dxa"/>
            <w:shd w:val="clear" w:color="auto" w:fill="002060"/>
          </w:tcPr>
          <w:p w14:paraId="492B6B8C" w14:textId="77777777" w:rsidR="005D13C6" w:rsidRPr="005848D5" w:rsidRDefault="005D13C6" w:rsidP="00F8713A">
            <w:pPr>
              <w:pStyle w:val="xxmsonormal"/>
              <w:jc w:val="center"/>
              <w:rPr>
                <w:rFonts w:ascii="Times New Roman" w:hAnsi="Times New Roman" w:cs="Times New Roman"/>
                <w:color w:val="595959" w:themeColor="text1" w:themeTint="A6"/>
              </w:rPr>
            </w:pPr>
            <w:r w:rsidRPr="005848D5">
              <w:rPr>
                <w:rFonts w:ascii="Times New Roman" w:hAnsi="Times New Roman" w:cs="Times New Roman"/>
                <w:b/>
                <w:bCs/>
                <w:color w:val="FFFFFF"/>
                <w:lang w:val="es-ES"/>
              </w:rPr>
              <w:t>% Desempeño Financiero</w:t>
            </w:r>
          </w:p>
        </w:tc>
      </w:tr>
      <w:tr w:rsidR="005D13C6" w:rsidRPr="005848D5" w14:paraId="0287FB76" w14:textId="77777777" w:rsidTr="005D13C6">
        <w:trPr>
          <w:trHeight w:val="224"/>
        </w:trPr>
        <w:tc>
          <w:tcPr>
            <w:tcW w:w="892" w:type="dxa"/>
          </w:tcPr>
          <w:p w14:paraId="53A9188F" w14:textId="77777777" w:rsidR="005D13C6" w:rsidRPr="005848D5" w:rsidRDefault="005D13C6" w:rsidP="00F8713A">
            <w:pPr>
              <w:jc w:val="center"/>
              <w:rPr>
                <w:rFonts w:ascii="Times New Roman" w:hAnsi="Times New Roman" w:cs="Times New Roman"/>
                <w:color w:val="4C4747"/>
              </w:rPr>
            </w:pPr>
            <w:r w:rsidRPr="005848D5">
              <w:rPr>
                <w:rFonts w:ascii="Times New Roman" w:hAnsi="Times New Roman" w:cs="Times New Roman"/>
                <w:color w:val="4C4747"/>
              </w:rPr>
              <w:t>001</w:t>
            </w:r>
          </w:p>
        </w:tc>
        <w:tc>
          <w:tcPr>
            <w:tcW w:w="3673" w:type="dxa"/>
          </w:tcPr>
          <w:p w14:paraId="1920033D" w14:textId="77777777" w:rsidR="005D13C6" w:rsidRPr="005848D5" w:rsidRDefault="005D13C6" w:rsidP="00F8713A">
            <w:pPr>
              <w:jc w:val="both"/>
              <w:rPr>
                <w:rFonts w:ascii="Times New Roman" w:hAnsi="Times New Roman" w:cs="Times New Roman"/>
                <w:color w:val="4C4747"/>
              </w:rPr>
            </w:pPr>
            <w:r w:rsidRPr="005848D5">
              <w:rPr>
                <w:rFonts w:ascii="Times New Roman" w:eastAsia="Times New Roman" w:hAnsi="Times New Roman" w:cs="Times New Roman"/>
                <w:color w:val="4C4747"/>
                <w:lang w:eastAsia="es-DO"/>
              </w:rPr>
              <w:t>Gestión y Coordinación del Programa.</w:t>
            </w:r>
          </w:p>
        </w:tc>
        <w:tc>
          <w:tcPr>
            <w:tcW w:w="1305" w:type="dxa"/>
          </w:tcPr>
          <w:p w14:paraId="7C28F41A" w14:textId="77777777" w:rsidR="005D13C6" w:rsidRPr="005848D5" w:rsidRDefault="005D13C6" w:rsidP="00F8713A">
            <w:pPr>
              <w:rPr>
                <w:rFonts w:ascii="Times New Roman" w:hAnsi="Times New Roman" w:cs="Times New Roman"/>
                <w:color w:val="4C4747"/>
              </w:rPr>
            </w:pPr>
            <w:r w:rsidRPr="005848D5">
              <w:rPr>
                <w:rFonts w:ascii="Times New Roman" w:hAnsi="Times New Roman" w:cs="Times New Roman"/>
                <w:color w:val="4C4747"/>
              </w:rPr>
              <w:t>43,826,606.76</w:t>
            </w:r>
          </w:p>
        </w:tc>
        <w:tc>
          <w:tcPr>
            <w:tcW w:w="1241" w:type="dxa"/>
          </w:tcPr>
          <w:p w14:paraId="4A298B72" w14:textId="77777777" w:rsidR="005D13C6" w:rsidRPr="005848D5" w:rsidRDefault="005D13C6" w:rsidP="00F8713A">
            <w:pPr>
              <w:rPr>
                <w:rFonts w:ascii="Times New Roman" w:hAnsi="Times New Roman" w:cs="Times New Roman"/>
                <w:color w:val="4C4747"/>
              </w:rPr>
            </w:pPr>
            <w:r w:rsidRPr="005848D5">
              <w:rPr>
                <w:rFonts w:ascii="Times New Roman" w:hAnsi="Times New Roman" w:cs="Times New Roman"/>
                <w:color w:val="4C4747"/>
              </w:rPr>
              <w:t>41,727,969.68</w:t>
            </w:r>
          </w:p>
        </w:tc>
        <w:tc>
          <w:tcPr>
            <w:tcW w:w="1649" w:type="dxa"/>
          </w:tcPr>
          <w:p w14:paraId="36D773F3" w14:textId="77777777" w:rsidR="005D13C6" w:rsidRPr="005848D5" w:rsidRDefault="005D13C6" w:rsidP="00F8713A">
            <w:pPr>
              <w:tabs>
                <w:tab w:val="center" w:pos="1238"/>
              </w:tabs>
              <w:jc w:val="center"/>
              <w:rPr>
                <w:rFonts w:ascii="Times New Roman" w:hAnsi="Times New Roman" w:cs="Times New Roman"/>
                <w:color w:val="4C4747"/>
              </w:rPr>
            </w:pPr>
            <w:r w:rsidRPr="005848D5">
              <w:rPr>
                <w:rFonts w:ascii="Times New Roman" w:hAnsi="Times New Roman" w:cs="Times New Roman"/>
                <w:color w:val="4C4747"/>
              </w:rPr>
              <w:t>35%</w:t>
            </w:r>
          </w:p>
        </w:tc>
      </w:tr>
      <w:tr w:rsidR="005D13C6" w:rsidRPr="005848D5" w14:paraId="1B4DCC25" w14:textId="77777777" w:rsidTr="005D13C6">
        <w:trPr>
          <w:trHeight w:val="465"/>
        </w:trPr>
        <w:tc>
          <w:tcPr>
            <w:tcW w:w="892" w:type="dxa"/>
          </w:tcPr>
          <w:p w14:paraId="35C68A9A" w14:textId="77777777" w:rsidR="005D13C6" w:rsidRPr="005848D5" w:rsidRDefault="005D13C6" w:rsidP="00F8713A">
            <w:pPr>
              <w:jc w:val="center"/>
              <w:rPr>
                <w:rFonts w:ascii="Times New Roman" w:hAnsi="Times New Roman" w:cs="Times New Roman"/>
                <w:color w:val="4C4747"/>
              </w:rPr>
            </w:pPr>
            <w:r w:rsidRPr="005848D5">
              <w:rPr>
                <w:rFonts w:ascii="Times New Roman" w:hAnsi="Times New Roman" w:cs="Times New Roman"/>
                <w:color w:val="4C4747"/>
              </w:rPr>
              <w:t>002</w:t>
            </w:r>
          </w:p>
        </w:tc>
        <w:tc>
          <w:tcPr>
            <w:tcW w:w="3673" w:type="dxa"/>
          </w:tcPr>
          <w:p w14:paraId="1CBFFA49" w14:textId="77777777" w:rsidR="005D13C6" w:rsidRPr="005848D5" w:rsidRDefault="005D13C6" w:rsidP="00F8713A">
            <w:pPr>
              <w:jc w:val="both"/>
              <w:rPr>
                <w:rFonts w:ascii="Times New Roman" w:hAnsi="Times New Roman" w:cs="Times New Roman"/>
                <w:color w:val="4C4747"/>
              </w:rPr>
            </w:pPr>
            <w:r w:rsidRPr="005848D5">
              <w:rPr>
                <w:rFonts w:ascii="Times New Roman" w:eastAsia="Times New Roman" w:hAnsi="Times New Roman" w:cs="Times New Roman"/>
                <w:color w:val="4C4747"/>
                <w:lang w:eastAsia="es-DO"/>
              </w:rPr>
              <w:t>Elaboración, publicación y formación en materia de información geoespacial.</w:t>
            </w:r>
          </w:p>
        </w:tc>
        <w:tc>
          <w:tcPr>
            <w:tcW w:w="1305" w:type="dxa"/>
          </w:tcPr>
          <w:p w14:paraId="0BF17FD0" w14:textId="77777777" w:rsidR="005D13C6" w:rsidRPr="005848D5" w:rsidRDefault="005D13C6" w:rsidP="00F8713A">
            <w:pPr>
              <w:rPr>
                <w:rFonts w:ascii="Times New Roman" w:hAnsi="Times New Roman" w:cs="Times New Roman"/>
                <w:color w:val="4C4747"/>
              </w:rPr>
            </w:pPr>
            <w:r>
              <w:rPr>
                <w:rFonts w:ascii="Times New Roman" w:hAnsi="Times New Roman" w:cs="Times New Roman"/>
                <w:color w:val="4C4747"/>
              </w:rPr>
              <w:t>26,767,455.24</w:t>
            </w:r>
          </w:p>
        </w:tc>
        <w:tc>
          <w:tcPr>
            <w:tcW w:w="1241" w:type="dxa"/>
          </w:tcPr>
          <w:p w14:paraId="4AC1185E" w14:textId="77777777" w:rsidR="005D13C6" w:rsidRPr="005848D5" w:rsidRDefault="005D13C6" w:rsidP="00F8713A">
            <w:pPr>
              <w:rPr>
                <w:rFonts w:ascii="Times New Roman" w:hAnsi="Times New Roman" w:cs="Times New Roman"/>
                <w:color w:val="4C4747"/>
              </w:rPr>
            </w:pPr>
            <w:r>
              <w:rPr>
                <w:rFonts w:ascii="Times New Roman" w:hAnsi="Times New Roman" w:cs="Times New Roman"/>
                <w:color w:val="4C4747"/>
              </w:rPr>
              <w:t>22,848,362.46</w:t>
            </w:r>
          </w:p>
        </w:tc>
        <w:tc>
          <w:tcPr>
            <w:tcW w:w="1649" w:type="dxa"/>
          </w:tcPr>
          <w:p w14:paraId="6CD0A4C3" w14:textId="77777777" w:rsidR="005D13C6" w:rsidRPr="005848D5" w:rsidRDefault="005D13C6" w:rsidP="00F8713A">
            <w:pPr>
              <w:jc w:val="center"/>
              <w:rPr>
                <w:rFonts w:ascii="Times New Roman" w:hAnsi="Times New Roman" w:cs="Times New Roman"/>
                <w:color w:val="4C4747"/>
              </w:rPr>
            </w:pPr>
            <w:r>
              <w:rPr>
                <w:rFonts w:ascii="Times New Roman" w:hAnsi="Times New Roman" w:cs="Times New Roman"/>
                <w:color w:val="4C4747"/>
              </w:rPr>
              <w:t>19%</w:t>
            </w:r>
          </w:p>
        </w:tc>
      </w:tr>
      <w:tr w:rsidR="005D13C6" w:rsidRPr="005848D5" w14:paraId="5B293F5F" w14:textId="77777777" w:rsidTr="005D13C6">
        <w:trPr>
          <w:trHeight w:val="689"/>
        </w:trPr>
        <w:tc>
          <w:tcPr>
            <w:tcW w:w="892" w:type="dxa"/>
          </w:tcPr>
          <w:p w14:paraId="129D724C" w14:textId="77777777" w:rsidR="005D13C6" w:rsidRPr="005848D5" w:rsidRDefault="005D13C6" w:rsidP="00F8713A">
            <w:pPr>
              <w:jc w:val="center"/>
              <w:rPr>
                <w:rFonts w:ascii="Times New Roman" w:hAnsi="Times New Roman" w:cs="Times New Roman"/>
                <w:color w:val="4C4747"/>
              </w:rPr>
            </w:pPr>
            <w:r w:rsidRPr="005848D5">
              <w:rPr>
                <w:rFonts w:ascii="Times New Roman" w:hAnsi="Times New Roman" w:cs="Times New Roman"/>
                <w:color w:val="4C4747"/>
              </w:rPr>
              <w:t>003</w:t>
            </w:r>
          </w:p>
        </w:tc>
        <w:tc>
          <w:tcPr>
            <w:tcW w:w="3673" w:type="dxa"/>
          </w:tcPr>
          <w:p w14:paraId="3D3692B2" w14:textId="77777777" w:rsidR="005D13C6" w:rsidRPr="005848D5" w:rsidRDefault="005D13C6" w:rsidP="00F8713A">
            <w:pPr>
              <w:jc w:val="both"/>
              <w:rPr>
                <w:rFonts w:ascii="Times New Roman" w:eastAsia="Times New Roman" w:hAnsi="Times New Roman" w:cs="Times New Roman"/>
                <w:color w:val="4C4747"/>
              </w:rPr>
            </w:pPr>
            <w:r w:rsidRPr="005848D5">
              <w:rPr>
                <w:rFonts w:ascii="Times New Roman" w:eastAsia="Times New Roman" w:hAnsi="Times New Roman" w:cs="Times New Roman"/>
                <w:color w:val="4C4747"/>
                <w:lang w:eastAsia="es-DO"/>
              </w:rPr>
              <w:t>Generación de Información Cartográfica Base, compuesta por el Plan Nacional de Cartografía Base y Ortoimágenes de precisión.</w:t>
            </w:r>
          </w:p>
        </w:tc>
        <w:tc>
          <w:tcPr>
            <w:tcW w:w="1305" w:type="dxa"/>
          </w:tcPr>
          <w:p w14:paraId="71A67C45" w14:textId="77777777" w:rsidR="005D13C6" w:rsidRPr="005848D5" w:rsidRDefault="005D13C6" w:rsidP="00F8713A">
            <w:pPr>
              <w:rPr>
                <w:rFonts w:ascii="Times New Roman" w:hAnsi="Times New Roman" w:cs="Times New Roman"/>
                <w:color w:val="4C4747"/>
              </w:rPr>
            </w:pPr>
            <w:r>
              <w:rPr>
                <w:rFonts w:ascii="Times New Roman" w:hAnsi="Times New Roman" w:cs="Times New Roman"/>
                <w:color w:val="4C4747"/>
              </w:rPr>
              <w:t>289,753,430.67</w:t>
            </w:r>
          </w:p>
        </w:tc>
        <w:tc>
          <w:tcPr>
            <w:tcW w:w="1241" w:type="dxa"/>
          </w:tcPr>
          <w:p w14:paraId="1AFA5975" w14:textId="77777777" w:rsidR="005D13C6" w:rsidRPr="005848D5" w:rsidRDefault="005D13C6" w:rsidP="00F8713A">
            <w:pPr>
              <w:rPr>
                <w:rFonts w:ascii="Times New Roman" w:hAnsi="Times New Roman" w:cs="Times New Roman"/>
                <w:color w:val="4C4747"/>
              </w:rPr>
            </w:pPr>
            <w:r>
              <w:rPr>
                <w:rFonts w:ascii="Times New Roman" w:hAnsi="Times New Roman" w:cs="Times New Roman"/>
                <w:color w:val="4C4747"/>
              </w:rPr>
              <w:t>53,184,804.12</w:t>
            </w:r>
          </w:p>
        </w:tc>
        <w:tc>
          <w:tcPr>
            <w:tcW w:w="1649" w:type="dxa"/>
          </w:tcPr>
          <w:p w14:paraId="114690AF" w14:textId="77777777" w:rsidR="005D13C6" w:rsidRPr="005848D5" w:rsidRDefault="005D13C6" w:rsidP="00F8713A">
            <w:pPr>
              <w:jc w:val="center"/>
              <w:rPr>
                <w:rFonts w:ascii="Times New Roman" w:hAnsi="Times New Roman" w:cs="Times New Roman"/>
                <w:color w:val="4C4747"/>
              </w:rPr>
            </w:pPr>
            <w:r>
              <w:rPr>
                <w:rFonts w:ascii="Times New Roman" w:hAnsi="Times New Roman" w:cs="Times New Roman"/>
                <w:color w:val="4C4747"/>
              </w:rPr>
              <w:t>45%</w:t>
            </w:r>
          </w:p>
        </w:tc>
      </w:tr>
      <w:tr w:rsidR="005D13C6" w:rsidRPr="005848D5" w14:paraId="0FB8D34E" w14:textId="77777777" w:rsidTr="005D13C6">
        <w:trPr>
          <w:trHeight w:val="1155"/>
        </w:trPr>
        <w:tc>
          <w:tcPr>
            <w:tcW w:w="892" w:type="dxa"/>
          </w:tcPr>
          <w:p w14:paraId="58710962" w14:textId="77777777" w:rsidR="005D13C6" w:rsidRPr="005848D5" w:rsidRDefault="005D13C6" w:rsidP="00F8713A">
            <w:pPr>
              <w:jc w:val="center"/>
              <w:rPr>
                <w:rFonts w:ascii="Times New Roman" w:hAnsi="Times New Roman" w:cs="Times New Roman"/>
                <w:color w:val="4C4747"/>
              </w:rPr>
            </w:pPr>
            <w:r w:rsidRPr="005848D5">
              <w:rPr>
                <w:rFonts w:ascii="Times New Roman" w:hAnsi="Times New Roman" w:cs="Times New Roman"/>
                <w:color w:val="4C4747"/>
              </w:rPr>
              <w:t>004</w:t>
            </w:r>
          </w:p>
        </w:tc>
        <w:tc>
          <w:tcPr>
            <w:tcW w:w="3673" w:type="dxa"/>
          </w:tcPr>
          <w:p w14:paraId="0381E7B2" w14:textId="77777777" w:rsidR="005D13C6" w:rsidRPr="005848D5" w:rsidRDefault="005D13C6" w:rsidP="00F8713A">
            <w:pPr>
              <w:jc w:val="both"/>
              <w:rPr>
                <w:rFonts w:ascii="Times New Roman" w:hAnsi="Times New Roman" w:cs="Times New Roman"/>
                <w:color w:val="4C4747"/>
              </w:rPr>
            </w:pPr>
            <w:r w:rsidRPr="005848D5">
              <w:rPr>
                <w:rFonts w:ascii="Times New Roman" w:eastAsia="Times New Roman" w:hAnsi="Times New Roman" w:cs="Times New Roman"/>
                <w:color w:val="4C4747"/>
                <w:lang w:eastAsia="es-DO"/>
              </w:rPr>
              <w:t>Fortalecer las estructuras técnicas del Instituto Geográfico Nacional José Joaquín Hungría Morell (IGN-JJHM), para contar con los recursos necesarios para el seguimiento y control de calidad del proyecto y levantamiento de informaciones en campo.</w:t>
            </w:r>
          </w:p>
        </w:tc>
        <w:tc>
          <w:tcPr>
            <w:tcW w:w="1305" w:type="dxa"/>
          </w:tcPr>
          <w:p w14:paraId="29A24B24" w14:textId="77777777" w:rsidR="005D13C6" w:rsidRPr="005848D5" w:rsidRDefault="005D13C6" w:rsidP="00F8713A">
            <w:pPr>
              <w:rPr>
                <w:rFonts w:ascii="Times New Roman" w:hAnsi="Times New Roman" w:cs="Times New Roman"/>
                <w:color w:val="4C4747"/>
              </w:rPr>
            </w:pPr>
            <w:r>
              <w:rPr>
                <w:rFonts w:ascii="Times New Roman" w:hAnsi="Times New Roman" w:cs="Times New Roman"/>
                <w:color w:val="4C4747"/>
              </w:rPr>
              <w:t>820,672.45</w:t>
            </w:r>
          </w:p>
        </w:tc>
        <w:tc>
          <w:tcPr>
            <w:tcW w:w="1241" w:type="dxa"/>
          </w:tcPr>
          <w:p w14:paraId="522975C0" w14:textId="77777777" w:rsidR="005D13C6" w:rsidRPr="005848D5" w:rsidRDefault="005D13C6" w:rsidP="00F8713A">
            <w:pPr>
              <w:rPr>
                <w:rFonts w:ascii="Times New Roman" w:hAnsi="Times New Roman" w:cs="Times New Roman"/>
                <w:color w:val="4C4747"/>
              </w:rPr>
            </w:pPr>
            <w:r>
              <w:rPr>
                <w:rFonts w:ascii="Times New Roman" w:hAnsi="Times New Roman" w:cs="Times New Roman"/>
                <w:color w:val="4C4747"/>
              </w:rPr>
              <w:t>372,783.66</w:t>
            </w:r>
          </w:p>
        </w:tc>
        <w:tc>
          <w:tcPr>
            <w:tcW w:w="1649" w:type="dxa"/>
          </w:tcPr>
          <w:p w14:paraId="1B972024" w14:textId="77777777" w:rsidR="005D13C6" w:rsidRPr="005848D5" w:rsidRDefault="005D13C6" w:rsidP="00F8713A">
            <w:pPr>
              <w:jc w:val="center"/>
              <w:rPr>
                <w:rFonts w:ascii="Times New Roman" w:hAnsi="Times New Roman" w:cs="Times New Roman"/>
                <w:color w:val="4C4747"/>
              </w:rPr>
            </w:pPr>
            <w:r>
              <w:rPr>
                <w:rFonts w:ascii="Times New Roman" w:hAnsi="Times New Roman" w:cs="Times New Roman"/>
                <w:color w:val="4C4747"/>
              </w:rPr>
              <w:t>0.3%</w:t>
            </w:r>
          </w:p>
        </w:tc>
      </w:tr>
    </w:tbl>
    <w:p w14:paraId="0C135DAF" w14:textId="77777777" w:rsidR="005D13C6" w:rsidRDefault="005D13C6" w:rsidP="00C86E26">
      <w:pPr>
        <w:jc w:val="center"/>
        <w:rPr>
          <w:noProof/>
          <w:lang w:val="es-DO"/>
        </w:rPr>
      </w:pPr>
    </w:p>
    <w:p w14:paraId="40B454E1" w14:textId="4A1230FD" w:rsidR="00C86E26" w:rsidRDefault="00C86E26" w:rsidP="00C86E26">
      <w:pPr>
        <w:jc w:val="center"/>
        <w:rPr>
          <w:noProof/>
          <w:lang w:val="es-DO"/>
        </w:rPr>
      </w:pPr>
    </w:p>
    <w:p w14:paraId="36EE2597" w14:textId="392B0807" w:rsidR="005D13C6" w:rsidRDefault="005D13C6" w:rsidP="00C86E26">
      <w:pPr>
        <w:jc w:val="center"/>
        <w:rPr>
          <w:noProof/>
          <w:lang w:val="es-DO"/>
        </w:rPr>
      </w:pPr>
    </w:p>
    <w:p w14:paraId="42DFCDB5" w14:textId="12E001B1" w:rsidR="005D13C6" w:rsidRDefault="005D13C6" w:rsidP="00C86E26">
      <w:pPr>
        <w:jc w:val="center"/>
        <w:rPr>
          <w:noProof/>
          <w:lang w:val="es-DO"/>
        </w:rPr>
      </w:pPr>
    </w:p>
    <w:p w14:paraId="36ADA863" w14:textId="72B6794F" w:rsidR="005D13C6" w:rsidRDefault="005D13C6" w:rsidP="00C86E26">
      <w:pPr>
        <w:jc w:val="center"/>
        <w:rPr>
          <w:noProof/>
          <w:lang w:val="es-DO"/>
        </w:rPr>
      </w:pPr>
    </w:p>
    <w:p w14:paraId="5D58B845" w14:textId="77777777" w:rsidR="00345CF6" w:rsidRPr="00C86E26" w:rsidRDefault="00345CF6" w:rsidP="00C86E26">
      <w:pPr>
        <w:jc w:val="center"/>
        <w:rPr>
          <w:noProof/>
          <w:lang w:val="es-DO"/>
        </w:rPr>
      </w:pPr>
    </w:p>
    <w:p w14:paraId="44A4EBCF" w14:textId="2AA1041A" w:rsidR="00313CEC" w:rsidRPr="00E1601F" w:rsidRDefault="00A534F9" w:rsidP="00A534F9">
      <w:pPr>
        <w:pStyle w:val="Prrafodelista"/>
        <w:numPr>
          <w:ilvl w:val="0"/>
          <w:numId w:val="28"/>
        </w:numPr>
        <w:spacing w:after="0" w:line="360" w:lineRule="auto"/>
        <w:jc w:val="center"/>
        <w:outlineLvl w:val="1"/>
        <w:rPr>
          <w:rFonts w:ascii="Times New Roman" w:eastAsiaTheme="minorEastAsia" w:hAnsi="Times New Roman" w:cs="Times New Roman"/>
          <w:b/>
          <w:noProof/>
          <w:color w:val="4C4747"/>
          <w:spacing w:val="15"/>
          <w:sz w:val="24"/>
          <w:szCs w:val="24"/>
          <w:lang w:val="es-DO"/>
        </w:rPr>
      </w:pPr>
      <w:bookmarkStart w:id="79" w:name="_Toc121996941"/>
      <w:r>
        <w:rPr>
          <w:rFonts w:ascii="Times New Roman" w:eastAsiaTheme="minorEastAsia" w:hAnsi="Times New Roman" w:cs="Times New Roman"/>
          <w:b/>
          <w:noProof/>
          <w:color w:val="4C4747"/>
          <w:spacing w:val="15"/>
          <w:sz w:val="24"/>
          <w:szCs w:val="24"/>
          <w:lang w:val="es-DO"/>
        </w:rPr>
        <w:lastRenderedPageBreak/>
        <w:t xml:space="preserve">Resumen del </w:t>
      </w:r>
      <w:r w:rsidR="00313CEC" w:rsidRPr="00E1601F">
        <w:rPr>
          <w:rFonts w:ascii="Times New Roman" w:eastAsiaTheme="minorEastAsia" w:hAnsi="Times New Roman" w:cs="Times New Roman"/>
          <w:b/>
          <w:noProof/>
          <w:color w:val="4C4747"/>
          <w:spacing w:val="15"/>
          <w:sz w:val="24"/>
          <w:szCs w:val="24"/>
          <w:lang w:val="es-DO"/>
        </w:rPr>
        <w:t>Plan de Compras</w:t>
      </w:r>
      <w:bookmarkEnd w:id="79"/>
    </w:p>
    <w:p w14:paraId="6790E5D3" w14:textId="77777777" w:rsidR="00C86E26" w:rsidRDefault="00C86E26" w:rsidP="00C86E26">
      <w:pPr>
        <w:pStyle w:val="Prrafodelista"/>
        <w:spacing w:after="0" w:line="360" w:lineRule="auto"/>
        <w:outlineLvl w:val="1"/>
        <w:rPr>
          <w:rFonts w:ascii="Times New Roman" w:eastAsiaTheme="minorEastAsia" w:hAnsi="Times New Roman" w:cs="Times New Roman"/>
          <w:b/>
          <w:noProof/>
          <w:color w:val="4C4747"/>
          <w:spacing w:val="15"/>
          <w:sz w:val="24"/>
          <w:szCs w:val="24"/>
          <w:lang w:val="es-DO"/>
        </w:rPr>
      </w:pPr>
    </w:p>
    <w:p w14:paraId="0D558AA6" w14:textId="52445D87" w:rsidR="00313CEC" w:rsidRPr="00E1601F" w:rsidRDefault="00313CEC" w:rsidP="00673650">
      <w:pPr>
        <w:pStyle w:val="NormalWeb"/>
        <w:spacing w:before="0" w:beforeAutospacing="0" w:after="0" w:afterAutospacing="0" w:line="360" w:lineRule="auto"/>
        <w:jc w:val="both"/>
        <w:rPr>
          <w:rFonts w:eastAsiaTheme="minorHAnsi"/>
          <w:color w:val="4C4747"/>
          <w:lang w:eastAsia="en-US"/>
        </w:rPr>
      </w:pPr>
      <w:r w:rsidRPr="00E1601F">
        <w:rPr>
          <w:rFonts w:eastAsiaTheme="minorHAnsi"/>
          <w:color w:val="4C4747"/>
          <w:lang w:eastAsia="en-US"/>
        </w:rPr>
        <w:t xml:space="preserve">El Plan Anual de Compras y Contrataciones (PACC) 2022 del IGNJJH, es un documento que recopila la planificación y proyección de todos los requerimientos de compras, alineados al Plan Estratégico Institucional (PEI) y al Plan Operativo Anual (POA) 2022, a ser ejecutados con los recursos asignados en el Presupuesto General de la Nación.  </w:t>
      </w:r>
    </w:p>
    <w:p w14:paraId="23C4DF02" w14:textId="085C6F26" w:rsidR="00313CEC" w:rsidRPr="00E1601F" w:rsidRDefault="00313CEC" w:rsidP="00313CEC">
      <w:pPr>
        <w:pStyle w:val="NormalWeb"/>
        <w:spacing w:before="0" w:beforeAutospacing="0" w:after="0" w:afterAutospacing="0" w:line="360" w:lineRule="auto"/>
        <w:ind w:left="1080"/>
        <w:jc w:val="both"/>
        <w:rPr>
          <w:rFonts w:eastAsiaTheme="minorHAnsi"/>
          <w:color w:val="4C4747"/>
          <w:lang w:eastAsia="en-US"/>
        </w:rPr>
      </w:pPr>
    </w:p>
    <w:p w14:paraId="29F1C5C4" w14:textId="77777777" w:rsidR="00313CEC" w:rsidRPr="00E1601F" w:rsidRDefault="00313CEC" w:rsidP="00313CEC">
      <w:pPr>
        <w:pStyle w:val="NormalWeb"/>
        <w:spacing w:before="0" w:beforeAutospacing="0" w:after="0" w:afterAutospacing="0" w:line="360" w:lineRule="auto"/>
        <w:jc w:val="both"/>
        <w:rPr>
          <w:rFonts w:eastAsiaTheme="minorHAnsi"/>
          <w:b/>
          <w:color w:val="4C4747"/>
        </w:rPr>
      </w:pPr>
      <w:r w:rsidRPr="00E1601F">
        <w:rPr>
          <w:rFonts w:eastAsiaTheme="minorHAnsi"/>
          <w:b/>
          <w:color w:val="4C4747"/>
        </w:rPr>
        <w:t>Resumen de Ejecución.</w:t>
      </w:r>
    </w:p>
    <w:p w14:paraId="3B3CAF38" w14:textId="77777777" w:rsidR="00313CEC" w:rsidRPr="00E1601F" w:rsidRDefault="00313CEC" w:rsidP="00313CEC">
      <w:pPr>
        <w:pStyle w:val="NormalWeb"/>
        <w:spacing w:before="0" w:beforeAutospacing="0" w:after="0" w:afterAutospacing="0" w:line="360" w:lineRule="auto"/>
        <w:jc w:val="both"/>
        <w:rPr>
          <w:color w:val="4C4747"/>
        </w:rPr>
      </w:pPr>
      <w:r w:rsidRPr="00E1601F">
        <w:rPr>
          <w:color w:val="4C4747"/>
        </w:rPr>
        <w:t>Con la finalidad de realizar el seguimiento a la ejecución del Plan Anual de Compras y Contrataciones de Bienes, Servicios y Obras, a continuación, se realiza un resumen acerca del cumplimiento a lo programado dentro del Plan Anual de Adquisiciones correspondiente al año dos mil veintidós (2022).</w:t>
      </w:r>
    </w:p>
    <w:p w14:paraId="221AC7F8" w14:textId="77777777" w:rsidR="00313CEC" w:rsidRPr="00E1601F" w:rsidRDefault="00313CEC" w:rsidP="00313CEC">
      <w:pPr>
        <w:pStyle w:val="Prrafodelista"/>
        <w:spacing w:after="0" w:line="360" w:lineRule="auto"/>
        <w:ind w:left="1080"/>
        <w:contextualSpacing w:val="0"/>
        <w:rPr>
          <w:rFonts w:ascii="Times New Roman" w:hAnsi="Times New Roman" w:cs="Times New Roman"/>
          <w:color w:val="4C4747"/>
          <w:sz w:val="24"/>
          <w:szCs w:val="24"/>
          <w:lang w:val="es-DO"/>
        </w:rPr>
      </w:pPr>
    </w:p>
    <w:p w14:paraId="787639A6" w14:textId="77777777" w:rsidR="00313CEC" w:rsidRPr="00E1601F" w:rsidRDefault="00313CEC" w:rsidP="00D93380">
      <w:pPr>
        <w:rPr>
          <w:b/>
          <w:color w:val="4C4747"/>
          <w:spacing w:val="0"/>
          <w:lang w:val="es-DO" w:eastAsia="es-DO"/>
        </w:rPr>
      </w:pPr>
      <w:r w:rsidRPr="00E1601F">
        <w:rPr>
          <w:b/>
          <w:color w:val="4C4747"/>
          <w:spacing w:val="0"/>
          <w:lang w:val="es-DO" w:eastAsia="es-DO"/>
        </w:rPr>
        <w:t>Contrataciones y Adquisiciones.</w:t>
      </w:r>
    </w:p>
    <w:p w14:paraId="6A8E9D39" w14:textId="72078C4E" w:rsidR="00313CEC" w:rsidRPr="00E1601F" w:rsidRDefault="00313CEC" w:rsidP="00313CEC">
      <w:pPr>
        <w:spacing w:line="360" w:lineRule="auto"/>
        <w:jc w:val="both"/>
        <w:rPr>
          <w:rFonts w:eastAsia="Times New Roman"/>
          <w:color w:val="4C4747"/>
          <w:spacing w:val="0"/>
          <w:lang w:val="es-DO" w:eastAsia="es-DO"/>
        </w:rPr>
      </w:pPr>
      <w:r w:rsidRPr="00E1601F">
        <w:rPr>
          <w:rFonts w:eastAsia="Times New Roman"/>
          <w:color w:val="4C4747"/>
          <w:spacing w:val="0"/>
          <w:lang w:val="es-DO" w:eastAsia="es-DO"/>
        </w:rPr>
        <w:t xml:space="preserve">En el año dos mil veintidós (2022), el Instituto realizó contrataciones y adquisiciones por un monto de seis millones quinientos sesenta y </w:t>
      </w:r>
      <w:r w:rsidR="00673650" w:rsidRPr="00E1601F">
        <w:rPr>
          <w:rFonts w:eastAsia="Times New Roman"/>
          <w:color w:val="4C4747"/>
          <w:spacing w:val="0"/>
          <w:lang w:val="es-DO" w:eastAsia="es-DO"/>
        </w:rPr>
        <w:t>unos mil ciento cincuenta y dos pesos</w:t>
      </w:r>
      <w:r w:rsidRPr="00E1601F">
        <w:rPr>
          <w:rFonts w:eastAsia="Times New Roman"/>
          <w:color w:val="4C4747"/>
          <w:spacing w:val="0"/>
          <w:lang w:val="es-DO" w:eastAsia="es-DO"/>
        </w:rPr>
        <w:t xml:space="preserve"> con 90/100 (RD$6,561,152.90), de los cuales se destinaron a MYPYME, tres millones cuatrocientos treinta y dos mil ciento noventa y un pesos con 27/100 (RD$3,432,191.27), equivalentes a un 52% y a MIPyME</w:t>
      </w:r>
      <w:bookmarkStart w:id="80" w:name="_GoBack"/>
      <w:bookmarkEnd w:id="80"/>
      <w:r w:rsidRPr="00E1601F">
        <w:rPr>
          <w:rFonts w:eastAsia="Times New Roman"/>
          <w:color w:val="4C4747"/>
          <w:spacing w:val="0"/>
          <w:lang w:val="es-DO" w:eastAsia="es-DO"/>
        </w:rPr>
        <w:t xml:space="preserve"> MUJER setecientos cuatro mil setecientos ochenta y siete pesos con 29/100 (RD$704,787.29), equivalente al 11%.</w:t>
      </w:r>
    </w:p>
    <w:p w14:paraId="4F78B2FC" w14:textId="64196F4F" w:rsidR="00313CEC" w:rsidRPr="00E1601F" w:rsidRDefault="00313CEC" w:rsidP="00313CEC">
      <w:pPr>
        <w:spacing w:line="360" w:lineRule="auto"/>
        <w:jc w:val="both"/>
        <w:rPr>
          <w:rFonts w:eastAsia="Times New Roman"/>
          <w:color w:val="4C4747"/>
          <w:spacing w:val="0"/>
          <w:lang w:val="es-DO" w:eastAsia="es-DO"/>
        </w:rPr>
      </w:pPr>
      <w:r w:rsidRPr="00E1601F">
        <w:rPr>
          <w:rFonts w:eastAsia="Times New Roman"/>
          <w:color w:val="4C4747"/>
          <w:spacing w:val="0"/>
          <w:lang w:val="es-DO" w:eastAsia="es-DO"/>
        </w:rPr>
        <w:t xml:space="preserve">A continuación, se presenta el cuadro resumen de las compras por modalidad: </w:t>
      </w:r>
    </w:p>
    <w:p w14:paraId="3ED01526" w14:textId="4FC8186A" w:rsidR="00AB7B34" w:rsidRPr="00E1601F" w:rsidRDefault="00AB7B34" w:rsidP="00313CEC">
      <w:pPr>
        <w:spacing w:line="360" w:lineRule="auto"/>
        <w:jc w:val="both"/>
        <w:rPr>
          <w:rFonts w:eastAsia="Times New Roman"/>
          <w:color w:val="4C4747"/>
          <w:spacing w:val="0"/>
          <w:lang w:val="es-DO" w:eastAsia="es-DO"/>
        </w:rPr>
      </w:pPr>
    </w:p>
    <w:p w14:paraId="4A5D6A88" w14:textId="7CCCBCF1" w:rsidR="00AB7B34" w:rsidRPr="00E1601F" w:rsidRDefault="00AB7B34" w:rsidP="00313CEC">
      <w:pPr>
        <w:spacing w:line="360" w:lineRule="auto"/>
        <w:jc w:val="both"/>
        <w:rPr>
          <w:rFonts w:eastAsia="Times New Roman"/>
          <w:color w:val="4C4747"/>
          <w:spacing w:val="0"/>
          <w:lang w:val="es-DO" w:eastAsia="es-DO"/>
        </w:rPr>
      </w:pPr>
    </w:p>
    <w:p w14:paraId="55796C13" w14:textId="2E33FEED" w:rsidR="00AB7B34" w:rsidRDefault="00AB7B34" w:rsidP="00313CEC">
      <w:pPr>
        <w:spacing w:line="360" w:lineRule="auto"/>
        <w:jc w:val="both"/>
        <w:rPr>
          <w:rFonts w:eastAsia="Times New Roman"/>
          <w:color w:val="2E2C2C"/>
          <w:spacing w:val="0"/>
          <w:lang w:val="es-DO" w:eastAsia="es-DO"/>
        </w:rPr>
      </w:pPr>
    </w:p>
    <w:p w14:paraId="1BC7A4C3" w14:textId="55089E70" w:rsidR="00AB7B34" w:rsidRDefault="00AB7B34" w:rsidP="00313CEC">
      <w:pPr>
        <w:spacing w:line="360" w:lineRule="auto"/>
        <w:jc w:val="both"/>
        <w:rPr>
          <w:rFonts w:eastAsia="Times New Roman"/>
          <w:color w:val="2E2C2C"/>
          <w:spacing w:val="0"/>
          <w:lang w:val="es-DO" w:eastAsia="es-DO"/>
        </w:rPr>
      </w:pPr>
    </w:p>
    <w:p w14:paraId="46B3011C" w14:textId="5C3E6184" w:rsidR="00AB7B34" w:rsidRDefault="00AB7B34" w:rsidP="00313CEC">
      <w:pPr>
        <w:spacing w:line="360" w:lineRule="auto"/>
        <w:jc w:val="both"/>
        <w:rPr>
          <w:rFonts w:eastAsia="Times New Roman"/>
          <w:color w:val="2E2C2C"/>
          <w:spacing w:val="0"/>
          <w:lang w:val="es-DO" w:eastAsia="es-DO"/>
        </w:rPr>
      </w:pPr>
    </w:p>
    <w:p w14:paraId="602FF6B1" w14:textId="77777777" w:rsidR="00AB7B34" w:rsidRPr="00673650" w:rsidRDefault="00AB7B34" w:rsidP="00313CEC">
      <w:pPr>
        <w:spacing w:line="360" w:lineRule="auto"/>
        <w:jc w:val="both"/>
        <w:rPr>
          <w:rFonts w:eastAsia="Times New Roman"/>
          <w:color w:val="2E2C2C"/>
          <w:spacing w:val="0"/>
          <w:lang w:val="es-DO" w:eastAsia="es-DO"/>
        </w:rPr>
      </w:pPr>
    </w:p>
    <w:tbl>
      <w:tblPr>
        <w:tblStyle w:val="Tablaconcuadrcula1clara-nfasis3"/>
        <w:tblW w:w="8005" w:type="dxa"/>
        <w:tblLook w:val="04A0" w:firstRow="1" w:lastRow="0" w:firstColumn="1" w:lastColumn="0" w:noHBand="0" w:noVBand="1"/>
      </w:tblPr>
      <w:tblGrid>
        <w:gridCol w:w="5755"/>
        <w:gridCol w:w="2250"/>
      </w:tblGrid>
      <w:tr w:rsidR="00313CEC" w14:paraId="6F632FB9" w14:textId="77777777" w:rsidTr="00AB7B3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005" w:type="dxa"/>
            <w:gridSpan w:val="2"/>
            <w:shd w:val="clear" w:color="auto" w:fill="011C50"/>
          </w:tcPr>
          <w:p w14:paraId="0E0BA26F" w14:textId="77777777" w:rsidR="00313CEC" w:rsidRPr="004B3F94" w:rsidRDefault="00313CEC" w:rsidP="00B573D3">
            <w:pPr>
              <w:spacing w:line="360" w:lineRule="auto"/>
              <w:jc w:val="center"/>
              <w:rPr>
                <w:rFonts w:ascii="Times New Roman" w:hAnsi="Times New Roman" w:cs="Times New Roman"/>
                <w:b w:val="0"/>
                <w:bCs w:val="0"/>
                <w:color w:val="767171"/>
                <w:sz w:val="18"/>
                <w:szCs w:val="18"/>
                <w:lang w:val="es-DO"/>
              </w:rPr>
            </w:pPr>
            <w:r w:rsidRPr="004B3F94">
              <w:rPr>
                <w:rFonts w:ascii="Times New Roman" w:hAnsi="Times New Roman" w:cs="Times New Roman"/>
                <w:color w:val="FFFFFF" w:themeColor="background1"/>
                <w:sz w:val="18"/>
                <w:szCs w:val="18"/>
                <w:lang w:val="es-DO"/>
              </w:rPr>
              <w:t>DATOS DE CABECERA PACC</w:t>
            </w:r>
          </w:p>
        </w:tc>
      </w:tr>
      <w:tr w:rsidR="00313CEC" w14:paraId="7F22E245" w14:textId="77777777" w:rsidTr="00B573D3">
        <w:tc>
          <w:tcPr>
            <w:cnfStyle w:val="001000000000" w:firstRow="0" w:lastRow="0" w:firstColumn="1" w:lastColumn="0" w:oddVBand="0" w:evenVBand="0" w:oddHBand="0" w:evenHBand="0" w:firstRowFirstColumn="0" w:firstRowLastColumn="0" w:lastRowFirstColumn="0" w:lastRowLastColumn="0"/>
            <w:tcW w:w="5755" w:type="dxa"/>
          </w:tcPr>
          <w:p w14:paraId="4B2ABD46" w14:textId="77777777" w:rsidR="00313CEC" w:rsidRPr="00B22283" w:rsidRDefault="00313CEC" w:rsidP="00B573D3">
            <w:pPr>
              <w:spacing w:line="360" w:lineRule="auto"/>
              <w:jc w:val="both"/>
              <w:rPr>
                <w:rFonts w:ascii="Times New Roman" w:hAnsi="Times New Roman" w:cs="Times New Roman"/>
                <w:color w:val="4C4747"/>
                <w:sz w:val="20"/>
                <w:szCs w:val="20"/>
                <w:lang w:val="es-DO"/>
              </w:rPr>
            </w:pPr>
            <w:r w:rsidRPr="00B22283">
              <w:rPr>
                <w:rFonts w:ascii="Times New Roman" w:hAnsi="Times New Roman" w:cs="Times New Roman"/>
                <w:b w:val="0"/>
                <w:color w:val="4C4747"/>
                <w:sz w:val="20"/>
                <w:szCs w:val="20"/>
                <w:lang w:val="es-ES"/>
              </w:rPr>
              <w:t>MONTO ESTIMADO TOTAL</w:t>
            </w:r>
          </w:p>
        </w:tc>
        <w:tc>
          <w:tcPr>
            <w:tcW w:w="2250" w:type="dxa"/>
            <w:shd w:val="clear" w:color="auto" w:fill="47A8EA"/>
          </w:tcPr>
          <w:p w14:paraId="41AC0404" w14:textId="77777777" w:rsidR="00313CEC" w:rsidRPr="00B22283" w:rsidRDefault="00313CEC" w:rsidP="00B573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lang w:val="es-DO"/>
              </w:rPr>
            </w:pPr>
            <w:r w:rsidRPr="00B22283">
              <w:rPr>
                <w:rFonts w:ascii="Times New Roman" w:hAnsi="Times New Roman" w:cs="Times New Roman"/>
                <w:color w:val="4C4747"/>
                <w:sz w:val="20"/>
                <w:szCs w:val="20"/>
                <w:lang w:val="es-DO"/>
              </w:rPr>
              <w:t xml:space="preserve">RD$ </w:t>
            </w:r>
            <w:r>
              <w:rPr>
                <w:rFonts w:ascii="Times New Roman" w:hAnsi="Times New Roman" w:cs="Times New Roman"/>
                <w:color w:val="4C4747"/>
                <w:sz w:val="20"/>
                <w:szCs w:val="20"/>
                <w:lang w:val="es-DO"/>
              </w:rPr>
              <w:t>6</w:t>
            </w:r>
            <w:r w:rsidRPr="00B22283">
              <w:rPr>
                <w:rFonts w:ascii="Times New Roman" w:hAnsi="Times New Roman" w:cs="Times New Roman"/>
                <w:color w:val="4C4747"/>
                <w:sz w:val="20"/>
                <w:szCs w:val="20"/>
                <w:lang w:val="es-DO"/>
              </w:rPr>
              <w:t>,</w:t>
            </w:r>
            <w:r>
              <w:rPr>
                <w:rFonts w:ascii="Times New Roman" w:hAnsi="Times New Roman" w:cs="Times New Roman"/>
                <w:color w:val="4C4747"/>
                <w:sz w:val="20"/>
                <w:szCs w:val="20"/>
                <w:lang w:val="es-DO"/>
              </w:rPr>
              <w:t>561</w:t>
            </w:r>
            <w:r w:rsidRPr="00B22283">
              <w:rPr>
                <w:rFonts w:ascii="Times New Roman" w:hAnsi="Times New Roman" w:cs="Times New Roman"/>
                <w:color w:val="4C4747"/>
                <w:sz w:val="20"/>
                <w:szCs w:val="20"/>
                <w:lang w:val="es-DO"/>
              </w:rPr>
              <w:t>,</w:t>
            </w:r>
            <w:r>
              <w:rPr>
                <w:rFonts w:ascii="Times New Roman" w:hAnsi="Times New Roman" w:cs="Times New Roman"/>
                <w:color w:val="4C4747"/>
                <w:sz w:val="20"/>
                <w:szCs w:val="20"/>
                <w:lang w:val="es-DO"/>
              </w:rPr>
              <w:t>152</w:t>
            </w:r>
            <w:r w:rsidRPr="00B22283">
              <w:rPr>
                <w:rFonts w:ascii="Times New Roman" w:hAnsi="Times New Roman" w:cs="Times New Roman"/>
                <w:color w:val="4C4747"/>
                <w:sz w:val="20"/>
                <w:szCs w:val="20"/>
                <w:lang w:val="es-DO"/>
              </w:rPr>
              <w:t>.</w:t>
            </w:r>
            <w:r>
              <w:rPr>
                <w:rFonts w:ascii="Times New Roman" w:hAnsi="Times New Roman" w:cs="Times New Roman"/>
                <w:color w:val="4C4747"/>
                <w:sz w:val="20"/>
                <w:szCs w:val="20"/>
                <w:lang w:val="es-DO"/>
              </w:rPr>
              <w:t>90</w:t>
            </w:r>
          </w:p>
        </w:tc>
      </w:tr>
      <w:tr w:rsidR="00313CEC" w14:paraId="60693A6C" w14:textId="77777777" w:rsidTr="00B573D3">
        <w:tc>
          <w:tcPr>
            <w:cnfStyle w:val="001000000000" w:firstRow="0" w:lastRow="0" w:firstColumn="1" w:lastColumn="0" w:oddVBand="0" w:evenVBand="0" w:oddHBand="0" w:evenHBand="0" w:firstRowFirstColumn="0" w:firstRowLastColumn="0" w:lastRowFirstColumn="0" w:lastRowLastColumn="0"/>
            <w:tcW w:w="5755" w:type="dxa"/>
          </w:tcPr>
          <w:p w14:paraId="784F6294" w14:textId="77777777" w:rsidR="00313CEC" w:rsidRPr="00B22283" w:rsidRDefault="00313CEC" w:rsidP="00B573D3">
            <w:pPr>
              <w:spacing w:line="360" w:lineRule="auto"/>
              <w:jc w:val="both"/>
              <w:rPr>
                <w:rFonts w:ascii="Times New Roman" w:hAnsi="Times New Roman" w:cs="Times New Roman"/>
                <w:color w:val="4C4747"/>
                <w:sz w:val="20"/>
                <w:szCs w:val="20"/>
                <w:lang w:val="es-DO"/>
              </w:rPr>
            </w:pPr>
            <w:r w:rsidRPr="00B22283">
              <w:rPr>
                <w:rFonts w:ascii="Times New Roman" w:hAnsi="Times New Roman" w:cs="Times New Roman"/>
                <w:b w:val="0"/>
                <w:color w:val="4C4747"/>
                <w:sz w:val="20"/>
                <w:szCs w:val="20"/>
                <w:lang w:val="es-ES"/>
              </w:rPr>
              <w:t>CANTIDAD DE PROCESOS REGISTRADOS</w:t>
            </w:r>
          </w:p>
        </w:tc>
        <w:tc>
          <w:tcPr>
            <w:tcW w:w="2250" w:type="dxa"/>
            <w:shd w:val="clear" w:color="auto" w:fill="47A8EA"/>
          </w:tcPr>
          <w:p w14:paraId="1885CF2A" w14:textId="77777777" w:rsidR="00313CEC" w:rsidRPr="00B22283" w:rsidRDefault="00313CEC" w:rsidP="00B573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lang w:val="es-DO"/>
              </w:rPr>
            </w:pPr>
            <w:r>
              <w:rPr>
                <w:rFonts w:ascii="Times New Roman" w:hAnsi="Times New Roman" w:cs="Times New Roman"/>
                <w:color w:val="4C4747"/>
                <w:sz w:val="20"/>
                <w:szCs w:val="20"/>
                <w:lang w:val="es-DO"/>
              </w:rPr>
              <w:t>46</w:t>
            </w:r>
          </w:p>
        </w:tc>
      </w:tr>
      <w:tr w:rsidR="00313CEC" w:rsidRPr="006C110F" w14:paraId="715060CC" w14:textId="77777777" w:rsidTr="00B573D3">
        <w:tc>
          <w:tcPr>
            <w:cnfStyle w:val="001000000000" w:firstRow="0" w:lastRow="0" w:firstColumn="1" w:lastColumn="0" w:oddVBand="0" w:evenVBand="0" w:oddHBand="0" w:evenHBand="0" w:firstRowFirstColumn="0" w:firstRowLastColumn="0" w:lastRowFirstColumn="0" w:lastRowLastColumn="0"/>
            <w:tcW w:w="8005" w:type="dxa"/>
            <w:gridSpan w:val="2"/>
          </w:tcPr>
          <w:p w14:paraId="3FF33BF8" w14:textId="77777777" w:rsidR="00313CEC" w:rsidRPr="00B22283" w:rsidRDefault="00313CEC" w:rsidP="00B573D3">
            <w:pPr>
              <w:spacing w:line="360" w:lineRule="auto"/>
              <w:jc w:val="center"/>
              <w:rPr>
                <w:rFonts w:ascii="Times New Roman" w:hAnsi="Times New Roman" w:cs="Times New Roman"/>
                <w:color w:val="4C4747"/>
                <w:sz w:val="20"/>
                <w:szCs w:val="20"/>
                <w:lang w:val="es-DO"/>
              </w:rPr>
            </w:pPr>
            <w:r w:rsidRPr="00B22283">
              <w:rPr>
                <w:rFonts w:ascii="Times New Roman" w:hAnsi="Times New Roman" w:cs="Times New Roman"/>
                <w:color w:val="4C4747"/>
                <w:sz w:val="20"/>
                <w:szCs w:val="20"/>
                <w:lang w:val="es-DO"/>
              </w:rPr>
              <w:t>MONTOS ESTIMADOS SEGÚN OBJETO DE LA CONTRATACIÓN</w:t>
            </w:r>
          </w:p>
        </w:tc>
      </w:tr>
      <w:tr w:rsidR="00313CEC" w14:paraId="37636133" w14:textId="77777777" w:rsidTr="00B573D3">
        <w:tc>
          <w:tcPr>
            <w:cnfStyle w:val="001000000000" w:firstRow="0" w:lastRow="0" w:firstColumn="1" w:lastColumn="0" w:oddVBand="0" w:evenVBand="0" w:oddHBand="0" w:evenHBand="0" w:firstRowFirstColumn="0" w:firstRowLastColumn="0" w:lastRowFirstColumn="0" w:lastRowLastColumn="0"/>
            <w:tcW w:w="5755" w:type="dxa"/>
          </w:tcPr>
          <w:p w14:paraId="339E6BCB" w14:textId="77777777" w:rsidR="00313CEC" w:rsidRPr="00B22283" w:rsidRDefault="00313CEC" w:rsidP="00B573D3">
            <w:pPr>
              <w:spacing w:line="360" w:lineRule="auto"/>
              <w:jc w:val="both"/>
              <w:rPr>
                <w:rFonts w:ascii="Times New Roman" w:hAnsi="Times New Roman" w:cs="Times New Roman"/>
                <w:color w:val="4C4747"/>
                <w:sz w:val="20"/>
                <w:szCs w:val="20"/>
                <w:lang w:val="es-DO"/>
              </w:rPr>
            </w:pPr>
            <w:r w:rsidRPr="00B22283">
              <w:rPr>
                <w:rFonts w:ascii="Times New Roman" w:hAnsi="Times New Roman" w:cs="Times New Roman"/>
                <w:b w:val="0"/>
                <w:color w:val="4C4747"/>
                <w:sz w:val="20"/>
                <w:szCs w:val="20"/>
                <w:lang w:val="es-ES"/>
              </w:rPr>
              <w:t>BIENES</w:t>
            </w:r>
          </w:p>
        </w:tc>
        <w:tc>
          <w:tcPr>
            <w:tcW w:w="2250" w:type="dxa"/>
            <w:shd w:val="clear" w:color="auto" w:fill="47A8EA"/>
          </w:tcPr>
          <w:p w14:paraId="5F9A23FC" w14:textId="77777777" w:rsidR="00313CEC" w:rsidRPr="00B22283" w:rsidRDefault="00313CEC" w:rsidP="00B573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lang w:val="es-DO"/>
              </w:rPr>
            </w:pPr>
            <w:r w:rsidRPr="00B22283">
              <w:rPr>
                <w:rFonts w:ascii="Times New Roman" w:hAnsi="Times New Roman" w:cs="Times New Roman"/>
                <w:color w:val="4C4747"/>
                <w:sz w:val="20"/>
                <w:szCs w:val="20"/>
                <w:lang w:val="es-DO"/>
              </w:rPr>
              <w:t xml:space="preserve">RD$ </w:t>
            </w:r>
            <w:r>
              <w:rPr>
                <w:rFonts w:ascii="Times New Roman" w:hAnsi="Times New Roman" w:cs="Times New Roman"/>
                <w:color w:val="4C4747"/>
                <w:sz w:val="20"/>
                <w:szCs w:val="20"/>
                <w:lang w:val="es-DO"/>
              </w:rPr>
              <w:t>5,158,878.15</w:t>
            </w:r>
          </w:p>
        </w:tc>
      </w:tr>
      <w:tr w:rsidR="00313CEC" w14:paraId="6A9DCC34" w14:textId="77777777" w:rsidTr="00B573D3">
        <w:tc>
          <w:tcPr>
            <w:cnfStyle w:val="001000000000" w:firstRow="0" w:lastRow="0" w:firstColumn="1" w:lastColumn="0" w:oddVBand="0" w:evenVBand="0" w:oddHBand="0" w:evenHBand="0" w:firstRowFirstColumn="0" w:firstRowLastColumn="0" w:lastRowFirstColumn="0" w:lastRowLastColumn="0"/>
            <w:tcW w:w="5755" w:type="dxa"/>
          </w:tcPr>
          <w:p w14:paraId="7A94B585" w14:textId="77777777" w:rsidR="00313CEC" w:rsidRPr="00B22283" w:rsidRDefault="00313CEC" w:rsidP="00B573D3">
            <w:pPr>
              <w:spacing w:line="360" w:lineRule="auto"/>
              <w:jc w:val="both"/>
              <w:rPr>
                <w:rFonts w:ascii="Times New Roman" w:hAnsi="Times New Roman" w:cs="Times New Roman"/>
                <w:color w:val="4C4747"/>
                <w:sz w:val="20"/>
                <w:szCs w:val="20"/>
                <w:lang w:val="es-DO"/>
              </w:rPr>
            </w:pPr>
            <w:r w:rsidRPr="00B22283">
              <w:rPr>
                <w:rFonts w:ascii="Times New Roman" w:hAnsi="Times New Roman" w:cs="Times New Roman"/>
                <w:b w:val="0"/>
                <w:color w:val="4C4747"/>
                <w:sz w:val="20"/>
                <w:szCs w:val="20"/>
                <w:lang w:val="es-ES"/>
              </w:rPr>
              <w:t>OBRAS</w:t>
            </w:r>
          </w:p>
        </w:tc>
        <w:tc>
          <w:tcPr>
            <w:tcW w:w="2250" w:type="dxa"/>
            <w:shd w:val="clear" w:color="auto" w:fill="47A8EA"/>
          </w:tcPr>
          <w:p w14:paraId="3604A0E9" w14:textId="77777777" w:rsidR="00313CEC" w:rsidRPr="00B22283" w:rsidRDefault="00313CEC" w:rsidP="00B573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lang w:val="es-DO"/>
              </w:rPr>
            </w:pPr>
            <w:r w:rsidRPr="00B22283">
              <w:rPr>
                <w:rFonts w:ascii="Times New Roman" w:hAnsi="Times New Roman" w:cs="Times New Roman"/>
                <w:color w:val="4C4747"/>
                <w:sz w:val="20"/>
                <w:szCs w:val="20"/>
                <w:lang w:val="es-DO"/>
              </w:rPr>
              <w:t>0</w:t>
            </w:r>
          </w:p>
        </w:tc>
      </w:tr>
      <w:tr w:rsidR="00313CEC" w14:paraId="3B621054" w14:textId="77777777" w:rsidTr="00B573D3">
        <w:tc>
          <w:tcPr>
            <w:cnfStyle w:val="001000000000" w:firstRow="0" w:lastRow="0" w:firstColumn="1" w:lastColumn="0" w:oddVBand="0" w:evenVBand="0" w:oddHBand="0" w:evenHBand="0" w:firstRowFirstColumn="0" w:firstRowLastColumn="0" w:lastRowFirstColumn="0" w:lastRowLastColumn="0"/>
            <w:tcW w:w="5755" w:type="dxa"/>
          </w:tcPr>
          <w:p w14:paraId="42AFE49F" w14:textId="77777777" w:rsidR="00313CEC" w:rsidRPr="00B22283" w:rsidRDefault="00313CEC" w:rsidP="00B573D3">
            <w:pPr>
              <w:spacing w:line="360" w:lineRule="auto"/>
              <w:jc w:val="both"/>
              <w:rPr>
                <w:rFonts w:ascii="Times New Roman" w:hAnsi="Times New Roman" w:cs="Times New Roman"/>
                <w:b w:val="0"/>
                <w:color w:val="4C4747"/>
                <w:sz w:val="20"/>
                <w:szCs w:val="20"/>
                <w:lang w:val="es-ES"/>
              </w:rPr>
            </w:pPr>
            <w:r w:rsidRPr="00B22283">
              <w:rPr>
                <w:rFonts w:ascii="Times New Roman" w:hAnsi="Times New Roman" w:cs="Times New Roman"/>
                <w:b w:val="0"/>
                <w:color w:val="4C4747"/>
                <w:sz w:val="20"/>
                <w:szCs w:val="20"/>
                <w:lang w:val="es-ES"/>
              </w:rPr>
              <w:t>SERVICIOS</w:t>
            </w:r>
          </w:p>
        </w:tc>
        <w:tc>
          <w:tcPr>
            <w:tcW w:w="2250" w:type="dxa"/>
            <w:shd w:val="clear" w:color="auto" w:fill="47A8EA"/>
          </w:tcPr>
          <w:p w14:paraId="70E279A8" w14:textId="77777777" w:rsidR="00313CEC" w:rsidRPr="00B22283" w:rsidRDefault="00313CEC" w:rsidP="00B573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rPr>
            </w:pPr>
            <w:r w:rsidRPr="00B22283">
              <w:rPr>
                <w:rFonts w:ascii="Times New Roman" w:hAnsi="Times New Roman" w:cs="Times New Roman"/>
                <w:color w:val="4C4747"/>
                <w:sz w:val="20"/>
                <w:szCs w:val="20"/>
              </w:rPr>
              <w:t xml:space="preserve">RD$ </w:t>
            </w:r>
            <w:r>
              <w:rPr>
                <w:rFonts w:ascii="Times New Roman" w:hAnsi="Times New Roman" w:cs="Times New Roman"/>
                <w:color w:val="4C4747"/>
                <w:sz w:val="20"/>
                <w:szCs w:val="20"/>
              </w:rPr>
              <w:t>1,402,274.75</w:t>
            </w:r>
          </w:p>
        </w:tc>
      </w:tr>
      <w:tr w:rsidR="00313CEC" w14:paraId="1D0BE650" w14:textId="77777777" w:rsidTr="00B573D3">
        <w:tc>
          <w:tcPr>
            <w:cnfStyle w:val="001000000000" w:firstRow="0" w:lastRow="0" w:firstColumn="1" w:lastColumn="0" w:oddVBand="0" w:evenVBand="0" w:oddHBand="0" w:evenHBand="0" w:firstRowFirstColumn="0" w:firstRowLastColumn="0" w:lastRowFirstColumn="0" w:lastRowLastColumn="0"/>
            <w:tcW w:w="5755" w:type="dxa"/>
          </w:tcPr>
          <w:p w14:paraId="3C192861" w14:textId="77777777" w:rsidR="00313CEC" w:rsidRPr="00B22283" w:rsidRDefault="00313CEC" w:rsidP="00B573D3">
            <w:pPr>
              <w:spacing w:line="360" w:lineRule="auto"/>
              <w:jc w:val="both"/>
              <w:rPr>
                <w:rFonts w:ascii="Times New Roman" w:hAnsi="Times New Roman" w:cs="Times New Roman"/>
                <w:b w:val="0"/>
                <w:color w:val="4C4747"/>
                <w:sz w:val="20"/>
                <w:szCs w:val="20"/>
                <w:lang w:val="es-ES"/>
              </w:rPr>
            </w:pPr>
            <w:r w:rsidRPr="00B22283">
              <w:rPr>
                <w:rFonts w:ascii="Times New Roman" w:hAnsi="Times New Roman" w:cs="Times New Roman"/>
                <w:b w:val="0"/>
                <w:color w:val="4C4747"/>
                <w:sz w:val="20"/>
                <w:szCs w:val="20"/>
                <w:lang w:val="es-ES"/>
              </w:rPr>
              <w:t>SERVICIOS: CONSULTORÍA</w:t>
            </w:r>
          </w:p>
        </w:tc>
        <w:tc>
          <w:tcPr>
            <w:tcW w:w="2250" w:type="dxa"/>
            <w:shd w:val="clear" w:color="auto" w:fill="47A8EA"/>
          </w:tcPr>
          <w:p w14:paraId="2C2EDE1E" w14:textId="77777777" w:rsidR="00313CEC" w:rsidRPr="00B22283" w:rsidRDefault="00313CEC" w:rsidP="00B573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rPr>
            </w:pPr>
            <w:r w:rsidRPr="00B22283">
              <w:rPr>
                <w:rFonts w:ascii="Times New Roman" w:hAnsi="Times New Roman" w:cs="Times New Roman"/>
                <w:color w:val="4C4747"/>
                <w:sz w:val="20"/>
                <w:szCs w:val="20"/>
              </w:rPr>
              <w:t>0</w:t>
            </w:r>
          </w:p>
        </w:tc>
      </w:tr>
      <w:tr w:rsidR="00313CEC" w:rsidRPr="007D31F9" w14:paraId="6505BB43" w14:textId="77777777" w:rsidTr="00B573D3">
        <w:tc>
          <w:tcPr>
            <w:cnfStyle w:val="001000000000" w:firstRow="0" w:lastRow="0" w:firstColumn="1" w:lastColumn="0" w:oddVBand="0" w:evenVBand="0" w:oddHBand="0" w:evenHBand="0" w:firstRowFirstColumn="0" w:firstRowLastColumn="0" w:lastRowFirstColumn="0" w:lastRowLastColumn="0"/>
            <w:tcW w:w="5755" w:type="dxa"/>
          </w:tcPr>
          <w:p w14:paraId="6C8F547D" w14:textId="77777777" w:rsidR="00313CEC" w:rsidRPr="00B22283" w:rsidRDefault="00313CEC" w:rsidP="00B573D3">
            <w:pPr>
              <w:spacing w:line="360" w:lineRule="auto"/>
              <w:jc w:val="both"/>
              <w:rPr>
                <w:rFonts w:ascii="Times New Roman" w:hAnsi="Times New Roman" w:cs="Times New Roman"/>
                <w:b w:val="0"/>
                <w:color w:val="4C4747"/>
                <w:sz w:val="20"/>
                <w:szCs w:val="20"/>
                <w:lang w:val="es-ES"/>
              </w:rPr>
            </w:pPr>
            <w:r w:rsidRPr="00B22283">
              <w:rPr>
                <w:rFonts w:ascii="Times New Roman" w:hAnsi="Times New Roman" w:cs="Times New Roman"/>
                <w:b w:val="0"/>
                <w:color w:val="4C4747"/>
                <w:sz w:val="20"/>
                <w:szCs w:val="20"/>
                <w:lang w:val="es-ES"/>
              </w:rPr>
              <w:t>SERVICIOS: CONSULTORÍA BASADA EN LA CALIDAD DE LOS SERVICIOS</w:t>
            </w:r>
          </w:p>
        </w:tc>
        <w:tc>
          <w:tcPr>
            <w:tcW w:w="2250" w:type="dxa"/>
            <w:shd w:val="clear" w:color="auto" w:fill="47A8EA"/>
          </w:tcPr>
          <w:p w14:paraId="51A93FE9" w14:textId="77777777" w:rsidR="00313CEC" w:rsidRPr="00B22283" w:rsidRDefault="00313CEC" w:rsidP="00B573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lang w:val="es-DO"/>
              </w:rPr>
            </w:pPr>
            <w:r w:rsidRPr="00B22283">
              <w:rPr>
                <w:rFonts w:ascii="Times New Roman" w:hAnsi="Times New Roman" w:cs="Times New Roman"/>
                <w:color w:val="4C4747"/>
                <w:sz w:val="20"/>
                <w:szCs w:val="20"/>
                <w:lang w:val="es-DO"/>
              </w:rPr>
              <w:t>0</w:t>
            </w:r>
          </w:p>
        </w:tc>
      </w:tr>
      <w:tr w:rsidR="00313CEC" w:rsidRPr="006C110F" w14:paraId="6E0CCC5E" w14:textId="77777777" w:rsidTr="00B573D3">
        <w:tc>
          <w:tcPr>
            <w:cnfStyle w:val="001000000000" w:firstRow="0" w:lastRow="0" w:firstColumn="1" w:lastColumn="0" w:oddVBand="0" w:evenVBand="0" w:oddHBand="0" w:evenHBand="0" w:firstRowFirstColumn="0" w:firstRowLastColumn="0" w:lastRowFirstColumn="0" w:lastRowLastColumn="0"/>
            <w:tcW w:w="8005" w:type="dxa"/>
            <w:gridSpan w:val="2"/>
          </w:tcPr>
          <w:p w14:paraId="27EDEF94" w14:textId="77777777" w:rsidR="00313CEC" w:rsidRPr="00B22283" w:rsidRDefault="00313CEC" w:rsidP="00B573D3">
            <w:pPr>
              <w:spacing w:line="360" w:lineRule="auto"/>
              <w:jc w:val="center"/>
              <w:rPr>
                <w:rFonts w:ascii="Times New Roman" w:hAnsi="Times New Roman" w:cs="Times New Roman"/>
                <w:color w:val="4C4747"/>
                <w:sz w:val="20"/>
                <w:szCs w:val="20"/>
                <w:lang w:val="es-DO"/>
              </w:rPr>
            </w:pPr>
            <w:r w:rsidRPr="00B22283">
              <w:rPr>
                <w:rFonts w:ascii="Times New Roman" w:hAnsi="Times New Roman" w:cs="Times New Roman"/>
                <w:color w:val="4C4747"/>
                <w:sz w:val="20"/>
                <w:szCs w:val="20"/>
                <w:lang w:val="es-DO"/>
              </w:rPr>
              <w:t>MONTOS ESTIMADOS SEGÚN CLASIFICACIÓN MIPYMES</w:t>
            </w:r>
          </w:p>
        </w:tc>
      </w:tr>
      <w:tr w:rsidR="00313CEC" w14:paraId="0654122E" w14:textId="77777777" w:rsidTr="00B573D3">
        <w:tc>
          <w:tcPr>
            <w:cnfStyle w:val="001000000000" w:firstRow="0" w:lastRow="0" w:firstColumn="1" w:lastColumn="0" w:oddVBand="0" w:evenVBand="0" w:oddHBand="0" w:evenHBand="0" w:firstRowFirstColumn="0" w:firstRowLastColumn="0" w:lastRowFirstColumn="0" w:lastRowLastColumn="0"/>
            <w:tcW w:w="5755" w:type="dxa"/>
          </w:tcPr>
          <w:p w14:paraId="7C09168D" w14:textId="77777777" w:rsidR="00313CEC" w:rsidRPr="00B22283" w:rsidRDefault="00313CEC" w:rsidP="00B573D3">
            <w:pPr>
              <w:spacing w:line="360" w:lineRule="auto"/>
              <w:jc w:val="both"/>
              <w:rPr>
                <w:rFonts w:ascii="Times New Roman" w:hAnsi="Times New Roman" w:cs="Times New Roman"/>
                <w:color w:val="4C4747"/>
                <w:sz w:val="20"/>
                <w:szCs w:val="20"/>
                <w:lang w:val="es-DO"/>
              </w:rPr>
            </w:pPr>
            <w:r w:rsidRPr="00B22283">
              <w:rPr>
                <w:rFonts w:ascii="Times New Roman" w:hAnsi="Times New Roman" w:cs="Times New Roman"/>
                <w:b w:val="0"/>
                <w:iCs/>
                <w:color w:val="4C4747"/>
                <w:sz w:val="20"/>
                <w:szCs w:val="20"/>
                <w:lang w:val="es-ES"/>
              </w:rPr>
              <w:t>MIPYME</w:t>
            </w:r>
          </w:p>
        </w:tc>
        <w:tc>
          <w:tcPr>
            <w:tcW w:w="2250" w:type="dxa"/>
            <w:shd w:val="clear" w:color="auto" w:fill="47A8EA"/>
          </w:tcPr>
          <w:p w14:paraId="03B3085A" w14:textId="77777777" w:rsidR="00313CEC" w:rsidRPr="00B22283" w:rsidRDefault="00313CEC" w:rsidP="00B573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lang w:val="es-DO"/>
              </w:rPr>
            </w:pPr>
            <w:r w:rsidRPr="00B22283">
              <w:rPr>
                <w:rFonts w:ascii="Times New Roman" w:hAnsi="Times New Roman" w:cs="Times New Roman"/>
                <w:color w:val="4C4747"/>
                <w:sz w:val="20"/>
                <w:szCs w:val="20"/>
                <w:lang w:val="es-DO"/>
              </w:rPr>
              <w:t xml:space="preserve">RD$ </w:t>
            </w:r>
            <w:r>
              <w:rPr>
                <w:rFonts w:ascii="Times New Roman" w:hAnsi="Times New Roman" w:cs="Times New Roman"/>
                <w:color w:val="4C4747"/>
                <w:sz w:val="20"/>
                <w:szCs w:val="20"/>
                <w:lang w:val="es-DO"/>
              </w:rPr>
              <w:t>3,321,206.00</w:t>
            </w:r>
          </w:p>
        </w:tc>
      </w:tr>
      <w:tr w:rsidR="00313CEC" w14:paraId="1D1F043E" w14:textId="77777777" w:rsidTr="00B573D3">
        <w:tc>
          <w:tcPr>
            <w:cnfStyle w:val="001000000000" w:firstRow="0" w:lastRow="0" w:firstColumn="1" w:lastColumn="0" w:oddVBand="0" w:evenVBand="0" w:oddHBand="0" w:evenHBand="0" w:firstRowFirstColumn="0" w:firstRowLastColumn="0" w:lastRowFirstColumn="0" w:lastRowLastColumn="0"/>
            <w:tcW w:w="5755" w:type="dxa"/>
          </w:tcPr>
          <w:p w14:paraId="624A2C00" w14:textId="77777777" w:rsidR="00313CEC" w:rsidRPr="00B22283" w:rsidRDefault="00313CEC" w:rsidP="00B573D3">
            <w:pPr>
              <w:spacing w:line="360" w:lineRule="auto"/>
              <w:jc w:val="both"/>
              <w:rPr>
                <w:rFonts w:ascii="Times New Roman" w:hAnsi="Times New Roman" w:cs="Times New Roman"/>
                <w:color w:val="4C4747"/>
                <w:sz w:val="20"/>
                <w:szCs w:val="20"/>
                <w:lang w:val="es-DO"/>
              </w:rPr>
            </w:pPr>
            <w:r w:rsidRPr="00B22283">
              <w:rPr>
                <w:rFonts w:ascii="Times New Roman" w:hAnsi="Times New Roman" w:cs="Times New Roman"/>
                <w:b w:val="0"/>
                <w:color w:val="4C4747"/>
                <w:sz w:val="20"/>
                <w:szCs w:val="20"/>
                <w:lang w:val="es-ES"/>
              </w:rPr>
              <w:t>MIPYME MUJER</w:t>
            </w:r>
          </w:p>
        </w:tc>
        <w:tc>
          <w:tcPr>
            <w:tcW w:w="2250" w:type="dxa"/>
            <w:shd w:val="clear" w:color="auto" w:fill="47A8EA"/>
          </w:tcPr>
          <w:p w14:paraId="5286EC2B" w14:textId="77777777" w:rsidR="00313CEC" w:rsidRPr="00B22283" w:rsidRDefault="00313CEC" w:rsidP="00B573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lang w:val="es-DO"/>
              </w:rPr>
            </w:pPr>
            <w:r w:rsidRPr="00B22283">
              <w:rPr>
                <w:rFonts w:ascii="Times New Roman" w:hAnsi="Times New Roman" w:cs="Times New Roman"/>
                <w:color w:val="4C4747"/>
                <w:sz w:val="20"/>
                <w:szCs w:val="20"/>
                <w:lang w:val="es-DO"/>
              </w:rPr>
              <w:t xml:space="preserve">RD$ </w:t>
            </w:r>
            <w:r>
              <w:rPr>
                <w:rFonts w:ascii="Times New Roman" w:hAnsi="Times New Roman" w:cs="Times New Roman"/>
                <w:color w:val="4C4747"/>
                <w:sz w:val="20"/>
                <w:szCs w:val="20"/>
                <w:lang w:val="es-DO"/>
              </w:rPr>
              <w:t>722,973.29</w:t>
            </w:r>
          </w:p>
        </w:tc>
      </w:tr>
      <w:tr w:rsidR="00313CEC" w14:paraId="460D1830" w14:textId="77777777" w:rsidTr="00B573D3">
        <w:tc>
          <w:tcPr>
            <w:cnfStyle w:val="001000000000" w:firstRow="0" w:lastRow="0" w:firstColumn="1" w:lastColumn="0" w:oddVBand="0" w:evenVBand="0" w:oddHBand="0" w:evenHBand="0" w:firstRowFirstColumn="0" w:firstRowLastColumn="0" w:lastRowFirstColumn="0" w:lastRowLastColumn="0"/>
            <w:tcW w:w="5755" w:type="dxa"/>
          </w:tcPr>
          <w:p w14:paraId="49F2711A" w14:textId="77777777" w:rsidR="00313CEC" w:rsidRPr="00B22283" w:rsidRDefault="00313CEC" w:rsidP="00B573D3">
            <w:pPr>
              <w:spacing w:line="360" w:lineRule="auto"/>
              <w:jc w:val="both"/>
              <w:rPr>
                <w:rFonts w:ascii="Times New Roman" w:hAnsi="Times New Roman" w:cs="Times New Roman"/>
                <w:color w:val="4C4747"/>
                <w:sz w:val="20"/>
                <w:szCs w:val="20"/>
                <w:lang w:val="es-DO"/>
              </w:rPr>
            </w:pPr>
            <w:r w:rsidRPr="00B22283">
              <w:rPr>
                <w:rFonts w:ascii="Times New Roman" w:hAnsi="Times New Roman" w:cs="Times New Roman"/>
                <w:b w:val="0"/>
                <w:iCs/>
                <w:color w:val="4C4747"/>
                <w:sz w:val="20"/>
                <w:szCs w:val="20"/>
                <w:lang w:val="es-ES"/>
              </w:rPr>
              <w:t>NO MIPYME</w:t>
            </w:r>
          </w:p>
        </w:tc>
        <w:tc>
          <w:tcPr>
            <w:tcW w:w="2250" w:type="dxa"/>
            <w:shd w:val="clear" w:color="auto" w:fill="47A8EA"/>
          </w:tcPr>
          <w:p w14:paraId="74E9BD39" w14:textId="77777777" w:rsidR="00313CEC" w:rsidRPr="00B22283" w:rsidRDefault="00313CEC" w:rsidP="00B573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lang w:val="es-DO"/>
              </w:rPr>
            </w:pPr>
            <w:r w:rsidRPr="00B22283">
              <w:rPr>
                <w:rFonts w:ascii="Times New Roman" w:hAnsi="Times New Roman" w:cs="Times New Roman"/>
                <w:color w:val="4C4747"/>
                <w:sz w:val="20"/>
                <w:szCs w:val="20"/>
                <w:lang w:val="es-DO"/>
              </w:rPr>
              <w:t xml:space="preserve">RD$ </w:t>
            </w:r>
            <w:r>
              <w:rPr>
                <w:rFonts w:ascii="Times New Roman" w:hAnsi="Times New Roman" w:cs="Times New Roman"/>
                <w:color w:val="4C4747"/>
                <w:sz w:val="20"/>
                <w:szCs w:val="20"/>
                <w:lang w:val="es-DO"/>
              </w:rPr>
              <w:t>2,516,973.61</w:t>
            </w:r>
          </w:p>
        </w:tc>
      </w:tr>
      <w:tr w:rsidR="00313CEC" w:rsidRPr="006C110F" w14:paraId="7B9A2823" w14:textId="77777777" w:rsidTr="00B573D3">
        <w:trPr>
          <w:trHeight w:val="269"/>
        </w:trPr>
        <w:tc>
          <w:tcPr>
            <w:cnfStyle w:val="001000000000" w:firstRow="0" w:lastRow="0" w:firstColumn="1" w:lastColumn="0" w:oddVBand="0" w:evenVBand="0" w:oddHBand="0" w:evenHBand="0" w:firstRowFirstColumn="0" w:firstRowLastColumn="0" w:lastRowFirstColumn="0" w:lastRowLastColumn="0"/>
            <w:tcW w:w="8005" w:type="dxa"/>
            <w:gridSpan w:val="2"/>
          </w:tcPr>
          <w:p w14:paraId="7F65B33D" w14:textId="77777777" w:rsidR="00313CEC" w:rsidRPr="00B22283" w:rsidRDefault="00313CEC" w:rsidP="00B573D3">
            <w:pPr>
              <w:spacing w:line="360" w:lineRule="auto"/>
              <w:jc w:val="center"/>
              <w:rPr>
                <w:rFonts w:ascii="Times New Roman" w:hAnsi="Times New Roman" w:cs="Times New Roman"/>
                <w:color w:val="4C4747"/>
                <w:sz w:val="20"/>
                <w:szCs w:val="20"/>
                <w:lang w:val="es-DO"/>
              </w:rPr>
            </w:pPr>
            <w:r w:rsidRPr="00B22283">
              <w:rPr>
                <w:rFonts w:ascii="Times New Roman" w:hAnsi="Times New Roman" w:cs="Times New Roman"/>
                <w:color w:val="4C4747"/>
                <w:sz w:val="20"/>
                <w:szCs w:val="20"/>
                <w:lang w:val="es-DO"/>
              </w:rPr>
              <w:t>MONTOS ESTIMADOS SEGÚN TIPO DE PROCEDIMIENTO</w:t>
            </w:r>
          </w:p>
        </w:tc>
      </w:tr>
      <w:tr w:rsidR="00313CEC" w14:paraId="3DE92392" w14:textId="77777777" w:rsidTr="00B573D3">
        <w:tc>
          <w:tcPr>
            <w:cnfStyle w:val="001000000000" w:firstRow="0" w:lastRow="0" w:firstColumn="1" w:lastColumn="0" w:oddVBand="0" w:evenVBand="0" w:oddHBand="0" w:evenHBand="0" w:firstRowFirstColumn="0" w:firstRowLastColumn="0" w:lastRowFirstColumn="0" w:lastRowLastColumn="0"/>
            <w:tcW w:w="5755" w:type="dxa"/>
          </w:tcPr>
          <w:p w14:paraId="6402C604" w14:textId="77777777" w:rsidR="00313CEC" w:rsidRPr="00B22283" w:rsidRDefault="00313CEC" w:rsidP="00B573D3">
            <w:pPr>
              <w:spacing w:line="360" w:lineRule="auto"/>
              <w:jc w:val="both"/>
              <w:rPr>
                <w:rFonts w:ascii="Times New Roman" w:hAnsi="Times New Roman" w:cs="Times New Roman"/>
                <w:b w:val="0"/>
                <w:color w:val="4C4747"/>
                <w:sz w:val="20"/>
                <w:szCs w:val="20"/>
                <w:lang w:val="es-DO"/>
              </w:rPr>
            </w:pPr>
            <w:r w:rsidRPr="00B22283">
              <w:rPr>
                <w:rFonts w:ascii="Times New Roman" w:hAnsi="Times New Roman" w:cs="Times New Roman"/>
                <w:b w:val="0"/>
                <w:color w:val="4C4747"/>
                <w:sz w:val="20"/>
                <w:szCs w:val="20"/>
                <w:lang w:val="es-DO"/>
              </w:rPr>
              <w:t>COMPRAS POR DEBAJO DEL UMBRAL</w:t>
            </w:r>
          </w:p>
        </w:tc>
        <w:tc>
          <w:tcPr>
            <w:tcW w:w="2250" w:type="dxa"/>
            <w:shd w:val="clear" w:color="auto" w:fill="47A8EA"/>
          </w:tcPr>
          <w:p w14:paraId="597378AB" w14:textId="77777777" w:rsidR="00313CEC" w:rsidRPr="00B22283" w:rsidRDefault="00313CEC" w:rsidP="00B573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lang w:val="es-DO"/>
              </w:rPr>
            </w:pPr>
            <w:r w:rsidRPr="00B22283">
              <w:rPr>
                <w:rFonts w:ascii="Times New Roman" w:hAnsi="Times New Roman" w:cs="Times New Roman"/>
                <w:color w:val="4C4747"/>
                <w:sz w:val="20"/>
                <w:szCs w:val="20"/>
                <w:lang w:val="es-DO"/>
              </w:rPr>
              <w:t xml:space="preserve">RD$ </w:t>
            </w:r>
            <w:r>
              <w:rPr>
                <w:rFonts w:ascii="Times New Roman" w:hAnsi="Times New Roman" w:cs="Times New Roman"/>
                <w:color w:val="4C4747"/>
                <w:sz w:val="20"/>
                <w:szCs w:val="20"/>
                <w:lang w:val="es-DO"/>
              </w:rPr>
              <w:t>2,025,646.62</w:t>
            </w:r>
          </w:p>
        </w:tc>
      </w:tr>
      <w:tr w:rsidR="00313CEC" w14:paraId="7E92650D" w14:textId="77777777" w:rsidTr="00B573D3">
        <w:tc>
          <w:tcPr>
            <w:cnfStyle w:val="001000000000" w:firstRow="0" w:lastRow="0" w:firstColumn="1" w:lastColumn="0" w:oddVBand="0" w:evenVBand="0" w:oddHBand="0" w:evenHBand="0" w:firstRowFirstColumn="0" w:firstRowLastColumn="0" w:lastRowFirstColumn="0" w:lastRowLastColumn="0"/>
            <w:tcW w:w="5755" w:type="dxa"/>
          </w:tcPr>
          <w:p w14:paraId="34065DA6" w14:textId="77777777" w:rsidR="00313CEC" w:rsidRPr="00B22283" w:rsidRDefault="00313CEC" w:rsidP="00B573D3">
            <w:pPr>
              <w:spacing w:line="360" w:lineRule="auto"/>
              <w:jc w:val="both"/>
              <w:rPr>
                <w:rFonts w:ascii="Times New Roman" w:hAnsi="Times New Roman" w:cs="Times New Roman"/>
                <w:b w:val="0"/>
                <w:color w:val="4C4747"/>
                <w:sz w:val="20"/>
                <w:szCs w:val="20"/>
                <w:lang w:val="es-DO"/>
              </w:rPr>
            </w:pPr>
            <w:r w:rsidRPr="00B22283">
              <w:rPr>
                <w:rFonts w:ascii="Times New Roman" w:hAnsi="Times New Roman" w:cs="Times New Roman"/>
                <w:b w:val="0"/>
                <w:color w:val="4C4747"/>
                <w:sz w:val="20"/>
                <w:szCs w:val="20"/>
                <w:lang w:val="es-DO"/>
              </w:rPr>
              <w:t>COMPRA MENOR</w:t>
            </w:r>
          </w:p>
        </w:tc>
        <w:tc>
          <w:tcPr>
            <w:tcW w:w="2250" w:type="dxa"/>
            <w:shd w:val="clear" w:color="auto" w:fill="47A8EA"/>
          </w:tcPr>
          <w:p w14:paraId="73437953" w14:textId="77777777" w:rsidR="00313CEC" w:rsidRPr="00B22283" w:rsidRDefault="00313CEC" w:rsidP="00B573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lang w:val="es-DO"/>
              </w:rPr>
            </w:pPr>
            <w:r w:rsidRPr="00B22283">
              <w:rPr>
                <w:rFonts w:ascii="Times New Roman" w:hAnsi="Times New Roman" w:cs="Times New Roman"/>
                <w:color w:val="4C4747"/>
                <w:sz w:val="20"/>
                <w:szCs w:val="20"/>
                <w:lang w:val="es-DO"/>
              </w:rPr>
              <w:t xml:space="preserve">RD$ </w:t>
            </w:r>
            <w:r>
              <w:rPr>
                <w:rFonts w:ascii="Times New Roman" w:hAnsi="Times New Roman" w:cs="Times New Roman"/>
                <w:color w:val="4C4747"/>
                <w:sz w:val="20"/>
                <w:szCs w:val="20"/>
                <w:lang w:val="es-DO"/>
              </w:rPr>
              <w:t>4,535,506.28</w:t>
            </w:r>
          </w:p>
        </w:tc>
      </w:tr>
      <w:tr w:rsidR="00313CEC" w14:paraId="5D515754" w14:textId="77777777" w:rsidTr="00B573D3">
        <w:tc>
          <w:tcPr>
            <w:cnfStyle w:val="001000000000" w:firstRow="0" w:lastRow="0" w:firstColumn="1" w:lastColumn="0" w:oddVBand="0" w:evenVBand="0" w:oddHBand="0" w:evenHBand="0" w:firstRowFirstColumn="0" w:firstRowLastColumn="0" w:lastRowFirstColumn="0" w:lastRowLastColumn="0"/>
            <w:tcW w:w="5755" w:type="dxa"/>
          </w:tcPr>
          <w:p w14:paraId="513BA652" w14:textId="77777777" w:rsidR="00313CEC" w:rsidRPr="00B22283" w:rsidRDefault="00313CEC" w:rsidP="00B573D3">
            <w:pPr>
              <w:spacing w:line="360" w:lineRule="auto"/>
              <w:jc w:val="both"/>
              <w:rPr>
                <w:rFonts w:ascii="Times New Roman" w:hAnsi="Times New Roman" w:cs="Times New Roman"/>
                <w:b w:val="0"/>
                <w:color w:val="4C4747"/>
                <w:sz w:val="20"/>
                <w:szCs w:val="20"/>
                <w:lang w:val="es-DO"/>
              </w:rPr>
            </w:pPr>
            <w:r w:rsidRPr="00B22283">
              <w:rPr>
                <w:rFonts w:ascii="Times New Roman" w:hAnsi="Times New Roman" w:cs="Times New Roman"/>
                <w:b w:val="0"/>
                <w:color w:val="4C4747"/>
                <w:sz w:val="20"/>
                <w:szCs w:val="20"/>
                <w:lang w:val="es-DO"/>
              </w:rPr>
              <w:t>COMPARACIÓN DE PRECIOS</w:t>
            </w:r>
          </w:p>
        </w:tc>
        <w:tc>
          <w:tcPr>
            <w:tcW w:w="2250" w:type="dxa"/>
            <w:shd w:val="clear" w:color="auto" w:fill="47A8EA"/>
          </w:tcPr>
          <w:p w14:paraId="786888B4" w14:textId="77777777" w:rsidR="00313CEC" w:rsidRPr="00B22283" w:rsidRDefault="00313CEC" w:rsidP="00B573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lang w:val="es-DO"/>
              </w:rPr>
            </w:pPr>
            <w:r w:rsidRPr="00B22283">
              <w:rPr>
                <w:rFonts w:ascii="Times New Roman" w:hAnsi="Times New Roman" w:cs="Times New Roman"/>
                <w:color w:val="4C4747"/>
                <w:sz w:val="20"/>
                <w:szCs w:val="20"/>
                <w:lang w:val="es-DO"/>
              </w:rPr>
              <w:t>0</w:t>
            </w:r>
          </w:p>
        </w:tc>
      </w:tr>
      <w:tr w:rsidR="00313CEC" w14:paraId="6600CB92" w14:textId="77777777" w:rsidTr="00B573D3">
        <w:tc>
          <w:tcPr>
            <w:cnfStyle w:val="001000000000" w:firstRow="0" w:lastRow="0" w:firstColumn="1" w:lastColumn="0" w:oddVBand="0" w:evenVBand="0" w:oddHBand="0" w:evenHBand="0" w:firstRowFirstColumn="0" w:firstRowLastColumn="0" w:lastRowFirstColumn="0" w:lastRowLastColumn="0"/>
            <w:tcW w:w="5755" w:type="dxa"/>
          </w:tcPr>
          <w:p w14:paraId="149007C3" w14:textId="77777777" w:rsidR="00313CEC" w:rsidRPr="00B22283" w:rsidRDefault="00313CEC" w:rsidP="00B573D3">
            <w:pPr>
              <w:spacing w:line="360" w:lineRule="auto"/>
              <w:jc w:val="both"/>
              <w:rPr>
                <w:rFonts w:ascii="Times New Roman" w:hAnsi="Times New Roman" w:cs="Times New Roman"/>
                <w:b w:val="0"/>
                <w:color w:val="4C4747"/>
                <w:sz w:val="20"/>
                <w:szCs w:val="20"/>
                <w:lang w:val="es-DO"/>
              </w:rPr>
            </w:pPr>
            <w:r w:rsidRPr="00B22283">
              <w:rPr>
                <w:rFonts w:ascii="Times New Roman" w:hAnsi="Times New Roman" w:cs="Times New Roman"/>
                <w:b w:val="0"/>
                <w:color w:val="4C4747"/>
                <w:sz w:val="20"/>
                <w:szCs w:val="20"/>
                <w:lang w:val="es-DO"/>
              </w:rPr>
              <w:t>LICITACIÓN PÚBLICA</w:t>
            </w:r>
          </w:p>
        </w:tc>
        <w:tc>
          <w:tcPr>
            <w:tcW w:w="2250" w:type="dxa"/>
            <w:shd w:val="clear" w:color="auto" w:fill="47A8EA"/>
          </w:tcPr>
          <w:p w14:paraId="748679EF" w14:textId="77777777" w:rsidR="00313CEC" w:rsidRPr="00B22283" w:rsidRDefault="00313CEC" w:rsidP="00B573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lang w:val="es-DO"/>
              </w:rPr>
            </w:pPr>
            <w:r>
              <w:rPr>
                <w:rFonts w:ascii="Times New Roman" w:hAnsi="Times New Roman" w:cs="Times New Roman"/>
                <w:color w:val="4C4747"/>
                <w:sz w:val="20"/>
                <w:szCs w:val="20"/>
                <w:lang w:val="es-DO"/>
              </w:rPr>
              <w:t>0</w:t>
            </w:r>
          </w:p>
        </w:tc>
      </w:tr>
      <w:tr w:rsidR="00313CEC" w14:paraId="5D012AA1" w14:textId="77777777" w:rsidTr="00B573D3">
        <w:tc>
          <w:tcPr>
            <w:cnfStyle w:val="001000000000" w:firstRow="0" w:lastRow="0" w:firstColumn="1" w:lastColumn="0" w:oddVBand="0" w:evenVBand="0" w:oddHBand="0" w:evenHBand="0" w:firstRowFirstColumn="0" w:firstRowLastColumn="0" w:lastRowFirstColumn="0" w:lastRowLastColumn="0"/>
            <w:tcW w:w="5755" w:type="dxa"/>
          </w:tcPr>
          <w:p w14:paraId="478E82B8" w14:textId="77777777" w:rsidR="00313CEC" w:rsidRPr="00B22283" w:rsidRDefault="00313CEC" w:rsidP="00B573D3">
            <w:pPr>
              <w:spacing w:line="360" w:lineRule="auto"/>
              <w:jc w:val="both"/>
              <w:rPr>
                <w:rFonts w:ascii="Times New Roman" w:hAnsi="Times New Roman" w:cs="Times New Roman"/>
                <w:b w:val="0"/>
                <w:color w:val="4C4747"/>
                <w:sz w:val="20"/>
                <w:szCs w:val="20"/>
                <w:lang w:val="es-DO"/>
              </w:rPr>
            </w:pPr>
            <w:r w:rsidRPr="00B22283">
              <w:rPr>
                <w:rFonts w:ascii="Times New Roman" w:hAnsi="Times New Roman" w:cs="Times New Roman"/>
                <w:b w:val="0"/>
                <w:color w:val="4C4747"/>
                <w:sz w:val="20"/>
                <w:szCs w:val="20"/>
                <w:lang w:val="es-DO"/>
              </w:rPr>
              <w:t>LICITACIÓN PÚBLICA INTERNACIONAL</w:t>
            </w:r>
          </w:p>
        </w:tc>
        <w:tc>
          <w:tcPr>
            <w:tcW w:w="2250" w:type="dxa"/>
            <w:shd w:val="clear" w:color="auto" w:fill="47A8EA"/>
          </w:tcPr>
          <w:p w14:paraId="4139AF26" w14:textId="77777777" w:rsidR="00313CEC" w:rsidRPr="00B22283" w:rsidRDefault="00313CEC" w:rsidP="00B573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lang w:val="es-DO"/>
              </w:rPr>
            </w:pPr>
            <w:r w:rsidRPr="00B22283">
              <w:rPr>
                <w:rFonts w:ascii="Times New Roman" w:hAnsi="Times New Roman" w:cs="Times New Roman"/>
                <w:color w:val="4C4747"/>
                <w:sz w:val="20"/>
                <w:szCs w:val="20"/>
                <w:lang w:val="es-DO"/>
              </w:rPr>
              <w:t>0</w:t>
            </w:r>
          </w:p>
        </w:tc>
      </w:tr>
      <w:tr w:rsidR="00313CEC" w14:paraId="14D4DD45" w14:textId="77777777" w:rsidTr="00B573D3">
        <w:tc>
          <w:tcPr>
            <w:cnfStyle w:val="001000000000" w:firstRow="0" w:lastRow="0" w:firstColumn="1" w:lastColumn="0" w:oddVBand="0" w:evenVBand="0" w:oddHBand="0" w:evenHBand="0" w:firstRowFirstColumn="0" w:firstRowLastColumn="0" w:lastRowFirstColumn="0" w:lastRowLastColumn="0"/>
            <w:tcW w:w="5755" w:type="dxa"/>
          </w:tcPr>
          <w:p w14:paraId="10CD5CED" w14:textId="77777777" w:rsidR="00313CEC" w:rsidRPr="00B22283" w:rsidRDefault="00313CEC" w:rsidP="00B573D3">
            <w:pPr>
              <w:spacing w:line="360" w:lineRule="auto"/>
              <w:jc w:val="both"/>
              <w:rPr>
                <w:rFonts w:ascii="Times New Roman" w:hAnsi="Times New Roman" w:cs="Times New Roman"/>
                <w:b w:val="0"/>
                <w:color w:val="4C4747"/>
                <w:sz w:val="20"/>
                <w:szCs w:val="20"/>
              </w:rPr>
            </w:pPr>
            <w:r w:rsidRPr="00B22283">
              <w:rPr>
                <w:rFonts w:ascii="Times New Roman" w:hAnsi="Times New Roman" w:cs="Times New Roman"/>
                <w:b w:val="0"/>
                <w:color w:val="4C4747"/>
                <w:sz w:val="20"/>
                <w:szCs w:val="20"/>
                <w:lang w:val="es-DO"/>
              </w:rPr>
              <w:t>LICITACIÓN PÚBLICA RESTRINGIDA</w:t>
            </w:r>
          </w:p>
        </w:tc>
        <w:tc>
          <w:tcPr>
            <w:tcW w:w="2250" w:type="dxa"/>
            <w:shd w:val="clear" w:color="auto" w:fill="47A8EA"/>
          </w:tcPr>
          <w:p w14:paraId="31729BEF" w14:textId="77777777" w:rsidR="00313CEC" w:rsidRPr="00B22283" w:rsidRDefault="00313CEC" w:rsidP="00B573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rPr>
            </w:pPr>
            <w:r w:rsidRPr="00B22283">
              <w:rPr>
                <w:rFonts w:ascii="Times New Roman" w:hAnsi="Times New Roman" w:cs="Times New Roman"/>
                <w:color w:val="4C4747"/>
                <w:sz w:val="20"/>
                <w:szCs w:val="20"/>
              </w:rPr>
              <w:t>0</w:t>
            </w:r>
          </w:p>
        </w:tc>
      </w:tr>
      <w:tr w:rsidR="00313CEC" w:rsidRPr="007D31F9" w14:paraId="7E862F12" w14:textId="77777777" w:rsidTr="00B573D3">
        <w:tc>
          <w:tcPr>
            <w:cnfStyle w:val="001000000000" w:firstRow="0" w:lastRow="0" w:firstColumn="1" w:lastColumn="0" w:oddVBand="0" w:evenVBand="0" w:oddHBand="0" w:evenHBand="0" w:firstRowFirstColumn="0" w:firstRowLastColumn="0" w:lastRowFirstColumn="0" w:lastRowLastColumn="0"/>
            <w:tcW w:w="5755" w:type="dxa"/>
          </w:tcPr>
          <w:p w14:paraId="45395172" w14:textId="77777777" w:rsidR="00313CEC" w:rsidRPr="00B22283" w:rsidRDefault="00313CEC" w:rsidP="00B573D3">
            <w:pPr>
              <w:spacing w:line="360" w:lineRule="auto"/>
              <w:jc w:val="both"/>
              <w:rPr>
                <w:rFonts w:ascii="Times New Roman" w:hAnsi="Times New Roman" w:cs="Times New Roman"/>
                <w:b w:val="0"/>
                <w:color w:val="4C4747"/>
                <w:sz w:val="20"/>
                <w:szCs w:val="20"/>
                <w:lang w:val="es-DO"/>
              </w:rPr>
            </w:pPr>
            <w:r w:rsidRPr="00B22283">
              <w:rPr>
                <w:rFonts w:ascii="Times New Roman" w:hAnsi="Times New Roman" w:cs="Times New Roman"/>
                <w:b w:val="0"/>
                <w:color w:val="4C4747"/>
                <w:sz w:val="20"/>
                <w:szCs w:val="20"/>
                <w:lang w:val="es-DO"/>
              </w:rPr>
              <w:t>EXCEPCIÓN, BIENES O SERVICIOS CON EXCLUSIVIDAD</w:t>
            </w:r>
          </w:p>
        </w:tc>
        <w:tc>
          <w:tcPr>
            <w:tcW w:w="2250" w:type="dxa"/>
            <w:shd w:val="clear" w:color="auto" w:fill="47A8EA"/>
          </w:tcPr>
          <w:p w14:paraId="42F650CA" w14:textId="77777777" w:rsidR="00313CEC" w:rsidRPr="00B22283" w:rsidRDefault="00313CEC" w:rsidP="00B573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lang w:val="es-DO"/>
              </w:rPr>
            </w:pPr>
            <w:r w:rsidRPr="00B22283">
              <w:rPr>
                <w:rFonts w:ascii="Times New Roman" w:hAnsi="Times New Roman" w:cs="Times New Roman"/>
                <w:color w:val="4C4747"/>
                <w:sz w:val="20"/>
                <w:szCs w:val="20"/>
                <w:lang w:val="es-DO"/>
              </w:rPr>
              <w:t>0</w:t>
            </w:r>
          </w:p>
        </w:tc>
      </w:tr>
      <w:tr w:rsidR="00313CEC" w:rsidRPr="007D31F9" w14:paraId="35130F62" w14:textId="77777777" w:rsidTr="00B573D3">
        <w:tc>
          <w:tcPr>
            <w:cnfStyle w:val="001000000000" w:firstRow="0" w:lastRow="0" w:firstColumn="1" w:lastColumn="0" w:oddVBand="0" w:evenVBand="0" w:oddHBand="0" w:evenHBand="0" w:firstRowFirstColumn="0" w:firstRowLastColumn="0" w:lastRowFirstColumn="0" w:lastRowLastColumn="0"/>
            <w:tcW w:w="5755" w:type="dxa"/>
          </w:tcPr>
          <w:p w14:paraId="7CC8AFA2" w14:textId="77777777" w:rsidR="00313CEC" w:rsidRPr="00B22283" w:rsidRDefault="00313CEC" w:rsidP="00B573D3">
            <w:pPr>
              <w:spacing w:line="360" w:lineRule="auto"/>
              <w:jc w:val="both"/>
              <w:rPr>
                <w:rFonts w:ascii="Times New Roman" w:hAnsi="Times New Roman" w:cs="Times New Roman"/>
                <w:b w:val="0"/>
                <w:color w:val="4C4747"/>
                <w:sz w:val="20"/>
                <w:szCs w:val="20"/>
                <w:lang w:val="es-DO"/>
              </w:rPr>
            </w:pPr>
            <w:r w:rsidRPr="00B22283">
              <w:rPr>
                <w:rFonts w:ascii="Times New Roman" w:hAnsi="Times New Roman" w:cs="Times New Roman"/>
                <w:b w:val="0"/>
                <w:color w:val="4C4747"/>
                <w:sz w:val="20"/>
                <w:szCs w:val="20"/>
                <w:lang w:val="es-DO"/>
              </w:rPr>
              <w:t>EXCEPCIÓN, CONSTRUCCIÓN, INSTALACIÓN O ADQUISICIÓN DE OFICINAS PARA EL SERVICIO EXTERIOR</w:t>
            </w:r>
          </w:p>
        </w:tc>
        <w:tc>
          <w:tcPr>
            <w:tcW w:w="2250" w:type="dxa"/>
            <w:shd w:val="clear" w:color="auto" w:fill="47A8EA"/>
          </w:tcPr>
          <w:p w14:paraId="3A06E1D9" w14:textId="77777777" w:rsidR="00313CEC" w:rsidRPr="00B22283" w:rsidRDefault="00313CEC" w:rsidP="00B573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lang w:val="es-DO"/>
              </w:rPr>
            </w:pPr>
            <w:r w:rsidRPr="00B22283">
              <w:rPr>
                <w:rFonts w:ascii="Times New Roman" w:hAnsi="Times New Roman" w:cs="Times New Roman"/>
                <w:color w:val="4C4747"/>
                <w:sz w:val="20"/>
                <w:szCs w:val="20"/>
                <w:lang w:val="es-DO"/>
              </w:rPr>
              <w:t>0</w:t>
            </w:r>
          </w:p>
        </w:tc>
      </w:tr>
      <w:tr w:rsidR="00313CEC" w:rsidRPr="007D31F9" w14:paraId="5186219B" w14:textId="77777777" w:rsidTr="00B573D3">
        <w:tc>
          <w:tcPr>
            <w:cnfStyle w:val="001000000000" w:firstRow="0" w:lastRow="0" w:firstColumn="1" w:lastColumn="0" w:oddVBand="0" w:evenVBand="0" w:oddHBand="0" w:evenHBand="0" w:firstRowFirstColumn="0" w:firstRowLastColumn="0" w:lastRowFirstColumn="0" w:lastRowLastColumn="0"/>
            <w:tcW w:w="5755" w:type="dxa"/>
          </w:tcPr>
          <w:p w14:paraId="797B6CD9" w14:textId="2B17DA2A" w:rsidR="00313CEC" w:rsidRPr="00AB7B34" w:rsidRDefault="00313CEC" w:rsidP="00B573D3">
            <w:pPr>
              <w:spacing w:line="360" w:lineRule="auto"/>
              <w:jc w:val="both"/>
              <w:rPr>
                <w:rFonts w:ascii="Times New Roman" w:hAnsi="Times New Roman" w:cs="Times New Roman"/>
                <w:bCs w:val="0"/>
                <w:color w:val="4C4747"/>
                <w:sz w:val="20"/>
                <w:szCs w:val="20"/>
                <w:lang w:val="es-DO"/>
              </w:rPr>
            </w:pPr>
            <w:r w:rsidRPr="00B22283">
              <w:rPr>
                <w:rFonts w:ascii="Times New Roman" w:hAnsi="Times New Roman" w:cs="Times New Roman"/>
                <w:b w:val="0"/>
                <w:color w:val="4C4747"/>
                <w:sz w:val="20"/>
                <w:szCs w:val="20"/>
                <w:lang w:val="es-DO"/>
              </w:rPr>
              <w:t>EXCEPCIÓN, CONTRATACIÓN DE PUBLICIDAD A TRAVÉS DE MEDIOS DE COMUNICACIÓN SOCIAL</w:t>
            </w:r>
          </w:p>
        </w:tc>
        <w:tc>
          <w:tcPr>
            <w:tcW w:w="2250" w:type="dxa"/>
            <w:shd w:val="clear" w:color="auto" w:fill="47A8EA"/>
          </w:tcPr>
          <w:p w14:paraId="0F0BC4B6" w14:textId="77777777" w:rsidR="00313CEC" w:rsidRPr="00B22283" w:rsidRDefault="00313CEC" w:rsidP="00B573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lang w:val="es-DO"/>
              </w:rPr>
            </w:pPr>
            <w:r w:rsidRPr="00B22283">
              <w:rPr>
                <w:rFonts w:ascii="Times New Roman" w:hAnsi="Times New Roman" w:cs="Times New Roman"/>
                <w:color w:val="4C4747"/>
                <w:sz w:val="20"/>
                <w:szCs w:val="20"/>
                <w:lang w:val="es-DO"/>
              </w:rPr>
              <w:t>0</w:t>
            </w:r>
          </w:p>
        </w:tc>
      </w:tr>
      <w:tr w:rsidR="00313CEC" w:rsidRPr="006C110F" w14:paraId="783D62B5" w14:textId="77777777" w:rsidTr="00B573D3">
        <w:trPr>
          <w:trHeight w:val="269"/>
        </w:trPr>
        <w:tc>
          <w:tcPr>
            <w:cnfStyle w:val="001000000000" w:firstRow="0" w:lastRow="0" w:firstColumn="1" w:lastColumn="0" w:oddVBand="0" w:evenVBand="0" w:oddHBand="0" w:evenHBand="0" w:firstRowFirstColumn="0" w:firstRowLastColumn="0" w:lastRowFirstColumn="0" w:lastRowLastColumn="0"/>
            <w:tcW w:w="8005" w:type="dxa"/>
            <w:gridSpan w:val="2"/>
          </w:tcPr>
          <w:p w14:paraId="21C40696" w14:textId="77777777" w:rsidR="00313CEC" w:rsidRPr="00B22283" w:rsidRDefault="00313CEC" w:rsidP="00B573D3">
            <w:pPr>
              <w:spacing w:line="360" w:lineRule="auto"/>
              <w:jc w:val="center"/>
              <w:rPr>
                <w:rFonts w:ascii="Times New Roman" w:hAnsi="Times New Roman" w:cs="Times New Roman"/>
                <w:color w:val="4C4747"/>
                <w:sz w:val="20"/>
                <w:szCs w:val="20"/>
                <w:lang w:val="es-DO"/>
              </w:rPr>
            </w:pPr>
            <w:r w:rsidRPr="00B22283">
              <w:rPr>
                <w:rFonts w:ascii="Times New Roman" w:hAnsi="Times New Roman" w:cs="Times New Roman"/>
                <w:color w:val="4C4747"/>
                <w:sz w:val="20"/>
                <w:szCs w:val="20"/>
                <w:lang w:val="es-DO"/>
              </w:rPr>
              <w:t>MONTOS ESTIMADOS SEGÚN TIPO DE PROCEDIMIENTO</w:t>
            </w:r>
          </w:p>
        </w:tc>
      </w:tr>
      <w:tr w:rsidR="00313CEC" w:rsidRPr="007D31F9" w14:paraId="3575F9B2" w14:textId="77777777" w:rsidTr="00B573D3">
        <w:tc>
          <w:tcPr>
            <w:cnfStyle w:val="001000000000" w:firstRow="0" w:lastRow="0" w:firstColumn="1" w:lastColumn="0" w:oddVBand="0" w:evenVBand="0" w:oddHBand="0" w:evenHBand="0" w:firstRowFirstColumn="0" w:firstRowLastColumn="0" w:lastRowFirstColumn="0" w:lastRowLastColumn="0"/>
            <w:tcW w:w="5755" w:type="dxa"/>
          </w:tcPr>
          <w:p w14:paraId="6600BF20" w14:textId="77777777" w:rsidR="00313CEC" w:rsidRPr="00B22283" w:rsidRDefault="00313CEC" w:rsidP="00B573D3">
            <w:pPr>
              <w:spacing w:line="360" w:lineRule="auto"/>
              <w:jc w:val="both"/>
              <w:rPr>
                <w:rFonts w:ascii="Times New Roman" w:hAnsi="Times New Roman" w:cs="Times New Roman"/>
                <w:b w:val="0"/>
                <w:color w:val="4C4747"/>
                <w:sz w:val="20"/>
                <w:szCs w:val="20"/>
                <w:lang w:val="es-DO"/>
              </w:rPr>
            </w:pPr>
            <w:r w:rsidRPr="00B22283">
              <w:rPr>
                <w:rFonts w:ascii="Times New Roman" w:hAnsi="Times New Roman" w:cs="Times New Roman"/>
                <w:b w:val="0"/>
                <w:color w:val="4C4747"/>
                <w:sz w:val="20"/>
                <w:szCs w:val="20"/>
                <w:lang w:val="es-DO"/>
              </w:rPr>
              <w:t>EXCEPCIÓN, OBRAS CIENTÍFICAS, TÉCNICAS, ARTÍSTICAS O RESTAURACIÓN DE MONUMENTOS HISTÓRICOS</w:t>
            </w:r>
          </w:p>
        </w:tc>
        <w:tc>
          <w:tcPr>
            <w:tcW w:w="2250" w:type="dxa"/>
            <w:shd w:val="clear" w:color="auto" w:fill="47A8EA"/>
          </w:tcPr>
          <w:p w14:paraId="45B114C1" w14:textId="77777777" w:rsidR="00313CEC" w:rsidRPr="00B22283" w:rsidRDefault="00313CEC" w:rsidP="00B573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lang w:val="es-DO"/>
              </w:rPr>
            </w:pPr>
            <w:r w:rsidRPr="00B22283">
              <w:rPr>
                <w:rFonts w:ascii="Times New Roman" w:hAnsi="Times New Roman" w:cs="Times New Roman"/>
                <w:color w:val="4C4747"/>
                <w:sz w:val="20"/>
                <w:szCs w:val="20"/>
                <w:lang w:val="es-DO"/>
              </w:rPr>
              <w:t>0</w:t>
            </w:r>
          </w:p>
        </w:tc>
      </w:tr>
      <w:tr w:rsidR="00313CEC" w14:paraId="71AE115D" w14:textId="77777777" w:rsidTr="00B573D3">
        <w:tc>
          <w:tcPr>
            <w:cnfStyle w:val="001000000000" w:firstRow="0" w:lastRow="0" w:firstColumn="1" w:lastColumn="0" w:oddVBand="0" w:evenVBand="0" w:oddHBand="0" w:evenHBand="0" w:firstRowFirstColumn="0" w:firstRowLastColumn="0" w:lastRowFirstColumn="0" w:lastRowLastColumn="0"/>
            <w:tcW w:w="5755" w:type="dxa"/>
          </w:tcPr>
          <w:p w14:paraId="09F8E361" w14:textId="77777777" w:rsidR="00313CEC" w:rsidRPr="00B22283" w:rsidRDefault="00313CEC" w:rsidP="00B573D3">
            <w:pPr>
              <w:spacing w:line="360" w:lineRule="auto"/>
              <w:jc w:val="both"/>
              <w:rPr>
                <w:rFonts w:ascii="Times New Roman" w:hAnsi="Times New Roman" w:cs="Times New Roman"/>
                <w:b w:val="0"/>
                <w:color w:val="4C4747"/>
                <w:sz w:val="20"/>
                <w:szCs w:val="20"/>
              </w:rPr>
            </w:pPr>
            <w:r w:rsidRPr="00B22283">
              <w:rPr>
                <w:rFonts w:ascii="Times New Roman" w:hAnsi="Times New Roman" w:cs="Times New Roman"/>
                <w:b w:val="0"/>
                <w:color w:val="4C4747"/>
                <w:sz w:val="20"/>
                <w:szCs w:val="20"/>
              </w:rPr>
              <w:t>EXCEPCIÓN, PROVEEDOR ÚNICO</w:t>
            </w:r>
          </w:p>
        </w:tc>
        <w:tc>
          <w:tcPr>
            <w:tcW w:w="2250" w:type="dxa"/>
            <w:shd w:val="clear" w:color="auto" w:fill="47A8EA"/>
          </w:tcPr>
          <w:p w14:paraId="2C37BF2E" w14:textId="77777777" w:rsidR="00313CEC" w:rsidRPr="00B22283" w:rsidRDefault="00313CEC" w:rsidP="00B573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rPr>
            </w:pPr>
            <w:r w:rsidRPr="00B22283">
              <w:rPr>
                <w:rFonts w:ascii="Times New Roman" w:hAnsi="Times New Roman" w:cs="Times New Roman"/>
                <w:color w:val="4C4747"/>
                <w:sz w:val="20"/>
                <w:szCs w:val="20"/>
              </w:rPr>
              <w:t>0</w:t>
            </w:r>
          </w:p>
        </w:tc>
      </w:tr>
      <w:tr w:rsidR="00313CEC" w:rsidRPr="007D31F9" w14:paraId="13A31F4D" w14:textId="77777777" w:rsidTr="00B573D3">
        <w:trPr>
          <w:trHeight w:val="791"/>
        </w:trPr>
        <w:tc>
          <w:tcPr>
            <w:cnfStyle w:val="001000000000" w:firstRow="0" w:lastRow="0" w:firstColumn="1" w:lastColumn="0" w:oddVBand="0" w:evenVBand="0" w:oddHBand="0" w:evenHBand="0" w:firstRowFirstColumn="0" w:firstRowLastColumn="0" w:lastRowFirstColumn="0" w:lastRowLastColumn="0"/>
            <w:tcW w:w="5755" w:type="dxa"/>
          </w:tcPr>
          <w:p w14:paraId="3DDD0BD4" w14:textId="77777777" w:rsidR="00313CEC" w:rsidRPr="00B22283" w:rsidRDefault="00313CEC" w:rsidP="00B573D3">
            <w:pPr>
              <w:spacing w:line="360" w:lineRule="auto"/>
              <w:jc w:val="both"/>
              <w:rPr>
                <w:rFonts w:ascii="Times New Roman" w:hAnsi="Times New Roman" w:cs="Times New Roman"/>
                <w:b w:val="0"/>
                <w:color w:val="4C4747"/>
                <w:sz w:val="20"/>
                <w:szCs w:val="20"/>
                <w:lang w:val="es-DO"/>
              </w:rPr>
            </w:pPr>
            <w:r w:rsidRPr="00B22283">
              <w:rPr>
                <w:rFonts w:ascii="Times New Roman" w:hAnsi="Times New Roman" w:cs="Times New Roman"/>
                <w:b w:val="0"/>
                <w:color w:val="4C4747"/>
                <w:sz w:val="20"/>
                <w:szCs w:val="20"/>
                <w:lang w:val="es-DO"/>
              </w:rPr>
              <w:t>EXCEPCIÓN, RESCISIÓN DE CONTRATOS CUYA TERMINACIÓN NO EXCEDA EL 40% DEL MONTO TOTAL DEL PROYECTO, OBRA O SERVICIO</w:t>
            </w:r>
          </w:p>
        </w:tc>
        <w:tc>
          <w:tcPr>
            <w:tcW w:w="2250" w:type="dxa"/>
            <w:shd w:val="clear" w:color="auto" w:fill="47A8EA"/>
          </w:tcPr>
          <w:p w14:paraId="641BA558" w14:textId="77777777" w:rsidR="00313CEC" w:rsidRPr="00B22283" w:rsidRDefault="00313CEC" w:rsidP="00B573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lang w:val="es-DO"/>
              </w:rPr>
            </w:pPr>
            <w:r w:rsidRPr="00B22283">
              <w:rPr>
                <w:rFonts w:ascii="Times New Roman" w:hAnsi="Times New Roman" w:cs="Times New Roman"/>
                <w:color w:val="4C4747"/>
                <w:sz w:val="20"/>
                <w:szCs w:val="20"/>
                <w:lang w:val="es-DO"/>
              </w:rPr>
              <w:t>0</w:t>
            </w:r>
          </w:p>
        </w:tc>
      </w:tr>
      <w:tr w:rsidR="00313CEC" w:rsidRPr="007D31F9" w14:paraId="3F176C64" w14:textId="77777777" w:rsidTr="00B573D3">
        <w:trPr>
          <w:trHeight w:val="50"/>
        </w:trPr>
        <w:tc>
          <w:tcPr>
            <w:cnfStyle w:val="001000000000" w:firstRow="0" w:lastRow="0" w:firstColumn="1" w:lastColumn="0" w:oddVBand="0" w:evenVBand="0" w:oddHBand="0" w:evenHBand="0" w:firstRowFirstColumn="0" w:firstRowLastColumn="0" w:lastRowFirstColumn="0" w:lastRowLastColumn="0"/>
            <w:tcW w:w="5755" w:type="dxa"/>
          </w:tcPr>
          <w:p w14:paraId="73F489E3" w14:textId="77777777" w:rsidR="00313CEC" w:rsidRPr="00B22283" w:rsidRDefault="00313CEC" w:rsidP="00B573D3">
            <w:pPr>
              <w:spacing w:line="360" w:lineRule="auto"/>
              <w:jc w:val="both"/>
              <w:rPr>
                <w:rFonts w:ascii="Times New Roman" w:hAnsi="Times New Roman" w:cs="Times New Roman"/>
                <w:b w:val="0"/>
                <w:color w:val="4C4747"/>
                <w:sz w:val="20"/>
                <w:szCs w:val="20"/>
                <w:lang w:val="es-DO"/>
              </w:rPr>
            </w:pPr>
            <w:r w:rsidRPr="00B22283">
              <w:rPr>
                <w:rFonts w:ascii="Times New Roman" w:hAnsi="Times New Roman" w:cs="Times New Roman"/>
                <w:b w:val="0"/>
                <w:color w:val="4C4747"/>
                <w:sz w:val="20"/>
                <w:szCs w:val="20"/>
                <w:lang w:val="es-DO"/>
              </w:rPr>
              <w:lastRenderedPageBreak/>
              <w:t>EXCEPCIÓN, RESOLUCIÓN 15-08 SOBRE COMPRA Y CONTRATACIÓN DE PASAJE AÉREO, COMBUSTIBLE Y REPARACIÓN DE VEHÍCULOS DE MOTOR</w:t>
            </w:r>
          </w:p>
        </w:tc>
        <w:tc>
          <w:tcPr>
            <w:tcW w:w="2250" w:type="dxa"/>
            <w:shd w:val="clear" w:color="auto" w:fill="47A8EA"/>
          </w:tcPr>
          <w:p w14:paraId="075ABD28" w14:textId="77777777" w:rsidR="00313CEC" w:rsidRPr="00B22283" w:rsidRDefault="00313CEC" w:rsidP="00B573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lang w:val="es-DO"/>
              </w:rPr>
            </w:pPr>
            <w:r w:rsidRPr="00B22283">
              <w:rPr>
                <w:rFonts w:ascii="Times New Roman" w:hAnsi="Times New Roman" w:cs="Times New Roman"/>
                <w:color w:val="4C4747"/>
                <w:sz w:val="20"/>
                <w:szCs w:val="20"/>
                <w:lang w:val="es-DO"/>
              </w:rPr>
              <w:t>0</w:t>
            </w:r>
          </w:p>
        </w:tc>
      </w:tr>
    </w:tbl>
    <w:p w14:paraId="6081DCF8" w14:textId="77777777" w:rsidR="00673650" w:rsidRDefault="00673650" w:rsidP="00313CEC">
      <w:pPr>
        <w:spacing w:after="0" w:line="360" w:lineRule="auto"/>
        <w:jc w:val="both"/>
        <w:rPr>
          <w:b/>
          <w:color w:val="4C4747"/>
          <w:spacing w:val="0"/>
          <w:lang w:val="es-DO"/>
        </w:rPr>
      </w:pPr>
    </w:p>
    <w:p w14:paraId="689F3FAB" w14:textId="4448AB2E" w:rsidR="00313CEC" w:rsidRPr="00E1601F" w:rsidRDefault="00313CEC" w:rsidP="00313CEC">
      <w:pPr>
        <w:spacing w:after="0" w:line="360" w:lineRule="auto"/>
        <w:jc w:val="both"/>
        <w:rPr>
          <w:color w:val="4C4747"/>
          <w:lang w:val="es-DO"/>
        </w:rPr>
      </w:pPr>
      <w:r w:rsidRPr="00E1601F">
        <w:rPr>
          <w:b/>
          <w:color w:val="4C4747"/>
          <w:spacing w:val="0"/>
          <w:lang w:val="es-DO"/>
        </w:rPr>
        <w:t>NOTA IMPORTANTE</w:t>
      </w:r>
      <w:r w:rsidRPr="00E1601F">
        <w:rPr>
          <w:b/>
          <w:color w:val="4C4747"/>
          <w:lang w:val="es-DO"/>
        </w:rPr>
        <w:t xml:space="preserve">: </w:t>
      </w:r>
      <w:r w:rsidRPr="00E1601F">
        <w:rPr>
          <w:color w:val="4C4747"/>
          <w:spacing w:val="0"/>
          <w:lang w:val="es-DO"/>
        </w:rPr>
        <w:t>El IGN-JJHM realizó un proceso de Licitación Pública Nacional con fecha de publicación a partir del 20 de junio de 2022, por un monto estimado de RD$178, 468, 194.71. Este proceso de contratación de servicios se gestionó con fondos de Inversión Pública para el proyecto de Levantamiento de la Cartografía Base de la República Dominicana a escalas 1:5,000 y 1:25,00 de la Región Norte del país</w:t>
      </w:r>
      <w:r w:rsidRPr="00E1601F">
        <w:rPr>
          <w:color w:val="4C4747"/>
          <w:lang w:val="es-DO"/>
        </w:rPr>
        <w:t>.</w:t>
      </w:r>
    </w:p>
    <w:p w14:paraId="32DBDD7A" w14:textId="77777777" w:rsidR="00673650" w:rsidRPr="00E1601F" w:rsidRDefault="00673650" w:rsidP="00313CEC">
      <w:pPr>
        <w:spacing w:after="0" w:line="360" w:lineRule="auto"/>
        <w:jc w:val="both"/>
        <w:rPr>
          <w:color w:val="4C4747"/>
          <w:lang w:val="es-DO"/>
        </w:rPr>
      </w:pPr>
    </w:p>
    <w:p w14:paraId="371C0733" w14:textId="77777777" w:rsidR="00313CEC" w:rsidRPr="00E1601F" w:rsidRDefault="00313CEC" w:rsidP="00D93380">
      <w:pPr>
        <w:rPr>
          <w:b/>
          <w:color w:val="4C4747"/>
          <w:spacing w:val="0"/>
          <w:lang w:val="es-DO" w:eastAsia="es-DO"/>
        </w:rPr>
      </w:pPr>
      <w:r w:rsidRPr="00E1601F">
        <w:rPr>
          <w:b/>
          <w:color w:val="4C4747"/>
          <w:spacing w:val="0"/>
          <w:lang w:val="es-DO" w:eastAsia="es-DO"/>
        </w:rPr>
        <w:t>Relación procesos de compras enero – diciembre 2022 – Modalidad Compras por debajo del umbral.</w:t>
      </w:r>
    </w:p>
    <w:p w14:paraId="494CF5BC" w14:textId="77777777" w:rsidR="00313CEC" w:rsidRPr="009045E4" w:rsidRDefault="00313CEC" w:rsidP="00313CEC">
      <w:pPr>
        <w:rPr>
          <w:lang w:val="es-DO"/>
        </w:rPr>
      </w:pPr>
    </w:p>
    <w:tbl>
      <w:tblPr>
        <w:tblStyle w:val="Tablaconcuadrcula"/>
        <w:tblW w:w="8095" w:type="dxa"/>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2875"/>
        <w:gridCol w:w="3240"/>
        <w:gridCol w:w="1980"/>
      </w:tblGrid>
      <w:tr w:rsidR="00313CEC" w:rsidRPr="005518CD" w14:paraId="59215BC3" w14:textId="77777777" w:rsidTr="00594904">
        <w:trPr>
          <w:trHeight w:val="359"/>
          <w:tblHeader/>
        </w:trPr>
        <w:tc>
          <w:tcPr>
            <w:tcW w:w="2875" w:type="dxa"/>
            <w:shd w:val="clear" w:color="auto" w:fill="071C50"/>
          </w:tcPr>
          <w:p w14:paraId="287C0EB5" w14:textId="77777777" w:rsidR="00313CEC" w:rsidRPr="005518CD" w:rsidRDefault="00313CEC" w:rsidP="00B573D3">
            <w:pPr>
              <w:jc w:val="center"/>
              <w:rPr>
                <w:rFonts w:ascii="Times New Roman" w:hAnsi="Times New Roman" w:cs="Times New Roman"/>
                <w:b/>
                <w:color w:val="FFFFFF" w:themeColor="background1"/>
                <w:sz w:val="20"/>
                <w:szCs w:val="20"/>
              </w:rPr>
            </w:pPr>
            <w:r w:rsidRPr="005518CD">
              <w:rPr>
                <w:rFonts w:ascii="Times New Roman" w:hAnsi="Times New Roman" w:cs="Times New Roman"/>
                <w:b/>
                <w:color w:val="FFFFFF" w:themeColor="background1"/>
                <w:sz w:val="20"/>
                <w:szCs w:val="20"/>
              </w:rPr>
              <w:t>Referencia proceso</w:t>
            </w:r>
          </w:p>
        </w:tc>
        <w:tc>
          <w:tcPr>
            <w:tcW w:w="3240" w:type="dxa"/>
            <w:shd w:val="clear" w:color="auto" w:fill="071C50"/>
          </w:tcPr>
          <w:p w14:paraId="3A4CEE53" w14:textId="77777777" w:rsidR="00313CEC" w:rsidRPr="005518CD" w:rsidRDefault="00313CEC" w:rsidP="00B573D3">
            <w:pPr>
              <w:jc w:val="center"/>
              <w:rPr>
                <w:rFonts w:ascii="Times New Roman" w:hAnsi="Times New Roman" w:cs="Times New Roman"/>
                <w:b/>
                <w:color w:val="FFFFFF" w:themeColor="background1"/>
                <w:sz w:val="20"/>
                <w:szCs w:val="20"/>
              </w:rPr>
            </w:pPr>
            <w:r w:rsidRPr="005518CD">
              <w:rPr>
                <w:rFonts w:ascii="Times New Roman" w:hAnsi="Times New Roman" w:cs="Times New Roman"/>
                <w:b/>
                <w:color w:val="FFFFFF" w:themeColor="background1"/>
                <w:sz w:val="20"/>
                <w:szCs w:val="20"/>
              </w:rPr>
              <w:t>Descripción</w:t>
            </w:r>
          </w:p>
        </w:tc>
        <w:tc>
          <w:tcPr>
            <w:tcW w:w="1980" w:type="dxa"/>
            <w:shd w:val="clear" w:color="auto" w:fill="071C50"/>
          </w:tcPr>
          <w:p w14:paraId="345FC550" w14:textId="77777777" w:rsidR="00313CEC" w:rsidRPr="005518CD" w:rsidRDefault="00313CEC" w:rsidP="00B573D3">
            <w:pPr>
              <w:jc w:val="center"/>
              <w:rPr>
                <w:rFonts w:ascii="Times New Roman" w:hAnsi="Times New Roman" w:cs="Times New Roman"/>
                <w:b/>
                <w:color w:val="FFFFFF" w:themeColor="background1"/>
                <w:sz w:val="20"/>
                <w:szCs w:val="20"/>
              </w:rPr>
            </w:pPr>
            <w:r w:rsidRPr="005518CD">
              <w:rPr>
                <w:rFonts w:ascii="Times New Roman" w:hAnsi="Times New Roman" w:cs="Times New Roman"/>
                <w:b/>
                <w:color w:val="FFFFFF" w:themeColor="background1"/>
                <w:sz w:val="20"/>
                <w:szCs w:val="20"/>
              </w:rPr>
              <w:t>Monto</w:t>
            </w:r>
          </w:p>
        </w:tc>
      </w:tr>
      <w:tr w:rsidR="00313CEC" w:rsidRPr="00B22283" w14:paraId="4D28DCE8" w14:textId="77777777" w:rsidTr="00B573D3">
        <w:tc>
          <w:tcPr>
            <w:tcW w:w="2875" w:type="dxa"/>
          </w:tcPr>
          <w:p w14:paraId="6FCA2F8A" w14:textId="77777777" w:rsidR="00313CEC" w:rsidRPr="00B22283" w:rsidRDefault="00313CEC" w:rsidP="00B573D3">
            <w:pPr>
              <w:jc w:val="both"/>
              <w:rPr>
                <w:rFonts w:ascii="Times New Roman" w:hAnsi="Times New Roman" w:cs="Times New Roman"/>
                <w:color w:val="4C4747"/>
                <w:sz w:val="20"/>
                <w:szCs w:val="20"/>
              </w:rPr>
            </w:pPr>
            <w:r w:rsidRPr="00B22283">
              <w:rPr>
                <w:rFonts w:ascii="Times New Roman" w:hAnsi="Times New Roman" w:cs="Times New Roman"/>
                <w:b/>
                <w:color w:val="4C4747"/>
                <w:sz w:val="20"/>
                <w:szCs w:val="20"/>
              </w:rPr>
              <w:t>IGNJJHM-UC-CD-2022-0001</w:t>
            </w:r>
          </w:p>
        </w:tc>
        <w:bookmarkStart w:id="81" w:name="lnkComparativeAnalysisViewLink_0"/>
        <w:tc>
          <w:tcPr>
            <w:tcW w:w="3240" w:type="dxa"/>
          </w:tcPr>
          <w:p w14:paraId="3A8EA9F5" w14:textId="77777777" w:rsidR="00313CEC" w:rsidRPr="00B22283" w:rsidRDefault="00313CEC" w:rsidP="00B573D3">
            <w:pPr>
              <w:jc w:val="both"/>
              <w:rPr>
                <w:rFonts w:ascii="Times New Roman" w:hAnsi="Times New Roman" w:cs="Times New Roman"/>
                <w:color w:val="4C4747"/>
                <w:sz w:val="20"/>
                <w:szCs w:val="20"/>
              </w:rPr>
            </w:pPr>
            <w:r w:rsidRPr="00B22283">
              <w:rPr>
                <w:color w:val="4C4747"/>
                <w:sz w:val="20"/>
                <w:szCs w:val="20"/>
              </w:rPr>
              <w:fldChar w:fldCharType="begin"/>
            </w:r>
            <w:r w:rsidRPr="00B22283">
              <w:rPr>
                <w:rFonts w:ascii="Times New Roman" w:hAnsi="Times New Roman" w:cs="Times New Roman"/>
                <w:color w:val="4C4747"/>
                <w:sz w:val="20"/>
                <w:szCs w:val="20"/>
              </w:rPr>
              <w:instrText xml:space="preserve"> HYPERLINK "javascript:void(0);" </w:instrText>
            </w:r>
            <w:r w:rsidRPr="00B22283">
              <w:rPr>
                <w:color w:val="4C4747"/>
                <w:sz w:val="20"/>
                <w:szCs w:val="20"/>
              </w:rPr>
              <w:fldChar w:fldCharType="separate"/>
            </w:r>
            <w:r w:rsidRPr="00B22283">
              <w:rPr>
                <w:rFonts w:ascii="Times New Roman" w:hAnsi="Times New Roman" w:cs="Times New Roman"/>
                <w:color w:val="4C4747"/>
                <w:sz w:val="20"/>
                <w:szCs w:val="20"/>
              </w:rPr>
              <w:t>Adquisición Agua en botellones y fardos de botellitas de agua purificada para consumo del (IGNJJHM)</w:t>
            </w:r>
            <w:r w:rsidRPr="00B22283">
              <w:rPr>
                <w:color w:val="4C4747"/>
                <w:sz w:val="20"/>
                <w:szCs w:val="20"/>
              </w:rPr>
              <w:fldChar w:fldCharType="end"/>
            </w:r>
            <w:bookmarkEnd w:id="81"/>
            <w:r w:rsidRPr="00B22283">
              <w:rPr>
                <w:rFonts w:ascii="Times New Roman" w:hAnsi="Times New Roman" w:cs="Times New Roman"/>
                <w:color w:val="4C4747"/>
                <w:sz w:val="20"/>
                <w:szCs w:val="20"/>
              </w:rPr>
              <w:t>.</w:t>
            </w:r>
          </w:p>
        </w:tc>
        <w:tc>
          <w:tcPr>
            <w:tcW w:w="1980" w:type="dxa"/>
          </w:tcPr>
          <w:p w14:paraId="0E1AFA58"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RD$31,740.00</w:t>
            </w:r>
          </w:p>
          <w:p w14:paraId="3C02A962" w14:textId="77777777" w:rsidR="00313CEC" w:rsidRPr="00045E60" w:rsidRDefault="00313CEC" w:rsidP="00B573D3">
            <w:pPr>
              <w:jc w:val="center"/>
              <w:rPr>
                <w:rFonts w:ascii="Times New Roman" w:hAnsi="Times New Roman" w:cs="Times New Roman"/>
                <w:color w:val="4C4747"/>
                <w:sz w:val="20"/>
                <w:szCs w:val="20"/>
              </w:rPr>
            </w:pPr>
          </w:p>
        </w:tc>
      </w:tr>
      <w:tr w:rsidR="00313CEC" w:rsidRPr="00B22283" w14:paraId="264993C2" w14:textId="77777777" w:rsidTr="00B573D3">
        <w:tc>
          <w:tcPr>
            <w:tcW w:w="2875" w:type="dxa"/>
          </w:tcPr>
          <w:p w14:paraId="33AF94FC" w14:textId="77777777" w:rsidR="00313CEC" w:rsidRPr="00B22283" w:rsidRDefault="00313CEC" w:rsidP="00B573D3">
            <w:pPr>
              <w:jc w:val="both"/>
              <w:rPr>
                <w:rFonts w:ascii="Times New Roman" w:hAnsi="Times New Roman" w:cs="Times New Roman"/>
                <w:color w:val="4C4747"/>
                <w:sz w:val="20"/>
                <w:szCs w:val="20"/>
              </w:rPr>
            </w:pPr>
            <w:r w:rsidRPr="00B22283">
              <w:rPr>
                <w:rFonts w:ascii="Times New Roman" w:hAnsi="Times New Roman" w:cs="Times New Roman"/>
                <w:b/>
                <w:color w:val="4C4747"/>
                <w:sz w:val="20"/>
                <w:szCs w:val="20"/>
              </w:rPr>
              <w:t>IGNJJHM-UC-CD-2022-0002</w:t>
            </w:r>
          </w:p>
        </w:tc>
        <w:tc>
          <w:tcPr>
            <w:tcW w:w="3240" w:type="dxa"/>
          </w:tcPr>
          <w:p w14:paraId="71F3662E" w14:textId="77777777" w:rsidR="00313CEC" w:rsidRPr="00B22283" w:rsidRDefault="001F1041" w:rsidP="00B573D3">
            <w:pPr>
              <w:jc w:val="both"/>
              <w:rPr>
                <w:rFonts w:ascii="Times New Roman" w:hAnsi="Times New Roman" w:cs="Times New Roman"/>
                <w:color w:val="4C4747"/>
                <w:sz w:val="20"/>
                <w:szCs w:val="20"/>
              </w:rPr>
            </w:pPr>
            <w:hyperlink r:id="rId15" w:history="1">
              <w:r w:rsidR="00313CEC" w:rsidRPr="00B22283">
                <w:rPr>
                  <w:rFonts w:ascii="Times New Roman" w:hAnsi="Times New Roman" w:cs="Times New Roman"/>
                  <w:color w:val="4C4747"/>
                  <w:sz w:val="20"/>
                  <w:szCs w:val="20"/>
                </w:rPr>
                <w:t>Adquisición de artículos de limpieza e higiene para uso del IGNJJHM, destinada a MIPYMES</w:t>
              </w:r>
            </w:hyperlink>
            <w:r w:rsidR="00313CEC" w:rsidRPr="00B22283">
              <w:rPr>
                <w:rFonts w:ascii="Times New Roman" w:hAnsi="Times New Roman" w:cs="Times New Roman"/>
                <w:color w:val="4C4747"/>
                <w:sz w:val="20"/>
                <w:szCs w:val="20"/>
              </w:rPr>
              <w:t>.</w:t>
            </w:r>
          </w:p>
        </w:tc>
        <w:tc>
          <w:tcPr>
            <w:tcW w:w="1980" w:type="dxa"/>
          </w:tcPr>
          <w:p w14:paraId="21A3DC5D"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RD$13,369.40</w:t>
            </w:r>
          </w:p>
        </w:tc>
      </w:tr>
      <w:tr w:rsidR="00313CEC" w:rsidRPr="00B22283" w14:paraId="5A9B9368" w14:textId="77777777" w:rsidTr="00B573D3">
        <w:tc>
          <w:tcPr>
            <w:tcW w:w="2875" w:type="dxa"/>
          </w:tcPr>
          <w:p w14:paraId="6FB64740" w14:textId="77777777" w:rsidR="00313CEC" w:rsidRPr="00B22283" w:rsidRDefault="00313CEC" w:rsidP="00B573D3">
            <w:pPr>
              <w:jc w:val="both"/>
              <w:rPr>
                <w:rFonts w:ascii="Times New Roman" w:hAnsi="Times New Roman" w:cs="Times New Roman"/>
                <w:color w:val="4C4747"/>
                <w:sz w:val="20"/>
                <w:szCs w:val="20"/>
              </w:rPr>
            </w:pPr>
          </w:p>
        </w:tc>
        <w:tc>
          <w:tcPr>
            <w:tcW w:w="3240" w:type="dxa"/>
          </w:tcPr>
          <w:p w14:paraId="3ED850EB" w14:textId="77777777" w:rsidR="00313CEC" w:rsidRPr="00B22283" w:rsidRDefault="00313CEC" w:rsidP="00B573D3">
            <w:pPr>
              <w:jc w:val="both"/>
              <w:rPr>
                <w:rFonts w:ascii="Times New Roman" w:hAnsi="Times New Roman" w:cs="Times New Roman"/>
                <w:color w:val="4C4747"/>
                <w:sz w:val="20"/>
                <w:szCs w:val="20"/>
              </w:rPr>
            </w:pPr>
          </w:p>
        </w:tc>
        <w:tc>
          <w:tcPr>
            <w:tcW w:w="1980" w:type="dxa"/>
          </w:tcPr>
          <w:p w14:paraId="0BA52C27" w14:textId="77777777" w:rsidR="00313CEC" w:rsidRPr="00045E60" w:rsidRDefault="00313CEC" w:rsidP="00B573D3">
            <w:pPr>
              <w:tabs>
                <w:tab w:val="center" w:pos="955"/>
                <w:tab w:val="right" w:pos="1910"/>
              </w:tabs>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RD$5,020.90</w:t>
            </w:r>
          </w:p>
        </w:tc>
      </w:tr>
      <w:tr w:rsidR="00313CEC" w:rsidRPr="00B22283" w14:paraId="7CA58455" w14:textId="77777777" w:rsidTr="00B573D3">
        <w:tc>
          <w:tcPr>
            <w:tcW w:w="2875" w:type="dxa"/>
          </w:tcPr>
          <w:p w14:paraId="1D72E250" w14:textId="77777777" w:rsidR="00313CEC" w:rsidRPr="00B22283" w:rsidRDefault="00313CEC" w:rsidP="00B573D3">
            <w:pPr>
              <w:jc w:val="both"/>
              <w:rPr>
                <w:rFonts w:ascii="Times New Roman" w:hAnsi="Times New Roman" w:cs="Times New Roman"/>
                <w:color w:val="4C4747"/>
                <w:sz w:val="20"/>
                <w:szCs w:val="20"/>
              </w:rPr>
            </w:pPr>
          </w:p>
        </w:tc>
        <w:tc>
          <w:tcPr>
            <w:tcW w:w="3240" w:type="dxa"/>
          </w:tcPr>
          <w:p w14:paraId="5B60CF42" w14:textId="77777777" w:rsidR="00313CEC" w:rsidRPr="00B22283" w:rsidRDefault="00313CEC" w:rsidP="00B573D3">
            <w:pPr>
              <w:jc w:val="both"/>
              <w:rPr>
                <w:rFonts w:ascii="Times New Roman" w:hAnsi="Times New Roman" w:cs="Times New Roman"/>
                <w:color w:val="4C4747"/>
                <w:sz w:val="20"/>
                <w:szCs w:val="20"/>
              </w:rPr>
            </w:pPr>
          </w:p>
        </w:tc>
        <w:tc>
          <w:tcPr>
            <w:tcW w:w="1980" w:type="dxa"/>
          </w:tcPr>
          <w:p w14:paraId="2BFBF9A9"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RD$1,174.10</w:t>
            </w:r>
          </w:p>
        </w:tc>
      </w:tr>
      <w:tr w:rsidR="00313CEC" w:rsidRPr="00B22283" w14:paraId="26ED8337" w14:textId="77777777" w:rsidTr="00B573D3">
        <w:tc>
          <w:tcPr>
            <w:tcW w:w="2875" w:type="dxa"/>
          </w:tcPr>
          <w:p w14:paraId="74D2BD11" w14:textId="77777777" w:rsidR="00313CEC" w:rsidRPr="00B22283" w:rsidRDefault="00313CEC" w:rsidP="00B573D3">
            <w:pPr>
              <w:jc w:val="both"/>
              <w:rPr>
                <w:rFonts w:ascii="Times New Roman" w:hAnsi="Times New Roman" w:cs="Times New Roman"/>
                <w:color w:val="4C4747"/>
                <w:sz w:val="20"/>
                <w:szCs w:val="20"/>
              </w:rPr>
            </w:pPr>
          </w:p>
        </w:tc>
        <w:tc>
          <w:tcPr>
            <w:tcW w:w="3240" w:type="dxa"/>
          </w:tcPr>
          <w:p w14:paraId="53AC2FAF" w14:textId="77777777" w:rsidR="00313CEC" w:rsidRPr="00B22283" w:rsidRDefault="00313CEC" w:rsidP="00B573D3">
            <w:pPr>
              <w:jc w:val="both"/>
              <w:rPr>
                <w:rFonts w:ascii="Times New Roman" w:hAnsi="Times New Roman" w:cs="Times New Roman"/>
                <w:color w:val="4C4747"/>
                <w:sz w:val="20"/>
                <w:szCs w:val="20"/>
              </w:rPr>
            </w:pPr>
          </w:p>
        </w:tc>
        <w:tc>
          <w:tcPr>
            <w:tcW w:w="1980" w:type="dxa"/>
          </w:tcPr>
          <w:p w14:paraId="0FAE25D1"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RD$47,111.75</w:t>
            </w:r>
          </w:p>
        </w:tc>
      </w:tr>
      <w:tr w:rsidR="00313CEC" w:rsidRPr="00B22283" w14:paraId="08A5515B" w14:textId="77777777" w:rsidTr="00B573D3">
        <w:tc>
          <w:tcPr>
            <w:tcW w:w="2875" w:type="dxa"/>
          </w:tcPr>
          <w:p w14:paraId="00CFA8FB" w14:textId="77777777" w:rsidR="00313CEC" w:rsidRPr="00B22283" w:rsidRDefault="00313CEC" w:rsidP="00B573D3">
            <w:pPr>
              <w:jc w:val="both"/>
              <w:rPr>
                <w:rFonts w:ascii="Times New Roman" w:hAnsi="Times New Roman" w:cs="Times New Roman"/>
                <w:color w:val="4C4747"/>
                <w:sz w:val="20"/>
                <w:szCs w:val="20"/>
              </w:rPr>
            </w:pPr>
          </w:p>
        </w:tc>
        <w:tc>
          <w:tcPr>
            <w:tcW w:w="3240" w:type="dxa"/>
          </w:tcPr>
          <w:p w14:paraId="39924A0D" w14:textId="77777777" w:rsidR="00313CEC" w:rsidRPr="00B22283" w:rsidRDefault="00313CEC" w:rsidP="00B573D3">
            <w:pPr>
              <w:jc w:val="both"/>
              <w:rPr>
                <w:rFonts w:ascii="Times New Roman" w:hAnsi="Times New Roman" w:cs="Times New Roman"/>
                <w:color w:val="4C4747"/>
                <w:sz w:val="20"/>
                <w:szCs w:val="20"/>
              </w:rPr>
            </w:pPr>
          </w:p>
        </w:tc>
        <w:tc>
          <w:tcPr>
            <w:tcW w:w="1980" w:type="dxa"/>
          </w:tcPr>
          <w:p w14:paraId="3C2F9649"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RD$4,513.50</w:t>
            </w:r>
          </w:p>
        </w:tc>
      </w:tr>
      <w:tr w:rsidR="00313CEC" w:rsidRPr="00B22283" w14:paraId="24465A17" w14:textId="77777777" w:rsidTr="00B573D3">
        <w:tc>
          <w:tcPr>
            <w:tcW w:w="2875" w:type="dxa"/>
          </w:tcPr>
          <w:p w14:paraId="492EB393" w14:textId="77777777" w:rsidR="00313CEC" w:rsidRPr="00B22283" w:rsidRDefault="00313CEC" w:rsidP="00B573D3">
            <w:pPr>
              <w:jc w:val="both"/>
              <w:rPr>
                <w:rFonts w:ascii="Times New Roman" w:hAnsi="Times New Roman" w:cs="Times New Roman"/>
                <w:color w:val="4C4747"/>
                <w:sz w:val="20"/>
                <w:szCs w:val="20"/>
              </w:rPr>
            </w:pPr>
            <w:r w:rsidRPr="00B22283">
              <w:rPr>
                <w:rFonts w:ascii="Times New Roman" w:hAnsi="Times New Roman" w:cs="Times New Roman"/>
                <w:b/>
                <w:color w:val="4C4747"/>
                <w:sz w:val="20"/>
                <w:szCs w:val="20"/>
              </w:rPr>
              <w:t>IGNJJHM-UC-CD-2022-0003</w:t>
            </w:r>
          </w:p>
        </w:tc>
        <w:tc>
          <w:tcPr>
            <w:tcW w:w="3240" w:type="dxa"/>
          </w:tcPr>
          <w:p w14:paraId="1FABEBFD" w14:textId="77777777" w:rsidR="00313CEC" w:rsidRPr="00B22283" w:rsidRDefault="00313CEC" w:rsidP="00B573D3">
            <w:pPr>
              <w:jc w:val="both"/>
              <w:rPr>
                <w:rFonts w:ascii="Times New Roman" w:hAnsi="Times New Roman" w:cs="Times New Roman"/>
                <w:color w:val="4C4747"/>
                <w:sz w:val="20"/>
                <w:szCs w:val="20"/>
              </w:rPr>
            </w:pPr>
          </w:p>
        </w:tc>
        <w:tc>
          <w:tcPr>
            <w:tcW w:w="1980" w:type="dxa"/>
          </w:tcPr>
          <w:p w14:paraId="21891DBB"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Rescindido</w:t>
            </w:r>
          </w:p>
        </w:tc>
      </w:tr>
      <w:tr w:rsidR="00313CEC" w:rsidRPr="00B22283" w14:paraId="0A929E07" w14:textId="77777777" w:rsidTr="00B573D3">
        <w:tc>
          <w:tcPr>
            <w:tcW w:w="2875" w:type="dxa"/>
          </w:tcPr>
          <w:p w14:paraId="39FADEF3" w14:textId="77777777" w:rsidR="00313CEC" w:rsidRPr="00B22283" w:rsidRDefault="00313CEC" w:rsidP="00B573D3">
            <w:pPr>
              <w:jc w:val="both"/>
              <w:rPr>
                <w:rFonts w:ascii="Times New Roman" w:hAnsi="Times New Roman" w:cs="Times New Roman"/>
                <w:b/>
                <w:color w:val="4C4747"/>
                <w:sz w:val="20"/>
                <w:szCs w:val="20"/>
              </w:rPr>
            </w:pPr>
            <w:r w:rsidRPr="00B22283">
              <w:rPr>
                <w:rFonts w:ascii="Times New Roman" w:hAnsi="Times New Roman" w:cs="Times New Roman"/>
                <w:b/>
                <w:color w:val="4C4747"/>
                <w:sz w:val="20"/>
                <w:szCs w:val="20"/>
              </w:rPr>
              <w:t>IGNJJHM-UC-CD-2022-0004</w:t>
            </w:r>
          </w:p>
        </w:tc>
        <w:tc>
          <w:tcPr>
            <w:tcW w:w="3240" w:type="dxa"/>
          </w:tcPr>
          <w:p w14:paraId="6847EBC3" w14:textId="77777777" w:rsidR="00313CEC" w:rsidRPr="00B22283" w:rsidRDefault="001F1041" w:rsidP="00B573D3">
            <w:pPr>
              <w:jc w:val="both"/>
              <w:rPr>
                <w:rFonts w:ascii="Times New Roman" w:hAnsi="Times New Roman" w:cs="Times New Roman"/>
                <w:color w:val="4C4747"/>
                <w:sz w:val="20"/>
                <w:szCs w:val="20"/>
              </w:rPr>
            </w:pPr>
            <w:hyperlink r:id="rId16" w:history="1">
              <w:r w:rsidR="00313CEC" w:rsidRPr="00B22283">
                <w:rPr>
                  <w:rFonts w:ascii="Times New Roman" w:hAnsi="Times New Roman" w:cs="Times New Roman"/>
                  <w:color w:val="4C4747"/>
                  <w:sz w:val="20"/>
                  <w:szCs w:val="20"/>
                </w:rPr>
                <w:t>Adquisición Servicios de fumigación para la Biblioteca y demás instalaciones de esta Institución por un periodo de diez meses</w:t>
              </w:r>
            </w:hyperlink>
            <w:r w:rsidR="00313CEC" w:rsidRPr="00B22283">
              <w:rPr>
                <w:rFonts w:ascii="Times New Roman" w:hAnsi="Times New Roman" w:cs="Times New Roman"/>
                <w:color w:val="4C4747"/>
                <w:sz w:val="20"/>
                <w:szCs w:val="20"/>
              </w:rPr>
              <w:t>.</w:t>
            </w:r>
          </w:p>
        </w:tc>
        <w:tc>
          <w:tcPr>
            <w:tcW w:w="1980" w:type="dxa"/>
          </w:tcPr>
          <w:p w14:paraId="2A2C8FBA"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RD$44,840.00</w:t>
            </w:r>
          </w:p>
        </w:tc>
      </w:tr>
      <w:tr w:rsidR="00313CEC" w:rsidRPr="00B22283" w14:paraId="666FC892" w14:textId="77777777" w:rsidTr="00B573D3">
        <w:tc>
          <w:tcPr>
            <w:tcW w:w="2875" w:type="dxa"/>
          </w:tcPr>
          <w:p w14:paraId="35C522A6" w14:textId="77777777" w:rsidR="00313CEC" w:rsidRPr="00B22283" w:rsidRDefault="00313CEC" w:rsidP="00B573D3">
            <w:pPr>
              <w:jc w:val="both"/>
              <w:rPr>
                <w:rFonts w:ascii="Times New Roman" w:hAnsi="Times New Roman" w:cs="Times New Roman"/>
                <w:b/>
                <w:color w:val="4C4747"/>
                <w:sz w:val="20"/>
                <w:szCs w:val="20"/>
              </w:rPr>
            </w:pPr>
            <w:r w:rsidRPr="00B22283">
              <w:rPr>
                <w:rFonts w:ascii="Times New Roman" w:hAnsi="Times New Roman" w:cs="Times New Roman"/>
                <w:b/>
                <w:color w:val="4C4747"/>
                <w:sz w:val="20"/>
                <w:szCs w:val="20"/>
              </w:rPr>
              <w:t>IGNJJHM-UC-CD-2022-0006</w:t>
            </w:r>
          </w:p>
        </w:tc>
        <w:tc>
          <w:tcPr>
            <w:tcW w:w="3240" w:type="dxa"/>
          </w:tcPr>
          <w:p w14:paraId="66CF054E" w14:textId="77777777" w:rsidR="00313CEC" w:rsidRPr="00B22283" w:rsidRDefault="001F1041" w:rsidP="00B573D3">
            <w:pPr>
              <w:jc w:val="both"/>
              <w:rPr>
                <w:rFonts w:ascii="Times New Roman" w:hAnsi="Times New Roman" w:cs="Times New Roman"/>
                <w:color w:val="4C4747"/>
                <w:sz w:val="20"/>
                <w:szCs w:val="20"/>
              </w:rPr>
            </w:pPr>
            <w:hyperlink r:id="rId17" w:history="1">
              <w:r w:rsidR="00313CEC" w:rsidRPr="00B22283">
                <w:rPr>
                  <w:rFonts w:ascii="Times New Roman" w:hAnsi="Times New Roman" w:cs="Times New Roman"/>
                  <w:color w:val="4C4747"/>
                  <w:sz w:val="20"/>
                  <w:szCs w:val="20"/>
                </w:rPr>
                <w:t>Servicio de impresión y empastado memoria institucional año 2021</w:t>
              </w:r>
            </w:hyperlink>
            <w:r w:rsidR="00313CEC" w:rsidRPr="00B22283">
              <w:rPr>
                <w:rFonts w:ascii="Times New Roman" w:hAnsi="Times New Roman" w:cs="Times New Roman"/>
                <w:color w:val="4C4747"/>
                <w:sz w:val="20"/>
                <w:szCs w:val="20"/>
              </w:rPr>
              <w:t>.</w:t>
            </w:r>
          </w:p>
        </w:tc>
        <w:tc>
          <w:tcPr>
            <w:tcW w:w="1980" w:type="dxa"/>
          </w:tcPr>
          <w:p w14:paraId="2F0B7AB9"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RD$5,550.01</w:t>
            </w:r>
          </w:p>
        </w:tc>
      </w:tr>
      <w:tr w:rsidR="00313CEC" w:rsidRPr="00B22283" w14:paraId="37967147" w14:textId="77777777" w:rsidTr="00B573D3">
        <w:tc>
          <w:tcPr>
            <w:tcW w:w="2875" w:type="dxa"/>
          </w:tcPr>
          <w:p w14:paraId="696E802C" w14:textId="77777777" w:rsidR="00313CEC" w:rsidRPr="00B22283" w:rsidRDefault="00313CEC" w:rsidP="00B573D3">
            <w:pPr>
              <w:jc w:val="both"/>
              <w:rPr>
                <w:rFonts w:ascii="Times New Roman" w:hAnsi="Times New Roman" w:cs="Times New Roman"/>
                <w:b/>
                <w:color w:val="4C4747"/>
                <w:sz w:val="20"/>
                <w:szCs w:val="20"/>
              </w:rPr>
            </w:pPr>
            <w:r w:rsidRPr="00B22283">
              <w:rPr>
                <w:rFonts w:ascii="Times New Roman" w:hAnsi="Times New Roman" w:cs="Times New Roman"/>
                <w:b/>
                <w:color w:val="4C4747"/>
                <w:sz w:val="20"/>
                <w:szCs w:val="20"/>
              </w:rPr>
              <w:t>IGNJJHM-UC-CD-2022-0007</w:t>
            </w:r>
          </w:p>
        </w:tc>
        <w:tc>
          <w:tcPr>
            <w:tcW w:w="3240" w:type="dxa"/>
          </w:tcPr>
          <w:p w14:paraId="4F3810D8" w14:textId="77777777" w:rsidR="00313CEC" w:rsidRPr="00B22283" w:rsidRDefault="001F1041" w:rsidP="00B573D3">
            <w:pPr>
              <w:jc w:val="both"/>
              <w:rPr>
                <w:rFonts w:ascii="Times New Roman" w:hAnsi="Times New Roman" w:cs="Times New Roman"/>
                <w:color w:val="4C4747"/>
                <w:sz w:val="20"/>
                <w:szCs w:val="20"/>
              </w:rPr>
            </w:pPr>
            <w:hyperlink r:id="rId18" w:history="1">
              <w:r w:rsidR="00313CEC" w:rsidRPr="00B22283">
                <w:rPr>
                  <w:rFonts w:ascii="Times New Roman" w:hAnsi="Times New Roman" w:cs="Times New Roman"/>
                  <w:color w:val="4C4747"/>
                  <w:sz w:val="20"/>
                  <w:szCs w:val="20"/>
                </w:rPr>
                <w:t>Adquisición insumos de cocina para uso del IGNJJHM</w:t>
              </w:r>
            </w:hyperlink>
            <w:r w:rsidR="00313CEC" w:rsidRPr="00B22283">
              <w:rPr>
                <w:rFonts w:ascii="Times New Roman" w:hAnsi="Times New Roman" w:cs="Times New Roman"/>
                <w:color w:val="4C4747"/>
                <w:sz w:val="20"/>
                <w:szCs w:val="20"/>
              </w:rPr>
              <w:t>.</w:t>
            </w:r>
          </w:p>
        </w:tc>
        <w:tc>
          <w:tcPr>
            <w:tcW w:w="1980" w:type="dxa"/>
          </w:tcPr>
          <w:p w14:paraId="34EB07C9"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RD$17,329.40</w:t>
            </w:r>
          </w:p>
        </w:tc>
      </w:tr>
      <w:tr w:rsidR="00313CEC" w:rsidRPr="00B22283" w14:paraId="3500C6E1" w14:textId="77777777" w:rsidTr="00B573D3">
        <w:tc>
          <w:tcPr>
            <w:tcW w:w="2875" w:type="dxa"/>
          </w:tcPr>
          <w:p w14:paraId="218480AB" w14:textId="77777777" w:rsidR="00313CEC" w:rsidRPr="00B22283" w:rsidRDefault="00313CEC" w:rsidP="00B573D3">
            <w:pPr>
              <w:jc w:val="both"/>
              <w:rPr>
                <w:rFonts w:ascii="Times New Roman" w:hAnsi="Times New Roman" w:cs="Times New Roman"/>
                <w:b/>
                <w:color w:val="4C4747"/>
                <w:sz w:val="20"/>
                <w:szCs w:val="20"/>
              </w:rPr>
            </w:pPr>
            <w:r w:rsidRPr="00B22283">
              <w:rPr>
                <w:rFonts w:ascii="Times New Roman" w:hAnsi="Times New Roman" w:cs="Times New Roman"/>
                <w:b/>
                <w:color w:val="4C4747"/>
                <w:sz w:val="20"/>
                <w:szCs w:val="20"/>
              </w:rPr>
              <w:t>IGNJJHM-UC-CD-2022-0008</w:t>
            </w:r>
          </w:p>
        </w:tc>
        <w:tc>
          <w:tcPr>
            <w:tcW w:w="3240" w:type="dxa"/>
          </w:tcPr>
          <w:p w14:paraId="7348EBB9" w14:textId="77777777" w:rsidR="00313CEC" w:rsidRPr="00B22283" w:rsidRDefault="001F1041" w:rsidP="00B573D3">
            <w:pPr>
              <w:jc w:val="both"/>
              <w:rPr>
                <w:rFonts w:ascii="Times New Roman" w:hAnsi="Times New Roman" w:cs="Times New Roman"/>
                <w:color w:val="4C4747"/>
                <w:sz w:val="20"/>
                <w:szCs w:val="20"/>
              </w:rPr>
            </w:pPr>
            <w:hyperlink r:id="rId19" w:history="1">
              <w:r w:rsidR="00313CEC" w:rsidRPr="00B22283">
                <w:rPr>
                  <w:rFonts w:ascii="Times New Roman" w:hAnsi="Times New Roman" w:cs="Times New Roman"/>
                  <w:color w:val="4C4747"/>
                  <w:sz w:val="20"/>
                  <w:szCs w:val="20"/>
                </w:rPr>
                <w:t>Adquisición de café molido para uso del IGNJJHM</w:t>
              </w:r>
            </w:hyperlink>
            <w:r w:rsidR="00313CEC" w:rsidRPr="00B22283">
              <w:rPr>
                <w:rFonts w:ascii="Times New Roman" w:hAnsi="Times New Roman" w:cs="Times New Roman"/>
                <w:color w:val="4C4747"/>
                <w:sz w:val="20"/>
                <w:szCs w:val="20"/>
              </w:rPr>
              <w:t>.</w:t>
            </w:r>
          </w:p>
        </w:tc>
        <w:tc>
          <w:tcPr>
            <w:tcW w:w="1980" w:type="dxa"/>
          </w:tcPr>
          <w:p w14:paraId="4F87FC9C"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RD$18,096.00</w:t>
            </w:r>
          </w:p>
          <w:p w14:paraId="2EF2D5CC" w14:textId="77777777" w:rsidR="00313CEC" w:rsidRPr="00045E60" w:rsidRDefault="00313CEC" w:rsidP="00B573D3">
            <w:pPr>
              <w:jc w:val="center"/>
              <w:rPr>
                <w:rFonts w:ascii="Times New Roman" w:hAnsi="Times New Roman" w:cs="Times New Roman"/>
                <w:color w:val="4C4747"/>
                <w:sz w:val="20"/>
                <w:szCs w:val="20"/>
              </w:rPr>
            </w:pPr>
          </w:p>
        </w:tc>
      </w:tr>
      <w:tr w:rsidR="00313CEC" w:rsidRPr="00B22283" w14:paraId="7F6D4131" w14:textId="77777777" w:rsidTr="00B573D3">
        <w:tc>
          <w:tcPr>
            <w:tcW w:w="2875" w:type="dxa"/>
          </w:tcPr>
          <w:p w14:paraId="79DA826C" w14:textId="77777777" w:rsidR="00313CEC" w:rsidRPr="00B22283" w:rsidRDefault="00313CEC" w:rsidP="00B573D3">
            <w:pPr>
              <w:jc w:val="both"/>
              <w:rPr>
                <w:rFonts w:ascii="Times New Roman" w:hAnsi="Times New Roman" w:cs="Times New Roman"/>
                <w:color w:val="4C4747"/>
                <w:sz w:val="20"/>
                <w:szCs w:val="20"/>
              </w:rPr>
            </w:pPr>
            <w:r w:rsidRPr="00B22283">
              <w:rPr>
                <w:rFonts w:ascii="Times New Roman" w:hAnsi="Times New Roman" w:cs="Times New Roman"/>
                <w:b/>
                <w:color w:val="4C4747"/>
                <w:sz w:val="20"/>
                <w:szCs w:val="20"/>
              </w:rPr>
              <w:t>IGNJJHM-UC-CD-2022-0009</w:t>
            </w:r>
          </w:p>
        </w:tc>
        <w:tc>
          <w:tcPr>
            <w:tcW w:w="3240" w:type="dxa"/>
          </w:tcPr>
          <w:p w14:paraId="4ECA5D86" w14:textId="77777777" w:rsidR="00313CEC" w:rsidRPr="00B22283" w:rsidRDefault="001F1041" w:rsidP="00B573D3">
            <w:pPr>
              <w:jc w:val="both"/>
              <w:rPr>
                <w:rFonts w:ascii="Times New Roman" w:hAnsi="Times New Roman" w:cs="Times New Roman"/>
                <w:color w:val="4C4747"/>
                <w:sz w:val="20"/>
                <w:szCs w:val="20"/>
              </w:rPr>
            </w:pPr>
            <w:hyperlink r:id="rId20" w:history="1">
              <w:r w:rsidR="00313CEC" w:rsidRPr="00B22283">
                <w:rPr>
                  <w:rFonts w:ascii="Times New Roman" w:hAnsi="Times New Roman" w:cs="Times New Roman"/>
                  <w:color w:val="4C4747"/>
                  <w:sz w:val="20"/>
                  <w:szCs w:val="20"/>
                </w:rPr>
                <w:t>Contratación servicio de recarga extintores contra incendios del IGNJJHM</w:t>
              </w:r>
            </w:hyperlink>
            <w:r w:rsidR="00313CEC" w:rsidRPr="00B22283">
              <w:rPr>
                <w:rFonts w:ascii="Times New Roman" w:hAnsi="Times New Roman" w:cs="Times New Roman"/>
                <w:color w:val="4C4747"/>
                <w:sz w:val="20"/>
                <w:szCs w:val="20"/>
              </w:rPr>
              <w:t>.</w:t>
            </w:r>
          </w:p>
        </w:tc>
        <w:tc>
          <w:tcPr>
            <w:tcW w:w="1980" w:type="dxa"/>
          </w:tcPr>
          <w:p w14:paraId="4472B3EC"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RD$15,292.80</w:t>
            </w:r>
          </w:p>
        </w:tc>
      </w:tr>
      <w:tr w:rsidR="00313CEC" w:rsidRPr="00B22283" w14:paraId="56D56584" w14:textId="77777777" w:rsidTr="00B573D3">
        <w:trPr>
          <w:trHeight w:val="175"/>
        </w:trPr>
        <w:tc>
          <w:tcPr>
            <w:tcW w:w="2875" w:type="dxa"/>
          </w:tcPr>
          <w:p w14:paraId="1D6AFA8D" w14:textId="77777777" w:rsidR="00313CEC" w:rsidRPr="00B22283" w:rsidRDefault="00313CEC" w:rsidP="00B573D3">
            <w:pPr>
              <w:jc w:val="both"/>
              <w:rPr>
                <w:rFonts w:ascii="Times New Roman" w:hAnsi="Times New Roman" w:cs="Times New Roman"/>
                <w:color w:val="4C4747"/>
                <w:sz w:val="20"/>
                <w:szCs w:val="20"/>
              </w:rPr>
            </w:pPr>
            <w:r w:rsidRPr="00B22283">
              <w:rPr>
                <w:rFonts w:ascii="Times New Roman" w:hAnsi="Times New Roman" w:cs="Times New Roman"/>
                <w:b/>
                <w:color w:val="4C4747"/>
                <w:sz w:val="20"/>
                <w:szCs w:val="20"/>
              </w:rPr>
              <w:t>IGNJJHM-UC-CD-2022-0010</w:t>
            </w:r>
          </w:p>
        </w:tc>
        <w:tc>
          <w:tcPr>
            <w:tcW w:w="3240" w:type="dxa"/>
          </w:tcPr>
          <w:p w14:paraId="2C1AAF8B" w14:textId="77777777" w:rsidR="00313CEC" w:rsidRPr="00B22283" w:rsidRDefault="001F1041" w:rsidP="00B573D3">
            <w:pPr>
              <w:jc w:val="both"/>
              <w:rPr>
                <w:rFonts w:ascii="Times New Roman" w:hAnsi="Times New Roman" w:cs="Times New Roman"/>
                <w:color w:val="4C4747"/>
                <w:sz w:val="20"/>
                <w:szCs w:val="20"/>
              </w:rPr>
            </w:pPr>
            <w:hyperlink r:id="rId21" w:history="1">
              <w:r w:rsidR="00313CEC" w:rsidRPr="00B22283">
                <w:rPr>
                  <w:rFonts w:ascii="Times New Roman" w:hAnsi="Times New Roman" w:cs="Times New Roman"/>
                  <w:color w:val="4C4747"/>
                  <w:sz w:val="20"/>
                  <w:szCs w:val="20"/>
                </w:rPr>
                <w:t>Adquisición de cáterin para reuniones técnicas del IGNJJHM</w:t>
              </w:r>
            </w:hyperlink>
            <w:r w:rsidR="00313CEC" w:rsidRPr="00B22283">
              <w:rPr>
                <w:rFonts w:ascii="Times New Roman" w:hAnsi="Times New Roman" w:cs="Times New Roman"/>
                <w:color w:val="4C4747"/>
                <w:sz w:val="20"/>
                <w:szCs w:val="20"/>
              </w:rPr>
              <w:t>.</w:t>
            </w:r>
          </w:p>
        </w:tc>
        <w:tc>
          <w:tcPr>
            <w:tcW w:w="1980" w:type="dxa"/>
          </w:tcPr>
          <w:p w14:paraId="16CD2371" w14:textId="77777777" w:rsidR="00313CEC" w:rsidRPr="00045E60" w:rsidRDefault="00313CEC" w:rsidP="00B573D3">
            <w:pPr>
              <w:jc w:val="center"/>
              <w:rPr>
                <w:rFonts w:ascii="Times New Roman" w:hAnsi="Times New Roman" w:cs="Times New Roman"/>
                <w:color w:val="4C4747"/>
                <w:sz w:val="20"/>
                <w:szCs w:val="20"/>
              </w:rPr>
            </w:pPr>
            <w:r>
              <w:rPr>
                <w:rFonts w:ascii="Times New Roman" w:hAnsi="Times New Roman" w:cs="Times New Roman"/>
                <w:color w:val="4C4747"/>
                <w:sz w:val="20"/>
                <w:szCs w:val="20"/>
              </w:rPr>
              <w:t>RD$145,99</w:t>
            </w:r>
            <w:r w:rsidRPr="00045E60">
              <w:rPr>
                <w:rFonts w:ascii="Times New Roman" w:hAnsi="Times New Roman" w:cs="Times New Roman"/>
                <w:color w:val="4C4747"/>
                <w:sz w:val="20"/>
                <w:szCs w:val="20"/>
              </w:rPr>
              <w:t>9.36</w:t>
            </w:r>
          </w:p>
        </w:tc>
      </w:tr>
      <w:tr w:rsidR="00313CEC" w:rsidRPr="00B22283" w14:paraId="1C6E51F4" w14:textId="77777777" w:rsidTr="00B573D3">
        <w:tc>
          <w:tcPr>
            <w:tcW w:w="2875" w:type="dxa"/>
          </w:tcPr>
          <w:p w14:paraId="53A44D06" w14:textId="77777777" w:rsidR="00313CEC" w:rsidRPr="00B22283" w:rsidRDefault="00313CEC" w:rsidP="00B573D3">
            <w:pPr>
              <w:jc w:val="both"/>
              <w:rPr>
                <w:rFonts w:ascii="Times New Roman" w:hAnsi="Times New Roman" w:cs="Times New Roman"/>
                <w:color w:val="4C4747"/>
                <w:sz w:val="20"/>
                <w:szCs w:val="20"/>
              </w:rPr>
            </w:pPr>
            <w:r w:rsidRPr="00B22283">
              <w:rPr>
                <w:rFonts w:ascii="Times New Roman" w:hAnsi="Times New Roman" w:cs="Times New Roman"/>
                <w:b/>
                <w:color w:val="4C4747"/>
                <w:sz w:val="20"/>
                <w:szCs w:val="20"/>
              </w:rPr>
              <w:lastRenderedPageBreak/>
              <w:t>IGNJJHM-UC-CD-2022-0011</w:t>
            </w:r>
          </w:p>
        </w:tc>
        <w:tc>
          <w:tcPr>
            <w:tcW w:w="3240" w:type="dxa"/>
          </w:tcPr>
          <w:p w14:paraId="612BB160" w14:textId="77777777" w:rsidR="00313CEC" w:rsidRPr="00B22283" w:rsidRDefault="001F1041" w:rsidP="00B573D3">
            <w:pPr>
              <w:jc w:val="both"/>
              <w:rPr>
                <w:rFonts w:ascii="Times New Roman" w:hAnsi="Times New Roman" w:cs="Times New Roman"/>
                <w:color w:val="4C4747"/>
                <w:sz w:val="20"/>
                <w:szCs w:val="20"/>
              </w:rPr>
            </w:pPr>
            <w:hyperlink r:id="rId22" w:history="1">
              <w:r w:rsidR="00313CEC" w:rsidRPr="00B22283">
                <w:rPr>
                  <w:rFonts w:ascii="Times New Roman" w:hAnsi="Times New Roman" w:cs="Times New Roman"/>
                  <w:color w:val="4C4747"/>
                  <w:sz w:val="20"/>
                  <w:szCs w:val="20"/>
                </w:rPr>
                <w:t>Contratación de servicio de publicidad de aviso en periódico de circulación nacional del INGNJJHM</w:t>
              </w:r>
            </w:hyperlink>
            <w:r w:rsidR="00313CEC" w:rsidRPr="00B22283">
              <w:rPr>
                <w:rFonts w:ascii="Times New Roman" w:hAnsi="Times New Roman" w:cs="Times New Roman"/>
                <w:color w:val="4C4747"/>
                <w:sz w:val="20"/>
                <w:szCs w:val="20"/>
              </w:rPr>
              <w:t>.</w:t>
            </w:r>
          </w:p>
        </w:tc>
        <w:tc>
          <w:tcPr>
            <w:tcW w:w="1980" w:type="dxa"/>
          </w:tcPr>
          <w:p w14:paraId="644093AD"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RD$32,597.50</w:t>
            </w:r>
          </w:p>
        </w:tc>
      </w:tr>
      <w:tr w:rsidR="00313CEC" w:rsidRPr="00B22283" w14:paraId="37DFFFA9" w14:textId="77777777" w:rsidTr="00B573D3">
        <w:tc>
          <w:tcPr>
            <w:tcW w:w="2875" w:type="dxa"/>
          </w:tcPr>
          <w:p w14:paraId="4F4ACC04" w14:textId="77777777" w:rsidR="00313CEC" w:rsidRPr="00B22283" w:rsidRDefault="00313CEC" w:rsidP="00B573D3">
            <w:pPr>
              <w:jc w:val="both"/>
              <w:rPr>
                <w:rFonts w:ascii="Times New Roman" w:hAnsi="Times New Roman" w:cs="Times New Roman"/>
                <w:b/>
                <w:color w:val="4C4747"/>
                <w:sz w:val="20"/>
                <w:szCs w:val="20"/>
              </w:rPr>
            </w:pPr>
            <w:r w:rsidRPr="00B22283">
              <w:rPr>
                <w:rFonts w:ascii="Times New Roman" w:hAnsi="Times New Roman" w:cs="Times New Roman"/>
                <w:b/>
                <w:color w:val="4C4747"/>
                <w:sz w:val="20"/>
                <w:szCs w:val="20"/>
              </w:rPr>
              <w:t>IGNJJHM-UC-CD-2022-0012</w:t>
            </w:r>
          </w:p>
        </w:tc>
        <w:tc>
          <w:tcPr>
            <w:tcW w:w="3240" w:type="dxa"/>
          </w:tcPr>
          <w:p w14:paraId="03818F25" w14:textId="77777777" w:rsidR="00313CEC" w:rsidRPr="00B22283" w:rsidRDefault="001F1041" w:rsidP="00B573D3">
            <w:pPr>
              <w:jc w:val="both"/>
              <w:rPr>
                <w:rFonts w:ascii="Times New Roman" w:hAnsi="Times New Roman" w:cs="Times New Roman"/>
                <w:color w:val="4C4747"/>
                <w:sz w:val="20"/>
                <w:szCs w:val="20"/>
              </w:rPr>
            </w:pPr>
            <w:hyperlink r:id="rId23" w:history="1">
              <w:r w:rsidR="00313CEC" w:rsidRPr="00B22283">
                <w:rPr>
                  <w:rFonts w:ascii="Times New Roman" w:hAnsi="Times New Roman" w:cs="Times New Roman"/>
                  <w:color w:val="4C4747"/>
                  <w:sz w:val="20"/>
                  <w:szCs w:val="20"/>
                </w:rPr>
                <w:t>Contratación de servicio de publicidad aviso de periódico de circulación nacional</w:t>
              </w:r>
            </w:hyperlink>
            <w:r w:rsidR="00313CEC">
              <w:rPr>
                <w:rFonts w:ascii="Times New Roman" w:hAnsi="Times New Roman" w:cs="Times New Roman"/>
                <w:color w:val="4C4747"/>
                <w:sz w:val="20"/>
                <w:szCs w:val="20"/>
              </w:rPr>
              <w:t>.</w:t>
            </w:r>
          </w:p>
        </w:tc>
        <w:tc>
          <w:tcPr>
            <w:tcW w:w="1980" w:type="dxa"/>
          </w:tcPr>
          <w:p w14:paraId="1C5D422E"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RD$44,604.00</w:t>
            </w:r>
          </w:p>
          <w:p w14:paraId="40C099FB" w14:textId="77777777" w:rsidR="00313CEC" w:rsidRPr="00045E60" w:rsidRDefault="00313CEC" w:rsidP="00B573D3">
            <w:pPr>
              <w:jc w:val="center"/>
              <w:rPr>
                <w:rFonts w:ascii="Times New Roman" w:hAnsi="Times New Roman" w:cs="Times New Roman"/>
                <w:color w:val="4C4747"/>
                <w:sz w:val="20"/>
                <w:szCs w:val="20"/>
              </w:rPr>
            </w:pPr>
          </w:p>
        </w:tc>
      </w:tr>
      <w:tr w:rsidR="00313CEC" w:rsidRPr="00B22283" w14:paraId="3129B9B7" w14:textId="77777777" w:rsidTr="00B573D3">
        <w:tc>
          <w:tcPr>
            <w:tcW w:w="2875" w:type="dxa"/>
          </w:tcPr>
          <w:p w14:paraId="275FC931" w14:textId="77777777" w:rsidR="00313CEC" w:rsidRPr="00B22283" w:rsidRDefault="00313CEC" w:rsidP="00B573D3">
            <w:pPr>
              <w:jc w:val="both"/>
              <w:rPr>
                <w:rFonts w:ascii="Times New Roman" w:hAnsi="Times New Roman" w:cs="Times New Roman"/>
                <w:b/>
                <w:color w:val="4C4747"/>
                <w:sz w:val="20"/>
                <w:szCs w:val="20"/>
              </w:rPr>
            </w:pPr>
          </w:p>
        </w:tc>
        <w:tc>
          <w:tcPr>
            <w:tcW w:w="3240" w:type="dxa"/>
          </w:tcPr>
          <w:p w14:paraId="20B62BA1" w14:textId="77777777" w:rsidR="00313CEC" w:rsidRPr="00B22283" w:rsidRDefault="00313CEC" w:rsidP="00B573D3">
            <w:pPr>
              <w:jc w:val="both"/>
              <w:rPr>
                <w:rFonts w:ascii="Times New Roman" w:hAnsi="Times New Roman" w:cs="Times New Roman"/>
                <w:color w:val="4C4747"/>
                <w:sz w:val="20"/>
                <w:szCs w:val="20"/>
              </w:rPr>
            </w:pPr>
          </w:p>
        </w:tc>
        <w:tc>
          <w:tcPr>
            <w:tcW w:w="1980" w:type="dxa"/>
          </w:tcPr>
          <w:p w14:paraId="07B47644"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RD$32,597.50</w:t>
            </w:r>
          </w:p>
        </w:tc>
      </w:tr>
      <w:tr w:rsidR="00313CEC" w:rsidRPr="00591EFE" w14:paraId="504D478E" w14:textId="77777777" w:rsidTr="00B573D3">
        <w:tc>
          <w:tcPr>
            <w:tcW w:w="2875" w:type="dxa"/>
          </w:tcPr>
          <w:p w14:paraId="28C65F00" w14:textId="77777777" w:rsidR="00313CEC" w:rsidRPr="00B22283"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IGNJJHM-UC-CD-2022-0013</w:t>
            </w:r>
          </w:p>
        </w:tc>
        <w:tc>
          <w:tcPr>
            <w:tcW w:w="3240" w:type="dxa"/>
          </w:tcPr>
          <w:p w14:paraId="5D373B58" w14:textId="77777777" w:rsidR="00313CEC" w:rsidRPr="00B22283" w:rsidRDefault="001F1041" w:rsidP="00B573D3">
            <w:pPr>
              <w:jc w:val="both"/>
              <w:rPr>
                <w:rFonts w:ascii="Times New Roman" w:hAnsi="Times New Roman" w:cs="Times New Roman"/>
                <w:color w:val="4C4747"/>
                <w:sz w:val="20"/>
                <w:szCs w:val="20"/>
              </w:rPr>
            </w:pPr>
            <w:hyperlink r:id="rId24" w:history="1">
              <w:r w:rsidR="00313CEC" w:rsidRPr="00045E60">
                <w:rPr>
                  <w:rFonts w:ascii="Times New Roman" w:hAnsi="Times New Roman" w:cs="Times New Roman"/>
                  <w:color w:val="4C4747"/>
                  <w:sz w:val="20"/>
                  <w:szCs w:val="20"/>
                </w:rPr>
                <w:t>Contratación servicios de mantenimiento preventivo y correctivo de las unidades de aires acondicionados del IGNJJHM</w:t>
              </w:r>
            </w:hyperlink>
            <w:r w:rsidR="00313CEC">
              <w:rPr>
                <w:rFonts w:ascii="Times New Roman" w:hAnsi="Times New Roman" w:cs="Times New Roman"/>
                <w:color w:val="4C4747"/>
                <w:sz w:val="20"/>
                <w:szCs w:val="20"/>
              </w:rPr>
              <w:t>.</w:t>
            </w:r>
          </w:p>
        </w:tc>
        <w:tc>
          <w:tcPr>
            <w:tcW w:w="1980" w:type="dxa"/>
          </w:tcPr>
          <w:p w14:paraId="2AEC8F96"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RD$70,000.00</w:t>
            </w:r>
          </w:p>
        </w:tc>
      </w:tr>
      <w:tr w:rsidR="00313CEC" w:rsidRPr="00591EFE" w14:paraId="68214432" w14:textId="77777777" w:rsidTr="00B573D3">
        <w:tc>
          <w:tcPr>
            <w:tcW w:w="2875" w:type="dxa"/>
          </w:tcPr>
          <w:p w14:paraId="3FBEF92A" w14:textId="77777777" w:rsidR="00313CEC" w:rsidRPr="00B22283"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IGNJJHM-UC-CD-2022-0014</w:t>
            </w:r>
          </w:p>
        </w:tc>
        <w:tc>
          <w:tcPr>
            <w:tcW w:w="3240" w:type="dxa"/>
          </w:tcPr>
          <w:p w14:paraId="1C698D49" w14:textId="77777777" w:rsidR="00313CEC" w:rsidRPr="00B22283" w:rsidRDefault="001F1041" w:rsidP="00B573D3">
            <w:pPr>
              <w:jc w:val="both"/>
              <w:rPr>
                <w:rFonts w:ascii="Times New Roman" w:hAnsi="Times New Roman" w:cs="Times New Roman"/>
                <w:color w:val="4C4747"/>
                <w:sz w:val="20"/>
                <w:szCs w:val="20"/>
              </w:rPr>
            </w:pPr>
            <w:hyperlink r:id="rId25" w:history="1">
              <w:r w:rsidR="00313CEC" w:rsidRPr="00045E60">
                <w:rPr>
                  <w:rFonts w:ascii="Times New Roman" w:hAnsi="Times New Roman" w:cs="Times New Roman"/>
                  <w:color w:val="4C4747"/>
                  <w:sz w:val="20"/>
                  <w:szCs w:val="20"/>
                </w:rPr>
                <w:t xml:space="preserve">Contratación de servicio de mantenimiento y reparación de </w:t>
              </w:r>
              <w:proofErr w:type="spellStart"/>
              <w:r w:rsidR="00313CEC" w:rsidRPr="00045E60">
                <w:rPr>
                  <w:rFonts w:ascii="Times New Roman" w:hAnsi="Times New Roman" w:cs="Times New Roman"/>
                  <w:color w:val="4C4747"/>
                  <w:sz w:val="20"/>
                  <w:szCs w:val="20"/>
                </w:rPr>
                <w:t>shutter</w:t>
              </w:r>
              <w:proofErr w:type="spellEnd"/>
            </w:hyperlink>
            <w:r w:rsidR="00313CEC">
              <w:rPr>
                <w:rFonts w:ascii="Times New Roman" w:hAnsi="Times New Roman" w:cs="Times New Roman"/>
                <w:color w:val="4C4747"/>
                <w:sz w:val="20"/>
                <w:szCs w:val="20"/>
              </w:rPr>
              <w:t>.</w:t>
            </w:r>
          </w:p>
        </w:tc>
        <w:tc>
          <w:tcPr>
            <w:tcW w:w="1980" w:type="dxa"/>
          </w:tcPr>
          <w:p w14:paraId="185DF8DF"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RD$17,110.00</w:t>
            </w:r>
          </w:p>
        </w:tc>
      </w:tr>
      <w:tr w:rsidR="00313CEC" w:rsidRPr="00591EFE" w14:paraId="03780A47" w14:textId="77777777" w:rsidTr="00B573D3">
        <w:tc>
          <w:tcPr>
            <w:tcW w:w="2875" w:type="dxa"/>
          </w:tcPr>
          <w:p w14:paraId="5F42336A" w14:textId="77777777" w:rsidR="00313CEC" w:rsidRPr="00B22283"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IGNJJHM-UC-CD-2022-0015</w:t>
            </w:r>
          </w:p>
        </w:tc>
        <w:tc>
          <w:tcPr>
            <w:tcW w:w="3240" w:type="dxa"/>
          </w:tcPr>
          <w:p w14:paraId="09BB5003" w14:textId="77777777" w:rsidR="00313CEC" w:rsidRPr="00B22283" w:rsidRDefault="001F1041" w:rsidP="00B573D3">
            <w:pPr>
              <w:jc w:val="both"/>
              <w:rPr>
                <w:rFonts w:ascii="Times New Roman" w:hAnsi="Times New Roman" w:cs="Times New Roman"/>
                <w:color w:val="4C4747"/>
                <w:sz w:val="20"/>
                <w:szCs w:val="20"/>
              </w:rPr>
            </w:pPr>
            <w:hyperlink r:id="rId26" w:history="1">
              <w:r w:rsidR="00313CEC" w:rsidRPr="00045E60">
                <w:rPr>
                  <w:rFonts w:ascii="Times New Roman" w:hAnsi="Times New Roman" w:cs="Times New Roman"/>
                  <w:color w:val="4C4747"/>
                  <w:sz w:val="20"/>
                  <w:szCs w:val="20"/>
                </w:rPr>
                <w:t>Adquisición de baterías externa libre de mantenimiento y cargadores de baterías para uso del área técnica del IGNJJHM</w:t>
              </w:r>
            </w:hyperlink>
            <w:r w:rsidR="00313CEC">
              <w:rPr>
                <w:rFonts w:ascii="Times New Roman" w:hAnsi="Times New Roman" w:cs="Times New Roman"/>
                <w:color w:val="4C4747"/>
                <w:sz w:val="20"/>
                <w:szCs w:val="20"/>
              </w:rPr>
              <w:t>.</w:t>
            </w:r>
          </w:p>
        </w:tc>
        <w:tc>
          <w:tcPr>
            <w:tcW w:w="1980" w:type="dxa"/>
          </w:tcPr>
          <w:p w14:paraId="71F94925"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RD$37,900.02</w:t>
            </w:r>
          </w:p>
        </w:tc>
      </w:tr>
      <w:tr w:rsidR="00313CEC" w:rsidRPr="00591EFE" w14:paraId="765D6671" w14:textId="77777777" w:rsidTr="00B573D3">
        <w:tc>
          <w:tcPr>
            <w:tcW w:w="2875" w:type="dxa"/>
          </w:tcPr>
          <w:p w14:paraId="2F2F06C2" w14:textId="77777777" w:rsidR="00313CEC" w:rsidRPr="00B22283"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IGNJJHM-UC-CD-2022-0016</w:t>
            </w:r>
          </w:p>
        </w:tc>
        <w:tc>
          <w:tcPr>
            <w:tcW w:w="3240" w:type="dxa"/>
          </w:tcPr>
          <w:p w14:paraId="3A230676" w14:textId="77777777" w:rsidR="00313CEC" w:rsidRPr="00B22283" w:rsidRDefault="001F1041" w:rsidP="00B573D3">
            <w:pPr>
              <w:jc w:val="both"/>
              <w:rPr>
                <w:rFonts w:ascii="Times New Roman" w:hAnsi="Times New Roman" w:cs="Times New Roman"/>
                <w:color w:val="4C4747"/>
                <w:sz w:val="20"/>
                <w:szCs w:val="20"/>
              </w:rPr>
            </w:pPr>
            <w:hyperlink r:id="rId27" w:history="1">
              <w:r w:rsidR="00313CEC" w:rsidRPr="00045E60">
                <w:rPr>
                  <w:rFonts w:ascii="Times New Roman" w:hAnsi="Times New Roman" w:cs="Times New Roman"/>
                  <w:color w:val="4C4747"/>
                  <w:sz w:val="20"/>
                  <w:szCs w:val="20"/>
                </w:rPr>
                <w:t xml:space="preserve">Adquisición de aire acondicionado de 12000 BTU </w:t>
              </w:r>
              <w:proofErr w:type="spellStart"/>
              <w:r w:rsidR="00313CEC" w:rsidRPr="00045E60">
                <w:rPr>
                  <w:rFonts w:ascii="Times New Roman" w:hAnsi="Times New Roman" w:cs="Times New Roman"/>
                  <w:color w:val="4C4747"/>
                  <w:sz w:val="20"/>
                  <w:szCs w:val="20"/>
                </w:rPr>
                <w:t>Inverte</w:t>
              </w:r>
            </w:hyperlink>
            <w:r w:rsidR="00313CEC" w:rsidRPr="00045E60">
              <w:rPr>
                <w:rFonts w:ascii="Times New Roman" w:hAnsi="Times New Roman" w:cs="Times New Roman"/>
                <w:color w:val="4C4747"/>
                <w:sz w:val="20"/>
                <w:szCs w:val="20"/>
              </w:rPr>
              <w:t>r</w:t>
            </w:r>
            <w:proofErr w:type="spellEnd"/>
            <w:r w:rsidR="00313CEC">
              <w:rPr>
                <w:rFonts w:ascii="Times New Roman" w:hAnsi="Times New Roman" w:cs="Times New Roman"/>
                <w:color w:val="4C4747"/>
                <w:sz w:val="20"/>
                <w:szCs w:val="20"/>
              </w:rPr>
              <w:t>.</w:t>
            </w:r>
          </w:p>
        </w:tc>
        <w:tc>
          <w:tcPr>
            <w:tcW w:w="1980" w:type="dxa"/>
          </w:tcPr>
          <w:p w14:paraId="6CBBA95E"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RD$37,357.14</w:t>
            </w:r>
          </w:p>
        </w:tc>
      </w:tr>
      <w:tr w:rsidR="00313CEC" w:rsidRPr="00591EFE" w14:paraId="1C85CAFD" w14:textId="77777777" w:rsidTr="00B573D3">
        <w:tc>
          <w:tcPr>
            <w:tcW w:w="2875" w:type="dxa"/>
          </w:tcPr>
          <w:p w14:paraId="78300172" w14:textId="77777777" w:rsidR="00313CEC" w:rsidRPr="00B22283"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IGNJJHM-UC-CD-2022-0017</w:t>
            </w:r>
          </w:p>
        </w:tc>
        <w:tc>
          <w:tcPr>
            <w:tcW w:w="3240" w:type="dxa"/>
          </w:tcPr>
          <w:p w14:paraId="64B4711E" w14:textId="77777777" w:rsidR="00313CEC" w:rsidRPr="00B22283" w:rsidRDefault="001F1041" w:rsidP="00B573D3">
            <w:pPr>
              <w:jc w:val="both"/>
              <w:rPr>
                <w:rFonts w:ascii="Times New Roman" w:hAnsi="Times New Roman" w:cs="Times New Roman"/>
                <w:color w:val="4C4747"/>
                <w:sz w:val="20"/>
                <w:szCs w:val="20"/>
              </w:rPr>
            </w:pPr>
            <w:hyperlink r:id="rId28" w:history="1">
              <w:r w:rsidR="00313CEC" w:rsidRPr="00045E60">
                <w:rPr>
                  <w:rFonts w:ascii="Times New Roman" w:hAnsi="Times New Roman" w:cs="Times New Roman"/>
                  <w:color w:val="4C4747"/>
                  <w:sz w:val="20"/>
                  <w:szCs w:val="20"/>
                </w:rPr>
                <w:t>Adquisición de Placa de Reconocimiento para ser entregada en el XX Congreso Dominicano de Ciencias Geográficas 2022</w:t>
              </w:r>
            </w:hyperlink>
            <w:r w:rsidR="00313CEC">
              <w:rPr>
                <w:rFonts w:ascii="Times New Roman" w:hAnsi="Times New Roman" w:cs="Times New Roman"/>
                <w:color w:val="4C4747"/>
                <w:sz w:val="20"/>
                <w:szCs w:val="20"/>
              </w:rPr>
              <w:t>.</w:t>
            </w:r>
          </w:p>
        </w:tc>
        <w:tc>
          <w:tcPr>
            <w:tcW w:w="1980" w:type="dxa"/>
          </w:tcPr>
          <w:p w14:paraId="79646BBB"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RD$3,853.88</w:t>
            </w:r>
          </w:p>
        </w:tc>
      </w:tr>
      <w:tr w:rsidR="00313CEC" w:rsidRPr="00591EFE" w14:paraId="440879E6" w14:textId="77777777" w:rsidTr="00B573D3">
        <w:tc>
          <w:tcPr>
            <w:tcW w:w="2875" w:type="dxa"/>
          </w:tcPr>
          <w:p w14:paraId="53C90EAC" w14:textId="77777777" w:rsidR="00313CEC" w:rsidRPr="00B22283"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IGNJJHM-UC-CD-2022-0018</w:t>
            </w:r>
          </w:p>
        </w:tc>
        <w:tc>
          <w:tcPr>
            <w:tcW w:w="3240" w:type="dxa"/>
          </w:tcPr>
          <w:p w14:paraId="6344B041" w14:textId="77777777" w:rsidR="00313CEC" w:rsidRPr="00B22283" w:rsidRDefault="001F1041" w:rsidP="00B573D3">
            <w:pPr>
              <w:jc w:val="both"/>
              <w:rPr>
                <w:rFonts w:ascii="Times New Roman" w:hAnsi="Times New Roman" w:cs="Times New Roman"/>
                <w:color w:val="4C4747"/>
                <w:sz w:val="20"/>
                <w:szCs w:val="20"/>
              </w:rPr>
            </w:pPr>
            <w:hyperlink r:id="rId29" w:history="1">
              <w:r w:rsidR="00313CEC" w:rsidRPr="00045E60">
                <w:rPr>
                  <w:rFonts w:ascii="Times New Roman" w:hAnsi="Times New Roman" w:cs="Times New Roman"/>
                  <w:color w:val="4C4747"/>
                  <w:sz w:val="20"/>
                  <w:szCs w:val="20"/>
                </w:rPr>
                <w:t>Adquisición de tóner y material gastable</w:t>
              </w:r>
            </w:hyperlink>
            <w:r w:rsidR="00313CEC">
              <w:rPr>
                <w:rFonts w:ascii="Times New Roman" w:hAnsi="Times New Roman" w:cs="Times New Roman"/>
                <w:color w:val="4C4747"/>
                <w:sz w:val="20"/>
                <w:szCs w:val="20"/>
              </w:rPr>
              <w:t>.</w:t>
            </w:r>
          </w:p>
        </w:tc>
        <w:tc>
          <w:tcPr>
            <w:tcW w:w="1980" w:type="dxa"/>
          </w:tcPr>
          <w:p w14:paraId="5D2A8A4C"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RD$24,168.22</w:t>
            </w:r>
          </w:p>
        </w:tc>
      </w:tr>
      <w:tr w:rsidR="00313CEC" w:rsidRPr="00591EFE" w14:paraId="1D3A79EB" w14:textId="77777777" w:rsidTr="00B573D3">
        <w:tc>
          <w:tcPr>
            <w:tcW w:w="2875" w:type="dxa"/>
          </w:tcPr>
          <w:p w14:paraId="143942CD" w14:textId="77777777" w:rsidR="00313CEC" w:rsidRPr="00B22283" w:rsidRDefault="00313CEC" w:rsidP="00B573D3">
            <w:pPr>
              <w:jc w:val="both"/>
              <w:rPr>
                <w:rFonts w:ascii="Times New Roman" w:hAnsi="Times New Roman" w:cs="Times New Roman"/>
                <w:b/>
                <w:color w:val="4C4747"/>
                <w:sz w:val="20"/>
                <w:szCs w:val="20"/>
              </w:rPr>
            </w:pPr>
          </w:p>
        </w:tc>
        <w:tc>
          <w:tcPr>
            <w:tcW w:w="3240" w:type="dxa"/>
          </w:tcPr>
          <w:p w14:paraId="73C46891" w14:textId="77777777" w:rsidR="00313CEC" w:rsidRPr="00B22283" w:rsidRDefault="00313CEC" w:rsidP="00B573D3">
            <w:pPr>
              <w:jc w:val="both"/>
              <w:rPr>
                <w:rFonts w:ascii="Times New Roman" w:hAnsi="Times New Roman" w:cs="Times New Roman"/>
                <w:color w:val="4C4747"/>
                <w:sz w:val="20"/>
                <w:szCs w:val="20"/>
              </w:rPr>
            </w:pPr>
          </w:p>
        </w:tc>
        <w:tc>
          <w:tcPr>
            <w:tcW w:w="1980" w:type="dxa"/>
          </w:tcPr>
          <w:p w14:paraId="50EC886C"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RD$47,634.60</w:t>
            </w:r>
          </w:p>
        </w:tc>
      </w:tr>
      <w:tr w:rsidR="00313CEC" w:rsidRPr="00591EFE" w14:paraId="028C89E8" w14:textId="77777777" w:rsidTr="00B573D3">
        <w:tc>
          <w:tcPr>
            <w:tcW w:w="2875" w:type="dxa"/>
          </w:tcPr>
          <w:p w14:paraId="6763E850" w14:textId="77777777" w:rsidR="00313CEC" w:rsidRPr="00B22283"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IGNJJHM-UC-CD-2022-0019</w:t>
            </w:r>
          </w:p>
        </w:tc>
        <w:tc>
          <w:tcPr>
            <w:tcW w:w="3240" w:type="dxa"/>
          </w:tcPr>
          <w:p w14:paraId="7ED42AE3" w14:textId="77777777" w:rsidR="00313CEC" w:rsidRPr="00B22283" w:rsidRDefault="001F1041" w:rsidP="00B573D3">
            <w:pPr>
              <w:jc w:val="both"/>
              <w:rPr>
                <w:rFonts w:ascii="Times New Roman" w:hAnsi="Times New Roman" w:cs="Times New Roman"/>
                <w:color w:val="4C4747"/>
                <w:sz w:val="20"/>
                <w:szCs w:val="20"/>
              </w:rPr>
            </w:pPr>
            <w:hyperlink r:id="rId30" w:history="1">
              <w:r w:rsidR="00313CEC" w:rsidRPr="00045E60">
                <w:rPr>
                  <w:rFonts w:ascii="Times New Roman" w:hAnsi="Times New Roman" w:cs="Times New Roman"/>
                  <w:color w:val="4C4747"/>
                  <w:sz w:val="20"/>
                  <w:szCs w:val="20"/>
                </w:rPr>
                <w:t>Adquisición de Sillón Ejecutivo y Archivo en metal de 4 gavetas</w:t>
              </w:r>
            </w:hyperlink>
            <w:r w:rsidR="00313CEC">
              <w:rPr>
                <w:rFonts w:ascii="Times New Roman" w:hAnsi="Times New Roman" w:cs="Times New Roman"/>
                <w:color w:val="4C4747"/>
                <w:sz w:val="20"/>
                <w:szCs w:val="20"/>
              </w:rPr>
              <w:t>.</w:t>
            </w:r>
          </w:p>
        </w:tc>
        <w:tc>
          <w:tcPr>
            <w:tcW w:w="1980" w:type="dxa"/>
          </w:tcPr>
          <w:p w14:paraId="2C7E40E6"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RD$81,892.00</w:t>
            </w:r>
          </w:p>
        </w:tc>
      </w:tr>
      <w:tr w:rsidR="00313CEC" w:rsidRPr="00591EFE" w14:paraId="0754FCA2" w14:textId="77777777" w:rsidTr="00B573D3">
        <w:tc>
          <w:tcPr>
            <w:tcW w:w="2875" w:type="dxa"/>
          </w:tcPr>
          <w:p w14:paraId="64932E4B" w14:textId="77777777" w:rsidR="00313CEC" w:rsidRPr="00B22283"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IGNJJHM-UC-CD-2022-0020</w:t>
            </w:r>
          </w:p>
        </w:tc>
        <w:tc>
          <w:tcPr>
            <w:tcW w:w="3240" w:type="dxa"/>
          </w:tcPr>
          <w:p w14:paraId="7D63E91B" w14:textId="77777777" w:rsidR="00313CEC" w:rsidRPr="00B22283" w:rsidRDefault="001F1041" w:rsidP="00B573D3">
            <w:pPr>
              <w:jc w:val="both"/>
              <w:rPr>
                <w:rFonts w:ascii="Times New Roman" w:hAnsi="Times New Roman" w:cs="Times New Roman"/>
                <w:color w:val="4C4747"/>
                <w:sz w:val="20"/>
                <w:szCs w:val="20"/>
              </w:rPr>
            </w:pPr>
            <w:hyperlink r:id="rId31" w:history="1">
              <w:r w:rsidR="00313CEC" w:rsidRPr="00045E60">
                <w:rPr>
                  <w:rFonts w:ascii="Times New Roman" w:hAnsi="Times New Roman" w:cs="Times New Roman"/>
                  <w:color w:val="4C4747"/>
                  <w:sz w:val="20"/>
                  <w:szCs w:val="20"/>
                </w:rPr>
                <w:t>Adquisición de insumos de cocina para uso del IGNJJHM</w:t>
              </w:r>
            </w:hyperlink>
            <w:r w:rsidR="00313CEC">
              <w:rPr>
                <w:rFonts w:ascii="Times New Roman" w:hAnsi="Times New Roman" w:cs="Times New Roman"/>
                <w:color w:val="4C4747"/>
                <w:sz w:val="20"/>
                <w:szCs w:val="20"/>
              </w:rPr>
              <w:t>.</w:t>
            </w:r>
          </w:p>
        </w:tc>
        <w:tc>
          <w:tcPr>
            <w:tcW w:w="1980" w:type="dxa"/>
          </w:tcPr>
          <w:p w14:paraId="7CF2BD4C"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RD$15,770.30</w:t>
            </w:r>
          </w:p>
        </w:tc>
      </w:tr>
      <w:tr w:rsidR="00313CEC" w:rsidRPr="00591EFE" w14:paraId="42820D16" w14:textId="77777777" w:rsidTr="00B573D3">
        <w:tc>
          <w:tcPr>
            <w:tcW w:w="2875" w:type="dxa"/>
          </w:tcPr>
          <w:p w14:paraId="626C753E" w14:textId="77777777" w:rsidR="00313CEC" w:rsidRPr="00045E60"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IGNJJHM-UC-CD-2022-0021</w:t>
            </w:r>
          </w:p>
        </w:tc>
        <w:tc>
          <w:tcPr>
            <w:tcW w:w="3240" w:type="dxa"/>
          </w:tcPr>
          <w:p w14:paraId="75DAB3AC" w14:textId="77777777" w:rsidR="00313CEC" w:rsidRPr="00045E60" w:rsidRDefault="001F1041" w:rsidP="00B573D3">
            <w:pPr>
              <w:jc w:val="both"/>
              <w:rPr>
                <w:rFonts w:ascii="Times New Roman" w:hAnsi="Times New Roman" w:cs="Times New Roman"/>
                <w:color w:val="4C4747"/>
                <w:sz w:val="20"/>
                <w:szCs w:val="20"/>
              </w:rPr>
            </w:pPr>
            <w:hyperlink r:id="rId32" w:history="1">
              <w:r w:rsidR="00313CEC" w:rsidRPr="00045E60">
                <w:rPr>
                  <w:rFonts w:ascii="Times New Roman" w:hAnsi="Times New Roman" w:cs="Times New Roman"/>
                  <w:color w:val="4C4747"/>
                  <w:sz w:val="20"/>
                  <w:szCs w:val="20"/>
                </w:rPr>
                <w:t>Servicio de Grabación y Edición XX Congreso de Ciencias Geográficas 2022</w:t>
              </w:r>
            </w:hyperlink>
            <w:r w:rsidR="00313CEC">
              <w:rPr>
                <w:rFonts w:ascii="Times New Roman" w:hAnsi="Times New Roman" w:cs="Times New Roman"/>
                <w:color w:val="4C4747"/>
                <w:sz w:val="20"/>
                <w:szCs w:val="20"/>
              </w:rPr>
              <w:t>.</w:t>
            </w:r>
          </w:p>
        </w:tc>
        <w:tc>
          <w:tcPr>
            <w:tcW w:w="1980" w:type="dxa"/>
          </w:tcPr>
          <w:p w14:paraId="622BB9C1"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RD$149,978.00</w:t>
            </w:r>
          </w:p>
        </w:tc>
      </w:tr>
      <w:tr w:rsidR="00313CEC" w:rsidRPr="00591EFE" w14:paraId="34F5F333" w14:textId="77777777" w:rsidTr="00B573D3">
        <w:tc>
          <w:tcPr>
            <w:tcW w:w="2875" w:type="dxa"/>
          </w:tcPr>
          <w:p w14:paraId="123CD505" w14:textId="77777777" w:rsidR="00313CEC" w:rsidRPr="00045E60"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IGNJJHM-UC-CD-2022-0022</w:t>
            </w:r>
          </w:p>
        </w:tc>
        <w:tc>
          <w:tcPr>
            <w:tcW w:w="3240" w:type="dxa"/>
          </w:tcPr>
          <w:p w14:paraId="42C4D3FE" w14:textId="77777777" w:rsidR="00313CEC" w:rsidRPr="00045E60" w:rsidRDefault="001F1041" w:rsidP="00B573D3">
            <w:pPr>
              <w:jc w:val="both"/>
              <w:rPr>
                <w:rFonts w:ascii="Times New Roman" w:hAnsi="Times New Roman" w:cs="Times New Roman"/>
                <w:color w:val="4C4747"/>
                <w:sz w:val="20"/>
                <w:szCs w:val="20"/>
              </w:rPr>
            </w:pPr>
            <w:hyperlink r:id="rId33" w:history="1">
              <w:r w:rsidR="00313CEC" w:rsidRPr="00045E60">
                <w:rPr>
                  <w:rFonts w:ascii="Times New Roman" w:hAnsi="Times New Roman" w:cs="Times New Roman"/>
                  <w:color w:val="4C4747"/>
                  <w:sz w:val="20"/>
                  <w:szCs w:val="20"/>
                </w:rPr>
                <w:t xml:space="preserve">Contratación de los servicios de maestría de ceremonia el </w:t>
              </w:r>
              <w:r w:rsidR="00313CEC">
                <w:rPr>
                  <w:rFonts w:ascii="Times New Roman" w:hAnsi="Times New Roman" w:cs="Times New Roman"/>
                  <w:color w:val="4C4747"/>
                  <w:sz w:val="20"/>
                  <w:szCs w:val="20"/>
                </w:rPr>
                <w:t>XX</w:t>
              </w:r>
              <w:r w:rsidR="00313CEC" w:rsidRPr="00045E60">
                <w:rPr>
                  <w:rFonts w:ascii="Times New Roman" w:hAnsi="Times New Roman" w:cs="Times New Roman"/>
                  <w:color w:val="4C4747"/>
                  <w:sz w:val="20"/>
                  <w:szCs w:val="20"/>
                </w:rPr>
                <w:t xml:space="preserve"> </w:t>
              </w:r>
              <w:r w:rsidR="00313CEC">
                <w:rPr>
                  <w:rFonts w:ascii="Times New Roman" w:hAnsi="Times New Roman" w:cs="Times New Roman"/>
                  <w:color w:val="4C4747"/>
                  <w:sz w:val="20"/>
                  <w:szCs w:val="20"/>
                </w:rPr>
                <w:t>C</w:t>
              </w:r>
              <w:r w:rsidR="00313CEC" w:rsidRPr="00045E60">
                <w:rPr>
                  <w:rFonts w:ascii="Times New Roman" w:hAnsi="Times New Roman" w:cs="Times New Roman"/>
                  <w:color w:val="4C4747"/>
                  <w:sz w:val="20"/>
                  <w:szCs w:val="20"/>
                </w:rPr>
                <w:t>ongreso Dominicano de Ciencias Geográficas</w:t>
              </w:r>
            </w:hyperlink>
            <w:r w:rsidR="00313CEC">
              <w:rPr>
                <w:rFonts w:ascii="Times New Roman" w:hAnsi="Times New Roman" w:cs="Times New Roman"/>
                <w:color w:val="4C4747"/>
                <w:sz w:val="20"/>
                <w:szCs w:val="20"/>
              </w:rPr>
              <w:t>.</w:t>
            </w:r>
          </w:p>
        </w:tc>
        <w:tc>
          <w:tcPr>
            <w:tcW w:w="1980" w:type="dxa"/>
          </w:tcPr>
          <w:p w14:paraId="14059370"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RD$57,277.00</w:t>
            </w:r>
          </w:p>
        </w:tc>
      </w:tr>
      <w:tr w:rsidR="00313CEC" w:rsidRPr="00591EFE" w14:paraId="0DDFC8AF" w14:textId="77777777" w:rsidTr="00B573D3">
        <w:tc>
          <w:tcPr>
            <w:tcW w:w="2875" w:type="dxa"/>
            <w:vMerge w:val="restart"/>
          </w:tcPr>
          <w:p w14:paraId="5A7FB841" w14:textId="77777777" w:rsidR="00313CEC" w:rsidRDefault="00313CEC" w:rsidP="00B573D3">
            <w:pPr>
              <w:jc w:val="both"/>
              <w:rPr>
                <w:rFonts w:ascii="Times New Roman" w:hAnsi="Times New Roman" w:cs="Times New Roman"/>
                <w:b/>
                <w:color w:val="4C4747"/>
                <w:sz w:val="20"/>
                <w:szCs w:val="20"/>
              </w:rPr>
            </w:pPr>
          </w:p>
          <w:p w14:paraId="70CC6F73" w14:textId="77777777" w:rsidR="00313CEC" w:rsidRPr="00045E60"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IGNJJHM-UC-CD-2022-0023</w:t>
            </w:r>
          </w:p>
        </w:tc>
        <w:tc>
          <w:tcPr>
            <w:tcW w:w="3240" w:type="dxa"/>
            <w:vMerge w:val="restart"/>
          </w:tcPr>
          <w:p w14:paraId="6DDC86CF" w14:textId="77777777" w:rsidR="00313CEC" w:rsidRPr="00045E60" w:rsidRDefault="001F1041" w:rsidP="00B573D3">
            <w:pPr>
              <w:jc w:val="both"/>
              <w:rPr>
                <w:rFonts w:ascii="Times New Roman" w:hAnsi="Times New Roman" w:cs="Times New Roman"/>
                <w:color w:val="4C4747"/>
                <w:sz w:val="20"/>
                <w:szCs w:val="20"/>
              </w:rPr>
            </w:pPr>
            <w:hyperlink r:id="rId34" w:history="1">
              <w:r w:rsidR="00313CEC" w:rsidRPr="00045E60">
                <w:rPr>
                  <w:rFonts w:ascii="Times New Roman" w:hAnsi="Times New Roman" w:cs="Times New Roman"/>
                  <w:color w:val="4C4747"/>
                  <w:sz w:val="20"/>
                  <w:szCs w:val="20"/>
                </w:rPr>
                <w:t>Adquisición de artículos de limpieza e higiene para uso del IGNJJHM, destinada a MIPYMES</w:t>
              </w:r>
            </w:hyperlink>
            <w:r w:rsidR="00313CEC">
              <w:rPr>
                <w:rFonts w:ascii="Times New Roman" w:hAnsi="Times New Roman" w:cs="Times New Roman"/>
                <w:color w:val="4C4747"/>
                <w:sz w:val="20"/>
                <w:szCs w:val="20"/>
              </w:rPr>
              <w:t>.</w:t>
            </w:r>
          </w:p>
        </w:tc>
        <w:tc>
          <w:tcPr>
            <w:tcW w:w="1980" w:type="dxa"/>
          </w:tcPr>
          <w:p w14:paraId="402CB31A"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RD$32,830.26</w:t>
            </w:r>
          </w:p>
        </w:tc>
      </w:tr>
      <w:tr w:rsidR="00313CEC" w:rsidRPr="00591EFE" w14:paraId="16877B1B" w14:textId="77777777" w:rsidTr="00B573D3">
        <w:tc>
          <w:tcPr>
            <w:tcW w:w="2875" w:type="dxa"/>
            <w:vMerge/>
          </w:tcPr>
          <w:p w14:paraId="5D22AC0D" w14:textId="77777777" w:rsidR="00313CEC" w:rsidRPr="00045E60" w:rsidRDefault="00313CEC" w:rsidP="00B573D3">
            <w:pPr>
              <w:jc w:val="both"/>
              <w:rPr>
                <w:rFonts w:ascii="Times New Roman" w:hAnsi="Times New Roman" w:cs="Times New Roman"/>
                <w:b/>
                <w:color w:val="4C4747"/>
                <w:sz w:val="20"/>
                <w:szCs w:val="20"/>
              </w:rPr>
            </w:pPr>
          </w:p>
        </w:tc>
        <w:tc>
          <w:tcPr>
            <w:tcW w:w="3240" w:type="dxa"/>
            <w:vMerge/>
          </w:tcPr>
          <w:p w14:paraId="162F5DB2" w14:textId="77777777" w:rsidR="00313CEC" w:rsidRPr="00045E60" w:rsidRDefault="00313CEC" w:rsidP="00B573D3">
            <w:pPr>
              <w:jc w:val="both"/>
              <w:rPr>
                <w:rFonts w:ascii="Times New Roman" w:hAnsi="Times New Roman" w:cs="Times New Roman"/>
                <w:color w:val="4C4747"/>
                <w:sz w:val="20"/>
                <w:szCs w:val="20"/>
              </w:rPr>
            </w:pPr>
          </w:p>
        </w:tc>
        <w:tc>
          <w:tcPr>
            <w:tcW w:w="1980" w:type="dxa"/>
          </w:tcPr>
          <w:p w14:paraId="322A2984"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RD$49,241.00</w:t>
            </w:r>
          </w:p>
        </w:tc>
      </w:tr>
      <w:tr w:rsidR="00313CEC" w:rsidRPr="00591EFE" w14:paraId="4911C9DD" w14:textId="77777777" w:rsidTr="00B573D3">
        <w:tc>
          <w:tcPr>
            <w:tcW w:w="2875" w:type="dxa"/>
          </w:tcPr>
          <w:p w14:paraId="668A7F97" w14:textId="77777777" w:rsidR="00313CEC" w:rsidRPr="00045E60"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IGNJJHM-UC-CD-2022-0024</w:t>
            </w:r>
          </w:p>
        </w:tc>
        <w:tc>
          <w:tcPr>
            <w:tcW w:w="3240" w:type="dxa"/>
          </w:tcPr>
          <w:p w14:paraId="6A4DBA51" w14:textId="77777777" w:rsidR="00313CEC" w:rsidRPr="00045E60" w:rsidRDefault="001F1041" w:rsidP="00B573D3">
            <w:pPr>
              <w:jc w:val="both"/>
              <w:rPr>
                <w:rFonts w:ascii="Times New Roman" w:hAnsi="Times New Roman" w:cs="Times New Roman"/>
                <w:color w:val="4C4747"/>
                <w:sz w:val="20"/>
                <w:szCs w:val="20"/>
              </w:rPr>
            </w:pPr>
            <w:hyperlink r:id="rId35" w:history="1">
              <w:r w:rsidR="00313CEC" w:rsidRPr="00045E60">
                <w:rPr>
                  <w:rFonts w:ascii="Times New Roman" w:hAnsi="Times New Roman" w:cs="Times New Roman"/>
                  <w:color w:val="4C4747"/>
                  <w:sz w:val="20"/>
                  <w:szCs w:val="20"/>
                </w:rPr>
                <w:t>Adquisición Artículos y materiales de ferretería</w:t>
              </w:r>
            </w:hyperlink>
            <w:r w:rsidR="00313CEC">
              <w:rPr>
                <w:rFonts w:ascii="Times New Roman" w:hAnsi="Times New Roman" w:cs="Times New Roman"/>
                <w:color w:val="4C4747"/>
                <w:sz w:val="20"/>
                <w:szCs w:val="20"/>
              </w:rPr>
              <w:t>.</w:t>
            </w:r>
          </w:p>
        </w:tc>
        <w:tc>
          <w:tcPr>
            <w:tcW w:w="1980" w:type="dxa"/>
          </w:tcPr>
          <w:p w14:paraId="42F195EF"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RD$44,512.96</w:t>
            </w:r>
          </w:p>
        </w:tc>
      </w:tr>
      <w:tr w:rsidR="00313CEC" w:rsidRPr="00591EFE" w14:paraId="0BF8C9A2" w14:textId="77777777" w:rsidTr="00B573D3">
        <w:tc>
          <w:tcPr>
            <w:tcW w:w="2875" w:type="dxa"/>
          </w:tcPr>
          <w:p w14:paraId="4A7A0D88" w14:textId="77777777" w:rsidR="00313CEC" w:rsidRPr="00045E60"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IGNJJHM-UC-CD-2022-0025</w:t>
            </w:r>
          </w:p>
        </w:tc>
        <w:tc>
          <w:tcPr>
            <w:tcW w:w="3240" w:type="dxa"/>
          </w:tcPr>
          <w:p w14:paraId="476609F9" w14:textId="77777777" w:rsidR="00313CEC" w:rsidRPr="00045E60" w:rsidRDefault="001F1041" w:rsidP="00B573D3">
            <w:pPr>
              <w:jc w:val="both"/>
              <w:rPr>
                <w:rFonts w:ascii="Times New Roman" w:hAnsi="Times New Roman" w:cs="Times New Roman"/>
                <w:color w:val="4C4747"/>
                <w:sz w:val="20"/>
                <w:szCs w:val="20"/>
              </w:rPr>
            </w:pPr>
            <w:hyperlink r:id="rId36" w:history="1">
              <w:r w:rsidR="00313CEC" w:rsidRPr="00045E60">
                <w:rPr>
                  <w:rFonts w:ascii="Times New Roman" w:hAnsi="Times New Roman" w:cs="Times New Roman"/>
                  <w:color w:val="4C4747"/>
                  <w:sz w:val="20"/>
                  <w:szCs w:val="20"/>
                </w:rPr>
                <w:t>Reparación de puerta corrediza del IGNJJHM</w:t>
              </w:r>
            </w:hyperlink>
            <w:r w:rsidR="00313CEC">
              <w:rPr>
                <w:rFonts w:ascii="Times New Roman" w:hAnsi="Times New Roman" w:cs="Times New Roman"/>
                <w:color w:val="4C4747"/>
                <w:sz w:val="20"/>
                <w:szCs w:val="20"/>
              </w:rPr>
              <w:t>.</w:t>
            </w:r>
          </w:p>
        </w:tc>
        <w:tc>
          <w:tcPr>
            <w:tcW w:w="1980" w:type="dxa"/>
          </w:tcPr>
          <w:p w14:paraId="3099810E"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RD$15,652.92</w:t>
            </w:r>
          </w:p>
        </w:tc>
      </w:tr>
      <w:tr w:rsidR="00313CEC" w:rsidRPr="00591EFE" w14:paraId="0177BF32" w14:textId="77777777" w:rsidTr="00B573D3">
        <w:tc>
          <w:tcPr>
            <w:tcW w:w="2875" w:type="dxa"/>
          </w:tcPr>
          <w:p w14:paraId="625C13A2" w14:textId="77777777" w:rsidR="00313CEC" w:rsidRPr="00045E60"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IGNJJHM-UC-CD-2022-0026</w:t>
            </w:r>
          </w:p>
        </w:tc>
        <w:tc>
          <w:tcPr>
            <w:tcW w:w="3240" w:type="dxa"/>
          </w:tcPr>
          <w:p w14:paraId="016A0825" w14:textId="77777777" w:rsidR="00313CEC" w:rsidRPr="00045E60" w:rsidRDefault="001F1041" w:rsidP="00B573D3">
            <w:pPr>
              <w:jc w:val="both"/>
              <w:rPr>
                <w:rFonts w:ascii="Times New Roman" w:hAnsi="Times New Roman" w:cs="Times New Roman"/>
                <w:color w:val="4C4747"/>
                <w:sz w:val="20"/>
                <w:szCs w:val="20"/>
              </w:rPr>
            </w:pPr>
            <w:hyperlink r:id="rId37" w:history="1">
              <w:r w:rsidR="00313CEC" w:rsidRPr="00045E60">
                <w:rPr>
                  <w:rFonts w:ascii="Times New Roman" w:hAnsi="Times New Roman" w:cs="Times New Roman"/>
                  <w:color w:val="4C4747"/>
                  <w:sz w:val="20"/>
                  <w:szCs w:val="20"/>
                </w:rPr>
                <w:t>Readecuación de oficina para la instalación de la Unidad de Auditoría Interna del IGNJJHM</w:t>
              </w:r>
            </w:hyperlink>
            <w:r w:rsidR="00313CEC">
              <w:rPr>
                <w:rFonts w:ascii="Times New Roman" w:hAnsi="Times New Roman" w:cs="Times New Roman"/>
                <w:color w:val="4C4747"/>
                <w:sz w:val="20"/>
                <w:szCs w:val="20"/>
              </w:rPr>
              <w:t>.</w:t>
            </w:r>
          </w:p>
        </w:tc>
        <w:tc>
          <w:tcPr>
            <w:tcW w:w="1980" w:type="dxa"/>
          </w:tcPr>
          <w:p w14:paraId="5BC72232"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RD$124,589.52</w:t>
            </w:r>
          </w:p>
        </w:tc>
      </w:tr>
      <w:tr w:rsidR="00313CEC" w:rsidRPr="00591EFE" w14:paraId="5D32D4B2" w14:textId="77777777" w:rsidTr="00B573D3">
        <w:tc>
          <w:tcPr>
            <w:tcW w:w="2875" w:type="dxa"/>
          </w:tcPr>
          <w:p w14:paraId="69EE96BC" w14:textId="77777777" w:rsidR="00313CEC" w:rsidRPr="00045E60"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IGNJJHM-UC-CD-2022-0027</w:t>
            </w:r>
          </w:p>
        </w:tc>
        <w:tc>
          <w:tcPr>
            <w:tcW w:w="3240" w:type="dxa"/>
          </w:tcPr>
          <w:p w14:paraId="0119A5A2" w14:textId="77777777" w:rsidR="00313CEC" w:rsidRPr="00045E60" w:rsidRDefault="001F1041" w:rsidP="00B573D3">
            <w:pPr>
              <w:jc w:val="both"/>
              <w:rPr>
                <w:rFonts w:ascii="Times New Roman" w:hAnsi="Times New Roman" w:cs="Times New Roman"/>
                <w:color w:val="4C4747"/>
                <w:sz w:val="20"/>
                <w:szCs w:val="20"/>
              </w:rPr>
            </w:pPr>
            <w:hyperlink r:id="rId38" w:history="1">
              <w:r w:rsidR="00313CEC" w:rsidRPr="00045E60">
                <w:rPr>
                  <w:rFonts w:ascii="Times New Roman" w:hAnsi="Times New Roman" w:cs="Times New Roman"/>
                  <w:color w:val="4C4747"/>
                  <w:sz w:val="20"/>
                  <w:szCs w:val="20"/>
                </w:rPr>
                <w:t>Mantenimiento y reparación de pared y piso instalación de la Unidad de Auditoría Interna del IGNJJHM</w:t>
              </w:r>
            </w:hyperlink>
            <w:r w:rsidR="00313CEC">
              <w:rPr>
                <w:rFonts w:ascii="Times New Roman" w:hAnsi="Times New Roman" w:cs="Times New Roman"/>
                <w:color w:val="4C4747"/>
                <w:sz w:val="20"/>
                <w:szCs w:val="20"/>
              </w:rPr>
              <w:t>.</w:t>
            </w:r>
          </w:p>
        </w:tc>
        <w:tc>
          <w:tcPr>
            <w:tcW w:w="1980" w:type="dxa"/>
          </w:tcPr>
          <w:p w14:paraId="4FF3F60B"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RD$66,186.14</w:t>
            </w:r>
          </w:p>
        </w:tc>
      </w:tr>
      <w:tr w:rsidR="00313CEC" w:rsidRPr="00591EFE" w14:paraId="33D1E76B" w14:textId="77777777" w:rsidTr="00B573D3">
        <w:tc>
          <w:tcPr>
            <w:tcW w:w="2875" w:type="dxa"/>
          </w:tcPr>
          <w:p w14:paraId="021687A9" w14:textId="77777777" w:rsidR="00313CEC" w:rsidRPr="00045E60"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lastRenderedPageBreak/>
              <w:t>IGNJJHM-UC-CD-2022-0028</w:t>
            </w:r>
          </w:p>
        </w:tc>
        <w:tc>
          <w:tcPr>
            <w:tcW w:w="3240" w:type="dxa"/>
          </w:tcPr>
          <w:p w14:paraId="355F0D73" w14:textId="77777777" w:rsidR="00313CEC" w:rsidRPr="00045E60" w:rsidRDefault="001F1041" w:rsidP="00B573D3">
            <w:pPr>
              <w:jc w:val="both"/>
              <w:rPr>
                <w:rFonts w:ascii="Times New Roman" w:hAnsi="Times New Roman" w:cs="Times New Roman"/>
                <w:color w:val="4C4747"/>
                <w:sz w:val="20"/>
                <w:szCs w:val="20"/>
              </w:rPr>
            </w:pPr>
            <w:hyperlink r:id="rId39" w:history="1">
              <w:r w:rsidR="00313CEC" w:rsidRPr="00045E60">
                <w:rPr>
                  <w:rFonts w:ascii="Times New Roman" w:hAnsi="Times New Roman" w:cs="Times New Roman"/>
                  <w:color w:val="4C4747"/>
                  <w:sz w:val="20"/>
                  <w:szCs w:val="20"/>
                </w:rPr>
                <w:t>Renovación de Licencias Microsoft 365</w:t>
              </w:r>
            </w:hyperlink>
            <w:r w:rsidR="00313CEC">
              <w:rPr>
                <w:rFonts w:ascii="Times New Roman" w:hAnsi="Times New Roman" w:cs="Times New Roman"/>
                <w:color w:val="4C4747"/>
                <w:sz w:val="20"/>
                <w:szCs w:val="20"/>
              </w:rPr>
              <w:t>.</w:t>
            </w:r>
          </w:p>
        </w:tc>
        <w:tc>
          <w:tcPr>
            <w:tcW w:w="1980" w:type="dxa"/>
          </w:tcPr>
          <w:p w14:paraId="1A93D152"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RD$36,708.00</w:t>
            </w:r>
          </w:p>
        </w:tc>
      </w:tr>
      <w:tr w:rsidR="00313CEC" w:rsidRPr="00591EFE" w14:paraId="3295F431" w14:textId="77777777" w:rsidTr="00B573D3">
        <w:tc>
          <w:tcPr>
            <w:tcW w:w="2875" w:type="dxa"/>
          </w:tcPr>
          <w:p w14:paraId="16A7C94B" w14:textId="77777777" w:rsidR="00313CEC" w:rsidRPr="00045E60"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IGNJJHM-UC-CD-2022-0029</w:t>
            </w:r>
          </w:p>
        </w:tc>
        <w:tc>
          <w:tcPr>
            <w:tcW w:w="3240" w:type="dxa"/>
          </w:tcPr>
          <w:p w14:paraId="3DE1F86B" w14:textId="77777777" w:rsidR="00313CEC" w:rsidRPr="00045E60" w:rsidRDefault="001F1041" w:rsidP="00B573D3">
            <w:pPr>
              <w:jc w:val="both"/>
              <w:rPr>
                <w:rFonts w:ascii="Times New Roman" w:hAnsi="Times New Roman" w:cs="Times New Roman"/>
                <w:color w:val="4C4747"/>
                <w:sz w:val="20"/>
                <w:szCs w:val="20"/>
              </w:rPr>
            </w:pPr>
            <w:hyperlink r:id="rId40" w:history="1">
              <w:r w:rsidR="00313CEC" w:rsidRPr="00045E60">
                <w:rPr>
                  <w:rFonts w:ascii="Times New Roman" w:hAnsi="Times New Roman" w:cs="Times New Roman"/>
                  <w:color w:val="4C4747"/>
                  <w:sz w:val="20"/>
                  <w:szCs w:val="20"/>
                </w:rPr>
                <w:t>Adquisición Corona Fúnebre</w:t>
              </w:r>
            </w:hyperlink>
            <w:r w:rsidR="00313CEC">
              <w:rPr>
                <w:rFonts w:ascii="Times New Roman" w:hAnsi="Times New Roman" w:cs="Times New Roman"/>
                <w:color w:val="4C4747"/>
                <w:sz w:val="20"/>
                <w:szCs w:val="20"/>
              </w:rPr>
              <w:t>.</w:t>
            </w:r>
          </w:p>
        </w:tc>
        <w:tc>
          <w:tcPr>
            <w:tcW w:w="1980" w:type="dxa"/>
          </w:tcPr>
          <w:p w14:paraId="2104073A"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CANCELADO</w:t>
            </w:r>
          </w:p>
        </w:tc>
      </w:tr>
      <w:tr w:rsidR="00313CEC" w:rsidRPr="00591EFE" w14:paraId="32925CE0" w14:textId="77777777" w:rsidTr="00B573D3">
        <w:tc>
          <w:tcPr>
            <w:tcW w:w="2875" w:type="dxa"/>
          </w:tcPr>
          <w:p w14:paraId="3DC5D783" w14:textId="77777777" w:rsidR="00313CEC" w:rsidRPr="00045E60"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IGNJJHM-UC-CD-2022-0030</w:t>
            </w:r>
          </w:p>
        </w:tc>
        <w:tc>
          <w:tcPr>
            <w:tcW w:w="3240" w:type="dxa"/>
          </w:tcPr>
          <w:p w14:paraId="69E9A304" w14:textId="77777777" w:rsidR="00313CEC" w:rsidRPr="00045E60" w:rsidRDefault="001F1041" w:rsidP="00B573D3">
            <w:pPr>
              <w:jc w:val="both"/>
              <w:rPr>
                <w:rFonts w:ascii="Times New Roman" w:hAnsi="Times New Roman" w:cs="Times New Roman"/>
                <w:color w:val="4C4747"/>
                <w:sz w:val="20"/>
                <w:szCs w:val="20"/>
              </w:rPr>
            </w:pPr>
            <w:hyperlink r:id="rId41" w:history="1">
              <w:r w:rsidR="00313CEC" w:rsidRPr="00045E60">
                <w:rPr>
                  <w:rFonts w:ascii="Times New Roman" w:hAnsi="Times New Roman" w:cs="Times New Roman"/>
                  <w:color w:val="4C4747"/>
                  <w:sz w:val="20"/>
                  <w:szCs w:val="20"/>
                </w:rPr>
                <w:t>Adquisición Corona Fúnebre</w:t>
              </w:r>
            </w:hyperlink>
            <w:r w:rsidR="00313CEC">
              <w:rPr>
                <w:rFonts w:ascii="Times New Roman" w:hAnsi="Times New Roman" w:cs="Times New Roman"/>
                <w:color w:val="4C4747"/>
                <w:sz w:val="20"/>
                <w:szCs w:val="20"/>
              </w:rPr>
              <w:t>.</w:t>
            </w:r>
          </w:p>
        </w:tc>
        <w:tc>
          <w:tcPr>
            <w:tcW w:w="1980" w:type="dxa"/>
          </w:tcPr>
          <w:p w14:paraId="431FB5E8"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CANCELADO</w:t>
            </w:r>
          </w:p>
        </w:tc>
      </w:tr>
      <w:tr w:rsidR="00313CEC" w:rsidRPr="00591EFE" w14:paraId="62A032EF" w14:textId="77777777" w:rsidTr="00B573D3">
        <w:tc>
          <w:tcPr>
            <w:tcW w:w="2875" w:type="dxa"/>
          </w:tcPr>
          <w:p w14:paraId="3401BDD0" w14:textId="77777777" w:rsidR="00313CEC" w:rsidRPr="00045E60"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IGNJJHM-UC-CD-2022-0031</w:t>
            </w:r>
          </w:p>
        </w:tc>
        <w:tc>
          <w:tcPr>
            <w:tcW w:w="3240" w:type="dxa"/>
          </w:tcPr>
          <w:p w14:paraId="41DBB67E" w14:textId="77777777" w:rsidR="00313CEC" w:rsidRPr="00045E60" w:rsidRDefault="001F1041" w:rsidP="00B573D3">
            <w:pPr>
              <w:jc w:val="both"/>
              <w:rPr>
                <w:rFonts w:ascii="Times New Roman" w:hAnsi="Times New Roman" w:cs="Times New Roman"/>
                <w:color w:val="4C4747"/>
                <w:sz w:val="20"/>
                <w:szCs w:val="20"/>
              </w:rPr>
            </w:pPr>
            <w:hyperlink r:id="rId42" w:history="1">
              <w:r w:rsidR="00313CEC" w:rsidRPr="00045E60">
                <w:rPr>
                  <w:rFonts w:ascii="Times New Roman" w:hAnsi="Times New Roman" w:cs="Times New Roman"/>
                  <w:color w:val="4C4747"/>
                  <w:sz w:val="20"/>
                  <w:szCs w:val="20"/>
                </w:rPr>
                <w:t>Adquisición de maquinaria y herramientas de medición para uso de Geodesia, dirigida a MIPyME</w:t>
              </w:r>
            </w:hyperlink>
            <w:r w:rsidR="00313CEC">
              <w:rPr>
                <w:rFonts w:ascii="Times New Roman" w:hAnsi="Times New Roman" w:cs="Times New Roman"/>
                <w:color w:val="4C4747"/>
                <w:sz w:val="20"/>
                <w:szCs w:val="20"/>
              </w:rPr>
              <w:t>.</w:t>
            </w:r>
          </w:p>
        </w:tc>
        <w:tc>
          <w:tcPr>
            <w:tcW w:w="1980" w:type="dxa"/>
          </w:tcPr>
          <w:p w14:paraId="24F4E920"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RD$24,019.75</w:t>
            </w:r>
          </w:p>
        </w:tc>
      </w:tr>
      <w:tr w:rsidR="00313CEC" w:rsidRPr="00591EFE" w14:paraId="343ED0FD" w14:textId="77777777" w:rsidTr="00B573D3">
        <w:tc>
          <w:tcPr>
            <w:tcW w:w="2875" w:type="dxa"/>
          </w:tcPr>
          <w:p w14:paraId="36CEF183" w14:textId="77777777" w:rsidR="00313CEC" w:rsidRPr="00045E60"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IGNJJHM-UC-CD-2022-0032</w:t>
            </w:r>
          </w:p>
        </w:tc>
        <w:tc>
          <w:tcPr>
            <w:tcW w:w="3240" w:type="dxa"/>
          </w:tcPr>
          <w:p w14:paraId="3C13FDA4" w14:textId="77777777" w:rsidR="00313CEC" w:rsidRPr="00045E60" w:rsidRDefault="001F1041" w:rsidP="00B573D3">
            <w:pPr>
              <w:jc w:val="both"/>
              <w:rPr>
                <w:rFonts w:ascii="Times New Roman" w:hAnsi="Times New Roman" w:cs="Times New Roman"/>
                <w:color w:val="4C4747"/>
                <w:sz w:val="20"/>
                <w:szCs w:val="20"/>
              </w:rPr>
            </w:pPr>
            <w:hyperlink r:id="rId43" w:history="1">
              <w:r w:rsidR="00313CEC" w:rsidRPr="00045E60">
                <w:rPr>
                  <w:rFonts w:ascii="Times New Roman" w:hAnsi="Times New Roman" w:cs="Times New Roman"/>
                  <w:color w:val="4C4747"/>
                  <w:sz w:val="20"/>
                  <w:szCs w:val="20"/>
                </w:rPr>
                <w:t>Adquisición Agendas 2023</w:t>
              </w:r>
            </w:hyperlink>
            <w:r w:rsidR="00313CEC">
              <w:rPr>
                <w:rFonts w:ascii="Times New Roman" w:hAnsi="Times New Roman" w:cs="Times New Roman"/>
                <w:color w:val="4C4747"/>
                <w:sz w:val="20"/>
                <w:szCs w:val="20"/>
              </w:rPr>
              <w:t>.</w:t>
            </w:r>
          </w:p>
        </w:tc>
        <w:tc>
          <w:tcPr>
            <w:tcW w:w="1980" w:type="dxa"/>
          </w:tcPr>
          <w:p w14:paraId="65F64841"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RD$44,326.70</w:t>
            </w:r>
          </w:p>
        </w:tc>
      </w:tr>
      <w:tr w:rsidR="00313CEC" w:rsidRPr="00591EFE" w14:paraId="1E1B24C0" w14:textId="77777777" w:rsidTr="00B573D3">
        <w:tc>
          <w:tcPr>
            <w:tcW w:w="2875" w:type="dxa"/>
          </w:tcPr>
          <w:p w14:paraId="68E4388C" w14:textId="77777777" w:rsidR="00313CEC" w:rsidRPr="00045E60"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IGNJJHM-UC-CD-2022-0033</w:t>
            </w:r>
          </w:p>
        </w:tc>
        <w:tc>
          <w:tcPr>
            <w:tcW w:w="3240" w:type="dxa"/>
          </w:tcPr>
          <w:p w14:paraId="165A4D5F" w14:textId="77777777" w:rsidR="00313CEC" w:rsidRPr="00045E60" w:rsidRDefault="001F1041" w:rsidP="00B573D3">
            <w:pPr>
              <w:jc w:val="both"/>
              <w:rPr>
                <w:rFonts w:ascii="Times New Roman" w:hAnsi="Times New Roman" w:cs="Times New Roman"/>
                <w:color w:val="4C4747"/>
                <w:sz w:val="20"/>
                <w:szCs w:val="20"/>
              </w:rPr>
            </w:pPr>
            <w:hyperlink r:id="rId44" w:history="1">
              <w:r w:rsidR="00313CEC" w:rsidRPr="00045E60">
                <w:rPr>
                  <w:rFonts w:ascii="Times New Roman" w:hAnsi="Times New Roman" w:cs="Times New Roman"/>
                  <w:color w:val="4C4747"/>
                  <w:sz w:val="20"/>
                  <w:szCs w:val="20"/>
                </w:rPr>
                <w:t>Adquisición de recarga de botellones de agua y botellitas de 16 Onzas</w:t>
              </w:r>
            </w:hyperlink>
            <w:r w:rsidR="00313CEC">
              <w:rPr>
                <w:rFonts w:ascii="Times New Roman" w:hAnsi="Times New Roman" w:cs="Times New Roman"/>
                <w:color w:val="4C4747"/>
                <w:sz w:val="20"/>
                <w:szCs w:val="20"/>
              </w:rPr>
              <w:t>.</w:t>
            </w:r>
          </w:p>
        </w:tc>
        <w:tc>
          <w:tcPr>
            <w:tcW w:w="1980" w:type="dxa"/>
          </w:tcPr>
          <w:p w14:paraId="2156E851"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RD$30,600.00</w:t>
            </w:r>
          </w:p>
        </w:tc>
      </w:tr>
      <w:tr w:rsidR="00313CEC" w:rsidRPr="00591EFE" w14:paraId="5E539790" w14:textId="77777777" w:rsidTr="00B573D3">
        <w:tc>
          <w:tcPr>
            <w:tcW w:w="2875" w:type="dxa"/>
            <w:vMerge w:val="restart"/>
          </w:tcPr>
          <w:p w14:paraId="125D8B81" w14:textId="77777777" w:rsidR="00313CEC" w:rsidRDefault="00313CEC" w:rsidP="00B573D3">
            <w:pPr>
              <w:jc w:val="both"/>
              <w:rPr>
                <w:rFonts w:ascii="Times New Roman" w:hAnsi="Times New Roman" w:cs="Times New Roman"/>
                <w:b/>
                <w:color w:val="4C4747"/>
                <w:sz w:val="20"/>
                <w:szCs w:val="20"/>
              </w:rPr>
            </w:pPr>
          </w:p>
          <w:p w14:paraId="29BD9EB8" w14:textId="77777777" w:rsidR="00313CEC" w:rsidRPr="00045E60"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IGNJJHM-UC-CD-2022-0034</w:t>
            </w:r>
          </w:p>
        </w:tc>
        <w:tc>
          <w:tcPr>
            <w:tcW w:w="3240" w:type="dxa"/>
            <w:vMerge w:val="restart"/>
          </w:tcPr>
          <w:p w14:paraId="6A7EBDED" w14:textId="77777777" w:rsidR="00313CEC" w:rsidRPr="00045E60" w:rsidRDefault="001F1041" w:rsidP="00B573D3">
            <w:pPr>
              <w:jc w:val="both"/>
              <w:rPr>
                <w:rFonts w:ascii="Times New Roman" w:hAnsi="Times New Roman" w:cs="Times New Roman"/>
                <w:color w:val="4C4747"/>
                <w:sz w:val="20"/>
                <w:szCs w:val="20"/>
              </w:rPr>
            </w:pPr>
            <w:hyperlink r:id="rId45" w:history="1">
              <w:r w:rsidR="00313CEC" w:rsidRPr="00045E60">
                <w:rPr>
                  <w:rFonts w:ascii="Times New Roman" w:hAnsi="Times New Roman" w:cs="Times New Roman"/>
                  <w:color w:val="4C4747"/>
                  <w:sz w:val="20"/>
                  <w:szCs w:val="20"/>
                </w:rPr>
                <w:t>Adquisición de equipos y accesorios tecnológicos para optimizar el rendimiento de los equipos a utilizar en el Levantamiento de la cartografía base Región Norte, destinado a MIPYME</w:t>
              </w:r>
            </w:hyperlink>
            <w:r w:rsidR="00313CEC">
              <w:rPr>
                <w:rFonts w:ascii="Times New Roman" w:hAnsi="Times New Roman" w:cs="Times New Roman"/>
                <w:color w:val="4C4747"/>
                <w:sz w:val="20"/>
                <w:szCs w:val="20"/>
              </w:rPr>
              <w:t>.</w:t>
            </w:r>
          </w:p>
        </w:tc>
        <w:tc>
          <w:tcPr>
            <w:tcW w:w="1980" w:type="dxa"/>
          </w:tcPr>
          <w:p w14:paraId="1B491912"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RD$21,169.20</w:t>
            </w:r>
          </w:p>
        </w:tc>
      </w:tr>
      <w:tr w:rsidR="00313CEC" w:rsidRPr="00591EFE" w14:paraId="58DAE08D" w14:textId="77777777" w:rsidTr="00B573D3">
        <w:tc>
          <w:tcPr>
            <w:tcW w:w="2875" w:type="dxa"/>
            <w:vMerge/>
          </w:tcPr>
          <w:p w14:paraId="47EA48DA" w14:textId="77777777" w:rsidR="00313CEC" w:rsidRPr="00045E60" w:rsidRDefault="00313CEC" w:rsidP="00B573D3">
            <w:pPr>
              <w:jc w:val="both"/>
              <w:rPr>
                <w:rFonts w:ascii="Times New Roman" w:hAnsi="Times New Roman" w:cs="Times New Roman"/>
                <w:b/>
                <w:color w:val="4C4747"/>
                <w:sz w:val="20"/>
                <w:szCs w:val="20"/>
              </w:rPr>
            </w:pPr>
          </w:p>
        </w:tc>
        <w:tc>
          <w:tcPr>
            <w:tcW w:w="3240" w:type="dxa"/>
            <w:vMerge/>
          </w:tcPr>
          <w:p w14:paraId="01F9AF5C" w14:textId="77777777" w:rsidR="00313CEC" w:rsidRPr="00045E60" w:rsidRDefault="00313CEC" w:rsidP="00B573D3">
            <w:pPr>
              <w:jc w:val="both"/>
              <w:rPr>
                <w:rFonts w:ascii="Times New Roman" w:hAnsi="Times New Roman" w:cs="Times New Roman"/>
                <w:color w:val="4C4747"/>
                <w:sz w:val="20"/>
                <w:szCs w:val="20"/>
              </w:rPr>
            </w:pPr>
          </w:p>
        </w:tc>
        <w:tc>
          <w:tcPr>
            <w:tcW w:w="1980" w:type="dxa"/>
          </w:tcPr>
          <w:p w14:paraId="62C91FEE"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RD$21,712.00</w:t>
            </w:r>
          </w:p>
        </w:tc>
      </w:tr>
      <w:tr w:rsidR="00313CEC" w:rsidRPr="00591EFE" w14:paraId="2780B12A" w14:textId="77777777" w:rsidTr="00B573D3">
        <w:tc>
          <w:tcPr>
            <w:tcW w:w="2875" w:type="dxa"/>
            <w:vMerge/>
          </w:tcPr>
          <w:p w14:paraId="5FE57210" w14:textId="77777777" w:rsidR="00313CEC" w:rsidRPr="00045E60" w:rsidRDefault="00313CEC" w:rsidP="00B573D3">
            <w:pPr>
              <w:jc w:val="both"/>
              <w:rPr>
                <w:rFonts w:ascii="Times New Roman" w:hAnsi="Times New Roman" w:cs="Times New Roman"/>
                <w:b/>
                <w:color w:val="4C4747"/>
                <w:sz w:val="20"/>
                <w:szCs w:val="20"/>
              </w:rPr>
            </w:pPr>
          </w:p>
        </w:tc>
        <w:tc>
          <w:tcPr>
            <w:tcW w:w="3240" w:type="dxa"/>
            <w:vMerge/>
          </w:tcPr>
          <w:p w14:paraId="0055BEC9" w14:textId="77777777" w:rsidR="00313CEC" w:rsidRPr="00045E60" w:rsidRDefault="00313CEC" w:rsidP="00B573D3">
            <w:pPr>
              <w:jc w:val="both"/>
              <w:rPr>
                <w:rFonts w:ascii="Times New Roman" w:hAnsi="Times New Roman" w:cs="Times New Roman"/>
                <w:color w:val="4C4747"/>
                <w:sz w:val="20"/>
                <w:szCs w:val="20"/>
              </w:rPr>
            </w:pPr>
          </w:p>
        </w:tc>
        <w:tc>
          <w:tcPr>
            <w:tcW w:w="1980" w:type="dxa"/>
          </w:tcPr>
          <w:p w14:paraId="7484D8DE"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RD$71,802.46</w:t>
            </w:r>
          </w:p>
        </w:tc>
      </w:tr>
      <w:tr w:rsidR="00313CEC" w:rsidRPr="00591EFE" w14:paraId="172F6C3F" w14:textId="77777777" w:rsidTr="00B573D3">
        <w:tc>
          <w:tcPr>
            <w:tcW w:w="2875" w:type="dxa"/>
          </w:tcPr>
          <w:p w14:paraId="0F196B82" w14:textId="77777777" w:rsidR="00313CEC" w:rsidRPr="00045E60"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IGNJJHM-UC-CD-2022-0035</w:t>
            </w:r>
          </w:p>
        </w:tc>
        <w:tc>
          <w:tcPr>
            <w:tcW w:w="3240" w:type="dxa"/>
          </w:tcPr>
          <w:p w14:paraId="5D3E0622" w14:textId="77777777" w:rsidR="00313CEC" w:rsidRPr="00045E60" w:rsidRDefault="001F1041" w:rsidP="00B573D3">
            <w:pPr>
              <w:jc w:val="both"/>
              <w:rPr>
                <w:rFonts w:ascii="Times New Roman" w:hAnsi="Times New Roman" w:cs="Times New Roman"/>
                <w:color w:val="4C4747"/>
                <w:sz w:val="20"/>
                <w:szCs w:val="20"/>
              </w:rPr>
            </w:pPr>
            <w:hyperlink r:id="rId46" w:history="1">
              <w:r w:rsidR="00313CEC" w:rsidRPr="00045E60">
                <w:rPr>
                  <w:rFonts w:ascii="Times New Roman" w:hAnsi="Times New Roman" w:cs="Times New Roman"/>
                  <w:color w:val="4C4747"/>
                  <w:sz w:val="20"/>
                  <w:szCs w:val="20"/>
                </w:rPr>
                <w:t>Adquisición herramientas de levantamientos de campo para uso de Geodesia</w:t>
              </w:r>
            </w:hyperlink>
            <w:r w:rsidR="00313CEC">
              <w:rPr>
                <w:rFonts w:ascii="Times New Roman" w:hAnsi="Times New Roman" w:cs="Times New Roman"/>
                <w:color w:val="4C4747"/>
                <w:sz w:val="20"/>
                <w:szCs w:val="20"/>
              </w:rPr>
              <w:t>.</w:t>
            </w:r>
          </w:p>
        </w:tc>
        <w:tc>
          <w:tcPr>
            <w:tcW w:w="1980" w:type="dxa"/>
          </w:tcPr>
          <w:p w14:paraId="2F7E3120"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RD$63,299.33</w:t>
            </w:r>
          </w:p>
        </w:tc>
      </w:tr>
      <w:tr w:rsidR="00313CEC" w:rsidRPr="00591EFE" w14:paraId="3158CF3A" w14:textId="77777777" w:rsidTr="00B573D3">
        <w:tc>
          <w:tcPr>
            <w:tcW w:w="2875" w:type="dxa"/>
          </w:tcPr>
          <w:p w14:paraId="11587BA4" w14:textId="77777777" w:rsidR="00313CEC" w:rsidRPr="00045E60"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IGNJJHM-UC-CD-2022-0036</w:t>
            </w:r>
          </w:p>
        </w:tc>
        <w:tc>
          <w:tcPr>
            <w:tcW w:w="3240" w:type="dxa"/>
          </w:tcPr>
          <w:p w14:paraId="0A8BF263" w14:textId="77777777" w:rsidR="00313CEC" w:rsidRPr="00045E60" w:rsidRDefault="001F1041" w:rsidP="00B573D3">
            <w:pPr>
              <w:jc w:val="both"/>
              <w:rPr>
                <w:rFonts w:ascii="Times New Roman" w:hAnsi="Times New Roman" w:cs="Times New Roman"/>
                <w:color w:val="4C4747"/>
                <w:sz w:val="20"/>
                <w:szCs w:val="20"/>
              </w:rPr>
            </w:pPr>
            <w:hyperlink r:id="rId47" w:history="1">
              <w:r w:rsidR="00313CEC" w:rsidRPr="00045E60">
                <w:rPr>
                  <w:rFonts w:ascii="Times New Roman" w:hAnsi="Times New Roman" w:cs="Times New Roman"/>
                  <w:color w:val="4C4747"/>
                  <w:sz w:val="20"/>
                  <w:szCs w:val="20"/>
                </w:rPr>
                <w:t>Adquisición de café molido para uso del IGNJJHM</w:t>
              </w:r>
            </w:hyperlink>
            <w:r w:rsidR="00313CEC">
              <w:rPr>
                <w:rFonts w:ascii="Times New Roman" w:hAnsi="Times New Roman" w:cs="Times New Roman"/>
                <w:color w:val="4C4747"/>
                <w:sz w:val="20"/>
                <w:szCs w:val="20"/>
              </w:rPr>
              <w:t>.</w:t>
            </w:r>
          </w:p>
        </w:tc>
        <w:tc>
          <w:tcPr>
            <w:tcW w:w="1980" w:type="dxa"/>
          </w:tcPr>
          <w:p w14:paraId="35DE6F18"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RD$36,960.00</w:t>
            </w:r>
          </w:p>
        </w:tc>
      </w:tr>
      <w:tr w:rsidR="00313CEC" w:rsidRPr="00591EFE" w14:paraId="59B6A80B" w14:textId="77777777" w:rsidTr="00B573D3">
        <w:tc>
          <w:tcPr>
            <w:tcW w:w="2875" w:type="dxa"/>
          </w:tcPr>
          <w:p w14:paraId="37129FF0" w14:textId="77777777" w:rsidR="00313CEC" w:rsidRPr="00B22283"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IGNJJHM-UC-CD-2022-0037</w:t>
            </w:r>
          </w:p>
        </w:tc>
        <w:tc>
          <w:tcPr>
            <w:tcW w:w="3240" w:type="dxa"/>
          </w:tcPr>
          <w:p w14:paraId="608E990C" w14:textId="77777777" w:rsidR="00313CEC" w:rsidRPr="00B22283" w:rsidRDefault="001F1041" w:rsidP="00B573D3">
            <w:pPr>
              <w:jc w:val="both"/>
              <w:rPr>
                <w:rFonts w:ascii="Times New Roman" w:hAnsi="Times New Roman" w:cs="Times New Roman"/>
                <w:color w:val="4C4747"/>
                <w:sz w:val="20"/>
                <w:szCs w:val="20"/>
              </w:rPr>
            </w:pPr>
            <w:hyperlink r:id="rId48" w:history="1">
              <w:r w:rsidR="00313CEC" w:rsidRPr="00045E60">
                <w:rPr>
                  <w:rFonts w:ascii="Times New Roman" w:hAnsi="Times New Roman" w:cs="Times New Roman"/>
                  <w:color w:val="4C4747"/>
                  <w:sz w:val="20"/>
                  <w:szCs w:val="20"/>
                </w:rPr>
                <w:t>Servicios de confección de carpetas, impresión de carnets colaboradores y certificados</w:t>
              </w:r>
            </w:hyperlink>
            <w:r w:rsidR="00313CEC">
              <w:rPr>
                <w:rFonts w:ascii="Times New Roman" w:hAnsi="Times New Roman" w:cs="Times New Roman"/>
                <w:color w:val="4C4747"/>
                <w:sz w:val="20"/>
                <w:szCs w:val="20"/>
              </w:rPr>
              <w:t>.</w:t>
            </w:r>
          </w:p>
        </w:tc>
        <w:tc>
          <w:tcPr>
            <w:tcW w:w="1980" w:type="dxa"/>
          </w:tcPr>
          <w:p w14:paraId="5992398C"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RD$54,339.00</w:t>
            </w:r>
          </w:p>
        </w:tc>
      </w:tr>
      <w:tr w:rsidR="00313CEC" w:rsidRPr="00591EFE" w14:paraId="24167748" w14:textId="77777777" w:rsidTr="00B573D3">
        <w:tc>
          <w:tcPr>
            <w:tcW w:w="2875" w:type="dxa"/>
          </w:tcPr>
          <w:p w14:paraId="4F599552" w14:textId="77777777" w:rsidR="00313CEC" w:rsidRPr="00B22283"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IGNJJHM-UC-CD-2022-0038</w:t>
            </w:r>
          </w:p>
        </w:tc>
        <w:tc>
          <w:tcPr>
            <w:tcW w:w="3240" w:type="dxa"/>
          </w:tcPr>
          <w:p w14:paraId="3AC25723" w14:textId="77777777" w:rsidR="00313CEC" w:rsidRPr="00B22283" w:rsidRDefault="001F1041" w:rsidP="00B573D3">
            <w:pPr>
              <w:jc w:val="both"/>
              <w:rPr>
                <w:rFonts w:ascii="Times New Roman" w:hAnsi="Times New Roman" w:cs="Times New Roman"/>
                <w:color w:val="4C4747"/>
                <w:sz w:val="20"/>
                <w:szCs w:val="20"/>
              </w:rPr>
            </w:pPr>
            <w:hyperlink r:id="rId49" w:history="1">
              <w:r w:rsidR="00313CEC" w:rsidRPr="00045E60">
                <w:rPr>
                  <w:rFonts w:ascii="Times New Roman" w:hAnsi="Times New Roman" w:cs="Times New Roman"/>
                  <w:color w:val="4C4747"/>
                  <w:sz w:val="20"/>
                  <w:szCs w:val="20"/>
                </w:rPr>
                <w:t>Adquisición de Tickets de Combustible para trabajo de campo en el levantamiento de la cartografía base Región Norte</w:t>
              </w:r>
            </w:hyperlink>
            <w:r w:rsidR="00313CEC">
              <w:rPr>
                <w:rFonts w:ascii="Times New Roman" w:hAnsi="Times New Roman" w:cs="Times New Roman"/>
                <w:color w:val="4C4747"/>
                <w:sz w:val="20"/>
                <w:szCs w:val="20"/>
              </w:rPr>
              <w:t>.</w:t>
            </w:r>
          </w:p>
        </w:tc>
        <w:tc>
          <w:tcPr>
            <w:tcW w:w="1980" w:type="dxa"/>
          </w:tcPr>
          <w:p w14:paraId="4C95A637"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RD$150,000.00</w:t>
            </w:r>
          </w:p>
        </w:tc>
      </w:tr>
      <w:tr w:rsidR="00313CEC" w:rsidRPr="00591EFE" w14:paraId="7538F21E" w14:textId="77777777" w:rsidTr="00B573D3">
        <w:tc>
          <w:tcPr>
            <w:tcW w:w="2875" w:type="dxa"/>
          </w:tcPr>
          <w:p w14:paraId="0CEABCD5" w14:textId="77777777" w:rsidR="00313CEC" w:rsidRPr="00B22283"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IGNJJHM-UC-CD-2022-0039</w:t>
            </w:r>
          </w:p>
        </w:tc>
        <w:tc>
          <w:tcPr>
            <w:tcW w:w="3240" w:type="dxa"/>
          </w:tcPr>
          <w:p w14:paraId="245AE948" w14:textId="77777777" w:rsidR="00313CEC" w:rsidRPr="00B22283" w:rsidRDefault="001F1041" w:rsidP="00B573D3">
            <w:pPr>
              <w:jc w:val="both"/>
              <w:rPr>
                <w:rFonts w:ascii="Times New Roman" w:hAnsi="Times New Roman" w:cs="Times New Roman"/>
                <w:color w:val="4C4747"/>
                <w:sz w:val="20"/>
                <w:szCs w:val="20"/>
              </w:rPr>
            </w:pPr>
            <w:hyperlink r:id="rId50" w:history="1">
              <w:r w:rsidR="00313CEC" w:rsidRPr="00045E60">
                <w:rPr>
                  <w:rFonts w:ascii="Times New Roman" w:hAnsi="Times New Roman" w:cs="Times New Roman"/>
                  <w:color w:val="4C4747"/>
                  <w:sz w:val="20"/>
                  <w:szCs w:val="20"/>
                </w:rPr>
                <w:t>Adquisición de artículos mobiliario para el área técnica del IGNJJHM</w:t>
              </w:r>
            </w:hyperlink>
            <w:r w:rsidR="00313CEC">
              <w:rPr>
                <w:rFonts w:ascii="Times New Roman" w:hAnsi="Times New Roman" w:cs="Times New Roman"/>
                <w:color w:val="4C4747"/>
                <w:sz w:val="20"/>
                <w:szCs w:val="20"/>
              </w:rPr>
              <w:t>.</w:t>
            </w:r>
          </w:p>
        </w:tc>
        <w:tc>
          <w:tcPr>
            <w:tcW w:w="1980" w:type="dxa"/>
          </w:tcPr>
          <w:p w14:paraId="4EB447F2"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RD$51,920.00</w:t>
            </w:r>
          </w:p>
        </w:tc>
      </w:tr>
      <w:tr w:rsidR="00313CEC" w:rsidRPr="00591EFE" w14:paraId="74DF8E47" w14:textId="77777777" w:rsidTr="00B573D3">
        <w:tc>
          <w:tcPr>
            <w:tcW w:w="2875" w:type="dxa"/>
          </w:tcPr>
          <w:p w14:paraId="24AD559F" w14:textId="77777777" w:rsidR="00313CEC" w:rsidRPr="00B22283" w:rsidRDefault="00313CEC" w:rsidP="00B573D3">
            <w:pPr>
              <w:jc w:val="both"/>
              <w:rPr>
                <w:rFonts w:ascii="Times New Roman" w:hAnsi="Times New Roman" w:cs="Times New Roman"/>
                <w:b/>
                <w:color w:val="4C4747"/>
                <w:sz w:val="20"/>
                <w:szCs w:val="20"/>
              </w:rPr>
            </w:pPr>
            <w:r w:rsidRPr="00045E60">
              <w:rPr>
                <w:rFonts w:ascii="Times New Roman" w:hAnsi="Times New Roman" w:cs="Times New Roman"/>
                <w:b/>
                <w:color w:val="4C4747"/>
                <w:sz w:val="20"/>
                <w:szCs w:val="20"/>
              </w:rPr>
              <w:t>IGNJJHM-UC-CD-2022-0040</w:t>
            </w:r>
          </w:p>
        </w:tc>
        <w:tc>
          <w:tcPr>
            <w:tcW w:w="3240" w:type="dxa"/>
          </w:tcPr>
          <w:p w14:paraId="28BA7DD2" w14:textId="77777777" w:rsidR="00313CEC" w:rsidRPr="00B22283" w:rsidRDefault="001F1041" w:rsidP="00B573D3">
            <w:pPr>
              <w:jc w:val="both"/>
              <w:rPr>
                <w:rFonts w:ascii="Times New Roman" w:hAnsi="Times New Roman" w:cs="Times New Roman"/>
                <w:color w:val="4C4747"/>
                <w:sz w:val="20"/>
                <w:szCs w:val="20"/>
              </w:rPr>
            </w:pPr>
            <w:hyperlink r:id="rId51" w:history="1">
              <w:r w:rsidR="00313CEC" w:rsidRPr="00045E60">
                <w:rPr>
                  <w:rFonts w:ascii="Times New Roman" w:hAnsi="Times New Roman" w:cs="Times New Roman"/>
                  <w:color w:val="4C4747"/>
                  <w:sz w:val="20"/>
                  <w:szCs w:val="20"/>
                </w:rPr>
                <w:t>Adquisición unidades Aires acondicionados para área técnica y oficina Cartografía del IGNJJHM</w:t>
              </w:r>
            </w:hyperlink>
            <w:r w:rsidR="00313CEC">
              <w:rPr>
                <w:rFonts w:ascii="Times New Roman" w:hAnsi="Times New Roman" w:cs="Times New Roman"/>
                <w:color w:val="4C4747"/>
                <w:sz w:val="20"/>
                <w:szCs w:val="20"/>
              </w:rPr>
              <w:t>.</w:t>
            </w:r>
          </w:p>
        </w:tc>
        <w:tc>
          <w:tcPr>
            <w:tcW w:w="1980" w:type="dxa"/>
          </w:tcPr>
          <w:p w14:paraId="15799897" w14:textId="77777777" w:rsidR="00313CEC" w:rsidRPr="00045E60" w:rsidRDefault="00313CEC" w:rsidP="00B573D3">
            <w:pPr>
              <w:jc w:val="center"/>
              <w:rPr>
                <w:rFonts w:ascii="Times New Roman" w:hAnsi="Times New Roman" w:cs="Times New Roman"/>
                <w:color w:val="4C4747"/>
                <w:sz w:val="20"/>
                <w:szCs w:val="20"/>
              </w:rPr>
            </w:pPr>
            <w:r w:rsidRPr="00045E60">
              <w:rPr>
                <w:rFonts w:ascii="Times New Roman" w:hAnsi="Times New Roman" w:cs="Times New Roman"/>
                <w:color w:val="4C4747"/>
                <w:sz w:val="20"/>
                <w:szCs w:val="20"/>
              </w:rPr>
              <w:t>RD$83,000.00</w:t>
            </w:r>
          </w:p>
        </w:tc>
      </w:tr>
      <w:tr w:rsidR="00313CEC" w:rsidRPr="00B22283" w14:paraId="55C1F2AF" w14:textId="77777777" w:rsidTr="00B573D3">
        <w:trPr>
          <w:trHeight w:val="332"/>
        </w:trPr>
        <w:tc>
          <w:tcPr>
            <w:tcW w:w="2875" w:type="dxa"/>
            <w:shd w:val="clear" w:color="auto" w:fill="47A8EA"/>
          </w:tcPr>
          <w:p w14:paraId="3F622730" w14:textId="77777777" w:rsidR="00313CEC" w:rsidRPr="00B22283" w:rsidRDefault="00313CEC" w:rsidP="00B573D3">
            <w:pPr>
              <w:jc w:val="right"/>
              <w:rPr>
                <w:rFonts w:ascii="Times New Roman" w:hAnsi="Times New Roman" w:cs="Times New Roman"/>
                <w:color w:val="4C4747"/>
                <w:sz w:val="20"/>
                <w:szCs w:val="20"/>
              </w:rPr>
            </w:pPr>
          </w:p>
        </w:tc>
        <w:tc>
          <w:tcPr>
            <w:tcW w:w="3240" w:type="dxa"/>
            <w:shd w:val="clear" w:color="auto" w:fill="47A8EA"/>
          </w:tcPr>
          <w:p w14:paraId="33863DC5" w14:textId="77777777" w:rsidR="00313CEC" w:rsidRPr="00B22283" w:rsidRDefault="00313CEC" w:rsidP="00B573D3">
            <w:pPr>
              <w:jc w:val="right"/>
              <w:rPr>
                <w:rFonts w:ascii="Times New Roman" w:hAnsi="Times New Roman" w:cs="Times New Roman"/>
                <w:color w:val="4C4747"/>
                <w:sz w:val="20"/>
                <w:szCs w:val="20"/>
              </w:rPr>
            </w:pPr>
            <w:r w:rsidRPr="00B22283">
              <w:rPr>
                <w:rFonts w:ascii="Times New Roman" w:hAnsi="Times New Roman" w:cs="Times New Roman"/>
                <w:b/>
                <w:color w:val="4C4747"/>
                <w:sz w:val="20"/>
                <w:szCs w:val="20"/>
              </w:rPr>
              <w:t>TOTAL</w:t>
            </w:r>
          </w:p>
        </w:tc>
        <w:tc>
          <w:tcPr>
            <w:tcW w:w="1980" w:type="dxa"/>
            <w:shd w:val="clear" w:color="auto" w:fill="47A8EA"/>
          </w:tcPr>
          <w:p w14:paraId="3FFC8688" w14:textId="77777777" w:rsidR="00313CEC" w:rsidRPr="00B22283" w:rsidRDefault="00313CEC" w:rsidP="00B573D3">
            <w:pPr>
              <w:spacing w:line="360" w:lineRule="auto"/>
              <w:jc w:val="center"/>
              <w:rPr>
                <w:rFonts w:ascii="Times New Roman" w:hAnsi="Times New Roman" w:cs="Times New Roman"/>
                <w:b/>
                <w:bCs/>
                <w:color w:val="4C4747"/>
                <w:sz w:val="20"/>
                <w:szCs w:val="20"/>
              </w:rPr>
            </w:pPr>
            <w:r w:rsidRPr="00B22283">
              <w:rPr>
                <w:rFonts w:ascii="Times New Roman" w:hAnsi="Times New Roman" w:cs="Times New Roman"/>
                <w:b/>
                <w:color w:val="4C4747"/>
                <w:sz w:val="20"/>
                <w:szCs w:val="20"/>
              </w:rPr>
              <w:t xml:space="preserve">RD$ </w:t>
            </w:r>
            <w:r>
              <w:rPr>
                <w:rFonts w:ascii="Times New Roman" w:hAnsi="Times New Roman" w:cs="Times New Roman"/>
                <w:b/>
                <w:color w:val="4C4747"/>
                <w:sz w:val="20"/>
                <w:szCs w:val="20"/>
              </w:rPr>
              <w:t>2,025,646.62</w:t>
            </w:r>
          </w:p>
        </w:tc>
      </w:tr>
    </w:tbl>
    <w:p w14:paraId="0C881744" w14:textId="77777777" w:rsidR="00313CEC" w:rsidRPr="00B22283" w:rsidRDefault="00313CEC" w:rsidP="00313CEC">
      <w:pPr>
        <w:pStyle w:val="Ttulo2"/>
        <w:spacing w:before="0" w:line="360" w:lineRule="auto"/>
        <w:rPr>
          <w:rFonts w:eastAsiaTheme="minorHAnsi" w:cs="Times New Roman"/>
          <w:b/>
          <w:color w:val="4C4747"/>
          <w:sz w:val="20"/>
          <w:szCs w:val="20"/>
          <w:lang w:val="es-DO"/>
        </w:rPr>
      </w:pPr>
    </w:p>
    <w:p w14:paraId="5BF15090" w14:textId="77777777" w:rsidR="00313CEC" w:rsidRDefault="00313CEC" w:rsidP="00313CEC">
      <w:pPr>
        <w:rPr>
          <w:b/>
          <w:color w:val="2E2C2C"/>
          <w:sz w:val="20"/>
          <w:szCs w:val="20"/>
          <w:lang w:val="es-DO"/>
        </w:rPr>
      </w:pPr>
    </w:p>
    <w:p w14:paraId="53AC7B61" w14:textId="77777777" w:rsidR="00313CEC" w:rsidRDefault="00313CEC" w:rsidP="00313CEC">
      <w:pPr>
        <w:rPr>
          <w:lang w:val="es-DO"/>
        </w:rPr>
      </w:pPr>
    </w:p>
    <w:p w14:paraId="1B0614A1" w14:textId="77777777" w:rsidR="00313CEC" w:rsidRDefault="00313CEC" w:rsidP="00313CEC">
      <w:pPr>
        <w:rPr>
          <w:lang w:val="es-DO"/>
        </w:rPr>
      </w:pPr>
    </w:p>
    <w:p w14:paraId="5352168A" w14:textId="77777777" w:rsidR="00313CEC" w:rsidRDefault="00313CEC" w:rsidP="00313CEC">
      <w:pPr>
        <w:rPr>
          <w:lang w:val="es-DO"/>
        </w:rPr>
      </w:pPr>
    </w:p>
    <w:p w14:paraId="0F3792DD" w14:textId="4D194C62" w:rsidR="00313CEC" w:rsidRDefault="00313CEC" w:rsidP="00313CEC">
      <w:pPr>
        <w:rPr>
          <w:lang w:val="es-DO"/>
        </w:rPr>
      </w:pPr>
    </w:p>
    <w:p w14:paraId="5E941E3F" w14:textId="77777777" w:rsidR="00AB7B34" w:rsidRDefault="00AB7B34" w:rsidP="00313CEC">
      <w:pPr>
        <w:rPr>
          <w:lang w:val="es-DO"/>
        </w:rPr>
      </w:pPr>
    </w:p>
    <w:p w14:paraId="6209DCE2" w14:textId="12871A1E" w:rsidR="00313CEC" w:rsidRDefault="00313CEC" w:rsidP="00313CEC">
      <w:pPr>
        <w:rPr>
          <w:lang w:val="es-DO"/>
        </w:rPr>
      </w:pPr>
    </w:p>
    <w:p w14:paraId="6401BB60" w14:textId="77777777" w:rsidR="00D93380" w:rsidRDefault="00D93380" w:rsidP="00313CEC">
      <w:pPr>
        <w:rPr>
          <w:lang w:val="es-DO"/>
        </w:rPr>
      </w:pPr>
    </w:p>
    <w:p w14:paraId="2F6BB793" w14:textId="77777777" w:rsidR="00313CEC" w:rsidRPr="00D93380" w:rsidRDefault="00313CEC" w:rsidP="00D93380">
      <w:pPr>
        <w:rPr>
          <w:b/>
          <w:color w:val="2E2C2C"/>
          <w:spacing w:val="0"/>
          <w:lang w:val="es-DO" w:eastAsia="es-DO"/>
        </w:rPr>
      </w:pPr>
      <w:r w:rsidRPr="00D93380">
        <w:rPr>
          <w:b/>
          <w:color w:val="2E2C2C"/>
          <w:spacing w:val="0"/>
          <w:lang w:val="es-DO" w:eastAsia="es-DO"/>
        </w:rPr>
        <w:lastRenderedPageBreak/>
        <w:t>Relación procesos de compras enero – diciembre 2022 – Modalidad Compras Menores.</w:t>
      </w:r>
    </w:p>
    <w:p w14:paraId="526E4457" w14:textId="77777777" w:rsidR="00313CEC" w:rsidRPr="009045E4" w:rsidRDefault="00313CEC" w:rsidP="00313CEC">
      <w:pPr>
        <w:rPr>
          <w:lang w:val="es-DO"/>
        </w:rPr>
      </w:pPr>
    </w:p>
    <w:tbl>
      <w:tblPr>
        <w:tblStyle w:val="Tablaconcuadrcula"/>
        <w:tblW w:w="8095" w:type="dxa"/>
        <w:tblBorders>
          <w:top w:val="single" w:sz="4" w:space="0" w:color="011C50"/>
          <w:left w:val="single" w:sz="4" w:space="0" w:color="011C50"/>
          <w:bottom w:val="single" w:sz="4" w:space="0" w:color="011C50"/>
          <w:right w:val="single" w:sz="4" w:space="0" w:color="011C50"/>
          <w:insideH w:val="single" w:sz="4" w:space="0" w:color="011C50"/>
          <w:insideV w:val="single" w:sz="4" w:space="0" w:color="011C50"/>
        </w:tblBorders>
        <w:tblLook w:val="04A0" w:firstRow="1" w:lastRow="0" w:firstColumn="1" w:lastColumn="0" w:noHBand="0" w:noVBand="1"/>
      </w:tblPr>
      <w:tblGrid>
        <w:gridCol w:w="3055"/>
        <w:gridCol w:w="3150"/>
        <w:gridCol w:w="1890"/>
      </w:tblGrid>
      <w:tr w:rsidR="00313CEC" w:rsidRPr="005518CD" w14:paraId="07E3F05A" w14:textId="77777777" w:rsidTr="00594904">
        <w:trPr>
          <w:trHeight w:val="359"/>
          <w:tblHeader/>
        </w:trPr>
        <w:tc>
          <w:tcPr>
            <w:tcW w:w="3055" w:type="dxa"/>
            <w:shd w:val="clear" w:color="auto" w:fill="071C50"/>
          </w:tcPr>
          <w:p w14:paraId="6B409173" w14:textId="77777777" w:rsidR="00313CEC" w:rsidRPr="005518CD" w:rsidRDefault="00313CEC" w:rsidP="00B573D3">
            <w:pPr>
              <w:jc w:val="center"/>
              <w:rPr>
                <w:rFonts w:ascii="Times New Roman" w:hAnsi="Times New Roman" w:cs="Times New Roman"/>
                <w:b/>
                <w:color w:val="FFFFFF" w:themeColor="background1"/>
                <w:sz w:val="20"/>
                <w:szCs w:val="20"/>
              </w:rPr>
            </w:pPr>
            <w:r w:rsidRPr="005518CD">
              <w:rPr>
                <w:rFonts w:ascii="Times New Roman" w:hAnsi="Times New Roman" w:cs="Times New Roman"/>
                <w:b/>
                <w:color w:val="FFFFFF" w:themeColor="background1"/>
                <w:sz w:val="20"/>
                <w:szCs w:val="20"/>
              </w:rPr>
              <w:t>Referencia proceso</w:t>
            </w:r>
          </w:p>
        </w:tc>
        <w:tc>
          <w:tcPr>
            <w:tcW w:w="3150" w:type="dxa"/>
            <w:shd w:val="clear" w:color="auto" w:fill="071C50"/>
          </w:tcPr>
          <w:p w14:paraId="2718CC6F" w14:textId="77777777" w:rsidR="00313CEC" w:rsidRPr="005518CD" w:rsidRDefault="00313CEC" w:rsidP="00B573D3">
            <w:pPr>
              <w:jc w:val="center"/>
              <w:rPr>
                <w:rFonts w:ascii="Times New Roman" w:hAnsi="Times New Roman" w:cs="Times New Roman"/>
                <w:b/>
                <w:color w:val="FFFFFF" w:themeColor="background1"/>
                <w:sz w:val="20"/>
                <w:szCs w:val="20"/>
              </w:rPr>
            </w:pPr>
            <w:r w:rsidRPr="005518CD">
              <w:rPr>
                <w:rFonts w:ascii="Times New Roman" w:hAnsi="Times New Roman" w:cs="Times New Roman"/>
                <w:b/>
                <w:color w:val="FFFFFF" w:themeColor="background1"/>
                <w:sz w:val="20"/>
                <w:szCs w:val="20"/>
              </w:rPr>
              <w:t>Descripción</w:t>
            </w:r>
          </w:p>
        </w:tc>
        <w:tc>
          <w:tcPr>
            <w:tcW w:w="1890" w:type="dxa"/>
            <w:shd w:val="clear" w:color="auto" w:fill="071C50"/>
          </w:tcPr>
          <w:p w14:paraId="7D678846" w14:textId="77777777" w:rsidR="00313CEC" w:rsidRPr="005518CD" w:rsidRDefault="00313CEC" w:rsidP="00B573D3">
            <w:pPr>
              <w:jc w:val="center"/>
              <w:rPr>
                <w:rFonts w:ascii="Times New Roman" w:hAnsi="Times New Roman" w:cs="Times New Roman"/>
                <w:b/>
                <w:color w:val="FFFFFF" w:themeColor="background1"/>
                <w:sz w:val="20"/>
                <w:szCs w:val="20"/>
              </w:rPr>
            </w:pPr>
            <w:r w:rsidRPr="005518CD">
              <w:rPr>
                <w:rFonts w:ascii="Times New Roman" w:hAnsi="Times New Roman" w:cs="Times New Roman"/>
                <w:b/>
                <w:color w:val="FFFFFF" w:themeColor="background1"/>
                <w:sz w:val="20"/>
                <w:szCs w:val="20"/>
              </w:rPr>
              <w:t>Monto</w:t>
            </w:r>
          </w:p>
        </w:tc>
      </w:tr>
      <w:tr w:rsidR="00313CEC" w:rsidRPr="00B22283" w14:paraId="3C779257" w14:textId="77777777" w:rsidTr="00B573D3">
        <w:tc>
          <w:tcPr>
            <w:tcW w:w="3055" w:type="dxa"/>
          </w:tcPr>
          <w:p w14:paraId="0E54E13B" w14:textId="77777777" w:rsidR="0097507E" w:rsidRDefault="0097507E" w:rsidP="00B573D3">
            <w:pPr>
              <w:jc w:val="both"/>
              <w:rPr>
                <w:rFonts w:ascii="Times New Roman" w:hAnsi="Times New Roman" w:cs="Times New Roman"/>
                <w:b/>
                <w:color w:val="2E2C2C"/>
                <w:sz w:val="20"/>
                <w:szCs w:val="20"/>
              </w:rPr>
            </w:pPr>
          </w:p>
          <w:p w14:paraId="4E88572E" w14:textId="25F6F655" w:rsidR="00313CEC" w:rsidRPr="00B22283" w:rsidRDefault="00313CEC" w:rsidP="00B573D3">
            <w:pPr>
              <w:jc w:val="both"/>
              <w:rPr>
                <w:rFonts w:ascii="Times New Roman" w:hAnsi="Times New Roman" w:cs="Times New Roman"/>
                <w:color w:val="2E2C2C"/>
                <w:sz w:val="20"/>
                <w:szCs w:val="20"/>
              </w:rPr>
            </w:pPr>
            <w:r w:rsidRPr="00B22283">
              <w:rPr>
                <w:rFonts w:ascii="Times New Roman" w:hAnsi="Times New Roman" w:cs="Times New Roman"/>
                <w:b/>
                <w:color w:val="2E2C2C"/>
                <w:sz w:val="20"/>
                <w:szCs w:val="20"/>
              </w:rPr>
              <w:t>IGNJJHM-DAF-CM-2022-0001</w:t>
            </w:r>
          </w:p>
        </w:tc>
        <w:bookmarkStart w:id="82" w:name="incBuyerDossierDetaillnkRequestName"/>
        <w:tc>
          <w:tcPr>
            <w:tcW w:w="3150" w:type="dxa"/>
          </w:tcPr>
          <w:p w14:paraId="5F85592C" w14:textId="77777777" w:rsidR="00313CEC" w:rsidRPr="00B22283" w:rsidRDefault="00313CEC" w:rsidP="00B573D3">
            <w:pPr>
              <w:jc w:val="both"/>
              <w:rPr>
                <w:rFonts w:ascii="Times New Roman" w:hAnsi="Times New Roman" w:cs="Times New Roman"/>
                <w:color w:val="2E2C2C"/>
                <w:sz w:val="20"/>
                <w:szCs w:val="20"/>
              </w:rPr>
            </w:pPr>
            <w:r w:rsidRPr="00B22283">
              <w:rPr>
                <w:color w:val="2E2C2C"/>
                <w:sz w:val="20"/>
                <w:szCs w:val="20"/>
              </w:rPr>
              <w:fldChar w:fldCharType="begin"/>
            </w:r>
            <w:r w:rsidRPr="00B22283">
              <w:rPr>
                <w:rFonts w:ascii="Times New Roman" w:hAnsi="Times New Roman" w:cs="Times New Roman"/>
                <w:color w:val="2E2C2C"/>
                <w:sz w:val="20"/>
                <w:szCs w:val="20"/>
              </w:rPr>
              <w:instrText xml:space="preserve"> HYPERLINK "javascript:void(0);" </w:instrText>
            </w:r>
            <w:r w:rsidRPr="00B22283">
              <w:rPr>
                <w:color w:val="2E2C2C"/>
                <w:sz w:val="20"/>
                <w:szCs w:val="20"/>
              </w:rPr>
              <w:fldChar w:fldCharType="separate"/>
            </w:r>
            <w:r w:rsidRPr="00B22283">
              <w:rPr>
                <w:rFonts w:ascii="Times New Roman" w:hAnsi="Times New Roman" w:cs="Times New Roman"/>
                <w:color w:val="2E2C2C"/>
                <w:sz w:val="20"/>
                <w:szCs w:val="20"/>
              </w:rPr>
              <w:t>Adquisición de Tickets de Combustible Febrero-abril para uso del Instituto Geográfico Nacional ‘‘José Joaquín Hungría Morell’’</w:t>
            </w:r>
            <w:r w:rsidRPr="00B22283">
              <w:rPr>
                <w:color w:val="2E2C2C"/>
                <w:sz w:val="20"/>
                <w:szCs w:val="20"/>
              </w:rPr>
              <w:fldChar w:fldCharType="end"/>
            </w:r>
            <w:bookmarkEnd w:id="82"/>
            <w:r w:rsidRPr="00B22283">
              <w:rPr>
                <w:rFonts w:ascii="Times New Roman" w:hAnsi="Times New Roman" w:cs="Times New Roman"/>
                <w:color w:val="2E2C2C"/>
                <w:sz w:val="20"/>
                <w:szCs w:val="20"/>
              </w:rPr>
              <w:t>.</w:t>
            </w:r>
          </w:p>
        </w:tc>
        <w:tc>
          <w:tcPr>
            <w:tcW w:w="1890" w:type="dxa"/>
          </w:tcPr>
          <w:p w14:paraId="19BAE88B" w14:textId="77777777" w:rsidR="00313CEC" w:rsidRPr="00B22283" w:rsidRDefault="00313CEC" w:rsidP="00B573D3">
            <w:pPr>
              <w:jc w:val="center"/>
              <w:rPr>
                <w:rFonts w:ascii="Times New Roman" w:hAnsi="Times New Roman" w:cs="Times New Roman"/>
                <w:color w:val="2E2C2C"/>
                <w:sz w:val="20"/>
                <w:szCs w:val="20"/>
              </w:rPr>
            </w:pPr>
            <w:r w:rsidRPr="00B22283">
              <w:rPr>
                <w:rFonts w:ascii="Times New Roman" w:hAnsi="Times New Roman" w:cs="Times New Roman"/>
                <w:color w:val="2E2C2C"/>
                <w:sz w:val="20"/>
                <w:szCs w:val="20"/>
              </w:rPr>
              <w:t>RD$ 400,000.00</w:t>
            </w:r>
          </w:p>
          <w:p w14:paraId="3277E421" w14:textId="77777777" w:rsidR="00313CEC" w:rsidRPr="00B22283" w:rsidRDefault="00313CEC" w:rsidP="00B573D3">
            <w:pPr>
              <w:jc w:val="center"/>
              <w:rPr>
                <w:rFonts w:ascii="Times New Roman" w:hAnsi="Times New Roman" w:cs="Times New Roman"/>
                <w:color w:val="2E2C2C"/>
                <w:sz w:val="20"/>
                <w:szCs w:val="20"/>
              </w:rPr>
            </w:pPr>
          </w:p>
        </w:tc>
      </w:tr>
      <w:tr w:rsidR="00313CEC" w:rsidRPr="00B22283" w14:paraId="3AB4A85B" w14:textId="77777777" w:rsidTr="00B573D3">
        <w:tc>
          <w:tcPr>
            <w:tcW w:w="3055" w:type="dxa"/>
          </w:tcPr>
          <w:p w14:paraId="6F308C84" w14:textId="77777777" w:rsidR="0097507E" w:rsidRDefault="0097507E" w:rsidP="00B573D3">
            <w:pPr>
              <w:jc w:val="both"/>
              <w:rPr>
                <w:rFonts w:ascii="Times New Roman" w:hAnsi="Times New Roman" w:cs="Times New Roman"/>
                <w:b/>
                <w:color w:val="2E2C2C"/>
                <w:sz w:val="20"/>
                <w:szCs w:val="20"/>
              </w:rPr>
            </w:pPr>
          </w:p>
          <w:p w14:paraId="5235F0F7" w14:textId="69514E2A" w:rsidR="00313CEC" w:rsidRPr="00B22283" w:rsidRDefault="00313CEC" w:rsidP="00B573D3">
            <w:pPr>
              <w:jc w:val="both"/>
              <w:rPr>
                <w:rFonts w:ascii="Times New Roman" w:hAnsi="Times New Roman" w:cs="Times New Roman"/>
                <w:color w:val="2E2C2C"/>
                <w:sz w:val="20"/>
                <w:szCs w:val="20"/>
              </w:rPr>
            </w:pPr>
            <w:r w:rsidRPr="00B22283">
              <w:rPr>
                <w:rFonts w:ascii="Times New Roman" w:hAnsi="Times New Roman" w:cs="Times New Roman"/>
                <w:b/>
                <w:color w:val="2E2C2C"/>
                <w:sz w:val="20"/>
                <w:szCs w:val="20"/>
              </w:rPr>
              <w:t>IGNJJHM-DAF-CM-2022-0002</w:t>
            </w:r>
          </w:p>
        </w:tc>
        <w:tc>
          <w:tcPr>
            <w:tcW w:w="3150" w:type="dxa"/>
          </w:tcPr>
          <w:p w14:paraId="7A6A1A01" w14:textId="77777777" w:rsidR="00313CEC" w:rsidRPr="00B22283" w:rsidRDefault="001F1041" w:rsidP="00B573D3">
            <w:pPr>
              <w:jc w:val="both"/>
              <w:rPr>
                <w:rFonts w:ascii="Times New Roman" w:hAnsi="Times New Roman" w:cs="Times New Roman"/>
                <w:color w:val="2E2C2C"/>
                <w:sz w:val="20"/>
                <w:szCs w:val="20"/>
              </w:rPr>
            </w:pPr>
            <w:hyperlink r:id="rId52" w:history="1">
              <w:r w:rsidR="00313CEC" w:rsidRPr="00B22283">
                <w:rPr>
                  <w:rFonts w:ascii="Times New Roman" w:hAnsi="Times New Roman" w:cs="Times New Roman"/>
                  <w:color w:val="2E2C2C"/>
                  <w:sz w:val="20"/>
                  <w:szCs w:val="20"/>
                </w:rPr>
                <w:t>Adquisición Baterías de gel para inversor del Instituto Geográfico Nacional ‘‘José Joaquín Hungría Morell’’</w:t>
              </w:r>
            </w:hyperlink>
            <w:r w:rsidR="00313CEC" w:rsidRPr="00B22283">
              <w:rPr>
                <w:rFonts w:ascii="Times New Roman" w:hAnsi="Times New Roman" w:cs="Times New Roman"/>
                <w:color w:val="2E2C2C"/>
                <w:sz w:val="20"/>
                <w:szCs w:val="20"/>
              </w:rPr>
              <w:t>.</w:t>
            </w:r>
          </w:p>
        </w:tc>
        <w:tc>
          <w:tcPr>
            <w:tcW w:w="1890" w:type="dxa"/>
          </w:tcPr>
          <w:p w14:paraId="5374963E" w14:textId="77777777" w:rsidR="00313CEC" w:rsidRPr="00B22283" w:rsidRDefault="00313CEC" w:rsidP="00B573D3">
            <w:pPr>
              <w:jc w:val="center"/>
              <w:rPr>
                <w:rFonts w:ascii="Times New Roman" w:hAnsi="Times New Roman" w:cs="Times New Roman"/>
                <w:color w:val="2E2C2C"/>
                <w:sz w:val="20"/>
                <w:szCs w:val="20"/>
              </w:rPr>
            </w:pPr>
            <w:r w:rsidRPr="00B22283">
              <w:rPr>
                <w:rFonts w:ascii="Times New Roman" w:hAnsi="Times New Roman" w:cs="Times New Roman"/>
                <w:color w:val="2E2C2C"/>
                <w:sz w:val="20"/>
                <w:szCs w:val="20"/>
              </w:rPr>
              <w:t>RD$275,446.79</w:t>
            </w:r>
          </w:p>
        </w:tc>
      </w:tr>
      <w:tr w:rsidR="00313CEC" w:rsidRPr="00B22283" w14:paraId="7F839524" w14:textId="77777777" w:rsidTr="00B573D3">
        <w:tc>
          <w:tcPr>
            <w:tcW w:w="3055" w:type="dxa"/>
          </w:tcPr>
          <w:p w14:paraId="695F6425" w14:textId="77777777" w:rsidR="0097507E" w:rsidRDefault="0097507E" w:rsidP="00B573D3">
            <w:pPr>
              <w:jc w:val="both"/>
              <w:rPr>
                <w:rFonts w:ascii="Times New Roman" w:hAnsi="Times New Roman" w:cs="Times New Roman"/>
                <w:b/>
                <w:color w:val="2E2C2C"/>
                <w:sz w:val="20"/>
                <w:szCs w:val="20"/>
              </w:rPr>
            </w:pPr>
          </w:p>
          <w:p w14:paraId="3FAB911C" w14:textId="348B91A6" w:rsidR="00313CEC" w:rsidRPr="00B22283" w:rsidRDefault="00313CEC" w:rsidP="00B573D3">
            <w:pPr>
              <w:jc w:val="both"/>
              <w:rPr>
                <w:rFonts w:ascii="Times New Roman" w:hAnsi="Times New Roman" w:cs="Times New Roman"/>
                <w:color w:val="2E2C2C"/>
                <w:sz w:val="20"/>
                <w:szCs w:val="20"/>
              </w:rPr>
            </w:pPr>
            <w:r w:rsidRPr="00B22283">
              <w:rPr>
                <w:rFonts w:ascii="Times New Roman" w:hAnsi="Times New Roman" w:cs="Times New Roman"/>
                <w:b/>
                <w:color w:val="2E2C2C"/>
                <w:sz w:val="20"/>
                <w:szCs w:val="20"/>
              </w:rPr>
              <w:t>IGNJJHM-DAF-CM-2022-0003</w:t>
            </w:r>
          </w:p>
        </w:tc>
        <w:tc>
          <w:tcPr>
            <w:tcW w:w="3150" w:type="dxa"/>
          </w:tcPr>
          <w:p w14:paraId="33EAC826" w14:textId="77777777" w:rsidR="00313CEC" w:rsidRPr="00B22283" w:rsidRDefault="001F1041" w:rsidP="00B573D3">
            <w:pPr>
              <w:jc w:val="both"/>
              <w:rPr>
                <w:rFonts w:ascii="Times New Roman" w:hAnsi="Times New Roman" w:cs="Times New Roman"/>
                <w:color w:val="2E2C2C"/>
                <w:sz w:val="20"/>
                <w:szCs w:val="20"/>
              </w:rPr>
            </w:pPr>
            <w:hyperlink r:id="rId53" w:history="1">
              <w:r w:rsidR="00313CEC" w:rsidRPr="00B22283">
                <w:rPr>
                  <w:rFonts w:ascii="Times New Roman" w:hAnsi="Times New Roman" w:cs="Times New Roman"/>
                  <w:color w:val="2E2C2C"/>
                  <w:sz w:val="20"/>
                  <w:szCs w:val="20"/>
                </w:rPr>
                <w:t>Contratación de los servicios de mantenimiento preventivo y correctivo para los vehículos del Instituto Geográfico Nacional José Joaquín Hungría Morell (IGNJJHM)</w:t>
              </w:r>
            </w:hyperlink>
            <w:r w:rsidR="00313CEC" w:rsidRPr="00B22283">
              <w:rPr>
                <w:rFonts w:ascii="Times New Roman" w:hAnsi="Times New Roman" w:cs="Times New Roman"/>
                <w:color w:val="2E2C2C"/>
                <w:sz w:val="20"/>
                <w:szCs w:val="20"/>
              </w:rPr>
              <w:t>.</w:t>
            </w:r>
          </w:p>
        </w:tc>
        <w:tc>
          <w:tcPr>
            <w:tcW w:w="1890" w:type="dxa"/>
          </w:tcPr>
          <w:p w14:paraId="510D1FA3" w14:textId="77777777" w:rsidR="00313CEC" w:rsidRPr="00B22283" w:rsidRDefault="00313CEC" w:rsidP="00B573D3">
            <w:pPr>
              <w:jc w:val="center"/>
              <w:rPr>
                <w:rFonts w:ascii="Times New Roman" w:hAnsi="Times New Roman" w:cs="Times New Roman"/>
                <w:color w:val="2E2C2C"/>
                <w:sz w:val="20"/>
                <w:szCs w:val="20"/>
              </w:rPr>
            </w:pPr>
            <w:r w:rsidRPr="00B22283">
              <w:rPr>
                <w:rFonts w:ascii="Times New Roman" w:hAnsi="Times New Roman" w:cs="Times New Roman"/>
                <w:color w:val="2E2C2C"/>
                <w:sz w:val="20"/>
                <w:szCs w:val="20"/>
              </w:rPr>
              <w:t>RD$410,000.00</w:t>
            </w:r>
          </w:p>
        </w:tc>
      </w:tr>
      <w:tr w:rsidR="00313CEC" w:rsidRPr="00B22283" w14:paraId="31F070E3" w14:textId="77777777" w:rsidTr="0097507E">
        <w:trPr>
          <w:trHeight w:val="314"/>
        </w:trPr>
        <w:tc>
          <w:tcPr>
            <w:tcW w:w="3055" w:type="dxa"/>
            <w:vMerge w:val="restart"/>
          </w:tcPr>
          <w:p w14:paraId="75FD799D" w14:textId="77777777" w:rsidR="00313CEC" w:rsidRDefault="00313CEC" w:rsidP="00B573D3">
            <w:pPr>
              <w:jc w:val="both"/>
              <w:rPr>
                <w:rFonts w:ascii="Times New Roman" w:hAnsi="Times New Roman" w:cs="Times New Roman"/>
                <w:b/>
                <w:color w:val="2E2C2C"/>
                <w:sz w:val="20"/>
                <w:szCs w:val="20"/>
              </w:rPr>
            </w:pPr>
          </w:p>
          <w:p w14:paraId="182F7FD6" w14:textId="77777777" w:rsidR="00313CEC" w:rsidRDefault="00313CEC" w:rsidP="00B573D3">
            <w:pPr>
              <w:jc w:val="both"/>
              <w:rPr>
                <w:rFonts w:ascii="Times New Roman" w:hAnsi="Times New Roman" w:cs="Times New Roman"/>
                <w:b/>
                <w:color w:val="2E2C2C"/>
                <w:sz w:val="20"/>
                <w:szCs w:val="20"/>
              </w:rPr>
            </w:pPr>
          </w:p>
          <w:p w14:paraId="3706C491" w14:textId="77777777" w:rsidR="00313CEC" w:rsidRDefault="00313CEC" w:rsidP="00B573D3">
            <w:pPr>
              <w:jc w:val="both"/>
              <w:rPr>
                <w:rFonts w:ascii="Times New Roman" w:hAnsi="Times New Roman" w:cs="Times New Roman"/>
                <w:b/>
                <w:color w:val="2E2C2C"/>
                <w:sz w:val="20"/>
                <w:szCs w:val="20"/>
              </w:rPr>
            </w:pPr>
          </w:p>
          <w:p w14:paraId="19AFB93B" w14:textId="77777777" w:rsidR="00313CEC" w:rsidRPr="00B22283" w:rsidRDefault="00313CEC" w:rsidP="00B573D3">
            <w:pPr>
              <w:jc w:val="both"/>
              <w:rPr>
                <w:rFonts w:ascii="Times New Roman" w:hAnsi="Times New Roman" w:cs="Times New Roman"/>
                <w:color w:val="2E2C2C"/>
                <w:sz w:val="20"/>
                <w:szCs w:val="20"/>
              </w:rPr>
            </w:pPr>
            <w:r w:rsidRPr="00B22283">
              <w:rPr>
                <w:rFonts w:ascii="Times New Roman" w:hAnsi="Times New Roman" w:cs="Times New Roman"/>
                <w:b/>
                <w:color w:val="2E2C2C"/>
                <w:sz w:val="20"/>
                <w:szCs w:val="20"/>
              </w:rPr>
              <w:t>IGNJJHM-DAF-CM-2022-0004</w:t>
            </w:r>
          </w:p>
        </w:tc>
        <w:tc>
          <w:tcPr>
            <w:tcW w:w="3150" w:type="dxa"/>
            <w:vMerge w:val="restart"/>
          </w:tcPr>
          <w:p w14:paraId="16420ED2" w14:textId="77777777" w:rsidR="00313CEC" w:rsidRDefault="00313CEC" w:rsidP="00B573D3">
            <w:pPr>
              <w:jc w:val="both"/>
            </w:pPr>
          </w:p>
          <w:p w14:paraId="3CD87F30" w14:textId="77777777" w:rsidR="00313CEC" w:rsidRDefault="00313CEC" w:rsidP="00B573D3">
            <w:pPr>
              <w:jc w:val="both"/>
            </w:pPr>
          </w:p>
          <w:p w14:paraId="5894365E" w14:textId="77777777" w:rsidR="00313CEC" w:rsidRPr="00B22283" w:rsidRDefault="001F1041" w:rsidP="00B573D3">
            <w:pPr>
              <w:jc w:val="both"/>
              <w:rPr>
                <w:rFonts w:ascii="Times New Roman" w:hAnsi="Times New Roman" w:cs="Times New Roman"/>
                <w:color w:val="2E2C2C"/>
                <w:sz w:val="20"/>
                <w:szCs w:val="20"/>
              </w:rPr>
            </w:pPr>
            <w:hyperlink r:id="rId54" w:history="1">
              <w:r w:rsidR="00313CEC" w:rsidRPr="00B22283">
                <w:rPr>
                  <w:rFonts w:ascii="Times New Roman" w:hAnsi="Times New Roman" w:cs="Times New Roman"/>
                  <w:color w:val="2E2C2C"/>
                  <w:sz w:val="20"/>
                  <w:szCs w:val="20"/>
                </w:rPr>
                <w:t>Adquisición de Equipos y Accesorios Informáticos destinado a MIPyME</w:t>
              </w:r>
            </w:hyperlink>
            <w:r w:rsidR="00313CEC" w:rsidRPr="00B22283">
              <w:rPr>
                <w:rFonts w:ascii="Times New Roman" w:hAnsi="Times New Roman" w:cs="Times New Roman"/>
                <w:color w:val="2E2C2C"/>
                <w:sz w:val="20"/>
                <w:szCs w:val="20"/>
              </w:rPr>
              <w:t>.</w:t>
            </w:r>
          </w:p>
        </w:tc>
        <w:tc>
          <w:tcPr>
            <w:tcW w:w="1890" w:type="dxa"/>
          </w:tcPr>
          <w:p w14:paraId="3804F9D0" w14:textId="30AD81CD" w:rsidR="00313CEC" w:rsidRPr="00B22283" w:rsidRDefault="00313CEC" w:rsidP="0097507E">
            <w:pPr>
              <w:jc w:val="center"/>
              <w:rPr>
                <w:rFonts w:ascii="Times New Roman" w:hAnsi="Times New Roman" w:cs="Times New Roman"/>
                <w:color w:val="2E2C2C"/>
                <w:sz w:val="20"/>
                <w:szCs w:val="20"/>
              </w:rPr>
            </w:pPr>
            <w:r w:rsidRPr="00B22283">
              <w:rPr>
                <w:rFonts w:ascii="Times New Roman" w:hAnsi="Times New Roman" w:cs="Times New Roman"/>
                <w:color w:val="2E2C2C"/>
                <w:sz w:val="20"/>
                <w:szCs w:val="20"/>
              </w:rPr>
              <w:t>RD$12,390.00</w:t>
            </w:r>
          </w:p>
        </w:tc>
      </w:tr>
      <w:tr w:rsidR="00313CEC" w:rsidRPr="00B22283" w14:paraId="7DB48D05" w14:textId="77777777" w:rsidTr="00B573D3">
        <w:tc>
          <w:tcPr>
            <w:tcW w:w="3055" w:type="dxa"/>
            <w:vMerge/>
          </w:tcPr>
          <w:p w14:paraId="70278383" w14:textId="77777777" w:rsidR="00313CEC" w:rsidRPr="00B22283" w:rsidRDefault="00313CEC" w:rsidP="00B573D3">
            <w:pPr>
              <w:jc w:val="both"/>
              <w:rPr>
                <w:rFonts w:ascii="Times New Roman" w:hAnsi="Times New Roman" w:cs="Times New Roman"/>
                <w:color w:val="2E2C2C"/>
                <w:sz w:val="20"/>
                <w:szCs w:val="20"/>
              </w:rPr>
            </w:pPr>
          </w:p>
        </w:tc>
        <w:tc>
          <w:tcPr>
            <w:tcW w:w="3150" w:type="dxa"/>
            <w:vMerge/>
          </w:tcPr>
          <w:p w14:paraId="36ED2AA2" w14:textId="77777777" w:rsidR="00313CEC" w:rsidRPr="00B22283" w:rsidRDefault="00313CEC" w:rsidP="00B573D3">
            <w:pPr>
              <w:jc w:val="both"/>
              <w:rPr>
                <w:rFonts w:ascii="Times New Roman" w:hAnsi="Times New Roman" w:cs="Times New Roman"/>
                <w:color w:val="2E2C2C"/>
                <w:sz w:val="20"/>
                <w:szCs w:val="20"/>
              </w:rPr>
            </w:pPr>
          </w:p>
        </w:tc>
        <w:tc>
          <w:tcPr>
            <w:tcW w:w="1890" w:type="dxa"/>
          </w:tcPr>
          <w:p w14:paraId="058295AC" w14:textId="0B59540B" w:rsidR="00313CEC" w:rsidRPr="00B22283" w:rsidRDefault="00313CEC" w:rsidP="0097507E">
            <w:pPr>
              <w:jc w:val="center"/>
              <w:rPr>
                <w:rFonts w:ascii="Times New Roman" w:hAnsi="Times New Roman" w:cs="Times New Roman"/>
                <w:color w:val="2E2C2C"/>
                <w:sz w:val="20"/>
                <w:szCs w:val="20"/>
              </w:rPr>
            </w:pPr>
            <w:r w:rsidRPr="00B22283">
              <w:rPr>
                <w:rFonts w:ascii="Times New Roman" w:hAnsi="Times New Roman" w:cs="Times New Roman"/>
                <w:color w:val="2E2C2C"/>
                <w:sz w:val="20"/>
                <w:szCs w:val="20"/>
              </w:rPr>
              <w:t>RD$182,825.07</w:t>
            </w:r>
          </w:p>
        </w:tc>
      </w:tr>
      <w:tr w:rsidR="00313CEC" w:rsidRPr="00B22283" w14:paraId="0E437627" w14:textId="77777777" w:rsidTr="00B573D3">
        <w:tc>
          <w:tcPr>
            <w:tcW w:w="3055" w:type="dxa"/>
            <w:vMerge/>
          </w:tcPr>
          <w:p w14:paraId="1292F919" w14:textId="77777777" w:rsidR="00313CEC" w:rsidRPr="00B22283" w:rsidRDefault="00313CEC" w:rsidP="00B573D3">
            <w:pPr>
              <w:jc w:val="both"/>
              <w:rPr>
                <w:rFonts w:ascii="Times New Roman" w:hAnsi="Times New Roman" w:cs="Times New Roman"/>
                <w:color w:val="2E2C2C"/>
                <w:sz w:val="20"/>
                <w:szCs w:val="20"/>
              </w:rPr>
            </w:pPr>
          </w:p>
        </w:tc>
        <w:tc>
          <w:tcPr>
            <w:tcW w:w="3150" w:type="dxa"/>
            <w:vMerge/>
          </w:tcPr>
          <w:p w14:paraId="2B6AE65C" w14:textId="77777777" w:rsidR="00313CEC" w:rsidRPr="00B22283" w:rsidRDefault="00313CEC" w:rsidP="00B573D3">
            <w:pPr>
              <w:jc w:val="both"/>
              <w:rPr>
                <w:rFonts w:ascii="Times New Roman" w:hAnsi="Times New Roman" w:cs="Times New Roman"/>
                <w:color w:val="2E2C2C"/>
                <w:sz w:val="20"/>
                <w:szCs w:val="20"/>
              </w:rPr>
            </w:pPr>
          </w:p>
        </w:tc>
        <w:tc>
          <w:tcPr>
            <w:tcW w:w="1890" w:type="dxa"/>
          </w:tcPr>
          <w:p w14:paraId="040350E8" w14:textId="7CF9D0CE" w:rsidR="00313CEC" w:rsidRPr="00B22283" w:rsidRDefault="00313CEC" w:rsidP="0097507E">
            <w:pPr>
              <w:jc w:val="center"/>
              <w:rPr>
                <w:rFonts w:ascii="Times New Roman" w:hAnsi="Times New Roman" w:cs="Times New Roman"/>
                <w:color w:val="2E2C2C"/>
                <w:sz w:val="20"/>
                <w:szCs w:val="20"/>
              </w:rPr>
            </w:pPr>
            <w:r w:rsidRPr="00B22283">
              <w:rPr>
                <w:rFonts w:ascii="Times New Roman" w:hAnsi="Times New Roman" w:cs="Times New Roman"/>
                <w:color w:val="2E2C2C"/>
                <w:sz w:val="20"/>
                <w:szCs w:val="20"/>
              </w:rPr>
              <w:t>RD$73,042.00</w:t>
            </w:r>
          </w:p>
        </w:tc>
      </w:tr>
      <w:tr w:rsidR="00313CEC" w:rsidRPr="00B22283" w14:paraId="3B8FB098" w14:textId="77777777" w:rsidTr="00B573D3">
        <w:tc>
          <w:tcPr>
            <w:tcW w:w="3055" w:type="dxa"/>
            <w:vMerge/>
          </w:tcPr>
          <w:p w14:paraId="4D186D8A" w14:textId="77777777" w:rsidR="00313CEC" w:rsidRPr="00B22283" w:rsidRDefault="00313CEC" w:rsidP="00B573D3">
            <w:pPr>
              <w:jc w:val="both"/>
              <w:rPr>
                <w:rFonts w:ascii="Times New Roman" w:hAnsi="Times New Roman" w:cs="Times New Roman"/>
                <w:color w:val="2E2C2C"/>
                <w:sz w:val="20"/>
                <w:szCs w:val="20"/>
              </w:rPr>
            </w:pPr>
          </w:p>
        </w:tc>
        <w:tc>
          <w:tcPr>
            <w:tcW w:w="3150" w:type="dxa"/>
            <w:vMerge/>
          </w:tcPr>
          <w:p w14:paraId="3D2F29E4" w14:textId="77777777" w:rsidR="00313CEC" w:rsidRPr="00B22283" w:rsidRDefault="00313CEC" w:rsidP="00B573D3">
            <w:pPr>
              <w:jc w:val="both"/>
              <w:rPr>
                <w:rFonts w:ascii="Times New Roman" w:hAnsi="Times New Roman" w:cs="Times New Roman"/>
                <w:color w:val="2E2C2C"/>
                <w:sz w:val="20"/>
                <w:szCs w:val="20"/>
              </w:rPr>
            </w:pPr>
          </w:p>
        </w:tc>
        <w:tc>
          <w:tcPr>
            <w:tcW w:w="1890" w:type="dxa"/>
          </w:tcPr>
          <w:p w14:paraId="64AF7E5D" w14:textId="16CC727D" w:rsidR="00313CEC" w:rsidRPr="00B22283" w:rsidRDefault="00313CEC" w:rsidP="0097507E">
            <w:pPr>
              <w:jc w:val="center"/>
              <w:rPr>
                <w:rFonts w:ascii="Times New Roman" w:hAnsi="Times New Roman" w:cs="Times New Roman"/>
                <w:color w:val="2E2C2C"/>
                <w:sz w:val="20"/>
                <w:szCs w:val="20"/>
              </w:rPr>
            </w:pPr>
            <w:r w:rsidRPr="00B22283">
              <w:rPr>
                <w:rFonts w:ascii="Times New Roman" w:hAnsi="Times New Roman" w:cs="Times New Roman"/>
                <w:color w:val="2E2C2C"/>
                <w:sz w:val="20"/>
                <w:szCs w:val="20"/>
              </w:rPr>
              <w:t>RD$40,932.03</w:t>
            </w:r>
          </w:p>
        </w:tc>
      </w:tr>
      <w:tr w:rsidR="00313CEC" w:rsidRPr="00B22283" w14:paraId="1D406AF7" w14:textId="77777777" w:rsidTr="00B573D3">
        <w:tc>
          <w:tcPr>
            <w:tcW w:w="3055" w:type="dxa"/>
            <w:vMerge/>
          </w:tcPr>
          <w:p w14:paraId="127685E6" w14:textId="77777777" w:rsidR="00313CEC" w:rsidRPr="00B22283" w:rsidRDefault="00313CEC" w:rsidP="00B573D3">
            <w:pPr>
              <w:jc w:val="both"/>
              <w:rPr>
                <w:rFonts w:ascii="Times New Roman" w:hAnsi="Times New Roman" w:cs="Times New Roman"/>
                <w:color w:val="2E2C2C"/>
                <w:sz w:val="20"/>
                <w:szCs w:val="20"/>
              </w:rPr>
            </w:pPr>
          </w:p>
        </w:tc>
        <w:tc>
          <w:tcPr>
            <w:tcW w:w="3150" w:type="dxa"/>
            <w:vMerge/>
          </w:tcPr>
          <w:p w14:paraId="67FB7163" w14:textId="77777777" w:rsidR="00313CEC" w:rsidRPr="00B22283" w:rsidRDefault="00313CEC" w:rsidP="00B573D3">
            <w:pPr>
              <w:jc w:val="both"/>
              <w:rPr>
                <w:rFonts w:ascii="Times New Roman" w:hAnsi="Times New Roman" w:cs="Times New Roman"/>
                <w:color w:val="2E2C2C"/>
                <w:sz w:val="20"/>
                <w:szCs w:val="20"/>
              </w:rPr>
            </w:pPr>
          </w:p>
        </w:tc>
        <w:tc>
          <w:tcPr>
            <w:tcW w:w="1890" w:type="dxa"/>
          </w:tcPr>
          <w:p w14:paraId="2BC41AAF" w14:textId="3C50DE6E" w:rsidR="00313CEC" w:rsidRPr="00B22283" w:rsidRDefault="00313CEC" w:rsidP="0097507E">
            <w:pPr>
              <w:jc w:val="center"/>
              <w:rPr>
                <w:rFonts w:ascii="Times New Roman" w:hAnsi="Times New Roman" w:cs="Times New Roman"/>
                <w:color w:val="2E2C2C"/>
                <w:sz w:val="20"/>
                <w:szCs w:val="20"/>
              </w:rPr>
            </w:pPr>
            <w:r w:rsidRPr="00B22283">
              <w:rPr>
                <w:rFonts w:ascii="Times New Roman" w:hAnsi="Times New Roman" w:cs="Times New Roman"/>
                <w:color w:val="2E2C2C"/>
                <w:sz w:val="20"/>
                <w:szCs w:val="20"/>
              </w:rPr>
              <w:t>RD$24,000.02</w:t>
            </w:r>
          </w:p>
        </w:tc>
      </w:tr>
      <w:tr w:rsidR="00313CEC" w:rsidRPr="00B22283" w14:paraId="171DEE0A" w14:textId="77777777" w:rsidTr="00B573D3">
        <w:trPr>
          <w:trHeight w:val="175"/>
        </w:trPr>
        <w:tc>
          <w:tcPr>
            <w:tcW w:w="3055" w:type="dxa"/>
            <w:vMerge/>
          </w:tcPr>
          <w:p w14:paraId="4B5452D5" w14:textId="77777777" w:rsidR="00313CEC" w:rsidRPr="00B22283" w:rsidRDefault="00313CEC" w:rsidP="00B573D3">
            <w:pPr>
              <w:jc w:val="both"/>
              <w:rPr>
                <w:rFonts w:ascii="Times New Roman" w:hAnsi="Times New Roman" w:cs="Times New Roman"/>
                <w:color w:val="2E2C2C"/>
                <w:sz w:val="20"/>
                <w:szCs w:val="20"/>
              </w:rPr>
            </w:pPr>
          </w:p>
        </w:tc>
        <w:tc>
          <w:tcPr>
            <w:tcW w:w="3150" w:type="dxa"/>
            <w:vMerge/>
          </w:tcPr>
          <w:p w14:paraId="7CFA8BB1" w14:textId="77777777" w:rsidR="00313CEC" w:rsidRPr="00B22283" w:rsidRDefault="00313CEC" w:rsidP="00B573D3">
            <w:pPr>
              <w:jc w:val="both"/>
              <w:rPr>
                <w:rFonts w:ascii="Times New Roman" w:hAnsi="Times New Roman" w:cs="Times New Roman"/>
                <w:color w:val="2E2C2C"/>
                <w:sz w:val="20"/>
                <w:szCs w:val="20"/>
              </w:rPr>
            </w:pPr>
          </w:p>
        </w:tc>
        <w:tc>
          <w:tcPr>
            <w:tcW w:w="1890" w:type="dxa"/>
          </w:tcPr>
          <w:p w14:paraId="2625E70F" w14:textId="05720492" w:rsidR="00313CEC" w:rsidRPr="00B22283" w:rsidRDefault="00313CEC" w:rsidP="0097507E">
            <w:pPr>
              <w:jc w:val="center"/>
              <w:rPr>
                <w:rFonts w:ascii="Times New Roman" w:hAnsi="Times New Roman" w:cs="Times New Roman"/>
                <w:color w:val="2E2C2C"/>
                <w:sz w:val="20"/>
                <w:szCs w:val="20"/>
              </w:rPr>
            </w:pPr>
            <w:r w:rsidRPr="00B22283">
              <w:rPr>
                <w:rFonts w:ascii="Times New Roman" w:hAnsi="Times New Roman" w:cs="Times New Roman"/>
                <w:color w:val="2E2C2C"/>
                <w:sz w:val="20"/>
                <w:szCs w:val="20"/>
              </w:rPr>
              <w:t>RD$349,044.00</w:t>
            </w:r>
          </w:p>
        </w:tc>
      </w:tr>
      <w:tr w:rsidR="00313CEC" w:rsidRPr="00B22283" w14:paraId="0135B886" w14:textId="77777777" w:rsidTr="00B573D3">
        <w:tc>
          <w:tcPr>
            <w:tcW w:w="3055" w:type="dxa"/>
          </w:tcPr>
          <w:p w14:paraId="085AFF0B" w14:textId="77777777" w:rsidR="0097507E" w:rsidRDefault="0097507E" w:rsidP="00B573D3">
            <w:pPr>
              <w:jc w:val="both"/>
              <w:rPr>
                <w:rFonts w:ascii="Times New Roman" w:hAnsi="Times New Roman" w:cs="Times New Roman"/>
                <w:b/>
                <w:color w:val="2E2C2C"/>
                <w:sz w:val="20"/>
                <w:szCs w:val="20"/>
              </w:rPr>
            </w:pPr>
          </w:p>
          <w:p w14:paraId="7241A2F6" w14:textId="02260A04" w:rsidR="00313CEC" w:rsidRPr="00B22283" w:rsidRDefault="00313CEC" w:rsidP="00B573D3">
            <w:pPr>
              <w:jc w:val="both"/>
              <w:rPr>
                <w:rFonts w:ascii="Times New Roman" w:hAnsi="Times New Roman" w:cs="Times New Roman"/>
                <w:color w:val="2E2C2C"/>
                <w:sz w:val="20"/>
                <w:szCs w:val="20"/>
              </w:rPr>
            </w:pPr>
            <w:r w:rsidRPr="00B22283">
              <w:rPr>
                <w:rFonts w:ascii="Times New Roman" w:hAnsi="Times New Roman" w:cs="Times New Roman"/>
                <w:b/>
                <w:color w:val="2E2C2C"/>
                <w:sz w:val="20"/>
                <w:szCs w:val="20"/>
              </w:rPr>
              <w:t>IGNJJHM-DAF-CM-2022-0005</w:t>
            </w:r>
          </w:p>
        </w:tc>
        <w:tc>
          <w:tcPr>
            <w:tcW w:w="3150" w:type="dxa"/>
          </w:tcPr>
          <w:p w14:paraId="5B15B372" w14:textId="77777777" w:rsidR="00313CEC" w:rsidRPr="00B22283" w:rsidRDefault="001F1041" w:rsidP="00B573D3">
            <w:pPr>
              <w:jc w:val="both"/>
              <w:rPr>
                <w:rFonts w:ascii="Times New Roman" w:hAnsi="Times New Roman" w:cs="Times New Roman"/>
                <w:color w:val="2E2C2C"/>
                <w:sz w:val="20"/>
                <w:szCs w:val="20"/>
              </w:rPr>
            </w:pPr>
            <w:hyperlink r:id="rId55" w:history="1">
              <w:r w:rsidR="00313CEC" w:rsidRPr="00B22283">
                <w:rPr>
                  <w:rFonts w:ascii="Times New Roman" w:hAnsi="Times New Roman" w:cs="Times New Roman"/>
                  <w:color w:val="2E2C2C"/>
                  <w:sz w:val="20"/>
                  <w:szCs w:val="20"/>
                </w:rPr>
                <w:t>Adquisición de Tickets de Combustible junio-diciembre para uso del Instituto Geográfico Nacional ‘‘José Joaquín Hungría Morell’’</w:t>
              </w:r>
            </w:hyperlink>
            <w:r w:rsidR="00313CEC" w:rsidRPr="00B22283">
              <w:rPr>
                <w:rFonts w:ascii="Times New Roman" w:hAnsi="Times New Roman" w:cs="Times New Roman"/>
                <w:color w:val="2E2C2C"/>
                <w:sz w:val="20"/>
                <w:szCs w:val="20"/>
              </w:rPr>
              <w:t>.</w:t>
            </w:r>
          </w:p>
        </w:tc>
        <w:tc>
          <w:tcPr>
            <w:tcW w:w="1890" w:type="dxa"/>
          </w:tcPr>
          <w:p w14:paraId="6A9214D2" w14:textId="77777777" w:rsidR="00313CEC" w:rsidRPr="00B22283" w:rsidRDefault="00313CEC" w:rsidP="00B573D3">
            <w:pPr>
              <w:jc w:val="center"/>
              <w:rPr>
                <w:rFonts w:ascii="Times New Roman" w:hAnsi="Times New Roman" w:cs="Times New Roman"/>
                <w:color w:val="2E2C2C"/>
                <w:sz w:val="20"/>
                <w:szCs w:val="20"/>
              </w:rPr>
            </w:pPr>
            <w:r w:rsidRPr="00B22283">
              <w:rPr>
                <w:rFonts w:ascii="Times New Roman" w:hAnsi="Times New Roman" w:cs="Times New Roman"/>
                <w:color w:val="2E2C2C"/>
                <w:sz w:val="20"/>
                <w:szCs w:val="20"/>
              </w:rPr>
              <w:t>RD$1,200,000.00</w:t>
            </w:r>
          </w:p>
        </w:tc>
      </w:tr>
      <w:tr w:rsidR="00313CEC" w:rsidRPr="00D563E4" w14:paraId="7D365B2F" w14:textId="77777777" w:rsidTr="00B573D3">
        <w:trPr>
          <w:trHeight w:val="332"/>
        </w:trPr>
        <w:tc>
          <w:tcPr>
            <w:tcW w:w="3055" w:type="dxa"/>
            <w:shd w:val="clear" w:color="auto" w:fill="auto"/>
          </w:tcPr>
          <w:p w14:paraId="04F4A64E" w14:textId="77777777" w:rsidR="00313CEC" w:rsidRPr="00B22283" w:rsidRDefault="00313CEC" w:rsidP="00B573D3">
            <w:pPr>
              <w:jc w:val="both"/>
              <w:rPr>
                <w:rFonts w:ascii="Times New Roman" w:hAnsi="Times New Roman" w:cs="Times New Roman"/>
                <w:color w:val="2E2C2C"/>
                <w:sz w:val="20"/>
                <w:szCs w:val="20"/>
              </w:rPr>
            </w:pPr>
            <w:r w:rsidRPr="00D563E4">
              <w:rPr>
                <w:rFonts w:ascii="Times New Roman" w:hAnsi="Times New Roman" w:cs="Times New Roman"/>
                <w:b/>
                <w:color w:val="2E2C2C"/>
                <w:sz w:val="20"/>
                <w:szCs w:val="20"/>
              </w:rPr>
              <w:t>IGNJJHM-DAF-CM-2022-0006</w:t>
            </w:r>
          </w:p>
        </w:tc>
        <w:tc>
          <w:tcPr>
            <w:tcW w:w="3150" w:type="dxa"/>
            <w:shd w:val="clear" w:color="auto" w:fill="auto"/>
          </w:tcPr>
          <w:p w14:paraId="389CA59A" w14:textId="77777777" w:rsidR="00313CEC" w:rsidRPr="00B22283" w:rsidRDefault="00313CEC" w:rsidP="00B573D3">
            <w:pPr>
              <w:jc w:val="both"/>
              <w:rPr>
                <w:rFonts w:ascii="Times New Roman" w:hAnsi="Times New Roman" w:cs="Times New Roman"/>
                <w:b/>
                <w:color w:val="2E2C2C"/>
                <w:sz w:val="20"/>
                <w:szCs w:val="20"/>
              </w:rPr>
            </w:pPr>
            <w:r w:rsidRPr="00D563E4">
              <w:rPr>
                <w:rFonts w:ascii="Times New Roman" w:hAnsi="Times New Roman" w:cs="Times New Roman"/>
                <w:color w:val="2E2C2C"/>
                <w:sz w:val="20"/>
                <w:szCs w:val="20"/>
              </w:rPr>
              <w:t>Adquisición de Licencias de</w:t>
            </w:r>
            <w:r>
              <w:rPr>
                <w:rFonts w:ascii="Times New Roman" w:hAnsi="Times New Roman" w:cs="Times New Roman"/>
                <w:color w:val="2E2C2C"/>
                <w:sz w:val="20"/>
                <w:szCs w:val="20"/>
              </w:rPr>
              <w:t xml:space="preserve"> I</w:t>
            </w:r>
            <w:r w:rsidRPr="00D563E4">
              <w:rPr>
                <w:rFonts w:ascii="Times New Roman" w:hAnsi="Times New Roman" w:cs="Times New Roman"/>
                <w:color w:val="2E2C2C"/>
                <w:sz w:val="20"/>
                <w:szCs w:val="20"/>
              </w:rPr>
              <w:t>nformáticas</w:t>
            </w:r>
            <w:r>
              <w:rPr>
                <w:rFonts w:ascii="Times New Roman" w:hAnsi="Times New Roman" w:cs="Times New Roman"/>
                <w:color w:val="2E2C2C"/>
                <w:sz w:val="20"/>
                <w:szCs w:val="20"/>
              </w:rPr>
              <w:t>.</w:t>
            </w:r>
          </w:p>
        </w:tc>
        <w:tc>
          <w:tcPr>
            <w:tcW w:w="1890" w:type="dxa"/>
            <w:shd w:val="clear" w:color="auto" w:fill="auto"/>
          </w:tcPr>
          <w:p w14:paraId="6C89CACF" w14:textId="77777777" w:rsidR="00313CEC" w:rsidRPr="00635468" w:rsidRDefault="00313CEC" w:rsidP="00B573D3">
            <w:pPr>
              <w:jc w:val="center"/>
              <w:rPr>
                <w:rFonts w:ascii="Times New Roman" w:hAnsi="Times New Roman" w:cs="Times New Roman"/>
                <w:color w:val="2E2C2C"/>
                <w:sz w:val="20"/>
                <w:szCs w:val="20"/>
              </w:rPr>
            </w:pPr>
            <w:r w:rsidRPr="00D563E4">
              <w:rPr>
                <w:rFonts w:ascii="Times New Roman" w:hAnsi="Times New Roman" w:cs="Times New Roman"/>
                <w:color w:val="2E2C2C"/>
                <w:sz w:val="20"/>
                <w:szCs w:val="20"/>
              </w:rPr>
              <w:t>RD$884,790.00</w:t>
            </w:r>
          </w:p>
        </w:tc>
      </w:tr>
      <w:tr w:rsidR="00313CEC" w:rsidRPr="00D563E4" w14:paraId="3B967388" w14:textId="77777777" w:rsidTr="00B573D3">
        <w:trPr>
          <w:trHeight w:val="332"/>
        </w:trPr>
        <w:tc>
          <w:tcPr>
            <w:tcW w:w="3055" w:type="dxa"/>
            <w:shd w:val="clear" w:color="auto" w:fill="auto"/>
          </w:tcPr>
          <w:p w14:paraId="737D4E4C" w14:textId="77777777" w:rsidR="0097507E" w:rsidRDefault="0097507E" w:rsidP="00B573D3">
            <w:pPr>
              <w:jc w:val="both"/>
              <w:rPr>
                <w:rFonts w:ascii="Times New Roman" w:hAnsi="Times New Roman" w:cs="Times New Roman"/>
                <w:b/>
                <w:color w:val="2E2C2C"/>
                <w:sz w:val="20"/>
                <w:szCs w:val="20"/>
              </w:rPr>
            </w:pPr>
          </w:p>
          <w:p w14:paraId="2955212C" w14:textId="0B91CD4A" w:rsidR="00313CEC" w:rsidRPr="00B22283" w:rsidRDefault="00313CEC" w:rsidP="00B573D3">
            <w:pPr>
              <w:jc w:val="both"/>
              <w:rPr>
                <w:rFonts w:ascii="Times New Roman" w:hAnsi="Times New Roman" w:cs="Times New Roman"/>
                <w:color w:val="2E2C2C"/>
                <w:sz w:val="20"/>
                <w:szCs w:val="20"/>
              </w:rPr>
            </w:pPr>
            <w:r w:rsidRPr="00D563E4">
              <w:rPr>
                <w:rFonts w:ascii="Times New Roman" w:hAnsi="Times New Roman" w:cs="Times New Roman"/>
                <w:b/>
                <w:color w:val="2E2C2C"/>
                <w:sz w:val="20"/>
                <w:szCs w:val="20"/>
              </w:rPr>
              <w:t>IGNJJHM-DAF-CM-2022-0007</w:t>
            </w:r>
          </w:p>
        </w:tc>
        <w:tc>
          <w:tcPr>
            <w:tcW w:w="3150" w:type="dxa"/>
            <w:shd w:val="clear" w:color="auto" w:fill="auto"/>
          </w:tcPr>
          <w:p w14:paraId="41E65BA4" w14:textId="77777777" w:rsidR="00313CEC" w:rsidRPr="00B22283" w:rsidRDefault="00313CEC" w:rsidP="00B573D3">
            <w:pPr>
              <w:jc w:val="both"/>
              <w:rPr>
                <w:rFonts w:ascii="Times New Roman" w:hAnsi="Times New Roman" w:cs="Times New Roman"/>
                <w:b/>
                <w:color w:val="2E2C2C"/>
                <w:sz w:val="20"/>
                <w:szCs w:val="20"/>
              </w:rPr>
            </w:pPr>
            <w:r w:rsidRPr="00D563E4">
              <w:rPr>
                <w:rFonts w:ascii="Times New Roman" w:hAnsi="Times New Roman" w:cs="Times New Roman"/>
                <w:color w:val="2E2C2C"/>
                <w:sz w:val="20"/>
                <w:szCs w:val="20"/>
              </w:rPr>
              <w:t>Adquisición y renovación de Licencias informáticas dirigido a MIPyME</w:t>
            </w:r>
            <w:r>
              <w:rPr>
                <w:rFonts w:ascii="Times New Roman" w:hAnsi="Times New Roman" w:cs="Times New Roman"/>
                <w:color w:val="2E2C2C"/>
                <w:sz w:val="20"/>
                <w:szCs w:val="20"/>
              </w:rPr>
              <w:t>.</w:t>
            </w:r>
          </w:p>
        </w:tc>
        <w:tc>
          <w:tcPr>
            <w:tcW w:w="1890" w:type="dxa"/>
            <w:shd w:val="clear" w:color="auto" w:fill="auto"/>
          </w:tcPr>
          <w:p w14:paraId="3D56876F" w14:textId="77777777" w:rsidR="00313CEC" w:rsidRPr="00635468" w:rsidRDefault="00313CEC" w:rsidP="00B573D3">
            <w:pPr>
              <w:jc w:val="center"/>
              <w:rPr>
                <w:rFonts w:ascii="Times New Roman" w:hAnsi="Times New Roman" w:cs="Times New Roman"/>
                <w:color w:val="2E2C2C"/>
                <w:sz w:val="20"/>
                <w:szCs w:val="20"/>
              </w:rPr>
            </w:pPr>
            <w:r w:rsidRPr="00D563E4">
              <w:rPr>
                <w:rFonts w:ascii="Times New Roman" w:hAnsi="Times New Roman" w:cs="Times New Roman"/>
                <w:color w:val="2E2C2C"/>
                <w:sz w:val="20"/>
                <w:szCs w:val="20"/>
              </w:rPr>
              <w:t>RD$171,509.50</w:t>
            </w:r>
          </w:p>
        </w:tc>
      </w:tr>
      <w:tr w:rsidR="00313CEC" w:rsidRPr="00D563E4" w14:paraId="783E234F" w14:textId="77777777" w:rsidTr="00B573D3">
        <w:trPr>
          <w:trHeight w:val="332"/>
        </w:trPr>
        <w:tc>
          <w:tcPr>
            <w:tcW w:w="3055" w:type="dxa"/>
            <w:shd w:val="clear" w:color="auto" w:fill="auto"/>
          </w:tcPr>
          <w:p w14:paraId="6FB5C024" w14:textId="77777777" w:rsidR="0097507E" w:rsidRDefault="0097507E" w:rsidP="00B573D3">
            <w:pPr>
              <w:jc w:val="both"/>
              <w:rPr>
                <w:rFonts w:ascii="Times New Roman" w:hAnsi="Times New Roman" w:cs="Times New Roman"/>
                <w:b/>
                <w:color w:val="2E2C2C"/>
                <w:sz w:val="20"/>
                <w:szCs w:val="20"/>
              </w:rPr>
            </w:pPr>
          </w:p>
          <w:p w14:paraId="15DB09D1" w14:textId="29319F37" w:rsidR="00313CEC" w:rsidRPr="00B22283" w:rsidRDefault="00313CEC" w:rsidP="00B573D3">
            <w:pPr>
              <w:jc w:val="both"/>
              <w:rPr>
                <w:rFonts w:ascii="Times New Roman" w:hAnsi="Times New Roman" w:cs="Times New Roman"/>
                <w:color w:val="2E2C2C"/>
                <w:sz w:val="20"/>
                <w:szCs w:val="20"/>
              </w:rPr>
            </w:pPr>
            <w:r w:rsidRPr="00D563E4">
              <w:rPr>
                <w:rFonts w:ascii="Times New Roman" w:hAnsi="Times New Roman" w:cs="Times New Roman"/>
                <w:b/>
                <w:color w:val="2E2C2C"/>
                <w:sz w:val="20"/>
                <w:szCs w:val="20"/>
              </w:rPr>
              <w:t>IGNJJHM-DAF-CM-2022-0008</w:t>
            </w:r>
          </w:p>
        </w:tc>
        <w:tc>
          <w:tcPr>
            <w:tcW w:w="3150" w:type="dxa"/>
            <w:shd w:val="clear" w:color="auto" w:fill="auto"/>
          </w:tcPr>
          <w:p w14:paraId="0F144F80" w14:textId="77777777" w:rsidR="00313CEC" w:rsidRPr="00D563E4" w:rsidRDefault="00313CEC" w:rsidP="00B573D3">
            <w:pPr>
              <w:jc w:val="both"/>
              <w:rPr>
                <w:rFonts w:ascii="Times New Roman" w:hAnsi="Times New Roman" w:cs="Times New Roman"/>
                <w:color w:val="2E2C2C"/>
                <w:sz w:val="20"/>
                <w:szCs w:val="20"/>
              </w:rPr>
            </w:pPr>
            <w:r w:rsidRPr="00D563E4">
              <w:rPr>
                <w:rFonts w:ascii="Times New Roman" w:hAnsi="Times New Roman" w:cs="Times New Roman"/>
                <w:color w:val="2E2C2C"/>
                <w:sz w:val="20"/>
                <w:szCs w:val="20"/>
              </w:rPr>
              <w:t>Adquisición de servicio de alquiler de impresoras multifuncionales para uso del Instituto Geográfico Nacional ‘‘José Joaquín Hungría Morell’’</w:t>
            </w:r>
            <w:r>
              <w:rPr>
                <w:rFonts w:ascii="Times New Roman" w:hAnsi="Times New Roman" w:cs="Times New Roman"/>
                <w:color w:val="2E2C2C"/>
                <w:sz w:val="20"/>
                <w:szCs w:val="20"/>
              </w:rPr>
              <w:t>.</w:t>
            </w:r>
          </w:p>
        </w:tc>
        <w:tc>
          <w:tcPr>
            <w:tcW w:w="1890" w:type="dxa"/>
            <w:shd w:val="clear" w:color="auto" w:fill="auto"/>
          </w:tcPr>
          <w:p w14:paraId="193A9A4C" w14:textId="77777777" w:rsidR="00313CEC" w:rsidRPr="00635468" w:rsidRDefault="00313CEC" w:rsidP="00B573D3">
            <w:pPr>
              <w:jc w:val="center"/>
              <w:rPr>
                <w:rFonts w:ascii="Times New Roman" w:hAnsi="Times New Roman" w:cs="Times New Roman"/>
                <w:color w:val="2E2C2C"/>
                <w:sz w:val="20"/>
                <w:szCs w:val="20"/>
              </w:rPr>
            </w:pPr>
            <w:r w:rsidRPr="00D563E4">
              <w:rPr>
                <w:rFonts w:ascii="Times New Roman" w:hAnsi="Times New Roman" w:cs="Times New Roman"/>
                <w:color w:val="2E2C2C"/>
                <w:sz w:val="20"/>
                <w:szCs w:val="20"/>
              </w:rPr>
              <w:t>CANCELADO</w:t>
            </w:r>
          </w:p>
        </w:tc>
      </w:tr>
      <w:tr w:rsidR="00313CEC" w:rsidRPr="00D563E4" w14:paraId="0E481DCE" w14:textId="77777777" w:rsidTr="00B573D3">
        <w:trPr>
          <w:trHeight w:val="332"/>
        </w:trPr>
        <w:tc>
          <w:tcPr>
            <w:tcW w:w="3055" w:type="dxa"/>
            <w:shd w:val="clear" w:color="auto" w:fill="auto"/>
          </w:tcPr>
          <w:p w14:paraId="50ED24D4" w14:textId="77777777" w:rsidR="0097507E" w:rsidRDefault="0097507E" w:rsidP="00B573D3">
            <w:pPr>
              <w:jc w:val="both"/>
              <w:rPr>
                <w:rFonts w:ascii="Times New Roman" w:hAnsi="Times New Roman" w:cs="Times New Roman"/>
                <w:b/>
                <w:color w:val="2E2C2C"/>
                <w:sz w:val="20"/>
                <w:szCs w:val="20"/>
              </w:rPr>
            </w:pPr>
          </w:p>
          <w:p w14:paraId="02DD7567" w14:textId="2A992A01" w:rsidR="00313CEC" w:rsidRPr="00B22283" w:rsidRDefault="00313CEC" w:rsidP="00B573D3">
            <w:pPr>
              <w:jc w:val="both"/>
              <w:rPr>
                <w:rFonts w:ascii="Times New Roman" w:hAnsi="Times New Roman" w:cs="Times New Roman"/>
                <w:color w:val="2E2C2C"/>
                <w:sz w:val="20"/>
                <w:szCs w:val="20"/>
              </w:rPr>
            </w:pPr>
            <w:r w:rsidRPr="00D563E4">
              <w:rPr>
                <w:rFonts w:ascii="Times New Roman" w:hAnsi="Times New Roman" w:cs="Times New Roman"/>
                <w:b/>
                <w:color w:val="2E2C2C"/>
                <w:sz w:val="20"/>
                <w:szCs w:val="20"/>
              </w:rPr>
              <w:t>IGNJJHM-DAF-CM-2022-0009</w:t>
            </w:r>
          </w:p>
        </w:tc>
        <w:tc>
          <w:tcPr>
            <w:tcW w:w="3150" w:type="dxa"/>
            <w:shd w:val="clear" w:color="auto" w:fill="auto"/>
          </w:tcPr>
          <w:p w14:paraId="04EDB2E2" w14:textId="77777777" w:rsidR="00313CEC" w:rsidRPr="00B22283" w:rsidRDefault="00313CEC" w:rsidP="00B573D3">
            <w:pPr>
              <w:jc w:val="both"/>
              <w:rPr>
                <w:rFonts w:ascii="Times New Roman" w:hAnsi="Times New Roman" w:cs="Times New Roman"/>
                <w:b/>
                <w:color w:val="2E2C2C"/>
                <w:sz w:val="20"/>
                <w:szCs w:val="20"/>
              </w:rPr>
            </w:pPr>
            <w:r w:rsidRPr="00D563E4">
              <w:rPr>
                <w:rFonts w:ascii="Times New Roman" w:hAnsi="Times New Roman" w:cs="Times New Roman"/>
                <w:color w:val="2E2C2C"/>
                <w:sz w:val="20"/>
                <w:szCs w:val="20"/>
              </w:rPr>
              <w:t>Adquisición de servicio de alquiler de impresoras multifuncionales para uso del Instituto Geográfico Nacional ‘‘José Joaquín Hungría Morell’’</w:t>
            </w:r>
            <w:r>
              <w:rPr>
                <w:rFonts w:ascii="Times New Roman" w:hAnsi="Times New Roman" w:cs="Times New Roman"/>
                <w:color w:val="2E2C2C"/>
                <w:sz w:val="20"/>
                <w:szCs w:val="20"/>
              </w:rPr>
              <w:t>.</w:t>
            </w:r>
          </w:p>
        </w:tc>
        <w:tc>
          <w:tcPr>
            <w:tcW w:w="1890" w:type="dxa"/>
            <w:shd w:val="clear" w:color="auto" w:fill="auto"/>
          </w:tcPr>
          <w:p w14:paraId="2DF44000" w14:textId="77777777" w:rsidR="00313CEC" w:rsidRPr="00635468" w:rsidRDefault="00313CEC" w:rsidP="00B573D3">
            <w:pPr>
              <w:jc w:val="center"/>
              <w:rPr>
                <w:rFonts w:ascii="Times New Roman" w:hAnsi="Times New Roman" w:cs="Times New Roman"/>
                <w:color w:val="2E2C2C"/>
                <w:sz w:val="20"/>
                <w:szCs w:val="20"/>
              </w:rPr>
            </w:pPr>
            <w:r w:rsidRPr="00D563E4">
              <w:rPr>
                <w:rFonts w:ascii="Times New Roman" w:hAnsi="Times New Roman" w:cs="Times New Roman"/>
                <w:color w:val="2E2C2C"/>
                <w:sz w:val="20"/>
                <w:szCs w:val="20"/>
              </w:rPr>
              <w:t>RD$170,000.00</w:t>
            </w:r>
          </w:p>
        </w:tc>
      </w:tr>
      <w:tr w:rsidR="00313CEC" w:rsidRPr="00D563E4" w14:paraId="0A94907D" w14:textId="77777777" w:rsidTr="00B573D3">
        <w:trPr>
          <w:trHeight w:val="332"/>
        </w:trPr>
        <w:tc>
          <w:tcPr>
            <w:tcW w:w="3055" w:type="dxa"/>
            <w:vMerge w:val="restart"/>
            <w:shd w:val="clear" w:color="auto" w:fill="auto"/>
          </w:tcPr>
          <w:p w14:paraId="7FAC1BF2" w14:textId="77777777" w:rsidR="00313CEC" w:rsidRPr="00B22283" w:rsidRDefault="00313CEC" w:rsidP="00B573D3">
            <w:pPr>
              <w:jc w:val="both"/>
              <w:rPr>
                <w:rFonts w:ascii="Times New Roman" w:hAnsi="Times New Roman" w:cs="Times New Roman"/>
                <w:color w:val="2E2C2C"/>
                <w:sz w:val="20"/>
                <w:szCs w:val="20"/>
              </w:rPr>
            </w:pPr>
            <w:r w:rsidRPr="00D563E4">
              <w:rPr>
                <w:rFonts w:ascii="Times New Roman" w:hAnsi="Times New Roman" w:cs="Times New Roman"/>
                <w:b/>
                <w:color w:val="2E2C2C"/>
                <w:sz w:val="20"/>
                <w:szCs w:val="20"/>
              </w:rPr>
              <w:t>IGNJJHM-DAF-CM-2022-0010</w:t>
            </w:r>
          </w:p>
        </w:tc>
        <w:tc>
          <w:tcPr>
            <w:tcW w:w="3150" w:type="dxa"/>
            <w:vMerge w:val="restart"/>
            <w:shd w:val="clear" w:color="auto" w:fill="auto"/>
          </w:tcPr>
          <w:p w14:paraId="08B90CA4" w14:textId="77777777" w:rsidR="00313CEC" w:rsidRPr="00D563E4" w:rsidRDefault="00313CEC" w:rsidP="00B573D3">
            <w:pPr>
              <w:jc w:val="both"/>
              <w:rPr>
                <w:rFonts w:ascii="Times New Roman" w:hAnsi="Times New Roman" w:cs="Times New Roman"/>
                <w:color w:val="2E2C2C"/>
                <w:sz w:val="20"/>
                <w:szCs w:val="20"/>
              </w:rPr>
            </w:pPr>
            <w:r w:rsidRPr="00D563E4">
              <w:rPr>
                <w:rFonts w:ascii="Times New Roman" w:hAnsi="Times New Roman" w:cs="Times New Roman"/>
                <w:color w:val="2E2C2C"/>
                <w:sz w:val="20"/>
                <w:szCs w:val="20"/>
              </w:rPr>
              <w:t>Adquisición y renovación de Licencias</w:t>
            </w:r>
            <w:r>
              <w:rPr>
                <w:rFonts w:ascii="Times New Roman" w:hAnsi="Times New Roman" w:cs="Times New Roman"/>
                <w:color w:val="2E2C2C"/>
                <w:sz w:val="20"/>
                <w:szCs w:val="20"/>
              </w:rPr>
              <w:t>.</w:t>
            </w:r>
          </w:p>
          <w:p w14:paraId="3E2692DF" w14:textId="77777777" w:rsidR="00313CEC" w:rsidRPr="00B22283" w:rsidRDefault="00313CEC" w:rsidP="00B573D3">
            <w:pPr>
              <w:jc w:val="right"/>
              <w:rPr>
                <w:rFonts w:ascii="Times New Roman" w:hAnsi="Times New Roman" w:cs="Times New Roman"/>
                <w:b/>
                <w:color w:val="2E2C2C"/>
                <w:sz w:val="20"/>
                <w:szCs w:val="20"/>
              </w:rPr>
            </w:pPr>
          </w:p>
        </w:tc>
        <w:tc>
          <w:tcPr>
            <w:tcW w:w="1890" w:type="dxa"/>
            <w:shd w:val="clear" w:color="auto" w:fill="auto"/>
          </w:tcPr>
          <w:p w14:paraId="68DD3DB1" w14:textId="77777777" w:rsidR="00313CEC" w:rsidRPr="00635468" w:rsidRDefault="00313CEC" w:rsidP="00B573D3">
            <w:pPr>
              <w:jc w:val="center"/>
              <w:rPr>
                <w:rFonts w:ascii="Times New Roman" w:hAnsi="Times New Roman" w:cs="Times New Roman"/>
                <w:color w:val="2E2C2C"/>
                <w:sz w:val="20"/>
                <w:szCs w:val="20"/>
              </w:rPr>
            </w:pPr>
            <w:r w:rsidRPr="00D563E4">
              <w:rPr>
                <w:rFonts w:ascii="Times New Roman" w:hAnsi="Times New Roman" w:cs="Times New Roman"/>
                <w:color w:val="2E2C2C"/>
                <w:sz w:val="20"/>
                <w:szCs w:val="20"/>
              </w:rPr>
              <w:t>RD$84,476.87</w:t>
            </w:r>
          </w:p>
        </w:tc>
      </w:tr>
      <w:tr w:rsidR="00313CEC" w:rsidRPr="00D563E4" w14:paraId="26D83EC1" w14:textId="77777777" w:rsidTr="00B573D3">
        <w:trPr>
          <w:trHeight w:val="332"/>
        </w:trPr>
        <w:tc>
          <w:tcPr>
            <w:tcW w:w="3055" w:type="dxa"/>
            <w:vMerge/>
            <w:shd w:val="clear" w:color="auto" w:fill="auto"/>
          </w:tcPr>
          <w:p w14:paraId="0077AF15" w14:textId="77777777" w:rsidR="00313CEC" w:rsidRPr="00B22283" w:rsidRDefault="00313CEC" w:rsidP="00B573D3">
            <w:pPr>
              <w:jc w:val="right"/>
              <w:rPr>
                <w:rFonts w:ascii="Times New Roman" w:hAnsi="Times New Roman" w:cs="Times New Roman"/>
                <w:color w:val="2E2C2C"/>
                <w:sz w:val="20"/>
                <w:szCs w:val="20"/>
              </w:rPr>
            </w:pPr>
          </w:p>
        </w:tc>
        <w:tc>
          <w:tcPr>
            <w:tcW w:w="3150" w:type="dxa"/>
            <w:vMerge/>
            <w:shd w:val="clear" w:color="auto" w:fill="auto"/>
          </w:tcPr>
          <w:p w14:paraId="0A84576E" w14:textId="77777777" w:rsidR="00313CEC" w:rsidRPr="00B22283" w:rsidRDefault="00313CEC" w:rsidP="00B573D3">
            <w:pPr>
              <w:jc w:val="right"/>
              <w:rPr>
                <w:rFonts w:ascii="Times New Roman" w:hAnsi="Times New Roman" w:cs="Times New Roman"/>
                <w:b/>
                <w:color w:val="2E2C2C"/>
                <w:sz w:val="20"/>
                <w:szCs w:val="20"/>
              </w:rPr>
            </w:pPr>
          </w:p>
        </w:tc>
        <w:tc>
          <w:tcPr>
            <w:tcW w:w="1890" w:type="dxa"/>
            <w:shd w:val="clear" w:color="auto" w:fill="auto"/>
          </w:tcPr>
          <w:p w14:paraId="121ABD2E" w14:textId="77777777" w:rsidR="00313CEC" w:rsidRPr="00D563E4" w:rsidRDefault="00313CEC" w:rsidP="00B573D3">
            <w:pPr>
              <w:jc w:val="center"/>
              <w:rPr>
                <w:rFonts w:ascii="Times New Roman" w:hAnsi="Times New Roman" w:cs="Times New Roman"/>
                <w:color w:val="2E2C2C"/>
                <w:sz w:val="20"/>
                <w:szCs w:val="20"/>
              </w:rPr>
            </w:pPr>
            <w:r w:rsidRPr="00D563E4">
              <w:rPr>
                <w:rFonts w:ascii="Times New Roman" w:hAnsi="Times New Roman" w:cs="Times New Roman"/>
                <w:color w:val="2E2C2C"/>
                <w:sz w:val="20"/>
                <w:szCs w:val="20"/>
              </w:rPr>
              <w:t>RD$257,050.00</w:t>
            </w:r>
          </w:p>
        </w:tc>
      </w:tr>
      <w:tr w:rsidR="00313CEC" w:rsidRPr="00B22283" w14:paraId="3FB1EF54" w14:textId="77777777" w:rsidTr="00B573D3">
        <w:trPr>
          <w:trHeight w:val="332"/>
        </w:trPr>
        <w:tc>
          <w:tcPr>
            <w:tcW w:w="3055" w:type="dxa"/>
            <w:shd w:val="clear" w:color="auto" w:fill="47A8EA"/>
          </w:tcPr>
          <w:p w14:paraId="50EC3450" w14:textId="77777777" w:rsidR="00313CEC" w:rsidRPr="00B22283" w:rsidRDefault="00313CEC" w:rsidP="00B573D3">
            <w:pPr>
              <w:jc w:val="right"/>
              <w:rPr>
                <w:rFonts w:ascii="Times New Roman" w:hAnsi="Times New Roman" w:cs="Times New Roman"/>
                <w:color w:val="2E2C2C"/>
                <w:sz w:val="20"/>
                <w:szCs w:val="20"/>
              </w:rPr>
            </w:pPr>
          </w:p>
        </w:tc>
        <w:tc>
          <w:tcPr>
            <w:tcW w:w="3150" w:type="dxa"/>
            <w:shd w:val="clear" w:color="auto" w:fill="47A8EA"/>
          </w:tcPr>
          <w:p w14:paraId="109FBA1E" w14:textId="77777777" w:rsidR="00313CEC" w:rsidRPr="00B22283" w:rsidRDefault="00313CEC" w:rsidP="00B573D3">
            <w:pPr>
              <w:jc w:val="right"/>
              <w:rPr>
                <w:rFonts w:ascii="Times New Roman" w:hAnsi="Times New Roman" w:cs="Times New Roman"/>
                <w:color w:val="2E2C2C"/>
                <w:sz w:val="20"/>
                <w:szCs w:val="20"/>
              </w:rPr>
            </w:pPr>
            <w:r w:rsidRPr="00B22283">
              <w:rPr>
                <w:rFonts w:ascii="Times New Roman" w:hAnsi="Times New Roman" w:cs="Times New Roman"/>
                <w:b/>
                <w:color w:val="2E2C2C"/>
                <w:sz w:val="20"/>
                <w:szCs w:val="20"/>
              </w:rPr>
              <w:t>TOTAL</w:t>
            </w:r>
          </w:p>
        </w:tc>
        <w:tc>
          <w:tcPr>
            <w:tcW w:w="1890" w:type="dxa"/>
            <w:shd w:val="clear" w:color="auto" w:fill="47A8EA"/>
          </w:tcPr>
          <w:p w14:paraId="5AB3D2FC" w14:textId="77777777" w:rsidR="00313CEC" w:rsidRPr="00B22283" w:rsidRDefault="00313CEC" w:rsidP="00B573D3">
            <w:pPr>
              <w:spacing w:line="360" w:lineRule="auto"/>
              <w:jc w:val="center"/>
              <w:rPr>
                <w:rFonts w:ascii="Times New Roman" w:hAnsi="Times New Roman" w:cs="Times New Roman"/>
                <w:color w:val="2E2C2C"/>
                <w:sz w:val="20"/>
                <w:szCs w:val="20"/>
              </w:rPr>
            </w:pPr>
            <w:r w:rsidRPr="00B22283">
              <w:rPr>
                <w:rFonts w:ascii="Times New Roman" w:hAnsi="Times New Roman" w:cs="Times New Roman"/>
                <w:b/>
                <w:color w:val="2E2C2C"/>
                <w:sz w:val="20"/>
                <w:szCs w:val="20"/>
              </w:rPr>
              <w:t xml:space="preserve">RD$ </w:t>
            </w:r>
            <w:r>
              <w:rPr>
                <w:rFonts w:ascii="Times New Roman" w:hAnsi="Times New Roman" w:cs="Times New Roman"/>
                <w:b/>
                <w:color w:val="2E2C2C"/>
                <w:sz w:val="20"/>
                <w:szCs w:val="20"/>
              </w:rPr>
              <w:t>4</w:t>
            </w:r>
            <w:r w:rsidRPr="00B22283">
              <w:rPr>
                <w:rFonts w:ascii="Times New Roman" w:hAnsi="Times New Roman" w:cs="Times New Roman"/>
                <w:b/>
                <w:color w:val="2E2C2C"/>
                <w:sz w:val="20"/>
                <w:szCs w:val="20"/>
              </w:rPr>
              <w:t>,</w:t>
            </w:r>
            <w:r>
              <w:rPr>
                <w:rFonts w:ascii="Times New Roman" w:hAnsi="Times New Roman" w:cs="Times New Roman"/>
                <w:b/>
                <w:color w:val="2E2C2C"/>
                <w:sz w:val="20"/>
                <w:szCs w:val="20"/>
              </w:rPr>
              <w:t>535,506.28</w:t>
            </w:r>
          </w:p>
        </w:tc>
      </w:tr>
    </w:tbl>
    <w:p w14:paraId="283744EE" w14:textId="77777777" w:rsidR="00313CEC" w:rsidRDefault="00313CEC" w:rsidP="00D93380">
      <w:pPr>
        <w:rPr>
          <w:lang w:val="es-DO"/>
        </w:rPr>
      </w:pPr>
    </w:p>
    <w:p w14:paraId="6160D10E" w14:textId="77777777" w:rsidR="00313CEC" w:rsidRPr="00D93380" w:rsidRDefault="00313CEC" w:rsidP="00D93380">
      <w:pPr>
        <w:rPr>
          <w:b/>
          <w:color w:val="2E2C2C"/>
          <w:spacing w:val="0"/>
          <w:lang w:val="es-DO" w:eastAsia="es-DO"/>
        </w:rPr>
      </w:pPr>
      <w:r w:rsidRPr="00D93380">
        <w:rPr>
          <w:b/>
          <w:color w:val="2E2C2C"/>
          <w:spacing w:val="0"/>
          <w:lang w:val="es-DO" w:eastAsia="es-DO"/>
        </w:rPr>
        <w:lastRenderedPageBreak/>
        <w:t>Reporte evaluación del Sistema Nacional de Compras correspondiente al a los trimestres (enero-marzo / abril-junio / julio-septiembre / octubre-diciembre).</w:t>
      </w:r>
    </w:p>
    <w:p w14:paraId="570F05F7" w14:textId="2349280A" w:rsidR="00313CEC" w:rsidRPr="00B22283" w:rsidRDefault="00313CEC" w:rsidP="00673650">
      <w:pPr>
        <w:pStyle w:val="NormalWeb"/>
        <w:spacing w:before="0" w:beforeAutospacing="0" w:after="0" w:afterAutospacing="0" w:line="360" w:lineRule="auto"/>
        <w:jc w:val="both"/>
        <w:rPr>
          <w:rFonts w:eastAsiaTheme="minorHAnsi"/>
          <w:color w:val="4C4747"/>
          <w:lang w:eastAsia="en-US"/>
        </w:rPr>
      </w:pPr>
      <w:r w:rsidRPr="00FE3E37">
        <w:rPr>
          <w:b/>
          <w:noProof/>
          <w:color w:val="4C4747"/>
        </w:rPr>
        <w:drawing>
          <wp:anchor distT="0" distB="0" distL="114300" distR="114300" simplePos="0" relativeHeight="251741184" behindDoc="0" locked="0" layoutInCell="1" allowOverlap="1" wp14:anchorId="15005792" wp14:editId="492C4133">
            <wp:simplePos x="0" y="0"/>
            <wp:positionH relativeFrom="margin">
              <wp:posOffset>0</wp:posOffset>
            </wp:positionH>
            <wp:positionV relativeFrom="paragraph">
              <wp:posOffset>257175</wp:posOffset>
            </wp:positionV>
            <wp:extent cx="5013493" cy="2900003"/>
            <wp:effectExtent l="0" t="0" r="0"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extLst>
                        <a:ext uri="{28A0092B-C50C-407E-A947-70E740481C1C}">
                          <a14:useLocalDpi xmlns:a14="http://schemas.microsoft.com/office/drawing/2010/main" val="0"/>
                        </a:ext>
                      </a:extLst>
                    </a:blip>
                    <a:srcRect l="13265" t="22979" r="17757" b="6033"/>
                    <a:stretch/>
                  </pic:blipFill>
                  <pic:spPr bwMode="auto">
                    <a:xfrm>
                      <a:off x="0" y="0"/>
                      <a:ext cx="5013493" cy="290000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33CE37" w14:textId="14A7ADBC" w:rsidR="00313CEC" w:rsidRDefault="005F2803" w:rsidP="00257BB4">
      <w:pPr>
        <w:rPr>
          <w:rFonts w:eastAsiaTheme="minorEastAsia"/>
          <w:noProof/>
          <w:color w:val="4C4747"/>
          <w:spacing w:val="15"/>
          <w:lang w:val="es-DO"/>
        </w:rPr>
      </w:pPr>
      <w:bookmarkStart w:id="83" w:name="_Toc121910456"/>
      <w:r>
        <w:rPr>
          <w:noProof/>
        </w:rPr>
        <w:drawing>
          <wp:anchor distT="0" distB="0" distL="114300" distR="114300" simplePos="0" relativeHeight="251743232" behindDoc="0" locked="0" layoutInCell="1" allowOverlap="1" wp14:anchorId="178166C1" wp14:editId="7FC0C475">
            <wp:simplePos x="0" y="0"/>
            <wp:positionH relativeFrom="margin">
              <wp:align>left</wp:align>
            </wp:positionH>
            <wp:positionV relativeFrom="paragraph">
              <wp:posOffset>3061335</wp:posOffset>
            </wp:positionV>
            <wp:extent cx="5001260" cy="2674620"/>
            <wp:effectExtent l="0" t="0" r="8890"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extLst>
                        <a:ext uri="{28A0092B-C50C-407E-A947-70E740481C1C}">
                          <a14:useLocalDpi xmlns:a14="http://schemas.microsoft.com/office/drawing/2010/main" val="0"/>
                        </a:ext>
                      </a:extLst>
                    </a:blip>
                    <a:srcRect l="12458" t="21338" r="12796" b="7534"/>
                    <a:stretch/>
                  </pic:blipFill>
                  <pic:spPr bwMode="auto">
                    <a:xfrm>
                      <a:off x="0" y="0"/>
                      <a:ext cx="5001260" cy="2674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83"/>
    </w:p>
    <w:p w14:paraId="2AB732FC" w14:textId="17E70496" w:rsidR="00313CEC" w:rsidRDefault="00313CEC" w:rsidP="00257BB4">
      <w:pPr>
        <w:rPr>
          <w:noProof/>
          <w:lang w:val="es-DO"/>
        </w:rPr>
      </w:pPr>
    </w:p>
    <w:p w14:paraId="5D76BF6A" w14:textId="441DD052" w:rsidR="00313CEC" w:rsidRPr="00313CEC" w:rsidRDefault="005F2803" w:rsidP="00313CEC">
      <w:pPr>
        <w:rPr>
          <w:rFonts w:eastAsiaTheme="minorEastAsia"/>
          <w:lang w:val="es-DO"/>
        </w:rPr>
      </w:pPr>
      <w:r>
        <w:rPr>
          <w:noProof/>
        </w:rPr>
        <w:lastRenderedPageBreak/>
        <w:drawing>
          <wp:anchor distT="0" distB="0" distL="114300" distR="114300" simplePos="0" relativeHeight="251747328" behindDoc="1" locked="0" layoutInCell="1" allowOverlap="1" wp14:anchorId="09591D65" wp14:editId="1C5DBD8B">
            <wp:simplePos x="0" y="0"/>
            <wp:positionH relativeFrom="margin">
              <wp:align>left</wp:align>
            </wp:positionH>
            <wp:positionV relativeFrom="paragraph">
              <wp:posOffset>3039745</wp:posOffset>
            </wp:positionV>
            <wp:extent cx="5053330" cy="318198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extLst>
                        <a:ext uri="{28A0092B-C50C-407E-A947-70E740481C1C}">
                          <a14:useLocalDpi xmlns:a14="http://schemas.microsoft.com/office/drawing/2010/main" val="0"/>
                        </a:ext>
                      </a:extLst>
                    </a:blip>
                    <a:srcRect l="20461" t="25084" r="21507" b="4368"/>
                    <a:stretch/>
                  </pic:blipFill>
                  <pic:spPr bwMode="auto">
                    <a:xfrm>
                      <a:off x="0" y="0"/>
                      <a:ext cx="5053330" cy="3181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5280" behindDoc="0" locked="0" layoutInCell="1" allowOverlap="1" wp14:anchorId="27FFFA51" wp14:editId="2AD6E1F1">
            <wp:simplePos x="0" y="0"/>
            <wp:positionH relativeFrom="margin">
              <wp:align>left</wp:align>
            </wp:positionH>
            <wp:positionV relativeFrom="paragraph">
              <wp:posOffset>0</wp:posOffset>
            </wp:positionV>
            <wp:extent cx="5053330" cy="2892425"/>
            <wp:effectExtent l="0" t="0" r="0" b="3175"/>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extLst>
                        <a:ext uri="{28A0092B-C50C-407E-A947-70E740481C1C}">
                          <a14:useLocalDpi xmlns:a14="http://schemas.microsoft.com/office/drawing/2010/main" val="0"/>
                        </a:ext>
                      </a:extLst>
                    </a:blip>
                    <a:srcRect l="20637" t="15677" r="21507" b="12207"/>
                    <a:stretch/>
                  </pic:blipFill>
                  <pic:spPr bwMode="auto">
                    <a:xfrm>
                      <a:off x="0" y="0"/>
                      <a:ext cx="5053330" cy="2892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6C0C22" w14:textId="724FC4C9" w:rsidR="00313CEC" w:rsidRPr="00313CEC" w:rsidRDefault="00313CEC" w:rsidP="00313CEC">
      <w:pPr>
        <w:tabs>
          <w:tab w:val="left" w:pos="840"/>
        </w:tabs>
        <w:rPr>
          <w:rFonts w:eastAsiaTheme="minorEastAsia"/>
          <w:lang w:val="es-DO"/>
        </w:rPr>
      </w:pPr>
      <w:r>
        <w:rPr>
          <w:rFonts w:eastAsiaTheme="minorEastAsia"/>
          <w:lang w:val="es-DO"/>
        </w:rPr>
        <w:tab/>
      </w:r>
    </w:p>
    <w:p w14:paraId="1BD6CA45" w14:textId="2CE087E8" w:rsidR="00313CEC" w:rsidRPr="00313CEC" w:rsidRDefault="00313CEC" w:rsidP="00313CEC">
      <w:pPr>
        <w:rPr>
          <w:rFonts w:eastAsiaTheme="minorEastAsia"/>
          <w:lang w:val="es-DO"/>
        </w:rPr>
      </w:pPr>
    </w:p>
    <w:p w14:paraId="024187FE" w14:textId="33143D96" w:rsidR="00313CEC" w:rsidRPr="00313CEC" w:rsidRDefault="00313CEC" w:rsidP="00313CEC">
      <w:pPr>
        <w:rPr>
          <w:rFonts w:eastAsiaTheme="minorEastAsia"/>
          <w:lang w:val="es-DO"/>
        </w:rPr>
      </w:pPr>
    </w:p>
    <w:p w14:paraId="63A4D931" w14:textId="102FB7C0" w:rsidR="00313CEC" w:rsidRPr="00313CEC" w:rsidRDefault="00313CEC" w:rsidP="00313CEC">
      <w:pPr>
        <w:rPr>
          <w:rFonts w:eastAsiaTheme="minorEastAsia"/>
          <w:lang w:val="es-DO"/>
        </w:rPr>
      </w:pPr>
    </w:p>
    <w:p w14:paraId="4A7B3B32" w14:textId="24ACDB72" w:rsidR="00313CEC" w:rsidRPr="00313CEC" w:rsidRDefault="00313CEC" w:rsidP="00313CEC">
      <w:pPr>
        <w:rPr>
          <w:rFonts w:eastAsiaTheme="minorEastAsia"/>
          <w:lang w:val="es-DO"/>
        </w:rPr>
      </w:pPr>
    </w:p>
    <w:p w14:paraId="6C586F45" w14:textId="0465534F" w:rsidR="00313CEC" w:rsidRPr="00313CEC" w:rsidRDefault="00313CEC" w:rsidP="00313CEC">
      <w:pPr>
        <w:rPr>
          <w:rFonts w:eastAsiaTheme="minorEastAsia"/>
          <w:lang w:val="es-DO"/>
        </w:rPr>
      </w:pPr>
    </w:p>
    <w:sectPr w:rsidR="00313CEC" w:rsidRPr="00313CEC" w:rsidSect="000A3405">
      <w:headerReference w:type="default" r:id="rId60"/>
      <w:footerReference w:type="default" r:id="rId61"/>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E48A9" w14:textId="77777777" w:rsidR="003B6A3B" w:rsidRDefault="003B6A3B" w:rsidP="00E84651">
      <w:pPr>
        <w:spacing w:after="0" w:line="240" w:lineRule="auto"/>
      </w:pPr>
      <w:r>
        <w:separator/>
      </w:r>
    </w:p>
  </w:endnote>
  <w:endnote w:type="continuationSeparator" w:id="0">
    <w:p w14:paraId="558E5321" w14:textId="77777777" w:rsidR="003B6A3B" w:rsidRDefault="003B6A3B"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8864644"/>
      <w:docPartObj>
        <w:docPartGallery w:val="Page Numbers (Bottom of Page)"/>
        <w:docPartUnique/>
      </w:docPartObj>
    </w:sdtPr>
    <w:sdtEndPr>
      <w:rPr>
        <w:noProof/>
      </w:rPr>
    </w:sdtEndPr>
    <w:sdtContent>
      <w:p w14:paraId="1A9E6193" w14:textId="53F74689" w:rsidR="001F1041" w:rsidRDefault="001F1041">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1F1041" w:rsidRDefault="001F104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7965239"/>
      <w:docPartObj>
        <w:docPartGallery w:val="Page Numbers (Bottom of Page)"/>
        <w:docPartUnique/>
      </w:docPartObj>
    </w:sdtPr>
    <w:sdtEndPr>
      <w:rPr>
        <w:noProof/>
      </w:rPr>
    </w:sdtEndPr>
    <w:sdtContent>
      <w:p w14:paraId="76783BEA" w14:textId="3B2E45C0" w:rsidR="001F1041" w:rsidRDefault="001F1041" w:rsidP="0021106F">
        <w:pPr>
          <w:pStyle w:val="Piedepgina"/>
          <w:jc w:val="center"/>
        </w:pPr>
        <w:r>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3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1F1041" w:rsidRDefault="001F1041" w:rsidP="0021106F">
        <w:pPr>
          <w:pStyle w:val="Piedepgina"/>
          <w:jc w:val="center"/>
          <w:rPr>
            <w:color w:val="7F7F7F" w:themeColor="text1" w:themeTint="80"/>
          </w:rPr>
        </w:pPr>
      </w:p>
      <w:p w14:paraId="2B095E5E" w14:textId="3881A805" w:rsidR="001F1041" w:rsidRDefault="001F1041"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49</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7A46D" w14:textId="77777777" w:rsidR="003B6A3B" w:rsidRDefault="003B6A3B" w:rsidP="00E84651">
      <w:pPr>
        <w:spacing w:after="0" w:line="240" w:lineRule="auto"/>
      </w:pPr>
      <w:r>
        <w:separator/>
      </w:r>
    </w:p>
  </w:footnote>
  <w:footnote w:type="continuationSeparator" w:id="0">
    <w:p w14:paraId="1E6F9CD1" w14:textId="77777777" w:rsidR="003B6A3B" w:rsidRDefault="003B6A3B"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64575" w14:textId="77777777" w:rsidR="001F1041" w:rsidRDefault="001F104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03F39"/>
    <w:multiLevelType w:val="multilevel"/>
    <w:tmpl w:val="BD10C7AA"/>
    <w:lvl w:ilvl="0">
      <w:start w:val="3"/>
      <w:numFmt w:val="decimal"/>
      <w:lvlText w:val="%1."/>
      <w:lvlJc w:val="left"/>
      <w:pPr>
        <w:ind w:left="390" w:hanging="390"/>
      </w:pPr>
      <w:rPr>
        <w:rFonts w:hint="default"/>
        <w:color w:val="00A758"/>
      </w:rPr>
    </w:lvl>
    <w:lvl w:ilvl="1">
      <w:start w:val="1"/>
      <w:numFmt w:val="decimal"/>
      <w:lvlText w:val="%1.%2."/>
      <w:lvlJc w:val="left"/>
      <w:pPr>
        <w:ind w:left="2447" w:hanging="720"/>
      </w:pPr>
      <w:rPr>
        <w:rFonts w:hint="default"/>
        <w:color w:val="FF0000"/>
      </w:rPr>
    </w:lvl>
    <w:lvl w:ilvl="2">
      <w:start w:val="1"/>
      <w:numFmt w:val="decimal"/>
      <w:lvlText w:val="%1.%2.%3."/>
      <w:lvlJc w:val="left"/>
      <w:pPr>
        <w:ind w:left="4174" w:hanging="720"/>
      </w:pPr>
      <w:rPr>
        <w:rFonts w:hint="default"/>
        <w:color w:val="auto"/>
      </w:rPr>
    </w:lvl>
    <w:lvl w:ilvl="3">
      <w:start w:val="1"/>
      <w:numFmt w:val="decimal"/>
      <w:lvlText w:val="%1.%2.%3.%4."/>
      <w:lvlJc w:val="left"/>
      <w:pPr>
        <w:ind w:left="6261" w:hanging="1080"/>
      </w:pPr>
      <w:rPr>
        <w:rFonts w:hint="default"/>
        <w:color w:val="00A758"/>
      </w:rPr>
    </w:lvl>
    <w:lvl w:ilvl="4">
      <w:start w:val="1"/>
      <w:numFmt w:val="decimal"/>
      <w:lvlText w:val="%1.%2.%3.%4.%5."/>
      <w:lvlJc w:val="left"/>
      <w:pPr>
        <w:ind w:left="7988" w:hanging="1080"/>
      </w:pPr>
      <w:rPr>
        <w:rFonts w:hint="default"/>
        <w:color w:val="00A758"/>
      </w:rPr>
    </w:lvl>
    <w:lvl w:ilvl="5">
      <w:start w:val="1"/>
      <w:numFmt w:val="decimal"/>
      <w:lvlText w:val="%1.%2.%3.%4.%5.%6."/>
      <w:lvlJc w:val="left"/>
      <w:pPr>
        <w:ind w:left="10075" w:hanging="1440"/>
      </w:pPr>
      <w:rPr>
        <w:rFonts w:hint="default"/>
        <w:color w:val="00A758"/>
      </w:rPr>
    </w:lvl>
    <w:lvl w:ilvl="6">
      <w:start w:val="1"/>
      <w:numFmt w:val="decimal"/>
      <w:lvlText w:val="%1.%2.%3.%4.%5.%6.%7."/>
      <w:lvlJc w:val="left"/>
      <w:pPr>
        <w:ind w:left="11802" w:hanging="1440"/>
      </w:pPr>
      <w:rPr>
        <w:rFonts w:hint="default"/>
        <w:color w:val="00A758"/>
      </w:rPr>
    </w:lvl>
    <w:lvl w:ilvl="7">
      <w:start w:val="1"/>
      <w:numFmt w:val="decimal"/>
      <w:lvlText w:val="%1.%2.%3.%4.%5.%6.%7.%8."/>
      <w:lvlJc w:val="left"/>
      <w:pPr>
        <w:ind w:left="13889" w:hanging="1800"/>
      </w:pPr>
      <w:rPr>
        <w:rFonts w:hint="default"/>
        <w:color w:val="00A758"/>
      </w:rPr>
    </w:lvl>
    <w:lvl w:ilvl="8">
      <w:start w:val="1"/>
      <w:numFmt w:val="decimal"/>
      <w:lvlText w:val="%1.%2.%3.%4.%5.%6.%7.%8.%9."/>
      <w:lvlJc w:val="left"/>
      <w:pPr>
        <w:ind w:left="15616" w:hanging="1800"/>
      </w:pPr>
      <w:rPr>
        <w:rFonts w:hint="default"/>
        <w:color w:val="00A758"/>
      </w:rPr>
    </w:lvl>
  </w:abstractNum>
  <w:abstractNum w:abstractNumId="1" w15:restartNumberingAfterBreak="0">
    <w:nsid w:val="057337B7"/>
    <w:multiLevelType w:val="multilevel"/>
    <w:tmpl w:val="5BD46356"/>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9268B7"/>
    <w:multiLevelType w:val="hybridMultilevel"/>
    <w:tmpl w:val="29EA6C7A"/>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A353BAB"/>
    <w:multiLevelType w:val="hybridMultilevel"/>
    <w:tmpl w:val="28D62186"/>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3A675D0"/>
    <w:multiLevelType w:val="hybridMultilevel"/>
    <w:tmpl w:val="268E9A3E"/>
    <w:lvl w:ilvl="0" w:tplc="0409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169D29AF"/>
    <w:multiLevelType w:val="hybridMultilevel"/>
    <w:tmpl w:val="1306457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80C37B3"/>
    <w:multiLevelType w:val="hybridMultilevel"/>
    <w:tmpl w:val="08B8BC2E"/>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8E71466"/>
    <w:multiLevelType w:val="hybridMultilevel"/>
    <w:tmpl w:val="96F4B0BA"/>
    <w:lvl w:ilvl="0" w:tplc="54C0CCB0">
      <w:start w:val="1"/>
      <w:numFmt w:val="bullet"/>
      <w:lvlText w:val=""/>
      <w:lvlJc w:val="left"/>
      <w:pPr>
        <w:ind w:left="1494" w:hanging="360"/>
      </w:pPr>
      <w:rPr>
        <w:rFonts w:ascii="Symbol" w:hAnsi="Symbol" w:hint="default"/>
        <w:color w:val="4C4747"/>
      </w:rPr>
    </w:lvl>
    <w:lvl w:ilvl="1" w:tplc="1C0A0003" w:tentative="1">
      <w:start w:val="1"/>
      <w:numFmt w:val="bullet"/>
      <w:lvlText w:val="o"/>
      <w:lvlJc w:val="left"/>
      <w:pPr>
        <w:ind w:left="2214" w:hanging="360"/>
      </w:pPr>
      <w:rPr>
        <w:rFonts w:ascii="Courier New" w:hAnsi="Courier New" w:cs="Courier New" w:hint="default"/>
      </w:rPr>
    </w:lvl>
    <w:lvl w:ilvl="2" w:tplc="1C0A0005" w:tentative="1">
      <w:start w:val="1"/>
      <w:numFmt w:val="bullet"/>
      <w:lvlText w:val=""/>
      <w:lvlJc w:val="left"/>
      <w:pPr>
        <w:ind w:left="2934" w:hanging="360"/>
      </w:pPr>
      <w:rPr>
        <w:rFonts w:ascii="Wingdings" w:hAnsi="Wingdings" w:hint="default"/>
      </w:rPr>
    </w:lvl>
    <w:lvl w:ilvl="3" w:tplc="1C0A0001" w:tentative="1">
      <w:start w:val="1"/>
      <w:numFmt w:val="bullet"/>
      <w:lvlText w:val=""/>
      <w:lvlJc w:val="left"/>
      <w:pPr>
        <w:ind w:left="3654" w:hanging="360"/>
      </w:pPr>
      <w:rPr>
        <w:rFonts w:ascii="Symbol" w:hAnsi="Symbol" w:hint="default"/>
      </w:rPr>
    </w:lvl>
    <w:lvl w:ilvl="4" w:tplc="1C0A0003" w:tentative="1">
      <w:start w:val="1"/>
      <w:numFmt w:val="bullet"/>
      <w:lvlText w:val="o"/>
      <w:lvlJc w:val="left"/>
      <w:pPr>
        <w:ind w:left="4374" w:hanging="360"/>
      </w:pPr>
      <w:rPr>
        <w:rFonts w:ascii="Courier New" w:hAnsi="Courier New" w:cs="Courier New" w:hint="default"/>
      </w:rPr>
    </w:lvl>
    <w:lvl w:ilvl="5" w:tplc="1C0A0005" w:tentative="1">
      <w:start w:val="1"/>
      <w:numFmt w:val="bullet"/>
      <w:lvlText w:val=""/>
      <w:lvlJc w:val="left"/>
      <w:pPr>
        <w:ind w:left="5094" w:hanging="360"/>
      </w:pPr>
      <w:rPr>
        <w:rFonts w:ascii="Wingdings" w:hAnsi="Wingdings" w:hint="default"/>
      </w:rPr>
    </w:lvl>
    <w:lvl w:ilvl="6" w:tplc="1C0A0001" w:tentative="1">
      <w:start w:val="1"/>
      <w:numFmt w:val="bullet"/>
      <w:lvlText w:val=""/>
      <w:lvlJc w:val="left"/>
      <w:pPr>
        <w:ind w:left="5814" w:hanging="360"/>
      </w:pPr>
      <w:rPr>
        <w:rFonts w:ascii="Symbol" w:hAnsi="Symbol" w:hint="default"/>
      </w:rPr>
    </w:lvl>
    <w:lvl w:ilvl="7" w:tplc="1C0A0003" w:tentative="1">
      <w:start w:val="1"/>
      <w:numFmt w:val="bullet"/>
      <w:lvlText w:val="o"/>
      <w:lvlJc w:val="left"/>
      <w:pPr>
        <w:ind w:left="6534" w:hanging="360"/>
      </w:pPr>
      <w:rPr>
        <w:rFonts w:ascii="Courier New" w:hAnsi="Courier New" w:cs="Courier New" w:hint="default"/>
      </w:rPr>
    </w:lvl>
    <w:lvl w:ilvl="8" w:tplc="1C0A0005" w:tentative="1">
      <w:start w:val="1"/>
      <w:numFmt w:val="bullet"/>
      <w:lvlText w:val=""/>
      <w:lvlJc w:val="left"/>
      <w:pPr>
        <w:ind w:left="7254" w:hanging="360"/>
      </w:pPr>
      <w:rPr>
        <w:rFonts w:ascii="Wingdings" w:hAnsi="Wingdings" w:hint="default"/>
      </w:rPr>
    </w:lvl>
  </w:abstractNum>
  <w:abstractNum w:abstractNumId="8" w15:restartNumberingAfterBreak="0">
    <w:nsid w:val="1BAD6DE1"/>
    <w:multiLevelType w:val="hybridMultilevel"/>
    <w:tmpl w:val="49DE4FA2"/>
    <w:lvl w:ilvl="0" w:tplc="1C0A0001">
      <w:start w:val="1"/>
      <w:numFmt w:val="bullet"/>
      <w:lvlText w:val=""/>
      <w:lvlJc w:val="left"/>
      <w:pPr>
        <w:ind w:left="720" w:hanging="360"/>
      </w:pPr>
      <w:rPr>
        <w:rFonts w:ascii="Symbol" w:hAnsi="Symbol" w:hint="default"/>
      </w:rPr>
    </w:lvl>
    <w:lvl w:ilvl="1" w:tplc="BED6A37A">
      <w:start w:val="3"/>
      <w:numFmt w:val="bullet"/>
      <w:lvlText w:val="-"/>
      <w:lvlJc w:val="left"/>
      <w:pPr>
        <w:ind w:left="1440" w:hanging="360"/>
      </w:pPr>
      <w:rPr>
        <w:rFonts w:ascii="Times New Roman" w:eastAsiaTheme="minorHAnsi" w:hAnsi="Times New Roman" w:cs="Times New Roman" w:hint="default"/>
        <w:color w:val="auto"/>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D395853"/>
    <w:multiLevelType w:val="hybridMultilevel"/>
    <w:tmpl w:val="0972A0AA"/>
    <w:lvl w:ilvl="0" w:tplc="226CF8BA">
      <w:start w:val="1"/>
      <w:numFmt w:val="bullet"/>
      <w:lvlText w:val=""/>
      <w:lvlJc w:val="left"/>
      <w:pPr>
        <w:ind w:left="1499" w:hanging="360"/>
      </w:pPr>
      <w:rPr>
        <w:rFonts w:ascii="Symbol" w:hAnsi="Symbol" w:hint="default"/>
        <w:color w:val="4C4747"/>
      </w:rPr>
    </w:lvl>
    <w:lvl w:ilvl="1" w:tplc="1C0A0003" w:tentative="1">
      <w:start w:val="1"/>
      <w:numFmt w:val="bullet"/>
      <w:lvlText w:val="o"/>
      <w:lvlJc w:val="left"/>
      <w:pPr>
        <w:ind w:left="2219" w:hanging="360"/>
      </w:pPr>
      <w:rPr>
        <w:rFonts w:ascii="Courier New" w:hAnsi="Courier New" w:cs="Courier New" w:hint="default"/>
      </w:rPr>
    </w:lvl>
    <w:lvl w:ilvl="2" w:tplc="1C0A0005" w:tentative="1">
      <w:start w:val="1"/>
      <w:numFmt w:val="bullet"/>
      <w:lvlText w:val=""/>
      <w:lvlJc w:val="left"/>
      <w:pPr>
        <w:ind w:left="2939" w:hanging="360"/>
      </w:pPr>
      <w:rPr>
        <w:rFonts w:ascii="Wingdings" w:hAnsi="Wingdings" w:hint="default"/>
      </w:rPr>
    </w:lvl>
    <w:lvl w:ilvl="3" w:tplc="1C0A0001" w:tentative="1">
      <w:start w:val="1"/>
      <w:numFmt w:val="bullet"/>
      <w:lvlText w:val=""/>
      <w:lvlJc w:val="left"/>
      <w:pPr>
        <w:ind w:left="3659" w:hanging="360"/>
      </w:pPr>
      <w:rPr>
        <w:rFonts w:ascii="Symbol" w:hAnsi="Symbol" w:hint="default"/>
      </w:rPr>
    </w:lvl>
    <w:lvl w:ilvl="4" w:tplc="1C0A0003" w:tentative="1">
      <w:start w:val="1"/>
      <w:numFmt w:val="bullet"/>
      <w:lvlText w:val="o"/>
      <w:lvlJc w:val="left"/>
      <w:pPr>
        <w:ind w:left="4379" w:hanging="360"/>
      </w:pPr>
      <w:rPr>
        <w:rFonts w:ascii="Courier New" w:hAnsi="Courier New" w:cs="Courier New" w:hint="default"/>
      </w:rPr>
    </w:lvl>
    <w:lvl w:ilvl="5" w:tplc="1C0A0005" w:tentative="1">
      <w:start w:val="1"/>
      <w:numFmt w:val="bullet"/>
      <w:lvlText w:val=""/>
      <w:lvlJc w:val="left"/>
      <w:pPr>
        <w:ind w:left="5099" w:hanging="360"/>
      </w:pPr>
      <w:rPr>
        <w:rFonts w:ascii="Wingdings" w:hAnsi="Wingdings" w:hint="default"/>
      </w:rPr>
    </w:lvl>
    <w:lvl w:ilvl="6" w:tplc="1C0A0001" w:tentative="1">
      <w:start w:val="1"/>
      <w:numFmt w:val="bullet"/>
      <w:lvlText w:val=""/>
      <w:lvlJc w:val="left"/>
      <w:pPr>
        <w:ind w:left="5819" w:hanging="360"/>
      </w:pPr>
      <w:rPr>
        <w:rFonts w:ascii="Symbol" w:hAnsi="Symbol" w:hint="default"/>
      </w:rPr>
    </w:lvl>
    <w:lvl w:ilvl="7" w:tplc="1C0A0003" w:tentative="1">
      <w:start w:val="1"/>
      <w:numFmt w:val="bullet"/>
      <w:lvlText w:val="o"/>
      <w:lvlJc w:val="left"/>
      <w:pPr>
        <w:ind w:left="6539" w:hanging="360"/>
      </w:pPr>
      <w:rPr>
        <w:rFonts w:ascii="Courier New" w:hAnsi="Courier New" w:cs="Courier New" w:hint="default"/>
      </w:rPr>
    </w:lvl>
    <w:lvl w:ilvl="8" w:tplc="1C0A0005" w:tentative="1">
      <w:start w:val="1"/>
      <w:numFmt w:val="bullet"/>
      <w:lvlText w:val=""/>
      <w:lvlJc w:val="left"/>
      <w:pPr>
        <w:ind w:left="7259" w:hanging="360"/>
      </w:pPr>
      <w:rPr>
        <w:rFonts w:ascii="Wingdings" w:hAnsi="Wingdings" w:hint="default"/>
      </w:rPr>
    </w:lvl>
  </w:abstractNum>
  <w:abstractNum w:abstractNumId="10" w15:restartNumberingAfterBreak="0">
    <w:nsid w:val="1D7834A1"/>
    <w:multiLevelType w:val="hybridMultilevel"/>
    <w:tmpl w:val="B450FF7C"/>
    <w:lvl w:ilvl="0" w:tplc="04090001">
      <w:start w:val="1"/>
      <w:numFmt w:val="bullet"/>
      <w:lvlText w:val=""/>
      <w:lvlJc w:val="left"/>
      <w:pPr>
        <w:ind w:left="780" w:hanging="360"/>
      </w:pPr>
      <w:rPr>
        <w:rFonts w:ascii="Symbol" w:hAnsi="Symbol" w:hint="default"/>
        <w:b w:val="0"/>
        <w:color w:val="4C4747"/>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11" w15:restartNumberingAfterBreak="0">
    <w:nsid w:val="1F4F4AB0"/>
    <w:multiLevelType w:val="hybridMultilevel"/>
    <w:tmpl w:val="01E2BA9C"/>
    <w:lvl w:ilvl="0" w:tplc="6624C846">
      <w:start w:val="1"/>
      <w:numFmt w:val="bullet"/>
      <w:lvlText w:val=""/>
      <w:lvlJc w:val="left"/>
      <w:pPr>
        <w:ind w:left="1440" w:hanging="360"/>
      </w:pPr>
      <w:rPr>
        <w:rFonts w:ascii="Symbol" w:hAnsi="Symbol" w:hint="default"/>
        <w:color w:val="4C4747"/>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2" w15:restartNumberingAfterBreak="0">
    <w:nsid w:val="1F8857DC"/>
    <w:multiLevelType w:val="multilevel"/>
    <w:tmpl w:val="3214A19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04B20B1"/>
    <w:multiLevelType w:val="multilevel"/>
    <w:tmpl w:val="8C78632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23B7179"/>
    <w:multiLevelType w:val="hybridMultilevel"/>
    <w:tmpl w:val="63C271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0A54FC"/>
    <w:multiLevelType w:val="hybridMultilevel"/>
    <w:tmpl w:val="256C1E60"/>
    <w:lvl w:ilvl="0" w:tplc="0409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6" w15:restartNumberingAfterBreak="0">
    <w:nsid w:val="27BA3DF1"/>
    <w:multiLevelType w:val="multilevel"/>
    <w:tmpl w:val="289C6490"/>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DF41AD"/>
    <w:multiLevelType w:val="hybridMultilevel"/>
    <w:tmpl w:val="C72C80C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2EC21245"/>
    <w:multiLevelType w:val="hybridMultilevel"/>
    <w:tmpl w:val="07443D94"/>
    <w:lvl w:ilvl="0" w:tplc="0552623C">
      <w:start w:val="1"/>
      <w:numFmt w:val="upperLetter"/>
      <w:lvlText w:val="%1."/>
      <w:lvlJc w:val="left"/>
      <w:pPr>
        <w:ind w:left="1440" w:hanging="360"/>
      </w:pPr>
      <w:rPr>
        <w:rFonts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9" w15:restartNumberingAfterBreak="0">
    <w:nsid w:val="300F6612"/>
    <w:multiLevelType w:val="hybridMultilevel"/>
    <w:tmpl w:val="9E50D518"/>
    <w:lvl w:ilvl="0" w:tplc="04090001">
      <w:start w:val="1"/>
      <w:numFmt w:val="bullet"/>
      <w:lvlText w:val=""/>
      <w:lvlJc w:val="left"/>
      <w:pPr>
        <w:ind w:left="720" w:hanging="360"/>
      </w:pPr>
      <w:rPr>
        <w:rFonts w:ascii="Symbol" w:hAnsi="Symbol" w:hint="default"/>
      </w:rPr>
    </w:lvl>
    <w:lvl w:ilvl="1" w:tplc="2F3C55FC">
      <w:start w:val="1"/>
      <w:numFmt w:val="lowerLetter"/>
      <w:lvlText w:val="%2)"/>
      <w:lvlJc w:val="left"/>
      <w:pPr>
        <w:ind w:left="927" w:hanging="360"/>
      </w:pPr>
      <w:rPr>
        <w:rFonts w:hint="default"/>
        <w:b/>
        <w:color w:val="auto"/>
      </w:rPr>
    </w:lvl>
    <w:lvl w:ilvl="2" w:tplc="B0E6EDAC">
      <w:start w:val="2"/>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962667"/>
    <w:multiLevelType w:val="multilevel"/>
    <w:tmpl w:val="0AEEC8D4"/>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75E0AEA"/>
    <w:multiLevelType w:val="hybridMultilevel"/>
    <w:tmpl w:val="A9C44342"/>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5B8B200F"/>
    <w:multiLevelType w:val="multilevel"/>
    <w:tmpl w:val="1102C660"/>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CB72A72"/>
    <w:multiLevelType w:val="hybridMultilevel"/>
    <w:tmpl w:val="20C6A66C"/>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619017FA"/>
    <w:multiLevelType w:val="hybridMultilevel"/>
    <w:tmpl w:val="580420DE"/>
    <w:lvl w:ilvl="0" w:tplc="17765904">
      <w:start w:val="4"/>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637A0E44"/>
    <w:multiLevelType w:val="multilevel"/>
    <w:tmpl w:val="DB0C0F7A"/>
    <w:lvl w:ilvl="0">
      <w:start w:val="1"/>
      <w:numFmt w:val="upperRoman"/>
      <w:lvlText w:val="%1."/>
      <w:lvlJc w:val="left"/>
      <w:pPr>
        <w:ind w:left="1080" w:hanging="720"/>
      </w:pPr>
      <w:rPr>
        <w:rFonts w:hint="default"/>
        <w:color w:val="4C4747"/>
      </w:rPr>
    </w:lvl>
    <w:lvl w:ilvl="1">
      <w:start w:val="1"/>
      <w:numFmt w:val="decimal"/>
      <w:isLgl/>
      <w:lvlText w:val="%1.%2"/>
      <w:lvlJc w:val="left"/>
      <w:pPr>
        <w:ind w:left="1455" w:hanging="375"/>
      </w:pPr>
      <w:rPr>
        <w:rFonts w:hint="default"/>
        <w:b/>
        <w:color w:val="4C4747"/>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6" w15:restartNumberingAfterBreak="0">
    <w:nsid w:val="6C315FB6"/>
    <w:multiLevelType w:val="hybridMultilevel"/>
    <w:tmpl w:val="D958BC86"/>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6E981356"/>
    <w:multiLevelType w:val="hybridMultilevel"/>
    <w:tmpl w:val="BD42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B92754"/>
    <w:multiLevelType w:val="hybridMultilevel"/>
    <w:tmpl w:val="5A38A00E"/>
    <w:lvl w:ilvl="0" w:tplc="AAD8937A">
      <w:start w:val="1"/>
      <w:numFmt w:val="lowerLetter"/>
      <w:lvlText w:val="%1."/>
      <w:lvlJc w:val="left"/>
      <w:pPr>
        <w:ind w:left="720" w:hanging="360"/>
      </w:pPr>
      <w:rPr>
        <w:rFonts w:ascii="Times New Roman" w:hAnsi="Times New Roman" w:cs="Times New Roman" w:hint="default"/>
        <w:sz w:val="24"/>
        <w:szCs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7D5625EB"/>
    <w:multiLevelType w:val="multilevel"/>
    <w:tmpl w:val="AED48BCA"/>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0" w15:restartNumberingAfterBreak="0">
    <w:nsid w:val="7DBB4C21"/>
    <w:multiLevelType w:val="hybridMultilevel"/>
    <w:tmpl w:val="15E2F5B4"/>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13"/>
  </w:num>
  <w:num w:numId="2">
    <w:abstractNumId w:val="12"/>
  </w:num>
  <w:num w:numId="3">
    <w:abstractNumId w:val="29"/>
  </w:num>
  <w:num w:numId="4">
    <w:abstractNumId w:val="14"/>
  </w:num>
  <w:num w:numId="5">
    <w:abstractNumId w:val="15"/>
  </w:num>
  <w:num w:numId="6">
    <w:abstractNumId w:val="19"/>
  </w:num>
  <w:num w:numId="7">
    <w:abstractNumId w:val="27"/>
  </w:num>
  <w:num w:numId="8">
    <w:abstractNumId w:val="3"/>
  </w:num>
  <w:num w:numId="9">
    <w:abstractNumId w:val="0"/>
  </w:num>
  <w:num w:numId="10">
    <w:abstractNumId w:val="16"/>
  </w:num>
  <w:num w:numId="11">
    <w:abstractNumId w:val="22"/>
  </w:num>
  <w:num w:numId="12">
    <w:abstractNumId w:val="1"/>
  </w:num>
  <w:num w:numId="13">
    <w:abstractNumId w:val="11"/>
  </w:num>
  <w:num w:numId="14">
    <w:abstractNumId w:val="9"/>
  </w:num>
  <w:num w:numId="15">
    <w:abstractNumId w:val="26"/>
  </w:num>
  <w:num w:numId="16">
    <w:abstractNumId w:val="5"/>
  </w:num>
  <w:num w:numId="17">
    <w:abstractNumId w:val="4"/>
  </w:num>
  <w:num w:numId="18">
    <w:abstractNumId w:val="25"/>
  </w:num>
  <w:num w:numId="19">
    <w:abstractNumId w:val="24"/>
  </w:num>
  <w:num w:numId="20">
    <w:abstractNumId w:val="10"/>
  </w:num>
  <w:num w:numId="21">
    <w:abstractNumId w:val="2"/>
  </w:num>
  <w:num w:numId="22">
    <w:abstractNumId w:val="17"/>
  </w:num>
  <w:num w:numId="23">
    <w:abstractNumId w:val="7"/>
  </w:num>
  <w:num w:numId="24">
    <w:abstractNumId w:val="20"/>
  </w:num>
  <w:num w:numId="25">
    <w:abstractNumId w:val="30"/>
  </w:num>
  <w:num w:numId="26">
    <w:abstractNumId w:val="8"/>
  </w:num>
  <w:num w:numId="27">
    <w:abstractNumId w:val="18"/>
  </w:num>
  <w:num w:numId="28">
    <w:abstractNumId w:val="28"/>
  </w:num>
  <w:num w:numId="29">
    <w:abstractNumId w:val="21"/>
  </w:num>
  <w:num w:numId="30">
    <w:abstractNumId w:val="23"/>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74"/>
    <w:rsid w:val="00003A9C"/>
    <w:rsid w:val="00010630"/>
    <w:rsid w:val="000270DF"/>
    <w:rsid w:val="00027BD7"/>
    <w:rsid w:val="00032423"/>
    <w:rsid w:val="000510FC"/>
    <w:rsid w:val="0005452F"/>
    <w:rsid w:val="00055B7B"/>
    <w:rsid w:val="0007427A"/>
    <w:rsid w:val="0008728D"/>
    <w:rsid w:val="00092B74"/>
    <w:rsid w:val="000960E2"/>
    <w:rsid w:val="000968B4"/>
    <w:rsid w:val="000A3405"/>
    <w:rsid w:val="000D26C3"/>
    <w:rsid w:val="000E033A"/>
    <w:rsid w:val="000F38E8"/>
    <w:rsid w:val="00114F2A"/>
    <w:rsid w:val="001240D0"/>
    <w:rsid w:val="00124B2B"/>
    <w:rsid w:val="00125D46"/>
    <w:rsid w:val="00141E4A"/>
    <w:rsid w:val="001514AC"/>
    <w:rsid w:val="00153927"/>
    <w:rsid w:val="0017025F"/>
    <w:rsid w:val="0018229A"/>
    <w:rsid w:val="00186FC8"/>
    <w:rsid w:val="00192577"/>
    <w:rsid w:val="00196F89"/>
    <w:rsid w:val="001A1446"/>
    <w:rsid w:val="001D1731"/>
    <w:rsid w:val="001D4789"/>
    <w:rsid w:val="001D5B32"/>
    <w:rsid w:val="001D608D"/>
    <w:rsid w:val="001E07B9"/>
    <w:rsid w:val="001E1DB8"/>
    <w:rsid w:val="001F1041"/>
    <w:rsid w:val="001F35BF"/>
    <w:rsid w:val="00200B6E"/>
    <w:rsid w:val="00202E69"/>
    <w:rsid w:val="0021106F"/>
    <w:rsid w:val="0021213F"/>
    <w:rsid w:val="0021331F"/>
    <w:rsid w:val="0023289F"/>
    <w:rsid w:val="0023384B"/>
    <w:rsid w:val="00243FED"/>
    <w:rsid w:val="00254F56"/>
    <w:rsid w:val="00257BB4"/>
    <w:rsid w:val="0026569C"/>
    <w:rsid w:val="0026680D"/>
    <w:rsid w:val="002947A6"/>
    <w:rsid w:val="002B4451"/>
    <w:rsid w:val="00300F96"/>
    <w:rsid w:val="00301392"/>
    <w:rsid w:val="00313CEC"/>
    <w:rsid w:val="003302B8"/>
    <w:rsid w:val="00330BBF"/>
    <w:rsid w:val="003312A7"/>
    <w:rsid w:val="0034224F"/>
    <w:rsid w:val="003423F8"/>
    <w:rsid w:val="00345CF6"/>
    <w:rsid w:val="0035429F"/>
    <w:rsid w:val="00355FE2"/>
    <w:rsid w:val="00361E1C"/>
    <w:rsid w:val="00373DCD"/>
    <w:rsid w:val="003829AF"/>
    <w:rsid w:val="00394CD0"/>
    <w:rsid w:val="003A185A"/>
    <w:rsid w:val="003B15A3"/>
    <w:rsid w:val="003B5692"/>
    <w:rsid w:val="003B6A3B"/>
    <w:rsid w:val="003D3A8C"/>
    <w:rsid w:val="003D6E9C"/>
    <w:rsid w:val="003E7C79"/>
    <w:rsid w:val="003E7EAF"/>
    <w:rsid w:val="003E7EB3"/>
    <w:rsid w:val="003F36BA"/>
    <w:rsid w:val="00421890"/>
    <w:rsid w:val="00425819"/>
    <w:rsid w:val="00425CF6"/>
    <w:rsid w:val="00443BFC"/>
    <w:rsid w:val="00447E17"/>
    <w:rsid w:val="00460CDF"/>
    <w:rsid w:val="00463A18"/>
    <w:rsid w:val="004663C2"/>
    <w:rsid w:val="004671B7"/>
    <w:rsid w:val="00485B71"/>
    <w:rsid w:val="004901E3"/>
    <w:rsid w:val="004942D1"/>
    <w:rsid w:val="004A67A3"/>
    <w:rsid w:val="004B6A84"/>
    <w:rsid w:val="004B7FB2"/>
    <w:rsid w:val="004D4412"/>
    <w:rsid w:val="004D65AB"/>
    <w:rsid w:val="004F2DD5"/>
    <w:rsid w:val="004F45CF"/>
    <w:rsid w:val="00502324"/>
    <w:rsid w:val="00510111"/>
    <w:rsid w:val="005273D1"/>
    <w:rsid w:val="00531A19"/>
    <w:rsid w:val="00532851"/>
    <w:rsid w:val="005421D6"/>
    <w:rsid w:val="00544419"/>
    <w:rsid w:val="00545797"/>
    <w:rsid w:val="005554C7"/>
    <w:rsid w:val="005567E3"/>
    <w:rsid w:val="00557733"/>
    <w:rsid w:val="00564031"/>
    <w:rsid w:val="0057024E"/>
    <w:rsid w:val="00572D53"/>
    <w:rsid w:val="00574AC0"/>
    <w:rsid w:val="00575F1D"/>
    <w:rsid w:val="005777D0"/>
    <w:rsid w:val="005805BA"/>
    <w:rsid w:val="00581038"/>
    <w:rsid w:val="00594904"/>
    <w:rsid w:val="00597E85"/>
    <w:rsid w:val="005A44A8"/>
    <w:rsid w:val="005A7EEC"/>
    <w:rsid w:val="005B1AED"/>
    <w:rsid w:val="005C429C"/>
    <w:rsid w:val="005C548C"/>
    <w:rsid w:val="005D13C6"/>
    <w:rsid w:val="005E2DD9"/>
    <w:rsid w:val="005E4132"/>
    <w:rsid w:val="005E78B1"/>
    <w:rsid w:val="005F2803"/>
    <w:rsid w:val="005F72E4"/>
    <w:rsid w:val="00607C8A"/>
    <w:rsid w:val="0061095C"/>
    <w:rsid w:val="006160B6"/>
    <w:rsid w:val="00617D3D"/>
    <w:rsid w:val="00631F6E"/>
    <w:rsid w:val="00634931"/>
    <w:rsid w:val="00644BF9"/>
    <w:rsid w:val="0064701A"/>
    <w:rsid w:val="00654164"/>
    <w:rsid w:val="00654EFA"/>
    <w:rsid w:val="00662B2B"/>
    <w:rsid w:val="00672477"/>
    <w:rsid w:val="00673650"/>
    <w:rsid w:val="00681DF6"/>
    <w:rsid w:val="00683242"/>
    <w:rsid w:val="00683FE0"/>
    <w:rsid w:val="006A47EF"/>
    <w:rsid w:val="006C110F"/>
    <w:rsid w:val="006E3F08"/>
    <w:rsid w:val="006E7BC8"/>
    <w:rsid w:val="00727A64"/>
    <w:rsid w:val="0074331B"/>
    <w:rsid w:val="007470F4"/>
    <w:rsid w:val="0076188B"/>
    <w:rsid w:val="0077748F"/>
    <w:rsid w:val="00786C60"/>
    <w:rsid w:val="007879BC"/>
    <w:rsid w:val="00795A16"/>
    <w:rsid w:val="00796C22"/>
    <w:rsid w:val="007A267B"/>
    <w:rsid w:val="007C6071"/>
    <w:rsid w:val="007E4F30"/>
    <w:rsid w:val="007F2315"/>
    <w:rsid w:val="007F7A53"/>
    <w:rsid w:val="008131D1"/>
    <w:rsid w:val="00823A87"/>
    <w:rsid w:val="00860389"/>
    <w:rsid w:val="008615DD"/>
    <w:rsid w:val="0087537A"/>
    <w:rsid w:val="0087772C"/>
    <w:rsid w:val="00881874"/>
    <w:rsid w:val="0089273D"/>
    <w:rsid w:val="00895806"/>
    <w:rsid w:val="00897964"/>
    <w:rsid w:val="008A1770"/>
    <w:rsid w:val="008C22C6"/>
    <w:rsid w:val="008D0437"/>
    <w:rsid w:val="008D7F4E"/>
    <w:rsid w:val="008F2E31"/>
    <w:rsid w:val="009000C6"/>
    <w:rsid w:val="00910B44"/>
    <w:rsid w:val="00912C3E"/>
    <w:rsid w:val="00920A80"/>
    <w:rsid w:val="00924CCB"/>
    <w:rsid w:val="00931621"/>
    <w:rsid w:val="00932657"/>
    <w:rsid w:val="00933920"/>
    <w:rsid w:val="009558E4"/>
    <w:rsid w:val="00967739"/>
    <w:rsid w:val="0097291D"/>
    <w:rsid w:val="0097507E"/>
    <w:rsid w:val="009870D7"/>
    <w:rsid w:val="009904DB"/>
    <w:rsid w:val="00995128"/>
    <w:rsid w:val="009A0A31"/>
    <w:rsid w:val="009B239B"/>
    <w:rsid w:val="009C655C"/>
    <w:rsid w:val="009D2577"/>
    <w:rsid w:val="009D5C8D"/>
    <w:rsid w:val="009E1209"/>
    <w:rsid w:val="009E2989"/>
    <w:rsid w:val="009F3D54"/>
    <w:rsid w:val="00A04B5B"/>
    <w:rsid w:val="00A149D0"/>
    <w:rsid w:val="00A21460"/>
    <w:rsid w:val="00A21E76"/>
    <w:rsid w:val="00A309D4"/>
    <w:rsid w:val="00A44089"/>
    <w:rsid w:val="00A44180"/>
    <w:rsid w:val="00A51063"/>
    <w:rsid w:val="00A534F9"/>
    <w:rsid w:val="00A604CF"/>
    <w:rsid w:val="00A630BC"/>
    <w:rsid w:val="00A63A00"/>
    <w:rsid w:val="00A6789C"/>
    <w:rsid w:val="00A70089"/>
    <w:rsid w:val="00A70B60"/>
    <w:rsid w:val="00A77CFE"/>
    <w:rsid w:val="00A941AB"/>
    <w:rsid w:val="00AA4EA1"/>
    <w:rsid w:val="00AA78B6"/>
    <w:rsid w:val="00AB7B34"/>
    <w:rsid w:val="00AC0AB2"/>
    <w:rsid w:val="00AC6486"/>
    <w:rsid w:val="00AC6B48"/>
    <w:rsid w:val="00AD6032"/>
    <w:rsid w:val="00AD7725"/>
    <w:rsid w:val="00AF44BB"/>
    <w:rsid w:val="00AF4A29"/>
    <w:rsid w:val="00AF5E56"/>
    <w:rsid w:val="00AF5F35"/>
    <w:rsid w:val="00B024A4"/>
    <w:rsid w:val="00B04188"/>
    <w:rsid w:val="00B053D7"/>
    <w:rsid w:val="00B0764D"/>
    <w:rsid w:val="00B16EF5"/>
    <w:rsid w:val="00B2678D"/>
    <w:rsid w:val="00B36697"/>
    <w:rsid w:val="00B45B38"/>
    <w:rsid w:val="00B56CA4"/>
    <w:rsid w:val="00B5727E"/>
    <w:rsid w:val="00B573D3"/>
    <w:rsid w:val="00BA2267"/>
    <w:rsid w:val="00BA56DF"/>
    <w:rsid w:val="00BA604C"/>
    <w:rsid w:val="00BB2315"/>
    <w:rsid w:val="00BB7662"/>
    <w:rsid w:val="00BC0C06"/>
    <w:rsid w:val="00BD561A"/>
    <w:rsid w:val="00BE2AB6"/>
    <w:rsid w:val="00BE3668"/>
    <w:rsid w:val="00C02322"/>
    <w:rsid w:val="00C10543"/>
    <w:rsid w:val="00C20B20"/>
    <w:rsid w:val="00C37700"/>
    <w:rsid w:val="00C41E2E"/>
    <w:rsid w:val="00C64CEF"/>
    <w:rsid w:val="00C71A69"/>
    <w:rsid w:val="00C86E26"/>
    <w:rsid w:val="00C87EA4"/>
    <w:rsid w:val="00CB675B"/>
    <w:rsid w:val="00CD0D53"/>
    <w:rsid w:val="00CD0F92"/>
    <w:rsid w:val="00CD3C47"/>
    <w:rsid w:val="00CD73A3"/>
    <w:rsid w:val="00D068A9"/>
    <w:rsid w:val="00D15DD8"/>
    <w:rsid w:val="00D2018B"/>
    <w:rsid w:val="00D223FD"/>
    <w:rsid w:val="00D22567"/>
    <w:rsid w:val="00D23145"/>
    <w:rsid w:val="00D23481"/>
    <w:rsid w:val="00D72826"/>
    <w:rsid w:val="00D72A80"/>
    <w:rsid w:val="00D75115"/>
    <w:rsid w:val="00D7631A"/>
    <w:rsid w:val="00D93230"/>
    <w:rsid w:val="00D93380"/>
    <w:rsid w:val="00D97931"/>
    <w:rsid w:val="00DA0BD4"/>
    <w:rsid w:val="00DA3488"/>
    <w:rsid w:val="00DB12AA"/>
    <w:rsid w:val="00DF0B54"/>
    <w:rsid w:val="00E00CE9"/>
    <w:rsid w:val="00E12DDE"/>
    <w:rsid w:val="00E14734"/>
    <w:rsid w:val="00E1601F"/>
    <w:rsid w:val="00E16D53"/>
    <w:rsid w:val="00E6310C"/>
    <w:rsid w:val="00E63237"/>
    <w:rsid w:val="00E673CB"/>
    <w:rsid w:val="00E739F8"/>
    <w:rsid w:val="00E80BF2"/>
    <w:rsid w:val="00E84651"/>
    <w:rsid w:val="00E84727"/>
    <w:rsid w:val="00EA22D8"/>
    <w:rsid w:val="00EB4CD8"/>
    <w:rsid w:val="00EB5D51"/>
    <w:rsid w:val="00ED5E78"/>
    <w:rsid w:val="00F177DE"/>
    <w:rsid w:val="00F21DBA"/>
    <w:rsid w:val="00F22F0B"/>
    <w:rsid w:val="00F23DCD"/>
    <w:rsid w:val="00F36012"/>
    <w:rsid w:val="00F47913"/>
    <w:rsid w:val="00F52CEF"/>
    <w:rsid w:val="00F56299"/>
    <w:rsid w:val="00F67669"/>
    <w:rsid w:val="00F74112"/>
    <w:rsid w:val="00F812B9"/>
    <w:rsid w:val="00F94808"/>
    <w:rsid w:val="00F95158"/>
    <w:rsid w:val="00FB2ECB"/>
    <w:rsid w:val="00FB63BE"/>
    <w:rsid w:val="00FB7EE3"/>
    <w:rsid w:val="00FD7943"/>
    <w:rsid w:val="00FF1D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010630"/>
    <w:pPr>
      <w:keepNext/>
      <w:keepLines/>
      <w:spacing w:before="40" w:after="0"/>
      <w:outlineLvl w:val="2"/>
    </w:pPr>
    <w:rPr>
      <w:rFonts w:asciiTheme="majorHAnsi" w:eastAsiaTheme="majorEastAsia" w:hAnsiTheme="majorHAnsi" w:cstheme="majorBidi"/>
      <w:color w:val="1F3763" w:themeColor="accent1" w:themeShade="7F"/>
      <w:spacing w:val="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A77CFE"/>
    <w:pPr>
      <w:tabs>
        <w:tab w:val="left" w:pos="480"/>
        <w:tab w:val="right" w:leader="dot" w:pos="9062"/>
      </w:tabs>
      <w:spacing w:after="100"/>
    </w:pPr>
    <w:rPr>
      <w:rFonts w:eastAsiaTheme="minorEastAsia"/>
      <w:b/>
      <w:noProof/>
      <w:color w:val="4C4747"/>
      <w:spacing w:val="0"/>
      <w:lang w:val="es-DO"/>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character" w:customStyle="1" w:styleId="Ttulo3Car">
    <w:name w:val="Título 3 Car"/>
    <w:basedOn w:val="Fuentedeprrafopredeter"/>
    <w:link w:val="Ttulo3"/>
    <w:uiPriority w:val="9"/>
    <w:rsid w:val="00010630"/>
    <w:rPr>
      <w:rFonts w:asciiTheme="majorHAnsi" w:eastAsiaTheme="majorEastAsia" w:hAnsiTheme="majorHAnsi" w:cstheme="majorBidi"/>
      <w:color w:val="1F3763" w:themeColor="accent1" w:themeShade="7F"/>
      <w:spacing w:val="0"/>
    </w:rPr>
  </w:style>
  <w:style w:type="paragraph" w:styleId="Prrafodelista">
    <w:name w:val="List Paragraph"/>
    <w:aliases w:val="Compomente"/>
    <w:basedOn w:val="Normal"/>
    <w:link w:val="PrrafodelistaCar"/>
    <w:uiPriority w:val="34"/>
    <w:qFormat/>
    <w:rsid w:val="00010630"/>
    <w:pPr>
      <w:ind w:left="720"/>
      <w:contextualSpacing/>
    </w:pPr>
    <w:rPr>
      <w:rFonts w:asciiTheme="minorHAnsi" w:hAnsiTheme="minorHAnsi" w:cstheme="minorBidi"/>
      <w:color w:val="auto"/>
      <w:spacing w:val="0"/>
      <w:sz w:val="22"/>
      <w:szCs w:val="22"/>
    </w:rPr>
  </w:style>
  <w:style w:type="character" w:customStyle="1" w:styleId="PrrafodelistaCar">
    <w:name w:val="Párrafo de lista Car"/>
    <w:aliases w:val="Compomente Car"/>
    <w:link w:val="Prrafodelista"/>
    <w:uiPriority w:val="34"/>
    <w:locked/>
    <w:rsid w:val="00010630"/>
    <w:rPr>
      <w:rFonts w:asciiTheme="minorHAnsi" w:hAnsiTheme="minorHAnsi" w:cstheme="minorBidi"/>
      <w:color w:val="auto"/>
      <w:spacing w:val="0"/>
      <w:sz w:val="22"/>
      <w:szCs w:val="22"/>
    </w:rPr>
  </w:style>
  <w:style w:type="paragraph" w:styleId="Textoindependiente">
    <w:name w:val="Body Text"/>
    <w:basedOn w:val="Normal"/>
    <w:link w:val="TextoindependienteCar"/>
    <w:uiPriority w:val="1"/>
    <w:qFormat/>
    <w:rsid w:val="00C20B20"/>
    <w:pPr>
      <w:widowControl w:val="0"/>
      <w:autoSpaceDE w:val="0"/>
      <w:autoSpaceDN w:val="0"/>
      <w:spacing w:after="0" w:line="240" w:lineRule="auto"/>
    </w:pPr>
    <w:rPr>
      <w:rFonts w:ascii="Calibri" w:eastAsia="Calibri" w:hAnsi="Calibri" w:cs="Calibri"/>
      <w:color w:val="auto"/>
      <w:spacing w:val="0"/>
      <w:sz w:val="22"/>
      <w:szCs w:val="22"/>
      <w:lang w:val="es-ES"/>
    </w:rPr>
  </w:style>
  <w:style w:type="character" w:customStyle="1" w:styleId="TextoindependienteCar">
    <w:name w:val="Texto independiente Car"/>
    <w:basedOn w:val="Fuentedeprrafopredeter"/>
    <w:link w:val="Textoindependiente"/>
    <w:uiPriority w:val="1"/>
    <w:rsid w:val="00C20B20"/>
    <w:rPr>
      <w:rFonts w:ascii="Calibri" w:eastAsia="Calibri" w:hAnsi="Calibri" w:cs="Calibri"/>
      <w:color w:val="auto"/>
      <w:spacing w:val="0"/>
      <w:sz w:val="22"/>
      <w:szCs w:val="22"/>
      <w:lang w:val="es-ES"/>
    </w:rPr>
  </w:style>
  <w:style w:type="paragraph" w:styleId="TDC2">
    <w:name w:val="toc 2"/>
    <w:basedOn w:val="Normal"/>
    <w:next w:val="Normal"/>
    <w:autoRedefine/>
    <w:uiPriority w:val="39"/>
    <w:unhideWhenUsed/>
    <w:rsid w:val="0008728D"/>
    <w:pPr>
      <w:tabs>
        <w:tab w:val="left" w:pos="880"/>
        <w:tab w:val="right" w:leader="dot" w:pos="9062"/>
      </w:tabs>
      <w:spacing w:after="100"/>
      <w:ind w:left="240"/>
    </w:pPr>
    <w:rPr>
      <w:noProof/>
      <w:spacing w:val="15"/>
      <w:lang w:val="es-DO"/>
    </w:rPr>
  </w:style>
  <w:style w:type="paragraph" w:styleId="TDC3">
    <w:name w:val="toc 3"/>
    <w:basedOn w:val="Normal"/>
    <w:next w:val="Normal"/>
    <w:autoRedefine/>
    <w:uiPriority w:val="39"/>
    <w:unhideWhenUsed/>
    <w:rsid w:val="00186FC8"/>
    <w:pPr>
      <w:spacing w:after="100"/>
      <w:ind w:left="480"/>
    </w:pPr>
  </w:style>
  <w:style w:type="table" w:styleId="Tablaconcuadrcula">
    <w:name w:val="Table Grid"/>
    <w:basedOn w:val="Tablanormal"/>
    <w:uiPriority w:val="39"/>
    <w:rsid w:val="00532851"/>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32851"/>
    <w:pPr>
      <w:autoSpaceDE w:val="0"/>
      <w:autoSpaceDN w:val="0"/>
      <w:adjustRightInd w:val="0"/>
      <w:spacing w:after="0" w:line="240" w:lineRule="auto"/>
    </w:pPr>
    <w:rPr>
      <w:rFonts w:ascii="Arial" w:hAnsi="Arial" w:cs="Arial"/>
      <w:color w:val="000000"/>
      <w:spacing w:val="0"/>
    </w:rPr>
  </w:style>
  <w:style w:type="paragraph" w:styleId="Subttulo">
    <w:name w:val="Subtitle"/>
    <w:basedOn w:val="Normal"/>
    <w:next w:val="Normal"/>
    <w:link w:val="SubttuloCar"/>
    <w:uiPriority w:val="11"/>
    <w:qFormat/>
    <w:rsid w:val="00B04188"/>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04188"/>
    <w:rPr>
      <w:rFonts w:asciiTheme="minorHAnsi" w:eastAsiaTheme="minorEastAsia" w:hAnsiTheme="minorHAnsi" w:cstheme="minorBidi"/>
      <w:color w:val="5A5A5A" w:themeColor="text1" w:themeTint="A5"/>
      <w:spacing w:val="15"/>
      <w:sz w:val="22"/>
      <w:szCs w:val="22"/>
    </w:rPr>
  </w:style>
  <w:style w:type="paragraph" w:styleId="NormalWeb">
    <w:name w:val="Normal (Web)"/>
    <w:basedOn w:val="Normal"/>
    <w:uiPriority w:val="99"/>
    <w:unhideWhenUsed/>
    <w:rsid w:val="00B04188"/>
    <w:pPr>
      <w:spacing w:before="100" w:beforeAutospacing="1" w:after="100" w:afterAutospacing="1" w:line="240" w:lineRule="auto"/>
    </w:pPr>
    <w:rPr>
      <w:rFonts w:eastAsia="Times New Roman"/>
      <w:color w:val="auto"/>
      <w:spacing w:val="0"/>
      <w:lang w:val="es-DO" w:eastAsia="es-DO"/>
    </w:rPr>
  </w:style>
  <w:style w:type="table" w:styleId="Tablaconcuadrcula1clara-nfasis3">
    <w:name w:val="Grid Table 1 Light Accent 3"/>
    <w:basedOn w:val="Tablanormal"/>
    <w:uiPriority w:val="46"/>
    <w:rsid w:val="00B04188"/>
    <w:pPr>
      <w:spacing w:after="0" w:line="240" w:lineRule="auto"/>
    </w:pPr>
    <w:rPr>
      <w:rFonts w:asciiTheme="minorHAnsi" w:hAnsiTheme="minorHAnsi" w:cstheme="minorBidi"/>
      <w:color w:val="auto"/>
      <w:spacing w:val="0"/>
      <w:sz w:val="22"/>
      <w:szCs w:val="22"/>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concuadrcula5oscura-nfasis5">
    <w:name w:val="Grid Table 5 Dark Accent 5"/>
    <w:basedOn w:val="Tablanormal"/>
    <w:uiPriority w:val="50"/>
    <w:rsid w:val="009E2989"/>
    <w:pPr>
      <w:spacing w:after="0" w:line="240" w:lineRule="auto"/>
    </w:pPr>
    <w:rPr>
      <w:rFonts w:asciiTheme="minorHAnsi" w:hAnsiTheme="minorHAnsi" w:cstheme="minorBidi"/>
      <w:color w:val="auto"/>
      <w:spacing w:val="0"/>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xcontentpasted0">
    <w:name w:val="x_contentpasted0"/>
    <w:basedOn w:val="Fuentedeprrafopredeter"/>
    <w:rsid w:val="005567E3"/>
  </w:style>
  <w:style w:type="paragraph" w:customStyle="1" w:styleId="xmsonormal">
    <w:name w:val="x_msonormal"/>
    <w:basedOn w:val="Normal"/>
    <w:rsid w:val="005567E3"/>
    <w:pPr>
      <w:spacing w:before="100" w:beforeAutospacing="1" w:after="100" w:afterAutospacing="1" w:line="240" w:lineRule="auto"/>
    </w:pPr>
    <w:rPr>
      <w:rFonts w:eastAsia="Times New Roman"/>
      <w:color w:val="auto"/>
      <w:spacing w:val="0"/>
      <w:lang w:val="es-DO" w:eastAsia="es-DO"/>
    </w:rPr>
  </w:style>
  <w:style w:type="paragraph" w:customStyle="1" w:styleId="xxmsonormal">
    <w:name w:val="x_x_msonormal"/>
    <w:basedOn w:val="Normal"/>
    <w:rsid w:val="00BB2315"/>
    <w:pPr>
      <w:spacing w:after="0" w:line="240" w:lineRule="auto"/>
    </w:pPr>
    <w:rPr>
      <w:rFonts w:ascii="Calibri" w:hAnsi="Calibri" w:cs="Calibri"/>
      <w:color w:val="auto"/>
      <w:spacing w:val="0"/>
      <w:sz w:val="22"/>
      <w:szCs w:val="22"/>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94787">
      <w:bodyDiv w:val="1"/>
      <w:marLeft w:val="0"/>
      <w:marRight w:val="0"/>
      <w:marTop w:val="0"/>
      <w:marBottom w:val="0"/>
      <w:divBdr>
        <w:top w:val="none" w:sz="0" w:space="0" w:color="auto"/>
        <w:left w:val="none" w:sz="0" w:space="0" w:color="auto"/>
        <w:bottom w:val="none" w:sz="0" w:space="0" w:color="auto"/>
        <w:right w:val="none" w:sz="0" w:space="0" w:color="auto"/>
      </w:divBdr>
    </w:div>
    <w:div w:id="102847087">
      <w:bodyDiv w:val="1"/>
      <w:marLeft w:val="0"/>
      <w:marRight w:val="0"/>
      <w:marTop w:val="0"/>
      <w:marBottom w:val="0"/>
      <w:divBdr>
        <w:top w:val="none" w:sz="0" w:space="0" w:color="auto"/>
        <w:left w:val="none" w:sz="0" w:space="0" w:color="auto"/>
        <w:bottom w:val="none" w:sz="0" w:space="0" w:color="auto"/>
        <w:right w:val="none" w:sz="0" w:space="0" w:color="auto"/>
      </w:divBdr>
    </w:div>
    <w:div w:id="707680846">
      <w:bodyDiv w:val="1"/>
      <w:marLeft w:val="0"/>
      <w:marRight w:val="0"/>
      <w:marTop w:val="0"/>
      <w:marBottom w:val="0"/>
      <w:divBdr>
        <w:top w:val="none" w:sz="0" w:space="0" w:color="auto"/>
        <w:left w:val="none" w:sz="0" w:space="0" w:color="auto"/>
        <w:bottom w:val="none" w:sz="0" w:space="0" w:color="auto"/>
        <w:right w:val="none" w:sz="0" w:space="0" w:color="auto"/>
      </w:divBdr>
    </w:div>
    <w:div w:id="958995321">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9" Type="http://schemas.openxmlformats.org/officeDocument/2006/relationships/hyperlink" Target="javascript:void(0);" TargetMode="External"/><Relationship Id="rId21" Type="http://schemas.openxmlformats.org/officeDocument/2006/relationships/hyperlink" Target="javascript:void(0);" TargetMode="External"/><Relationship Id="rId34" Type="http://schemas.openxmlformats.org/officeDocument/2006/relationships/hyperlink" Target="javascript:void(0);" TargetMode="External"/><Relationship Id="rId42" Type="http://schemas.openxmlformats.org/officeDocument/2006/relationships/hyperlink" Target="javascript:void(0);" TargetMode="External"/><Relationship Id="rId47" Type="http://schemas.openxmlformats.org/officeDocument/2006/relationships/hyperlink" Target="javascript:void(0);" TargetMode="External"/><Relationship Id="rId50" Type="http://schemas.openxmlformats.org/officeDocument/2006/relationships/hyperlink" Target="javascript:void(0);" TargetMode="External"/><Relationship Id="rId55" Type="http://schemas.openxmlformats.org/officeDocument/2006/relationships/hyperlink" Target="javascript:void(0);"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javascript:void(0);" TargetMode="External"/><Relationship Id="rId29" Type="http://schemas.openxmlformats.org/officeDocument/2006/relationships/hyperlink" Target="javascript:void(0);" TargetMode="External"/><Relationship Id="rId11" Type="http://schemas.openxmlformats.org/officeDocument/2006/relationships/image" Target="media/image4.png"/><Relationship Id="rId24" Type="http://schemas.openxmlformats.org/officeDocument/2006/relationships/hyperlink" Target="javascript:void(0);" TargetMode="External"/><Relationship Id="rId32" Type="http://schemas.openxmlformats.org/officeDocument/2006/relationships/hyperlink" Target="javascript:void(0);" TargetMode="External"/><Relationship Id="rId37" Type="http://schemas.openxmlformats.org/officeDocument/2006/relationships/hyperlink" Target="javascript:void(0);" TargetMode="External"/><Relationship Id="rId40" Type="http://schemas.openxmlformats.org/officeDocument/2006/relationships/hyperlink" Target="javascript:void(0);" TargetMode="External"/><Relationship Id="rId45" Type="http://schemas.openxmlformats.org/officeDocument/2006/relationships/hyperlink" Target="javascript:void(0);" TargetMode="External"/><Relationship Id="rId53" Type="http://schemas.openxmlformats.org/officeDocument/2006/relationships/hyperlink" Target="javascript:void(0);" TargetMode="External"/><Relationship Id="rId58" Type="http://schemas.openxmlformats.org/officeDocument/2006/relationships/image" Target="media/image9.png"/><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yperlink" Target="javascript:void(0);" TargetMode="External"/><Relationship Id="rId14" Type="http://schemas.openxmlformats.org/officeDocument/2006/relationships/image" Target="media/image6.png"/><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yperlink" Target="javascript:void(0);" TargetMode="External"/><Relationship Id="rId43" Type="http://schemas.openxmlformats.org/officeDocument/2006/relationships/hyperlink" Target="javascript:void(0);" TargetMode="External"/><Relationship Id="rId48" Type="http://schemas.openxmlformats.org/officeDocument/2006/relationships/hyperlink" Target="javascript:void(0);" TargetMode="External"/><Relationship Id="rId56" Type="http://schemas.openxmlformats.org/officeDocument/2006/relationships/image" Target="media/image7.png"/><Relationship Id="rId8" Type="http://schemas.openxmlformats.org/officeDocument/2006/relationships/image" Target="media/image1.png"/><Relationship Id="rId51" Type="http://schemas.openxmlformats.org/officeDocument/2006/relationships/hyperlink" Target="javascript:void(0);"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33" Type="http://schemas.openxmlformats.org/officeDocument/2006/relationships/hyperlink" Target="javascript:void(0);" TargetMode="External"/><Relationship Id="rId38" Type="http://schemas.openxmlformats.org/officeDocument/2006/relationships/hyperlink" Target="javascript:void(0);" TargetMode="External"/><Relationship Id="rId46" Type="http://schemas.openxmlformats.org/officeDocument/2006/relationships/hyperlink" Target="javascript:void(0);" TargetMode="External"/><Relationship Id="rId59" Type="http://schemas.openxmlformats.org/officeDocument/2006/relationships/image" Target="media/image10.png"/><Relationship Id="rId20" Type="http://schemas.openxmlformats.org/officeDocument/2006/relationships/hyperlink" Target="javascript:void(0);" TargetMode="External"/><Relationship Id="rId41" Type="http://schemas.openxmlformats.org/officeDocument/2006/relationships/hyperlink" Target="javascript:void(0);" TargetMode="External"/><Relationship Id="rId54" Type="http://schemas.openxmlformats.org/officeDocument/2006/relationships/hyperlink" Target="javascript:void(0);"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36" Type="http://schemas.openxmlformats.org/officeDocument/2006/relationships/hyperlink" Target="javascript:void(0);" TargetMode="External"/><Relationship Id="rId49" Type="http://schemas.openxmlformats.org/officeDocument/2006/relationships/hyperlink" Target="javascript:void(0);" TargetMode="External"/><Relationship Id="rId57" Type="http://schemas.openxmlformats.org/officeDocument/2006/relationships/image" Target="media/image8.png"/><Relationship Id="rId10" Type="http://schemas.openxmlformats.org/officeDocument/2006/relationships/image" Target="media/image3.png"/><Relationship Id="rId31" Type="http://schemas.openxmlformats.org/officeDocument/2006/relationships/hyperlink" Target="javascript:void(0);" TargetMode="External"/><Relationship Id="rId44" Type="http://schemas.openxmlformats.org/officeDocument/2006/relationships/hyperlink" Target="javascript:void(0);" TargetMode="External"/><Relationship Id="rId52" Type="http://schemas.openxmlformats.org/officeDocument/2006/relationships/hyperlink" Target="javascript:void(0);"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5A9FF-34B3-4686-9CF1-D56CFE2F0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1120</TotalTime>
  <Pages>61</Pages>
  <Words>13705</Words>
  <Characters>75378</Characters>
  <Application>Microsoft Office Word</Application>
  <DocSecurity>0</DocSecurity>
  <Lines>628</Lines>
  <Paragraphs>177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Laura Guzmán Aybar</cp:lastModifiedBy>
  <cp:revision>119</cp:revision>
  <cp:lastPrinted>2022-12-15T16:08:00Z</cp:lastPrinted>
  <dcterms:created xsi:type="dcterms:W3CDTF">2022-12-07T17:50:00Z</dcterms:created>
  <dcterms:modified xsi:type="dcterms:W3CDTF">2022-12-22T11:41:00Z</dcterms:modified>
</cp:coreProperties>
</file>