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627B7443" w:rsidR="008D7F4E" w:rsidRPr="002B4451" w:rsidRDefault="00DF0B54" w:rsidP="004F02DF">
      <w:pPr>
        <w:rPr>
          <w:lang w:val="es-DO"/>
        </w:rPr>
      </w:pPr>
      <w:r w:rsidRPr="002B4451">
        <w:rPr>
          <w:noProof/>
        </w:rPr>
        <w:drawing>
          <wp:anchor distT="0" distB="0" distL="114300" distR="114300" simplePos="0" relativeHeight="251656192" behindDoc="0" locked="0" layoutInCell="1" allowOverlap="1" wp14:anchorId="3F0A51DA" wp14:editId="6A963D78">
            <wp:simplePos x="0" y="0"/>
            <wp:positionH relativeFrom="margin">
              <wp:align>center</wp:align>
            </wp:positionH>
            <wp:positionV relativeFrom="paragraph">
              <wp:posOffset>274955</wp:posOffset>
            </wp:positionV>
            <wp:extent cx="1280160" cy="120777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160" cy="1207770"/>
                    </a:xfrm>
                    <a:prstGeom prst="rect">
                      <a:avLst/>
                    </a:prstGeom>
                  </pic:spPr>
                </pic:pic>
              </a:graphicData>
            </a:graphic>
            <wp14:sizeRelH relativeFrom="page">
              <wp14:pctWidth>0</wp14:pctWidth>
            </wp14:sizeRelH>
            <wp14:sizeRelV relativeFrom="page">
              <wp14:pctHeight>0</wp14:pctHeight>
            </wp14:sizeRelV>
          </wp:anchor>
        </w:drawing>
      </w:r>
    </w:p>
    <w:p w14:paraId="24A9A258" w14:textId="3DC24FC8" w:rsidR="008D7F4E" w:rsidRPr="002B4451" w:rsidRDefault="008D7F4E" w:rsidP="008D7F4E">
      <w:pPr>
        <w:rPr>
          <w:lang w:val="es-DO"/>
        </w:rPr>
      </w:pPr>
    </w:p>
    <w:p w14:paraId="1AC5E2C3" w14:textId="77777777" w:rsidR="008D7F4E" w:rsidRPr="002B4451" w:rsidRDefault="008D7F4E" w:rsidP="008D7F4E">
      <w:pPr>
        <w:rPr>
          <w:lang w:val="es-DO"/>
        </w:rPr>
      </w:pPr>
    </w:p>
    <w:p w14:paraId="34990FAF" w14:textId="52B5DA41" w:rsidR="008D7F4E" w:rsidRPr="002B4451" w:rsidRDefault="008D7F4E" w:rsidP="008D7F4E">
      <w:pPr>
        <w:rPr>
          <w:lang w:val="es-DO"/>
        </w:rPr>
      </w:pPr>
      <w:bookmarkStart w:id="0" w:name="_Hlk86404256"/>
      <w:bookmarkEnd w:id="0"/>
    </w:p>
    <w:p w14:paraId="6EFB72EE" w14:textId="272B2AD6" w:rsidR="008D7F4E" w:rsidRPr="002B4451" w:rsidRDefault="008D7F4E" w:rsidP="008D7F4E">
      <w:pPr>
        <w:rPr>
          <w:lang w:val="es-DO"/>
        </w:rPr>
      </w:pPr>
    </w:p>
    <w:p w14:paraId="3F7503CE" w14:textId="172B5CFE" w:rsidR="008D7F4E" w:rsidRPr="002B4451" w:rsidRDefault="008D7F4E" w:rsidP="008D7F4E">
      <w:pPr>
        <w:rPr>
          <w:lang w:val="es-DO"/>
        </w:rPr>
      </w:pPr>
    </w:p>
    <w:p w14:paraId="071FCCAE" w14:textId="759B330B" w:rsidR="008D7F4E" w:rsidRPr="002B4451" w:rsidRDefault="00A63A00" w:rsidP="008D7F4E">
      <w:pPr>
        <w:rPr>
          <w:lang w:val="es-DO"/>
        </w:rPr>
      </w:pPr>
      <w:r w:rsidRPr="002B4451">
        <w:rPr>
          <w:noProof/>
        </w:rPr>
        <mc:AlternateContent>
          <mc:Choice Requires="wps">
            <w:drawing>
              <wp:anchor distT="0" distB="0" distL="114300" distR="114300" simplePos="0" relativeHeight="251660288" behindDoc="0" locked="0" layoutInCell="1" allowOverlap="1" wp14:anchorId="49B1C421" wp14:editId="20C127B8">
                <wp:simplePos x="0" y="0"/>
                <wp:positionH relativeFrom="margin">
                  <wp:align>center</wp:align>
                </wp:positionH>
                <wp:positionV relativeFrom="paragraph">
                  <wp:posOffset>11681</wp:posOffset>
                </wp:positionV>
                <wp:extent cx="1884680" cy="177165"/>
                <wp:effectExtent l="0" t="0" r="0" b="0"/>
                <wp:wrapNone/>
                <wp:docPr id="6" name="object 6"/>
                <wp:cNvGraphicFramePr/>
                <a:graphic xmlns:a="http://schemas.openxmlformats.org/drawingml/2006/main">
                  <a:graphicData uri="http://schemas.microsoft.com/office/word/2010/wordprocessingShape">
                    <wps:wsp>
                      <wps:cNvSpPr txBox="1"/>
                      <wps:spPr>
                        <a:xfrm>
                          <a:off x="0" y="0"/>
                          <a:ext cx="1884680" cy="177165"/>
                        </a:xfrm>
                        <a:prstGeom prst="rect">
                          <a:avLst/>
                        </a:prstGeom>
                      </wps:spPr>
                      <wps:txbx>
                        <w:txbxContent>
                          <w:p w14:paraId="65FDDD46" w14:textId="77777777" w:rsidR="00DC3B61" w:rsidRPr="005C548C" w:rsidRDefault="00DC3B61" w:rsidP="008D7F4E">
                            <w:pPr>
                              <w:spacing w:before="20"/>
                              <w:ind w:left="14"/>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0;margin-top:.9pt;width:148.4pt;height:13.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" filled="f" stroked="f">
                <v:textbox inset="0,1pt,0,0">
                  <w:txbxContent>
                    <w:p w14:paraId="65FDDD46" w14:textId="77777777" w:rsidR="00DC3B61" w:rsidRPr="005C548C" w:rsidRDefault="00DC3B61" w:rsidP="008D7F4E">
                      <w:pPr>
                        <w:spacing w:before="20"/>
                        <w:ind w:left="14"/>
                        <w:rPr>
                          <w:rFonts w:ascii="Times New Roman" w:hAnsi="Times New Roman" w:cs="Times New Roman"/>
                          <w:b/>
                          <w:bCs/>
                          <w:color w:val="D0B787"/>
                          <w:spacing w:val="9"/>
                          <w:kern w:val="24"/>
                          <w:sz w:val="20"/>
                          <w:szCs w:val="20"/>
                        </w:rPr>
                      </w:pPr>
                      <w:r w:rsidRPr="005C548C">
                        <w:rPr>
                          <w:rFonts w:ascii="Times New Roman" w:hAnsi="Times New Roman" w:cs="Times New Roman"/>
                          <w:b/>
                          <w:bCs/>
                          <w:color w:val="D0B787"/>
                          <w:spacing w:val="9"/>
                          <w:kern w:val="24"/>
                          <w:sz w:val="20"/>
                          <w:szCs w:val="20"/>
                        </w:rPr>
                        <w:t>REPÚBLICA</w:t>
                      </w:r>
                      <w:r w:rsidRPr="005C548C">
                        <w:rPr>
                          <w:rFonts w:ascii="Times New Roman" w:hAnsi="Times New Roman" w:cs="Times New Roman"/>
                          <w:b/>
                          <w:bCs/>
                          <w:color w:val="D0B787"/>
                          <w:spacing w:val="11"/>
                          <w:kern w:val="24"/>
                          <w:sz w:val="20"/>
                          <w:szCs w:val="20"/>
                        </w:rPr>
                        <w:t xml:space="preserve"> DOMINICANA</w:t>
                      </w:r>
                    </w:p>
                  </w:txbxContent>
                </v:textbox>
                <w10:wrap anchorx="margin"/>
              </v:shape>
            </w:pict>
          </mc:Fallback>
        </mc:AlternateContent>
      </w:r>
    </w:p>
    <w:p w14:paraId="69FBF6B1" w14:textId="7ADAC71B" w:rsidR="008D7F4E" w:rsidRPr="002B4451" w:rsidRDefault="008D7F4E" w:rsidP="008D7F4E">
      <w:pPr>
        <w:rPr>
          <w:lang w:val="es-DO"/>
        </w:rPr>
      </w:pPr>
    </w:p>
    <w:p w14:paraId="0233C915" w14:textId="77777777" w:rsidR="008D7F4E" w:rsidRPr="002B4451" w:rsidRDefault="008D7F4E" w:rsidP="008D7F4E">
      <w:pPr>
        <w:rPr>
          <w:lang w:val="es-DO"/>
        </w:rPr>
      </w:pPr>
    </w:p>
    <w:p w14:paraId="274DCED8" w14:textId="18AD17CF" w:rsidR="004F2DD5" w:rsidRPr="003A47C9" w:rsidRDefault="004F02DF" w:rsidP="004F2DD5">
      <w:pPr>
        <w:rPr>
          <w:rFonts w:ascii="Times New Roman" w:hAnsi="Times New Roman"/>
        </w:rPr>
      </w:pPr>
      <w:r w:rsidRPr="002B4451">
        <w:rPr>
          <w:noProof/>
        </w:rPr>
        <mc:AlternateContent>
          <mc:Choice Requires="wps">
            <w:drawing>
              <wp:anchor distT="0" distB="0" distL="114300" distR="114300" simplePos="0" relativeHeight="251659264" behindDoc="0" locked="0" layoutInCell="1" allowOverlap="1" wp14:anchorId="6B2EB822" wp14:editId="43505E30">
                <wp:simplePos x="0" y="0"/>
                <wp:positionH relativeFrom="margin">
                  <wp:posOffset>1908810</wp:posOffset>
                </wp:positionH>
                <wp:positionV relativeFrom="paragraph">
                  <wp:posOffset>2295525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4E051B9B" w:rsidR="00DC3B61" w:rsidRPr="00F36012" w:rsidRDefault="00DC3B61" w:rsidP="008D7F4E">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F36012">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7" type="#_x0000_t202" style="position:absolute;margin-left:150.3pt;margin-top:180.75pt;width:95.35pt;height:2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" filled="f" stroked="f">
                <v:textbox inset="0,1pt,0,0">
                  <w:txbxContent>
                    <w:p w14:paraId="50ABDE0F" w14:textId="4E051B9B" w:rsidR="00DC3B61" w:rsidRPr="00F36012" w:rsidRDefault="00DC3B61" w:rsidP="008D7F4E">
                      <w:pPr>
                        <w:spacing w:before="20"/>
                        <w:ind w:left="14"/>
                        <w:rPr>
                          <w:rFonts w:ascii="Times New Roman" w:hAnsi="Times New Roman" w:cs="Times New Roman"/>
                          <w:b/>
                          <w:bCs/>
                          <w:color w:val="D5B788"/>
                          <w:spacing w:val="74"/>
                          <w:kern w:val="24"/>
                          <w:sz w:val="28"/>
                          <w:szCs w:val="28"/>
                        </w:rPr>
                      </w:pPr>
                      <w:r w:rsidRPr="00F36012">
                        <w:rPr>
                          <w:rFonts w:ascii="Times New Roman" w:hAnsi="Times New Roman" w:cs="Times New Roman"/>
                          <w:b/>
                          <w:bCs/>
                          <w:color w:val="D5B788"/>
                          <w:spacing w:val="74"/>
                          <w:kern w:val="24"/>
                          <w:sz w:val="28"/>
                          <w:szCs w:val="28"/>
                        </w:rPr>
                        <w:t>AÑ</w:t>
                      </w:r>
                      <w:r w:rsidRPr="00F36012">
                        <w:rPr>
                          <w:rFonts w:ascii="Times New Roman" w:hAnsi="Times New Roman" w:cs="Times New Roman"/>
                          <w:b/>
                          <w:bCs/>
                          <w:color w:val="D5B788"/>
                          <w:spacing w:val="37"/>
                          <w:kern w:val="24"/>
                          <w:sz w:val="28"/>
                          <w:szCs w:val="28"/>
                        </w:rPr>
                        <w:t>O</w:t>
                      </w:r>
                      <w:r w:rsidRPr="00F36012">
                        <w:rPr>
                          <w:rFonts w:ascii="Times New Roman" w:hAnsi="Times New Roman" w:cs="Times New Roman"/>
                          <w:b/>
                          <w:bCs/>
                          <w:color w:val="D5B788"/>
                          <w:spacing w:val="74"/>
                          <w:kern w:val="24"/>
                          <w:sz w:val="28"/>
                          <w:szCs w:val="28"/>
                        </w:rPr>
                        <w:t xml:space="preserve"> </w:t>
                      </w:r>
                      <w:r w:rsidRPr="00F36012">
                        <w:rPr>
                          <w:rFonts w:ascii="Times New Roman" w:hAnsi="Times New Roman" w:cs="Times New Roman"/>
                          <w:b/>
                          <w:bCs/>
                          <w:color w:val="D5B788"/>
                          <w:spacing w:val="68"/>
                          <w:kern w:val="24"/>
                          <w:sz w:val="28"/>
                          <w:szCs w:val="28"/>
                        </w:rPr>
                        <w:t>2</w:t>
                      </w:r>
                      <w:r w:rsidRPr="00F36012">
                        <w:rPr>
                          <w:rFonts w:ascii="Times New Roman" w:hAnsi="Times New Roman" w:cs="Times New Roman"/>
                          <w:b/>
                          <w:bCs/>
                          <w:color w:val="D5B788"/>
                          <w:spacing w:val="28"/>
                          <w:kern w:val="24"/>
                          <w:sz w:val="28"/>
                          <w:szCs w:val="28"/>
                        </w:rPr>
                        <w:t>0</w:t>
                      </w:r>
                      <w:r w:rsidRPr="00F36012">
                        <w:rPr>
                          <w:rFonts w:ascii="Times New Roman" w:hAnsi="Times New Roman" w:cs="Times New Roman"/>
                          <w:b/>
                          <w:bCs/>
                          <w:color w:val="D5B788"/>
                          <w:spacing w:val="-23"/>
                          <w:kern w:val="24"/>
                          <w:sz w:val="28"/>
                          <w:szCs w:val="28"/>
                        </w:rPr>
                        <w:t xml:space="preserve"> </w:t>
                      </w:r>
                      <w:r w:rsidRPr="00F36012">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F36012">
                        <w:rPr>
                          <w:rFonts w:ascii="Times New Roman" w:hAnsi="Times New Roman" w:cs="Times New Roman"/>
                          <w:b/>
                          <w:bCs/>
                          <w:color w:val="D5B788"/>
                          <w:spacing w:val="-21"/>
                          <w:kern w:val="24"/>
                          <w:sz w:val="28"/>
                          <w:szCs w:val="28"/>
                        </w:rPr>
                        <w:t xml:space="preserve"> </w:t>
                      </w:r>
                    </w:p>
                  </w:txbxContent>
                </v:textbox>
                <w10:wrap anchorx="margin"/>
              </v:shape>
            </w:pict>
          </mc:Fallback>
        </mc:AlternateContent>
      </w:r>
      <w:r>
        <w:rPr>
          <w:noProof/>
        </w:rPr>
        <mc:AlternateContent>
          <mc:Choice Requires="wps">
            <w:drawing>
              <wp:anchor distT="4294967295" distB="4294967295" distL="114300" distR="114300" simplePos="0" relativeHeight="251703296" behindDoc="0" locked="0" layoutInCell="1" allowOverlap="1" wp14:anchorId="209AF3DE" wp14:editId="4A8E0E71">
                <wp:simplePos x="0" y="0"/>
                <wp:positionH relativeFrom="margin">
                  <wp:posOffset>2266950</wp:posOffset>
                </wp:positionH>
                <wp:positionV relativeFrom="paragraph">
                  <wp:posOffset>2181225</wp:posOffset>
                </wp:positionV>
                <wp:extent cx="463550" cy="0"/>
                <wp:effectExtent l="0" t="1905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2FF612" id="Straight Connector 9" o:spid="_x0000_s1026" style="position:absolute;z-index:2517032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8.5pt,171.75pt" to="21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" strokecolor="#c8b688" strokeweight="2.25pt">
                <v:stroke joinstyle="miter"/>
                <o:lock v:ext="edit" shapetype="f"/>
                <w10:wrap anchorx="margin"/>
              </v:line>
            </w:pict>
          </mc:Fallback>
        </mc:AlternateContent>
      </w:r>
      <w:r w:rsidRPr="002B4451">
        <w:rPr>
          <w:noProof/>
        </w:rPr>
        <mc:AlternateContent>
          <mc:Choice Requires="wps">
            <w:drawing>
              <wp:anchor distT="0" distB="0" distL="114300" distR="114300" simplePos="0" relativeHeight="251658240" behindDoc="0" locked="0" layoutInCell="1" allowOverlap="1" wp14:anchorId="0C109D41" wp14:editId="437730BF">
                <wp:simplePos x="0" y="0"/>
                <wp:positionH relativeFrom="margin">
                  <wp:posOffset>-365125</wp:posOffset>
                </wp:positionH>
                <wp:positionV relativeFrom="paragraph">
                  <wp:posOffset>1214120</wp:posOffset>
                </wp:positionV>
                <wp:extent cx="5758815" cy="1617345"/>
                <wp:effectExtent l="0" t="0" r="0" b="0"/>
                <wp:wrapNone/>
                <wp:docPr id="4" name="object 4"/>
                <wp:cNvGraphicFramePr/>
                <a:graphic xmlns:a="http://schemas.openxmlformats.org/drawingml/2006/main">
                  <a:graphicData uri="http://schemas.microsoft.com/office/word/2010/wordprocessingShape">
                    <wps:wsp>
                      <wps:cNvSpPr txBox="1"/>
                      <wps:spPr>
                        <a:xfrm>
                          <a:off x="0" y="0"/>
                          <a:ext cx="5758815" cy="1617345"/>
                        </a:xfrm>
                        <a:prstGeom prst="rect">
                          <a:avLst/>
                        </a:prstGeom>
                      </wps:spPr>
                      <wps:txbx>
                        <w:txbxContent>
                          <w:p w14:paraId="0C3AA7DD" w14:textId="1BAA0C08" w:rsidR="00DC3B61" w:rsidRPr="0067421A" w:rsidRDefault="00DC3B61" w:rsidP="008D7F4E">
                            <w:pPr>
                              <w:spacing w:after="0"/>
                              <w:jc w:val="center"/>
                              <w:rPr>
                                <w:rFonts w:ascii="Times New Roman" w:hAnsi="Times New Roman" w:cs="Times New Roman"/>
                                <w:bCs/>
                                <w:color w:val="D5B788"/>
                                <w:spacing w:val="60"/>
                                <w:kern w:val="24"/>
                                <w:sz w:val="56"/>
                                <w:szCs w:val="56"/>
                                <w:lang w:val="es-DO"/>
                              </w:rPr>
                            </w:pPr>
                            <w:r w:rsidRPr="0067421A">
                              <w:rPr>
                                <w:rFonts w:ascii="Times New Roman" w:hAnsi="Times New Roman" w:cs="Times New Roman"/>
                                <w:bCs/>
                                <w:color w:val="D5B788"/>
                                <w:spacing w:val="60"/>
                                <w:kern w:val="24"/>
                                <w:sz w:val="56"/>
                                <w:szCs w:val="56"/>
                                <w:lang w:val="es-DO"/>
                              </w:rPr>
                              <w:t xml:space="preserve">MEMORIA </w:t>
                            </w:r>
                            <w:r>
                              <w:rPr>
                                <w:rFonts w:ascii="Times New Roman" w:hAnsi="Times New Roman" w:cs="Times New Roman"/>
                                <w:bCs/>
                                <w:color w:val="D5B788"/>
                                <w:spacing w:val="60"/>
                                <w:kern w:val="24"/>
                                <w:sz w:val="56"/>
                                <w:szCs w:val="56"/>
                                <w:lang w:val="es-DO"/>
                              </w:rPr>
                              <w:br/>
                            </w:r>
                            <w:r w:rsidRPr="0067421A">
                              <w:rPr>
                                <w:rFonts w:ascii="Times New Roman" w:hAnsi="Times New Roman" w:cs="Times New Roman"/>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8" type="#_x0000_t202" style="position:absolute;margin-left:-28.75pt;margin-top:95.6pt;width:453.45pt;height:127.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" filled="f" stroked="f">
                <v:textbox inset="0,1.35pt,0,0">
                  <w:txbxContent>
                    <w:p w14:paraId="0C3AA7DD" w14:textId="1BAA0C08" w:rsidR="00DC3B61" w:rsidRPr="0067421A" w:rsidRDefault="00DC3B61" w:rsidP="008D7F4E">
                      <w:pPr>
                        <w:spacing w:after="0"/>
                        <w:jc w:val="center"/>
                        <w:rPr>
                          <w:rFonts w:ascii="Times New Roman" w:hAnsi="Times New Roman" w:cs="Times New Roman"/>
                          <w:bCs/>
                          <w:color w:val="D5B788"/>
                          <w:spacing w:val="60"/>
                          <w:kern w:val="24"/>
                          <w:sz w:val="56"/>
                          <w:szCs w:val="56"/>
                          <w:lang w:val="es-DO"/>
                        </w:rPr>
                      </w:pPr>
                      <w:r w:rsidRPr="0067421A">
                        <w:rPr>
                          <w:rFonts w:ascii="Times New Roman" w:hAnsi="Times New Roman" w:cs="Times New Roman"/>
                          <w:bCs/>
                          <w:color w:val="D5B788"/>
                          <w:spacing w:val="60"/>
                          <w:kern w:val="24"/>
                          <w:sz w:val="56"/>
                          <w:szCs w:val="56"/>
                          <w:lang w:val="es-DO"/>
                        </w:rPr>
                        <w:t xml:space="preserve">MEMORIA </w:t>
                      </w:r>
                      <w:r>
                        <w:rPr>
                          <w:rFonts w:ascii="Times New Roman" w:hAnsi="Times New Roman" w:cs="Times New Roman"/>
                          <w:bCs/>
                          <w:color w:val="D5B788"/>
                          <w:spacing w:val="60"/>
                          <w:kern w:val="24"/>
                          <w:sz w:val="56"/>
                          <w:szCs w:val="56"/>
                          <w:lang w:val="es-DO"/>
                        </w:rPr>
                        <w:br/>
                      </w:r>
                      <w:r w:rsidRPr="0067421A">
                        <w:rPr>
                          <w:rFonts w:ascii="Times New Roman" w:hAnsi="Times New Roman" w:cs="Times New Roman"/>
                          <w:bCs/>
                          <w:color w:val="D5B788"/>
                          <w:spacing w:val="60"/>
                          <w:kern w:val="24"/>
                          <w:sz w:val="56"/>
                          <w:szCs w:val="56"/>
                          <w:lang w:val="es-DO"/>
                        </w:rPr>
                        <w:t>INSTITUCIONAL</w:t>
                      </w:r>
                    </w:p>
                  </w:txbxContent>
                </v:textbox>
                <w10:wrap anchorx="margin"/>
              </v:shape>
            </w:pict>
          </mc:Fallback>
        </mc:AlternateContent>
      </w:r>
      <w:r w:rsidR="006160B6">
        <w:rPr>
          <w:noProof/>
        </w:rPr>
        <mc:AlternateContent>
          <mc:Choice Requires="wps">
            <w:drawing>
              <wp:anchor distT="0" distB="0" distL="114300" distR="114300" simplePos="0" relativeHeight="251685888" behindDoc="0" locked="0" layoutInCell="1" allowOverlap="1" wp14:anchorId="4B9C2ACC" wp14:editId="6A95C494">
                <wp:simplePos x="0" y="0"/>
                <wp:positionH relativeFrom="column">
                  <wp:posOffset>4719955</wp:posOffset>
                </wp:positionH>
                <wp:positionV relativeFrom="paragraph">
                  <wp:posOffset>8886825</wp:posOffset>
                </wp:positionV>
                <wp:extent cx="542925" cy="509270"/>
                <wp:effectExtent l="0" t="0" r="9525" b="508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09270"/>
                        </a:xfrm>
                        <a:custGeom>
                          <a:avLst/>
                          <a:gdLst/>
                          <a:ahLst/>
                          <a:cxnLst/>
                          <a:rect l="l" t="t" r="r" b="b"/>
                          <a:pathLst>
                            <a:path w="542925" h="509270">
                              <a:moveTo>
                                <a:pt x="469493" y="480745"/>
                              </a:moveTo>
                              <a:lnTo>
                                <a:pt x="443026" y="420751"/>
                              </a:lnTo>
                              <a:lnTo>
                                <a:pt x="411670" y="394119"/>
                              </a:lnTo>
                              <a:lnTo>
                                <a:pt x="345376" y="367334"/>
                              </a:lnTo>
                              <a:lnTo>
                                <a:pt x="301078" y="358165"/>
                              </a:lnTo>
                              <a:lnTo>
                                <a:pt x="246227" y="353021"/>
                              </a:lnTo>
                              <a:lnTo>
                                <a:pt x="178435" y="352831"/>
                              </a:lnTo>
                              <a:lnTo>
                                <a:pt x="95364" y="358508"/>
                              </a:lnTo>
                              <a:lnTo>
                                <a:pt x="247738" y="379996"/>
                              </a:lnTo>
                              <a:lnTo>
                                <a:pt x="335800" y="402526"/>
                              </a:lnTo>
                              <a:lnTo>
                                <a:pt x="393103" y="439928"/>
                              </a:lnTo>
                              <a:lnTo>
                                <a:pt x="453174" y="506006"/>
                              </a:lnTo>
                              <a:lnTo>
                                <a:pt x="454482" y="507199"/>
                              </a:lnTo>
                              <a:lnTo>
                                <a:pt x="457822" y="508825"/>
                              </a:lnTo>
                              <a:lnTo>
                                <a:pt x="462343" y="507949"/>
                              </a:lnTo>
                              <a:lnTo>
                                <a:pt x="467156" y="501599"/>
                              </a:lnTo>
                              <a:lnTo>
                                <a:pt x="469493" y="480745"/>
                              </a:lnTo>
                              <a:close/>
                            </a:path>
                            <a:path w="542925" h="509270">
                              <a:moveTo>
                                <a:pt x="521449" y="422846"/>
                              </a:moveTo>
                              <a:lnTo>
                                <a:pt x="487654" y="346379"/>
                              </a:lnTo>
                              <a:lnTo>
                                <a:pt x="430403" y="305701"/>
                              </a:lnTo>
                              <a:lnTo>
                                <a:pt x="392887" y="290309"/>
                              </a:lnTo>
                              <a:lnTo>
                                <a:pt x="322529" y="272478"/>
                              </a:lnTo>
                              <a:lnTo>
                                <a:pt x="274904" y="265658"/>
                              </a:lnTo>
                              <a:lnTo>
                                <a:pt x="218884" y="261848"/>
                              </a:lnTo>
                              <a:lnTo>
                                <a:pt x="154432" y="262255"/>
                              </a:lnTo>
                              <a:lnTo>
                                <a:pt x="81495" y="268097"/>
                              </a:lnTo>
                              <a:lnTo>
                                <a:pt x="0" y="280555"/>
                              </a:lnTo>
                              <a:lnTo>
                                <a:pt x="241833" y="283540"/>
                              </a:lnTo>
                              <a:lnTo>
                                <a:pt x="374916" y="302133"/>
                              </a:lnTo>
                              <a:lnTo>
                                <a:pt x="446468" y="352209"/>
                              </a:lnTo>
                              <a:lnTo>
                                <a:pt x="503732" y="449592"/>
                              </a:lnTo>
                              <a:lnTo>
                                <a:pt x="505193" y="451142"/>
                              </a:lnTo>
                              <a:lnTo>
                                <a:pt x="508774" y="453580"/>
                              </a:lnTo>
                              <a:lnTo>
                                <a:pt x="513181" y="453669"/>
                              </a:lnTo>
                              <a:lnTo>
                                <a:pt x="517182" y="448132"/>
                              </a:lnTo>
                              <a:lnTo>
                                <a:pt x="521449" y="422846"/>
                              </a:lnTo>
                              <a:close/>
                            </a:path>
                            <a:path w="542925" h="509270">
                              <a:moveTo>
                                <a:pt x="542658" y="361467"/>
                              </a:moveTo>
                              <a:lnTo>
                                <a:pt x="539229" y="301866"/>
                              </a:lnTo>
                              <a:lnTo>
                                <a:pt x="527697" y="269087"/>
                              </a:lnTo>
                              <a:lnTo>
                                <a:pt x="498741" y="251523"/>
                              </a:lnTo>
                              <a:lnTo>
                                <a:pt x="443001" y="237540"/>
                              </a:lnTo>
                              <a:lnTo>
                                <a:pt x="453275" y="232930"/>
                              </a:lnTo>
                              <a:lnTo>
                                <a:pt x="476542" y="216649"/>
                              </a:lnTo>
                              <a:lnTo>
                                <a:pt x="501421" y="185026"/>
                              </a:lnTo>
                              <a:lnTo>
                                <a:pt x="516547" y="134416"/>
                              </a:lnTo>
                              <a:lnTo>
                                <a:pt x="508228" y="82753"/>
                              </a:lnTo>
                              <a:lnTo>
                                <a:pt x="483108" y="44183"/>
                              </a:lnTo>
                              <a:lnTo>
                                <a:pt x="447649" y="18046"/>
                              </a:lnTo>
                              <a:lnTo>
                                <a:pt x="408343" y="3632"/>
                              </a:lnTo>
                              <a:lnTo>
                                <a:pt x="359117" y="0"/>
                              </a:lnTo>
                              <a:lnTo>
                                <a:pt x="172377" y="241"/>
                              </a:lnTo>
                              <a:lnTo>
                                <a:pt x="172288" y="165176"/>
                              </a:lnTo>
                              <a:lnTo>
                                <a:pt x="172542" y="206806"/>
                              </a:lnTo>
                              <a:lnTo>
                                <a:pt x="199491" y="209765"/>
                              </a:lnTo>
                              <a:lnTo>
                                <a:pt x="218147" y="212483"/>
                              </a:lnTo>
                              <a:lnTo>
                                <a:pt x="237210" y="216535"/>
                              </a:lnTo>
                              <a:lnTo>
                                <a:pt x="265417" y="223469"/>
                              </a:lnTo>
                              <a:lnTo>
                                <a:pt x="265417" y="77266"/>
                              </a:lnTo>
                              <a:lnTo>
                                <a:pt x="338963" y="77343"/>
                              </a:lnTo>
                              <a:lnTo>
                                <a:pt x="371525" y="83299"/>
                              </a:lnTo>
                              <a:lnTo>
                                <a:pt x="403936" y="103695"/>
                              </a:lnTo>
                              <a:lnTo>
                                <a:pt x="418338" y="147142"/>
                              </a:lnTo>
                              <a:lnTo>
                                <a:pt x="415925" y="194195"/>
                              </a:lnTo>
                              <a:lnTo>
                                <a:pt x="402196" y="218440"/>
                              </a:lnTo>
                              <a:lnTo>
                                <a:pt x="365506" y="227584"/>
                              </a:lnTo>
                              <a:lnTo>
                                <a:pt x="294233" y="229336"/>
                              </a:lnTo>
                              <a:lnTo>
                                <a:pt x="321665" y="235572"/>
                              </a:lnTo>
                              <a:lnTo>
                                <a:pt x="388099" y="256959"/>
                              </a:lnTo>
                              <a:lnTo>
                                <a:pt x="469709" y="297573"/>
                              </a:lnTo>
                              <a:lnTo>
                                <a:pt x="542658" y="361467"/>
                              </a:lnTo>
                              <a:close/>
                            </a:path>
                          </a:pathLst>
                        </a:custGeom>
                        <a:solidFill>
                          <a:srgbClr val="D5B78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7499403" id="Freeform: Shape 44" o:spid="_x0000_s1026" style="position:absolute;margin-left:371.65pt;margin-top:699.75pt;width:42.75pt;height:4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42925,50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" path="m469493,480745l443026,420751,411670,394119,345376,367334r-44298,-9169l246227,353021r-67792,-190l95364,358508r152374,21488l335800,402526r57303,37402l453174,506006r1308,1193l457822,508825r4521,-876l467156,501599r2337,-20854xem521449,422846l487654,346379,430403,305701,392887,290309,322529,272478r-47625,-6820l218884,261848r-64452,407l81495,268097,,280555r241833,2985l374916,302133r71552,50076l503732,449592r1461,1550l508774,453580r4407,89l517182,448132r4267,-25286xem542658,361467r-3429,-59601l527697,269087,498741,251523,443001,237540r10274,-4610l476542,216649r24879,-31623l516547,134416,508228,82753,483108,44183,447649,18046,408343,3632,359117,,172377,241r-89,164935l172542,206806r26949,2959l218147,212483r19063,4052l265417,223469r,-146203l338963,77343r32562,5956l403936,103695r14402,43447l415925,194195r-13729,24245l365506,227584r-71273,1752l321665,235572r66434,21387l469709,297573r72949,63894xe" fillcolor="#d5b788" stroked="f">
                <v:path arrowok="t"/>
              </v:shape>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6F050B88" w14:textId="6BFDADD9" w:rsidR="004F2DD5" w:rsidRPr="003A47C9" w:rsidRDefault="004F2DD5" w:rsidP="004F2DD5">
      <w:pPr>
        <w:rPr>
          <w:rFonts w:ascii="Times New Roman" w:hAnsi="Times New Roman"/>
        </w:rPr>
      </w:pPr>
    </w:p>
    <w:p w14:paraId="17B5E9DF" w14:textId="2312C261" w:rsidR="008D7F4E" w:rsidRPr="002B4451" w:rsidRDefault="00330BBF" w:rsidP="008D7F4E">
      <w:pPr>
        <w:rPr>
          <w:lang w:val="es-DO"/>
        </w:rPr>
      </w:pPr>
      <w:r>
        <w:rPr>
          <w:noProof/>
        </w:rPr>
        <mc:AlternateContent>
          <mc:Choice Requires="wpg">
            <w:drawing>
              <wp:anchor distT="0" distB="0" distL="114300" distR="114300" simplePos="0" relativeHeight="251683840" behindDoc="0" locked="0" layoutInCell="1" allowOverlap="1" wp14:anchorId="7F7330D2" wp14:editId="1B1A357E">
                <wp:simplePos x="0" y="0"/>
                <wp:positionH relativeFrom="margin">
                  <wp:align>center</wp:align>
                </wp:positionH>
                <wp:positionV relativeFrom="paragraph">
                  <wp:posOffset>5629</wp:posOffset>
                </wp:positionV>
                <wp:extent cx="2267585" cy="1110744"/>
                <wp:effectExtent l="0" t="0" r="0" b="0"/>
                <wp:wrapNone/>
                <wp:docPr id="11" name="Group 11"/>
                <wp:cNvGraphicFramePr/>
                <a:graphic xmlns:a="http://schemas.openxmlformats.org/drawingml/2006/main">
                  <a:graphicData uri="http://schemas.microsoft.com/office/word/2010/wordprocessingGroup">
                    <wpg:wgp>
                      <wpg:cNvGrpSpPr/>
                      <wpg:grpSpPr>
                        <a:xfrm>
                          <a:off x="0" y="0"/>
                          <a:ext cx="2267585" cy="1110744"/>
                          <a:chOff x="65412" y="-38100"/>
                          <a:chExt cx="2267585" cy="1025183"/>
                        </a:xfrm>
                      </wpg:grpSpPr>
                      <wps:wsp>
                        <wps:cNvPr id="34" name="Text Box 34"/>
                        <wps:cNvSpPr txBox="1">
                          <a:spLocks/>
                        </wps:cNvSpPr>
                        <wps:spPr>
                          <a:xfrm>
                            <a:off x="65412" y="615608"/>
                            <a:ext cx="2267585" cy="371475"/>
                          </a:xfrm>
                          <a:prstGeom prst="rect">
                            <a:avLst/>
                          </a:prstGeom>
                        </wps:spPr>
                        <wps:txbx>
                          <w:txbxContent>
                            <w:p w14:paraId="043402B9" w14:textId="77777777" w:rsidR="00DC3B61" w:rsidRPr="0067421A" w:rsidRDefault="00DC3B61" w:rsidP="0067421A">
                              <w:pPr>
                                <w:pStyle w:val="NoSpacing"/>
                                <w:jc w:val="center"/>
                                <w:rPr>
                                  <w:color w:val="D5B788"/>
                                  <w:spacing w:val="23"/>
                                  <w:kern w:val="24"/>
                                  <w:sz w:val="15"/>
                                  <w:szCs w:val="15"/>
                                </w:rPr>
                              </w:pPr>
                              <w:r w:rsidRPr="0067421A">
                                <w:rPr>
                                  <w:color w:val="D5B788"/>
                                  <w:spacing w:val="23"/>
                                  <w:kern w:val="24"/>
                                  <w:sz w:val="15"/>
                                  <w:szCs w:val="15"/>
                                </w:rPr>
                                <w:t>GOBIERNO DE LA</w:t>
                              </w:r>
                            </w:p>
                            <w:p w14:paraId="5A591A2B" w14:textId="77777777" w:rsidR="00DC3B61" w:rsidRPr="0067421A" w:rsidRDefault="00DC3B61" w:rsidP="004F2DD5">
                              <w:pPr>
                                <w:spacing w:before="13"/>
                                <w:ind w:left="14"/>
                                <w:rPr>
                                  <w:rFonts w:ascii="Times New Roman" w:hAnsi="Times New Roman" w:cs="Times New Roman"/>
                                  <w:b/>
                                  <w:bCs/>
                                  <w:color w:val="D5B788"/>
                                  <w:spacing w:val="18"/>
                                  <w:kern w:val="24"/>
                                </w:rPr>
                              </w:pPr>
                              <w:r w:rsidRPr="0067421A">
                                <w:rPr>
                                  <w:rFonts w:ascii="Times New Roman" w:hAnsi="Times New Roman" w:cs="Times New Roman"/>
                                  <w:b/>
                                  <w:bCs/>
                                  <w:color w:val="D5B788"/>
                                  <w:spacing w:val="18"/>
                                  <w:kern w:val="24"/>
                                </w:rPr>
                                <w:t>REPÚBLICA</w:t>
                              </w:r>
                              <w:r w:rsidRPr="0067421A">
                                <w:rPr>
                                  <w:rFonts w:ascii="Times New Roman" w:hAnsi="Times New Roman" w:cs="Times New Roman"/>
                                  <w:b/>
                                  <w:bCs/>
                                  <w:color w:val="D5B788"/>
                                  <w:spacing w:val="29"/>
                                  <w:kern w:val="24"/>
                                </w:rPr>
                                <w:t xml:space="preserve"> </w:t>
                              </w:r>
                              <w:r w:rsidRPr="0067421A">
                                <w:rPr>
                                  <w:rFonts w:ascii="Times New Roman" w:hAnsi="Times New Roman" w:cs="Times New Roman"/>
                                  <w:b/>
                                  <w:bCs/>
                                  <w:color w:val="D5B788"/>
                                  <w:spacing w:val="20"/>
                                  <w:kern w:val="24"/>
                                </w:rPr>
                                <w:t>DOMINICANA</w:t>
                              </w:r>
                            </w:p>
                          </w:txbxContent>
                        </wps:txbx>
                        <wps:bodyPr vert="horz" wrap="square" lIns="0" tIns="15240" rIns="0" bIns="0" rtlCol="0">
                          <a:noAutofit/>
                        </wps:bodyPr>
                      </wps:wsp>
                      <wpg:grpSp>
                        <wpg:cNvPr id="10" name="Group 10"/>
                        <wpg:cNvGrpSpPr/>
                        <wpg:grpSpPr>
                          <a:xfrm>
                            <a:off x="828675" y="-38100"/>
                            <a:ext cx="612775" cy="993451"/>
                            <a:chOff x="828675" y="-38100"/>
                            <a:chExt cx="612775" cy="993451"/>
                          </a:xfrm>
                        </wpg:grpSpPr>
                        <wps:wsp>
                          <wps:cNvPr id="33" name="Freeform: Shape 33"/>
                          <wps:cNvSpPr>
                            <a:spLocks/>
                          </wps:cNvSpPr>
                          <wps:spPr>
                            <a:xfrm>
                              <a:off x="863912" y="930586"/>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35" name="Picture 35"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28675" y="-38100"/>
                              <a:ext cx="612775" cy="571500"/>
                            </a:xfrm>
                            <a:prstGeom prst="rect">
                              <a:avLst/>
                            </a:prstGeom>
                          </pic:spPr>
                        </pic:pic>
                      </wpg:grpSp>
                    </wpg:wgp>
                  </a:graphicData>
                </a:graphic>
                <wp14:sizeRelV relativeFrom="margin">
                  <wp14:pctHeight>0</wp14:pctHeight>
                </wp14:sizeRelV>
              </wp:anchor>
            </w:drawing>
          </mc:Choice>
          <mc:Fallback>
            <w:pict>
              <v:group w14:anchorId="7F7330D2" id="Group 11" o:spid="_x0000_s1029" style="position:absolute;margin-left:0;margin-top:.45pt;width:178.55pt;height:87.45pt;z-index:251683840;mso-position-horizontal:center;mso-position-horizontal-relative:margin;mso-height-relative:margin" coordorigin="654,-381" coordsize="22675,10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">
                <v:shape id="Text Box 34" o:spid="_x0000_s1030" type="#_x0000_t202" style="position:absolute;left:654;top:6156;width:22675;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" filled="f" stroked="f">
                  <v:textbox inset="0,1.2pt,0,0">
                    <w:txbxContent>
                      <w:p w14:paraId="043402B9" w14:textId="77777777" w:rsidR="00DC3B61" w:rsidRPr="0067421A" w:rsidRDefault="00DC3B61" w:rsidP="0067421A">
                        <w:pPr>
                          <w:pStyle w:val="NoSpacing"/>
                          <w:jc w:val="center"/>
                          <w:rPr>
                            <w:color w:val="D5B788"/>
                            <w:spacing w:val="23"/>
                            <w:kern w:val="24"/>
                            <w:sz w:val="15"/>
                            <w:szCs w:val="15"/>
                          </w:rPr>
                        </w:pPr>
                        <w:r w:rsidRPr="0067421A">
                          <w:rPr>
                            <w:color w:val="D5B788"/>
                            <w:spacing w:val="23"/>
                            <w:kern w:val="24"/>
                            <w:sz w:val="15"/>
                            <w:szCs w:val="15"/>
                          </w:rPr>
                          <w:t>GOBIERNO DE LA</w:t>
                        </w:r>
                      </w:p>
                      <w:p w14:paraId="5A591A2B" w14:textId="77777777" w:rsidR="00DC3B61" w:rsidRPr="0067421A" w:rsidRDefault="00DC3B61" w:rsidP="004F2DD5">
                        <w:pPr>
                          <w:spacing w:before="13"/>
                          <w:ind w:left="14"/>
                          <w:rPr>
                            <w:rFonts w:ascii="Times New Roman" w:hAnsi="Times New Roman" w:cs="Times New Roman"/>
                            <w:b/>
                            <w:bCs/>
                            <w:color w:val="D5B788"/>
                            <w:spacing w:val="18"/>
                            <w:kern w:val="24"/>
                          </w:rPr>
                        </w:pPr>
                        <w:r w:rsidRPr="0067421A">
                          <w:rPr>
                            <w:rFonts w:ascii="Times New Roman" w:hAnsi="Times New Roman" w:cs="Times New Roman"/>
                            <w:b/>
                            <w:bCs/>
                            <w:color w:val="D5B788"/>
                            <w:spacing w:val="18"/>
                            <w:kern w:val="24"/>
                          </w:rPr>
                          <w:t>REPÚBLICA</w:t>
                        </w:r>
                        <w:r w:rsidRPr="0067421A">
                          <w:rPr>
                            <w:rFonts w:ascii="Times New Roman" w:hAnsi="Times New Roman" w:cs="Times New Roman"/>
                            <w:b/>
                            <w:bCs/>
                            <w:color w:val="D5B788"/>
                            <w:spacing w:val="29"/>
                            <w:kern w:val="24"/>
                          </w:rPr>
                          <w:t xml:space="preserve"> </w:t>
                        </w:r>
                        <w:r w:rsidRPr="0067421A">
                          <w:rPr>
                            <w:rFonts w:ascii="Times New Roman" w:hAnsi="Times New Roman" w:cs="Times New Roman"/>
                            <w:b/>
                            <w:bCs/>
                            <w:color w:val="D5B788"/>
                            <w:spacing w:val="20"/>
                            <w:kern w:val="24"/>
                          </w:rPr>
                          <w:t>DOMINICANA</w:t>
                        </w:r>
                      </w:p>
                    </w:txbxContent>
                  </v:textbox>
                </v:shape>
                <v:group id="Group 10" o:spid="_x0000_s1031" style="position:absolute;left:8286;top:-381;width:6128;height:9934" coordorigin="8286,-381" coordsize="6127,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33" o:spid="_x0000_s1032" style="position:absolute;left:8639;top:9305;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" path="m512457,l,,,24256r512457,l512457,xe" fillcolor="#d5b78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33" type="#_x0000_t75" alt="Icon&#10;&#10;Description automatically generated" style="position:absolute;left:8286;top:-381;width:612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">
                    <v:imagedata r:id="rId10" o:title="Icon&#10;&#10;Description automatically generated"/>
                  </v:shape>
                </v:group>
                <w10:wrap anchorx="margin"/>
              </v:group>
            </w:pict>
          </mc:Fallback>
        </mc:AlternateContent>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r w:rsidR="008D7F4E" w:rsidRPr="002B4451">
        <w:rPr>
          <w:lang w:val="es-DO"/>
        </w:rPr>
        <w:tab/>
      </w:r>
    </w:p>
    <w:p w14:paraId="38D9CF2E" w14:textId="45CB2F60" w:rsidR="008D7F4E" w:rsidRPr="002B4451" w:rsidRDefault="008D7F4E" w:rsidP="008D7F4E">
      <w:pPr>
        <w:rPr>
          <w:lang w:val="es-DO"/>
        </w:rPr>
      </w:pPr>
    </w:p>
    <w:p w14:paraId="16EDE6EA" w14:textId="19B12CBC" w:rsidR="008D7F4E" w:rsidRPr="002B4451" w:rsidRDefault="008D7F4E" w:rsidP="008D7F4E">
      <w:pPr>
        <w:rPr>
          <w:b/>
          <w:bCs/>
          <w:lang w:val="es-DO"/>
        </w:rPr>
      </w:pPr>
    </w:p>
    <w:p w14:paraId="3FC05242" w14:textId="1EE5466D" w:rsidR="008D7F4E" w:rsidRPr="002B4451" w:rsidRDefault="0005453E" w:rsidP="008D7F4E">
      <w:pPr>
        <w:rPr>
          <w:lang w:val="es-DO"/>
        </w:rPr>
      </w:pPr>
      <w:r>
        <w:rPr>
          <w:noProof/>
        </w:rPr>
        <mc:AlternateContent>
          <mc:Choice Requires="wps">
            <w:drawing>
              <wp:anchor distT="0" distB="0" distL="114300" distR="114300" simplePos="0" relativeHeight="251713536" behindDoc="0" locked="0" layoutInCell="1" allowOverlap="1" wp14:anchorId="05991589" wp14:editId="5CCB8130">
                <wp:simplePos x="0" y="0"/>
                <wp:positionH relativeFrom="margin">
                  <wp:align>center</wp:align>
                </wp:positionH>
                <wp:positionV relativeFrom="paragraph">
                  <wp:posOffset>114935</wp:posOffset>
                </wp:positionV>
                <wp:extent cx="2832957" cy="402314"/>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957" cy="402314"/>
                        </a:xfrm>
                        <a:prstGeom prst="rect">
                          <a:avLst/>
                        </a:prstGeom>
                      </wps:spPr>
                      <wps:txbx>
                        <w:txbxContent>
                          <w:p w14:paraId="40945671" w14:textId="555AB45C" w:rsidR="00DC3B61" w:rsidRPr="0067421A" w:rsidRDefault="00DC3B61" w:rsidP="0067421A">
                            <w:pPr>
                              <w:spacing w:before="13"/>
                              <w:ind w:left="14"/>
                              <w:jc w:val="center"/>
                              <w:rPr>
                                <w:rFonts w:ascii="Times New Roman" w:hAnsi="Times New Roman" w:cs="Times New Roman"/>
                                <w:bCs/>
                                <w:color w:val="D5B788"/>
                                <w:spacing w:val="18"/>
                                <w:kern w:val="24"/>
                                <w:lang w:val="es-DO"/>
                              </w:rPr>
                            </w:pPr>
                            <w:r w:rsidRPr="0067421A">
                              <w:rPr>
                                <w:rFonts w:ascii="Times New Roman" w:hAnsi="Times New Roman" w:cs="Times New Roman"/>
                                <w:bCs/>
                                <w:color w:val="D5B788"/>
                                <w:spacing w:val="18"/>
                                <w:kern w:val="24"/>
                                <w:lang w:val="es-DO"/>
                              </w:rPr>
                              <w:t>SUPERINTENDENCIA DE SEGUROS</w:t>
                            </w:r>
                          </w:p>
                        </w:txbxContent>
                      </wps:txbx>
                      <wps:bodyPr vert="horz" wrap="square" lIns="0" tIns="15240" rIns="0" bIns="0" rtlCol="0">
                        <a:noAutofit/>
                      </wps:bodyPr>
                    </wps:wsp>
                  </a:graphicData>
                </a:graphic>
                <wp14:sizeRelH relativeFrom="margin">
                  <wp14:pctWidth>0</wp14:pctWidth>
                </wp14:sizeRelH>
              </wp:anchor>
            </w:drawing>
          </mc:Choice>
          <mc:Fallback>
            <w:pict>
              <v:shape w14:anchorId="05991589" id="Text Box 7" o:spid="_x0000_s1034" type="#_x0000_t202" style="position:absolute;margin-left:0;margin-top:9.05pt;width:223.05pt;height:31.7pt;z-index:2517135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" filled="f" stroked="f">
                <v:textbox inset="0,1.2pt,0,0">
                  <w:txbxContent>
                    <w:p w14:paraId="40945671" w14:textId="555AB45C" w:rsidR="00DC3B61" w:rsidRPr="0067421A" w:rsidRDefault="00DC3B61" w:rsidP="0067421A">
                      <w:pPr>
                        <w:spacing w:before="13"/>
                        <w:ind w:left="14"/>
                        <w:jc w:val="center"/>
                        <w:rPr>
                          <w:rFonts w:ascii="Times New Roman" w:hAnsi="Times New Roman" w:cs="Times New Roman"/>
                          <w:bCs/>
                          <w:color w:val="D5B788"/>
                          <w:spacing w:val="18"/>
                          <w:kern w:val="24"/>
                          <w:lang w:val="es-DO"/>
                        </w:rPr>
                      </w:pPr>
                      <w:r w:rsidRPr="0067421A">
                        <w:rPr>
                          <w:rFonts w:ascii="Times New Roman" w:hAnsi="Times New Roman" w:cs="Times New Roman"/>
                          <w:bCs/>
                          <w:color w:val="D5B788"/>
                          <w:spacing w:val="18"/>
                          <w:kern w:val="24"/>
                          <w:lang w:val="es-DO"/>
                        </w:rPr>
                        <w:t>SUPERINTENDENCIA DE SEGUROS</w:t>
                      </w:r>
                    </w:p>
                  </w:txbxContent>
                </v:textbox>
                <w10:wrap anchorx="margin"/>
              </v:shape>
            </w:pict>
          </mc:Fallback>
        </mc:AlternateContent>
      </w:r>
    </w:p>
    <w:p w14:paraId="52109915" w14:textId="72ADBED1" w:rsidR="008D7F4E" w:rsidRPr="002B4451" w:rsidRDefault="008D7F4E" w:rsidP="008D7F4E">
      <w:pPr>
        <w:rPr>
          <w:lang w:val="es-DO"/>
        </w:rPr>
      </w:pPr>
    </w:p>
    <w:p w14:paraId="61CD95E4" w14:textId="1977F1C1" w:rsidR="008D7F4E" w:rsidRPr="002B4451" w:rsidRDefault="008D7F4E" w:rsidP="008D7F4E">
      <w:pPr>
        <w:rPr>
          <w:lang w:val="es-DO"/>
        </w:rPr>
      </w:pPr>
    </w:p>
    <w:p w14:paraId="26FC2ECF" w14:textId="137B070C" w:rsidR="008D7F4E" w:rsidRPr="002B4451" w:rsidRDefault="008D7F4E" w:rsidP="008D7F4E">
      <w:pPr>
        <w:rPr>
          <w:lang w:val="es-DO"/>
        </w:rPr>
      </w:pPr>
    </w:p>
    <w:p w14:paraId="339C9304" w14:textId="1E991371" w:rsidR="008D7F4E" w:rsidRPr="002B4451" w:rsidRDefault="008D7F4E" w:rsidP="008D7F4E">
      <w:pPr>
        <w:rPr>
          <w:lang w:val="es-DO"/>
        </w:rPr>
      </w:pPr>
    </w:p>
    <w:p w14:paraId="45BA7FA9" w14:textId="0F56F63E" w:rsidR="0087772C" w:rsidRPr="002B4451" w:rsidRDefault="0087772C" w:rsidP="008D7F4E">
      <w:pPr>
        <w:rPr>
          <w:lang w:val="es-DO"/>
        </w:rPr>
      </w:pPr>
    </w:p>
    <w:p w14:paraId="18C0D5CD" w14:textId="1E2FF50C" w:rsidR="008D7F4E" w:rsidRPr="002B4451" w:rsidRDefault="008D7F4E" w:rsidP="008D7F4E">
      <w:pPr>
        <w:rPr>
          <w:lang w:val="es-DO"/>
        </w:rPr>
      </w:pPr>
    </w:p>
    <w:p w14:paraId="38D6C8AE" w14:textId="2F595A13" w:rsidR="008D7F4E" w:rsidRPr="002B4451" w:rsidRDefault="008D7F4E" w:rsidP="008D7F4E">
      <w:pPr>
        <w:rPr>
          <w:lang w:val="es-DO"/>
        </w:rPr>
      </w:pPr>
    </w:p>
    <w:p w14:paraId="22DD7F53" w14:textId="138D8073" w:rsidR="008D7F4E" w:rsidRPr="002B4451" w:rsidRDefault="008D7F4E" w:rsidP="008D7F4E">
      <w:pPr>
        <w:rPr>
          <w:lang w:val="es-DO"/>
        </w:rPr>
      </w:pPr>
    </w:p>
    <w:p w14:paraId="266A4AE7" w14:textId="2DCF95D4" w:rsidR="008D7F4E" w:rsidRPr="002B4451" w:rsidRDefault="008D7F4E" w:rsidP="008D7F4E">
      <w:pPr>
        <w:rPr>
          <w:lang w:val="es-DO"/>
        </w:rPr>
      </w:pPr>
    </w:p>
    <w:p w14:paraId="56C838CA" w14:textId="4CDACF26" w:rsidR="008D7F4E" w:rsidRPr="002B4451" w:rsidRDefault="008D7F4E" w:rsidP="008D7F4E">
      <w:pPr>
        <w:rPr>
          <w:lang w:val="es-DO"/>
        </w:rPr>
      </w:pPr>
    </w:p>
    <w:p w14:paraId="5A37720D" w14:textId="305BC668" w:rsidR="008D7F4E" w:rsidRPr="002B4451" w:rsidRDefault="008D7F4E" w:rsidP="008D7F4E">
      <w:pPr>
        <w:rPr>
          <w:lang w:val="es-DO"/>
        </w:rPr>
      </w:pPr>
    </w:p>
    <w:p w14:paraId="1C1F404E" w14:textId="6F3FAAAB" w:rsidR="008D7F4E" w:rsidRPr="002B4451" w:rsidRDefault="008D7F4E" w:rsidP="008D7F4E">
      <w:pPr>
        <w:rPr>
          <w:lang w:val="es-DO"/>
        </w:rPr>
      </w:pPr>
    </w:p>
    <w:p w14:paraId="75F2B32B" w14:textId="7883567B" w:rsidR="008D7F4E" w:rsidRPr="002B4451" w:rsidRDefault="00524A53" w:rsidP="008D7F4E">
      <w:pPr>
        <w:rPr>
          <w:b/>
          <w:bCs/>
          <w:lang w:val="es-DO"/>
        </w:rPr>
      </w:pPr>
      <w:r w:rsidRPr="002B4451">
        <w:rPr>
          <w:noProof/>
        </w:rPr>
        <mc:AlternateContent>
          <mc:Choice Requires="wps">
            <w:drawing>
              <wp:anchor distT="0" distB="0" distL="114300" distR="114300" simplePos="0" relativeHeight="251707392" behindDoc="0" locked="0" layoutInCell="1" allowOverlap="1" wp14:anchorId="4D0BD95E" wp14:editId="5278FA60">
                <wp:simplePos x="0" y="0"/>
                <wp:positionH relativeFrom="margin">
                  <wp:align>center</wp:align>
                </wp:positionH>
                <wp:positionV relativeFrom="paragraph">
                  <wp:posOffset>78105</wp:posOffset>
                </wp:positionV>
                <wp:extent cx="3648075" cy="914400"/>
                <wp:effectExtent l="0" t="0" r="0" b="0"/>
                <wp:wrapNone/>
                <wp:docPr id="23" name="object 4"/>
                <wp:cNvGraphicFramePr/>
                <a:graphic xmlns:a="http://schemas.openxmlformats.org/drawingml/2006/main">
                  <a:graphicData uri="http://schemas.microsoft.com/office/word/2010/wordprocessingShape">
                    <wps:wsp>
                      <wps:cNvSpPr txBox="1"/>
                      <wps:spPr>
                        <a:xfrm>
                          <a:off x="0" y="0"/>
                          <a:ext cx="3648075" cy="914400"/>
                        </a:xfrm>
                        <a:prstGeom prst="rect">
                          <a:avLst/>
                        </a:prstGeom>
                      </wps:spPr>
                      <wps:txbx>
                        <w:txbxContent>
                          <w:p w14:paraId="1FE0FBA6" w14:textId="77777777" w:rsidR="00DC3B61" w:rsidRPr="0067421A" w:rsidRDefault="00DC3B61" w:rsidP="00524A53">
                            <w:pPr>
                              <w:spacing w:after="0"/>
                              <w:jc w:val="center"/>
                              <w:rPr>
                                <w:rFonts w:ascii="Times New Roman" w:hAnsi="Times New Roman" w:cs="Times New Roman"/>
                                <w:bCs/>
                                <w:color w:val="D5B788"/>
                                <w:spacing w:val="60"/>
                                <w:kern w:val="24"/>
                                <w:sz w:val="56"/>
                                <w:szCs w:val="56"/>
                                <w:lang w:val="es-DO"/>
                              </w:rPr>
                            </w:pPr>
                            <w:r w:rsidRPr="0067421A">
                              <w:rPr>
                                <w:rFonts w:ascii="Times New Roman" w:hAnsi="Times New Roman" w:cs="Times New Roman"/>
                                <w:bCs/>
                                <w:color w:val="D5B788"/>
                                <w:spacing w:val="60"/>
                                <w:kern w:val="24"/>
                                <w:sz w:val="56"/>
                                <w:szCs w:val="56"/>
                                <w:lang w:val="es-DO"/>
                              </w:rPr>
                              <w:t xml:space="preserve">MEMORIA </w:t>
                            </w:r>
                            <w:r>
                              <w:rPr>
                                <w:rFonts w:ascii="Times New Roman" w:hAnsi="Times New Roman" w:cs="Times New Roman"/>
                                <w:bCs/>
                                <w:color w:val="D5B788"/>
                                <w:spacing w:val="60"/>
                                <w:kern w:val="24"/>
                                <w:sz w:val="56"/>
                                <w:szCs w:val="56"/>
                                <w:lang w:val="es-DO"/>
                              </w:rPr>
                              <w:br/>
                            </w:r>
                            <w:r w:rsidRPr="0067421A">
                              <w:rPr>
                                <w:rFonts w:ascii="Times New Roman" w:hAnsi="Times New Roman" w:cs="Times New Roman"/>
                                <w:bCs/>
                                <w:color w:val="D5B788"/>
                                <w:spacing w:val="60"/>
                                <w:kern w:val="24"/>
                                <w:sz w:val="56"/>
                                <w:szCs w:val="56"/>
                                <w:lang w:val="es-DO"/>
                              </w:rPr>
                              <w:t>INSTITUCIONAL</w:t>
                            </w:r>
                          </w:p>
                          <w:p w14:paraId="2F488BCC" w14:textId="3D2DC4BB" w:rsidR="00DC3B61" w:rsidRPr="008D7F4E" w:rsidRDefault="00DC3B61" w:rsidP="00C64CEF">
                            <w:pPr>
                              <w:spacing w:after="0"/>
                              <w:jc w:val="center"/>
                              <w:rPr>
                                <w:rFonts w:ascii="Times New Roman" w:hAnsi="Times New Roman" w:cs="Times New Roman"/>
                                <w:b/>
                                <w:bCs/>
                                <w:color w:val="D5B788"/>
                                <w:spacing w:val="60"/>
                                <w:kern w:val="24"/>
                                <w:sz w:val="56"/>
                                <w:szCs w:val="56"/>
                                <w:lang w:val="es-DO"/>
                              </w:rPr>
                            </w:pP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4D0BD95E" id="_x0000_s1035" type="#_x0000_t202" style="position:absolute;margin-left:0;margin-top:6.15pt;width:287.25pt;height:1in;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" filled="f" stroked="f">
                <v:textbox inset="0,1.35pt,0,0">
                  <w:txbxContent>
                    <w:p w14:paraId="1FE0FBA6" w14:textId="77777777" w:rsidR="00DC3B61" w:rsidRPr="0067421A" w:rsidRDefault="00DC3B61" w:rsidP="00524A53">
                      <w:pPr>
                        <w:spacing w:after="0"/>
                        <w:jc w:val="center"/>
                        <w:rPr>
                          <w:rFonts w:ascii="Times New Roman" w:hAnsi="Times New Roman" w:cs="Times New Roman"/>
                          <w:bCs/>
                          <w:color w:val="D5B788"/>
                          <w:spacing w:val="60"/>
                          <w:kern w:val="24"/>
                          <w:sz w:val="56"/>
                          <w:szCs w:val="56"/>
                          <w:lang w:val="es-DO"/>
                        </w:rPr>
                      </w:pPr>
                      <w:r w:rsidRPr="0067421A">
                        <w:rPr>
                          <w:rFonts w:ascii="Times New Roman" w:hAnsi="Times New Roman" w:cs="Times New Roman"/>
                          <w:bCs/>
                          <w:color w:val="D5B788"/>
                          <w:spacing w:val="60"/>
                          <w:kern w:val="24"/>
                          <w:sz w:val="56"/>
                          <w:szCs w:val="56"/>
                          <w:lang w:val="es-DO"/>
                        </w:rPr>
                        <w:t xml:space="preserve">MEMORIA </w:t>
                      </w:r>
                      <w:r>
                        <w:rPr>
                          <w:rFonts w:ascii="Times New Roman" w:hAnsi="Times New Roman" w:cs="Times New Roman"/>
                          <w:bCs/>
                          <w:color w:val="D5B788"/>
                          <w:spacing w:val="60"/>
                          <w:kern w:val="24"/>
                          <w:sz w:val="56"/>
                          <w:szCs w:val="56"/>
                          <w:lang w:val="es-DO"/>
                        </w:rPr>
                        <w:br/>
                      </w:r>
                      <w:r w:rsidRPr="0067421A">
                        <w:rPr>
                          <w:rFonts w:ascii="Times New Roman" w:hAnsi="Times New Roman" w:cs="Times New Roman"/>
                          <w:bCs/>
                          <w:color w:val="D5B788"/>
                          <w:spacing w:val="60"/>
                          <w:kern w:val="24"/>
                          <w:sz w:val="56"/>
                          <w:szCs w:val="56"/>
                          <w:lang w:val="es-DO"/>
                        </w:rPr>
                        <w:t>INSTITUCIONAL</w:t>
                      </w:r>
                    </w:p>
                    <w:p w14:paraId="2F488BCC" w14:textId="3D2DC4BB" w:rsidR="00DC3B61" w:rsidRPr="008D7F4E" w:rsidRDefault="00DC3B61" w:rsidP="00C64CEF">
                      <w:pPr>
                        <w:spacing w:after="0"/>
                        <w:jc w:val="center"/>
                        <w:rPr>
                          <w:rFonts w:ascii="Times New Roman" w:hAnsi="Times New Roman" w:cs="Times New Roman"/>
                          <w:b/>
                          <w:bCs/>
                          <w:color w:val="D5B788"/>
                          <w:spacing w:val="60"/>
                          <w:kern w:val="24"/>
                          <w:sz w:val="56"/>
                          <w:szCs w:val="56"/>
                          <w:lang w:val="es-DO"/>
                        </w:rPr>
                      </w:pPr>
                    </w:p>
                  </w:txbxContent>
                </v:textbox>
                <w10:wrap anchorx="margin"/>
              </v:shape>
            </w:pict>
          </mc:Fallback>
        </mc:AlternateContent>
      </w:r>
    </w:p>
    <w:p w14:paraId="7AD079B8" w14:textId="6A76E097" w:rsidR="008D7F4E" w:rsidRPr="002B4451" w:rsidRDefault="008D7F4E" w:rsidP="008D7F4E">
      <w:pPr>
        <w:rPr>
          <w:lang w:val="es-DO"/>
        </w:rPr>
      </w:pPr>
    </w:p>
    <w:p w14:paraId="2ADA86D9" w14:textId="7BFC7FAB" w:rsidR="008D7F4E" w:rsidRPr="002B4451" w:rsidRDefault="008D7F4E" w:rsidP="008D7F4E">
      <w:pPr>
        <w:rPr>
          <w:b/>
          <w:bCs/>
          <w:lang w:val="es-DO"/>
        </w:rPr>
      </w:pPr>
    </w:p>
    <w:p w14:paraId="163CEF29" w14:textId="2E82E86B" w:rsidR="00E739F8" w:rsidRPr="002B4451" w:rsidRDefault="001E07B9" w:rsidP="008D7F4E">
      <w:pPr>
        <w:rPr>
          <w:b/>
          <w:bCs/>
          <w:lang w:val="es-DO"/>
        </w:rPr>
      </w:pPr>
      <w:r>
        <w:rPr>
          <w:noProof/>
        </w:rPr>
        <mc:AlternateContent>
          <mc:Choice Requires="wps">
            <w:drawing>
              <wp:anchor distT="4294967295" distB="4294967295" distL="114300" distR="114300" simplePos="0" relativeHeight="251705344" behindDoc="0" locked="0" layoutInCell="1" allowOverlap="1" wp14:anchorId="4E0C23B7" wp14:editId="19C7CE85">
                <wp:simplePos x="0" y="0"/>
                <wp:positionH relativeFrom="margin">
                  <wp:align>center</wp:align>
                </wp:positionH>
                <wp:positionV relativeFrom="paragraph">
                  <wp:posOffset>259715</wp:posOffset>
                </wp:positionV>
                <wp:extent cx="463550" cy="0"/>
                <wp:effectExtent l="0" t="19050" r="317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B0E26AA" id="Straight Connector 22" o:spid="_x0000_s1026" style="position:absolute;z-index:25170534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0.45pt" to="3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" strokecolor="#c8b688" strokeweight="2.25pt">
                <v:stroke joinstyle="miter"/>
                <o:lock v:ext="edit" shapetype="f"/>
                <w10:wrap anchorx="margin"/>
              </v:line>
            </w:pict>
          </mc:Fallback>
        </mc:AlternateContent>
      </w:r>
    </w:p>
    <w:p w14:paraId="3A86A8D9" w14:textId="6F1B1115" w:rsidR="00E739F8" w:rsidRPr="002B4451" w:rsidRDefault="001E07B9" w:rsidP="008D7F4E">
      <w:pPr>
        <w:rPr>
          <w:b/>
          <w:bCs/>
          <w:lang w:val="es-DO"/>
        </w:rPr>
      </w:pPr>
      <w:r w:rsidRPr="002B4451">
        <w:rPr>
          <w:noProof/>
        </w:rPr>
        <mc:AlternateContent>
          <mc:Choice Requires="wps">
            <w:drawing>
              <wp:anchor distT="0" distB="0" distL="114300" distR="114300" simplePos="0" relativeHeight="251670528" behindDoc="0" locked="0" layoutInCell="1" allowOverlap="1" wp14:anchorId="65361376" wp14:editId="6D9D6734">
                <wp:simplePos x="0" y="0"/>
                <wp:positionH relativeFrom="margin">
                  <wp:align>center</wp:align>
                </wp:positionH>
                <wp:positionV relativeFrom="paragraph">
                  <wp:posOffset>107950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7D473DBA" w:rsidR="00DC3B61" w:rsidRPr="005805BA" w:rsidRDefault="00DC3B61" w:rsidP="008D7F4E">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5805BA">
                              <w:rPr>
                                <w:rFonts w:ascii="Times New Roman" w:hAnsi="Times New Roman"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6" type="#_x0000_t202" style="position:absolute;margin-left:0;margin-top:8.5pt;width:95.65pt;height:24.3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" filled="f" stroked="f">
                <v:textbox inset="0,1pt,0,0">
                  <w:txbxContent>
                    <w:p w14:paraId="6B362718" w14:textId="7D473DBA" w:rsidR="00DC3B61" w:rsidRPr="005805BA" w:rsidRDefault="00DC3B61" w:rsidP="008D7F4E">
                      <w:pPr>
                        <w:spacing w:before="20"/>
                        <w:ind w:left="14"/>
                        <w:rPr>
                          <w:rFonts w:ascii="Times New Roman" w:hAnsi="Times New Roman" w:cs="Times New Roman"/>
                          <w:b/>
                          <w:bCs/>
                          <w:color w:val="D5B788"/>
                          <w:spacing w:val="74"/>
                          <w:kern w:val="24"/>
                          <w:sz w:val="28"/>
                          <w:szCs w:val="28"/>
                        </w:rPr>
                      </w:pPr>
                      <w:r w:rsidRPr="005805BA">
                        <w:rPr>
                          <w:rFonts w:ascii="Times New Roman" w:hAnsi="Times New Roman" w:cs="Times New Roman"/>
                          <w:b/>
                          <w:bCs/>
                          <w:color w:val="D5B788"/>
                          <w:spacing w:val="74"/>
                          <w:kern w:val="24"/>
                          <w:sz w:val="28"/>
                          <w:szCs w:val="28"/>
                        </w:rPr>
                        <w:t>AÑ</w:t>
                      </w:r>
                      <w:r w:rsidRPr="005805BA">
                        <w:rPr>
                          <w:rFonts w:ascii="Times New Roman" w:hAnsi="Times New Roman" w:cs="Times New Roman"/>
                          <w:b/>
                          <w:bCs/>
                          <w:color w:val="D5B788"/>
                          <w:spacing w:val="37"/>
                          <w:kern w:val="24"/>
                          <w:sz w:val="28"/>
                          <w:szCs w:val="28"/>
                        </w:rPr>
                        <w:t>O</w:t>
                      </w:r>
                      <w:r w:rsidRPr="005805BA">
                        <w:rPr>
                          <w:rFonts w:ascii="Times New Roman" w:hAnsi="Times New Roman" w:cs="Times New Roman"/>
                          <w:b/>
                          <w:bCs/>
                          <w:color w:val="D5B788"/>
                          <w:spacing w:val="74"/>
                          <w:kern w:val="24"/>
                          <w:sz w:val="28"/>
                          <w:szCs w:val="28"/>
                        </w:rPr>
                        <w:t xml:space="preserve"> </w:t>
                      </w:r>
                      <w:r w:rsidRPr="005805BA">
                        <w:rPr>
                          <w:rFonts w:ascii="Times New Roman" w:hAnsi="Times New Roman" w:cs="Times New Roman"/>
                          <w:b/>
                          <w:bCs/>
                          <w:color w:val="D5B788"/>
                          <w:spacing w:val="68"/>
                          <w:kern w:val="24"/>
                          <w:sz w:val="28"/>
                          <w:szCs w:val="28"/>
                        </w:rPr>
                        <w:t>2</w:t>
                      </w:r>
                      <w:r w:rsidRPr="005805BA">
                        <w:rPr>
                          <w:rFonts w:ascii="Times New Roman" w:hAnsi="Times New Roman" w:cs="Times New Roman"/>
                          <w:b/>
                          <w:bCs/>
                          <w:color w:val="D5B788"/>
                          <w:spacing w:val="28"/>
                          <w:kern w:val="24"/>
                          <w:sz w:val="28"/>
                          <w:szCs w:val="28"/>
                        </w:rPr>
                        <w:t>0</w:t>
                      </w:r>
                      <w:r w:rsidRPr="005805BA">
                        <w:rPr>
                          <w:rFonts w:ascii="Times New Roman" w:hAnsi="Times New Roman" w:cs="Times New Roman"/>
                          <w:b/>
                          <w:bCs/>
                          <w:color w:val="D5B788"/>
                          <w:spacing w:val="-23"/>
                          <w:kern w:val="24"/>
                          <w:sz w:val="28"/>
                          <w:szCs w:val="28"/>
                        </w:rPr>
                        <w:t xml:space="preserve"> </w:t>
                      </w:r>
                      <w:r w:rsidRPr="005805BA">
                        <w:rPr>
                          <w:rFonts w:ascii="Times New Roman" w:hAnsi="Times New Roman" w:cs="Times New Roman"/>
                          <w:b/>
                          <w:bCs/>
                          <w:color w:val="D5B788"/>
                          <w:spacing w:val="68"/>
                          <w:kern w:val="24"/>
                          <w:sz w:val="28"/>
                          <w:szCs w:val="28"/>
                        </w:rPr>
                        <w:t>2</w:t>
                      </w:r>
                      <w:r>
                        <w:rPr>
                          <w:rFonts w:ascii="Times New Roman" w:hAnsi="Times New Roman" w:cs="Times New Roman"/>
                          <w:b/>
                          <w:bCs/>
                          <w:color w:val="D5B788"/>
                          <w:spacing w:val="28"/>
                          <w:kern w:val="24"/>
                          <w:sz w:val="28"/>
                          <w:szCs w:val="28"/>
                        </w:rPr>
                        <w:t>2</w:t>
                      </w:r>
                      <w:r w:rsidRPr="005805BA">
                        <w:rPr>
                          <w:rFonts w:ascii="Times New Roman" w:hAnsi="Times New Roman" w:cs="Times New Roman"/>
                          <w:b/>
                          <w:bCs/>
                          <w:color w:val="D5B788"/>
                          <w:spacing w:val="-21"/>
                          <w:kern w:val="24"/>
                          <w:sz w:val="28"/>
                          <w:szCs w:val="28"/>
                        </w:rPr>
                        <w:t xml:space="preserve"> </w:t>
                      </w:r>
                    </w:p>
                  </w:txbxContent>
                </v:textbox>
                <w10:wrap anchorx="margin"/>
              </v:shape>
            </w:pict>
          </mc:Fallback>
        </mc:AlternateContent>
      </w:r>
    </w:p>
    <w:p w14:paraId="1C74082E" w14:textId="28C0782E" w:rsidR="008D7F4E" w:rsidRPr="002B4451" w:rsidRDefault="008D7F4E" w:rsidP="008D7F4E">
      <w:pPr>
        <w:tabs>
          <w:tab w:val="left" w:pos="5229"/>
        </w:tabs>
        <w:rPr>
          <w:lang w:val="es-DO"/>
        </w:rPr>
      </w:pPr>
      <w:r w:rsidRPr="002B4451">
        <w:rPr>
          <w:lang w:val="es-DO"/>
        </w:rPr>
        <w:tab/>
      </w:r>
      <w:r w:rsidRPr="002B4451">
        <w:rPr>
          <w:lang w:val="es-DO"/>
        </w:rPr>
        <w:tab/>
      </w:r>
      <w:r w:rsidRPr="002B4451">
        <w:rPr>
          <w:lang w:val="es-DO"/>
        </w:rPr>
        <w:tab/>
      </w:r>
    </w:p>
    <w:p w14:paraId="2A6A7BEB" w14:textId="35E3FF32" w:rsidR="008D7F4E" w:rsidRPr="002B4451" w:rsidRDefault="008D7F4E" w:rsidP="008D7F4E">
      <w:pPr>
        <w:tabs>
          <w:tab w:val="left" w:pos="5229"/>
        </w:tabs>
        <w:rPr>
          <w:lang w:val="es-DO"/>
        </w:rPr>
      </w:pPr>
    </w:p>
    <w:p w14:paraId="5220AA7B" w14:textId="7F7316F4" w:rsidR="008D7F4E" w:rsidRPr="002B4451" w:rsidRDefault="008D7F4E" w:rsidP="008D7F4E">
      <w:pPr>
        <w:tabs>
          <w:tab w:val="left" w:pos="5229"/>
        </w:tabs>
        <w:rPr>
          <w:lang w:val="es-DO"/>
        </w:rPr>
      </w:pPr>
    </w:p>
    <w:p w14:paraId="04CE79E8" w14:textId="77777777" w:rsidR="00B45B38" w:rsidRDefault="00B45B38" w:rsidP="008D7F4E">
      <w:pPr>
        <w:tabs>
          <w:tab w:val="left" w:pos="5229"/>
        </w:tabs>
        <w:rPr>
          <w:lang w:val="es-DO"/>
        </w:rPr>
      </w:pPr>
    </w:p>
    <w:p w14:paraId="59F2CBAA" w14:textId="59BBE161" w:rsidR="00B45B38" w:rsidRDefault="00B45B38" w:rsidP="00B45B38">
      <w:pPr>
        <w:tabs>
          <w:tab w:val="left" w:pos="5229"/>
        </w:tabs>
        <w:jc w:val="center"/>
        <w:rPr>
          <w:lang w:val="es-DO"/>
        </w:rPr>
      </w:pPr>
    </w:p>
    <w:p w14:paraId="17C21F55" w14:textId="77777777" w:rsidR="0005453E" w:rsidRDefault="0005453E" w:rsidP="00B45B38">
      <w:pPr>
        <w:tabs>
          <w:tab w:val="left" w:pos="5229"/>
        </w:tabs>
        <w:jc w:val="center"/>
        <w:rPr>
          <w:lang w:val="es-DO"/>
        </w:rPr>
      </w:pPr>
    </w:p>
    <w:p w14:paraId="45CCE908" w14:textId="58797EDC" w:rsidR="0005453E" w:rsidRDefault="0005453E" w:rsidP="00B45B38">
      <w:pPr>
        <w:tabs>
          <w:tab w:val="left" w:pos="5229"/>
        </w:tabs>
        <w:jc w:val="center"/>
        <w:rPr>
          <w:lang w:val="es-DO"/>
        </w:rPr>
      </w:pPr>
    </w:p>
    <w:p w14:paraId="6B439D31" w14:textId="48049C42" w:rsidR="00B45B38" w:rsidRDefault="00561112" w:rsidP="008D7F4E">
      <w:pPr>
        <w:tabs>
          <w:tab w:val="left" w:pos="5229"/>
        </w:tabs>
        <w:rPr>
          <w:lang w:val="es-DO"/>
        </w:rPr>
      </w:pPr>
      <w:r>
        <w:rPr>
          <w:noProof/>
        </w:rPr>
        <mc:AlternateContent>
          <mc:Choice Requires="wpg">
            <w:drawing>
              <wp:anchor distT="0" distB="0" distL="114300" distR="114300" simplePos="0" relativeHeight="251723776" behindDoc="0" locked="0" layoutInCell="1" allowOverlap="1" wp14:anchorId="6563AAB2" wp14:editId="214A93BE">
                <wp:simplePos x="0" y="0"/>
                <wp:positionH relativeFrom="margin">
                  <wp:align>center</wp:align>
                </wp:positionH>
                <wp:positionV relativeFrom="paragraph">
                  <wp:posOffset>14605</wp:posOffset>
                </wp:positionV>
                <wp:extent cx="2267585" cy="1110744"/>
                <wp:effectExtent l="0" t="0" r="0" b="0"/>
                <wp:wrapNone/>
                <wp:docPr id="20" name="Group 20"/>
                <wp:cNvGraphicFramePr/>
                <a:graphic xmlns:a="http://schemas.openxmlformats.org/drawingml/2006/main">
                  <a:graphicData uri="http://schemas.microsoft.com/office/word/2010/wordprocessingGroup">
                    <wpg:wgp>
                      <wpg:cNvGrpSpPr/>
                      <wpg:grpSpPr>
                        <a:xfrm>
                          <a:off x="0" y="0"/>
                          <a:ext cx="2267585" cy="1110744"/>
                          <a:chOff x="67317" y="-38100"/>
                          <a:chExt cx="2267585" cy="1025183"/>
                        </a:xfrm>
                      </wpg:grpSpPr>
                      <wps:wsp>
                        <wps:cNvPr id="24" name="Text Box 24"/>
                        <wps:cNvSpPr txBox="1">
                          <a:spLocks/>
                        </wps:cNvSpPr>
                        <wps:spPr>
                          <a:xfrm>
                            <a:off x="67317" y="615608"/>
                            <a:ext cx="2267585" cy="371475"/>
                          </a:xfrm>
                          <a:prstGeom prst="rect">
                            <a:avLst/>
                          </a:prstGeom>
                        </wps:spPr>
                        <wps:txbx>
                          <w:txbxContent>
                            <w:p w14:paraId="050BA7BB" w14:textId="77777777" w:rsidR="00DC3B61" w:rsidRPr="0067421A" w:rsidRDefault="00DC3B61" w:rsidP="00260B40">
                              <w:pPr>
                                <w:pStyle w:val="NoSpacing"/>
                                <w:jc w:val="center"/>
                                <w:rPr>
                                  <w:color w:val="D5B788"/>
                                  <w:spacing w:val="23"/>
                                  <w:kern w:val="24"/>
                                  <w:sz w:val="15"/>
                                  <w:szCs w:val="15"/>
                                </w:rPr>
                              </w:pPr>
                              <w:r w:rsidRPr="0067421A">
                                <w:rPr>
                                  <w:color w:val="D5B788"/>
                                  <w:spacing w:val="23"/>
                                  <w:kern w:val="24"/>
                                  <w:sz w:val="15"/>
                                  <w:szCs w:val="15"/>
                                </w:rPr>
                                <w:t>GOBIERNO DE LA</w:t>
                              </w:r>
                            </w:p>
                            <w:p w14:paraId="2B2E53B4" w14:textId="77777777" w:rsidR="00DC3B61" w:rsidRPr="0067421A" w:rsidRDefault="00DC3B61" w:rsidP="00260B40">
                              <w:pPr>
                                <w:spacing w:before="13"/>
                                <w:ind w:left="14"/>
                                <w:rPr>
                                  <w:rFonts w:ascii="Times New Roman" w:hAnsi="Times New Roman" w:cs="Times New Roman"/>
                                  <w:b/>
                                  <w:bCs/>
                                  <w:color w:val="D5B788"/>
                                  <w:spacing w:val="18"/>
                                  <w:kern w:val="24"/>
                                </w:rPr>
                              </w:pPr>
                              <w:r w:rsidRPr="0067421A">
                                <w:rPr>
                                  <w:rFonts w:ascii="Times New Roman" w:hAnsi="Times New Roman" w:cs="Times New Roman"/>
                                  <w:b/>
                                  <w:bCs/>
                                  <w:color w:val="D5B788"/>
                                  <w:spacing w:val="18"/>
                                  <w:kern w:val="24"/>
                                </w:rPr>
                                <w:t>REPÚBLICA</w:t>
                              </w:r>
                              <w:r w:rsidRPr="0067421A">
                                <w:rPr>
                                  <w:rFonts w:ascii="Times New Roman" w:hAnsi="Times New Roman" w:cs="Times New Roman"/>
                                  <w:b/>
                                  <w:bCs/>
                                  <w:color w:val="D5B788"/>
                                  <w:spacing w:val="29"/>
                                  <w:kern w:val="24"/>
                                </w:rPr>
                                <w:t xml:space="preserve"> </w:t>
                              </w:r>
                              <w:r w:rsidRPr="0067421A">
                                <w:rPr>
                                  <w:rFonts w:ascii="Times New Roman" w:hAnsi="Times New Roman" w:cs="Times New Roman"/>
                                  <w:b/>
                                  <w:bCs/>
                                  <w:color w:val="D5B788"/>
                                  <w:spacing w:val="20"/>
                                  <w:kern w:val="24"/>
                                </w:rPr>
                                <w:t>DOMINICANA</w:t>
                              </w:r>
                            </w:p>
                          </w:txbxContent>
                        </wps:txbx>
                        <wps:bodyPr vert="horz" wrap="square" lIns="0" tIns="15240" rIns="0" bIns="0" rtlCol="0">
                          <a:noAutofit/>
                        </wps:bodyPr>
                      </wps:wsp>
                      <wpg:grpSp>
                        <wpg:cNvPr id="25" name="Group 25"/>
                        <wpg:cNvGrpSpPr/>
                        <wpg:grpSpPr>
                          <a:xfrm>
                            <a:off x="828675" y="-38100"/>
                            <a:ext cx="612775" cy="993451"/>
                            <a:chOff x="828675" y="-38100"/>
                            <a:chExt cx="612775" cy="993451"/>
                          </a:xfrm>
                        </wpg:grpSpPr>
                        <wps:wsp>
                          <wps:cNvPr id="26" name="Freeform: Shape 26"/>
                          <wps:cNvSpPr>
                            <a:spLocks/>
                          </wps:cNvSpPr>
                          <wps:spPr>
                            <a:xfrm>
                              <a:off x="863912" y="930586"/>
                              <a:ext cx="513080" cy="24765"/>
                            </a:xfrm>
                            <a:custGeom>
                              <a:avLst/>
                              <a:gdLst/>
                              <a:ahLst/>
                              <a:cxnLst/>
                              <a:rect l="l" t="t" r="r" b="b"/>
                              <a:pathLst>
                                <a:path w="513080" h="24765">
                                  <a:moveTo>
                                    <a:pt x="512457" y="0"/>
                                  </a:moveTo>
                                  <a:lnTo>
                                    <a:pt x="0" y="0"/>
                                  </a:lnTo>
                                  <a:lnTo>
                                    <a:pt x="0" y="24256"/>
                                  </a:lnTo>
                                  <a:lnTo>
                                    <a:pt x="512457" y="24256"/>
                                  </a:lnTo>
                                  <a:lnTo>
                                    <a:pt x="512457" y="0"/>
                                  </a:lnTo>
                                  <a:close/>
                                </a:path>
                              </a:pathLst>
                            </a:custGeom>
                            <a:solidFill>
                              <a:srgbClr val="D5B788"/>
                            </a:solidFill>
                          </wps:spPr>
                          <wps:bodyPr wrap="square" lIns="0" tIns="0" rIns="0" bIns="0" rtlCol="0"/>
                        </wps:wsp>
                        <pic:pic xmlns:pic="http://schemas.openxmlformats.org/drawingml/2006/picture">
                          <pic:nvPicPr>
                            <pic:cNvPr id="27" name="Picture 27"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828675" y="-38100"/>
                              <a:ext cx="612775" cy="571500"/>
                            </a:xfrm>
                            <a:prstGeom prst="rect">
                              <a:avLst/>
                            </a:prstGeom>
                          </pic:spPr>
                        </pic:pic>
                      </wpg:grpSp>
                    </wpg:wgp>
                  </a:graphicData>
                </a:graphic>
                <wp14:sizeRelV relativeFrom="margin">
                  <wp14:pctHeight>0</wp14:pctHeight>
                </wp14:sizeRelV>
              </wp:anchor>
            </w:drawing>
          </mc:Choice>
          <mc:Fallback>
            <w:pict>
              <v:group w14:anchorId="6563AAB2" id="Group 20" o:spid="_x0000_s1037" style="position:absolute;margin-left:0;margin-top:1.15pt;width:178.55pt;height:87.45pt;z-index:251723776;mso-position-horizontal:center;mso-position-horizontal-relative:margin;mso-height-relative:margin" coordorigin="673,-381" coordsize="22675,10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">
                <v:shape id="Text Box 24" o:spid="_x0000_s1038" type="#_x0000_t202" style="position:absolute;left:673;top:6156;width:22676;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" filled="f" stroked="f">
                  <v:textbox inset="0,1.2pt,0,0">
                    <w:txbxContent>
                      <w:p w14:paraId="050BA7BB" w14:textId="77777777" w:rsidR="00DC3B61" w:rsidRPr="0067421A" w:rsidRDefault="00DC3B61" w:rsidP="00260B40">
                        <w:pPr>
                          <w:pStyle w:val="NoSpacing"/>
                          <w:jc w:val="center"/>
                          <w:rPr>
                            <w:color w:val="D5B788"/>
                            <w:spacing w:val="23"/>
                            <w:kern w:val="24"/>
                            <w:sz w:val="15"/>
                            <w:szCs w:val="15"/>
                          </w:rPr>
                        </w:pPr>
                        <w:r w:rsidRPr="0067421A">
                          <w:rPr>
                            <w:color w:val="D5B788"/>
                            <w:spacing w:val="23"/>
                            <w:kern w:val="24"/>
                            <w:sz w:val="15"/>
                            <w:szCs w:val="15"/>
                          </w:rPr>
                          <w:t>GOBIERNO DE LA</w:t>
                        </w:r>
                      </w:p>
                      <w:p w14:paraId="2B2E53B4" w14:textId="77777777" w:rsidR="00DC3B61" w:rsidRPr="0067421A" w:rsidRDefault="00DC3B61" w:rsidP="00260B40">
                        <w:pPr>
                          <w:spacing w:before="13"/>
                          <w:ind w:left="14"/>
                          <w:rPr>
                            <w:rFonts w:ascii="Times New Roman" w:hAnsi="Times New Roman" w:cs="Times New Roman"/>
                            <w:b/>
                            <w:bCs/>
                            <w:color w:val="D5B788"/>
                            <w:spacing w:val="18"/>
                            <w:kern w:val="24"/>
                          </w:rPr>
                        </w:pPr>
                        <w:r w:rsidRPr="0067421A">
                          <w:rPr>
                            <w:rFonts w:ascii="Times New Roman" w:hAnsi="Times New Roman" w:cs="Times New Roman"/>
                            <w:b/>
                            <w:bCs/>
                            <w:color w:val="D5B788"/>
                            <w:spacing w:val="18"/>
                            <w:kern w:val="24"/>
                          </w:rPr>
                          <w:t>REPÚBLICA</w:t>
                        </w:r>
                        <w:r w:rsidRPr="0067421A">
                          <w:rPr>
                            <w:rFonts w:ascii="Times New Roman" w:hAnsi="Times New Roman" w:cs="Times New Roman"/>
                            <w:b/>
                            <w:bCs/>
                            <w:color w:val="D5B788"/>
                            <w:spacing w:val="29"/>
                            <w:kern w:val="24"/>
                          </w:rPr>
                          <w:t xml:space="preserve"> </w:t>
                        </w:r>
                        <w:r w:rsidRPr="0067421A">
                          <w:rPr>
                            <w:rFonts w:ascii="Times New Roman" w:hAnsi="Times New Roman" w:cs="Times New Roman"/>
                            <w:b/>
                            <w:bCs/>
                            <w:color w:val="D5B788"/>
                            <w:spacing w:val="20"/>
                            <w:kern w:val="24"/>
                          </w:rPr>
                          <w:t>DOMINICANA</w:t>
                        </w:r>
                      </w:p>
                    </w:txbxContent>
                  </v:textbox>
                </v:shape>
                <v:group id="Group 25" o:spid="_x0000_s1039" style="position:absolute;left:8286;top:-381;width:6128;height:9934" coordorigin="8286,-381" coordsize="6127,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Shape 26" o:spid="_x0000_s1040" style="position:absolute;left:8639;top:9305;width:5130;height:248;visibility:visible;mso-wrap-style:square;v-text-anchor:top" coordsize="513080,2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" path="m512457,l,,,24256r512457,l512457,xe" fillcolor="#d5b788" stroked="f">
                    <v:path arrowok="t"/>
                  </v:shape>
                  <v:shape id="Picture 27" o:spid="_x0000_s1041" type="#_x0000_t75" alt="Icon&#10;&#10;Description automatically generated" style="position:absolute;left:8286;top:-381;width:612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">
                    <v:imagedata r:id="rId10" o:title="Icon&#10;&#10;Description automatically generated"/>
                  </v:shape>
                </v:group>
                <w10:wrap anchorx="margin"/>
              </v:group>
            </w:pict>
          </mc:Fallback>
        </mc:AlternateContent>
      </w:r>
    </w:p>
    <w:p w14:paraId="4A390ECB" w14:textId="696ABA66" w:rsidR="008D7F4E" w:rsidRPr="002B4451" w:rsidRDefault="008D7F4E" w:rsidP="008D7F4E">
      <w:pPr>
        <w:tabs>
          <w:tab w:val="left" w:pos="5229"/>
        </w:tabs>
        <w:rPr>
          <w:lang w:val="es-DO"/>
        </w:rPr>
      </w:pPr>
    </w:p>
    <w:p w14:paraId="09F960FC" w14:textId="00E59940" w:rsidR="008D7F4E" w:rsidRPr="002B4451" w:rsidRDefault="008D7F4E" w:rsidP="008D7F4E">
      <w:pPr>
        <w:tabs>
          <w:tab w:val="left" w:pos="5229"/>
        </w:tabs>
        <w:rPr>
          <w:lang w:val="es-DO"/>
        </w:rPr>
      </w:pPr>
    </w:p>
    <w:p w14:paraId="70955679" w14:textId="13CA9C76" w:rsidR="00E80BF2" w:rsidRPr="002B4451" w:rsidRDefault="00E80BF2" w:rsidP="0034224F">
      <w:pPr>
        <w:tabs>
          <w:tab w:val="left" w:pos="5913"/>
        </w:tabs>
        <w:rPr>
          <w:lang w:val="es-DO"/>
        </w:rPr>
      </w:pPr>
    </w:p>
    <w:p w14:paraId="64AE30BF" w14:textId="5EE12292" w:rsidR="00E80BF2" w:rsidRPr="002B4451" w:rsidRDefault="00561112">
      <w:pPr>
        <w:rPr>
          <w:lang w:val="es-DO"/>
        </w:rPr>
      </w:pPr>
      <w:r>
        <w:rPr>
          <w:noProof/>
        </w:rPr>
        <mc:AlternateContent>
          <mc:Choice Requires="wps">
            <w:drawing>
              <wp:anchor distT="0" distB="0" distL="114300" distR="114300" simplePos="0" relativeHeight="251725824" behindDoc="0" locked="0" layoutInCell="1" allowOverlap="1" wp14:anchorId="7D7D7D1D" wp14:editId="4512A82E">
                <wp:simplePos x="0" y="0"/>
                <wp:positionH relativeFrom="margin">
                  <wp:align>center</wp:align>
                </wp:positionH>
                <wp:positionV relativeFrom="paragraph">
                  <wp:posOffset>55245</wp:posOffset>
                </wp:positionV>
                <wp:extent cx="2832957" cy="402314"/>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957" cy="402314"/>
                        </a:xfrm>
                        <a:prstGeom prst="rect">
                          <a:avLst/>
                        </a:prstGeom>
                      </wps:spPr>
                      <wps:txbx>
                        <w:txbxContent>
                          <w:p w14:paraId="0149C458" w14:textId="77777777" w:rsidR="00DC3B61" w:rsidRPr="0067421A" w:rsidRDefault="00DC3B61" w:rsidP="00260B40">
                            <w:pPr>
                              <w:spacing w:before="13"/>
                              <w:ind w:left="14"/>
                              <w:jc w:val="center"/>
                              <w:rPr>
                                <w:rFonts w:ascii="Times New Roman" w:hAnsi="Times New Roman" w:cs="Times New Roman"/>
                                <w:bCs/>
                                <w:color w:val="D5B788"/>
                                <w:spacing w:val="18"/>
                                <w:kern w:val="24"/>
                                <w:lang w:val="es-DO"/>
                              </w:rPr>
                            </w:pPr>
                            <w:r w:rsidRPr="0067421A">
                              <w:rPr>
                                <w:rFonts w:ascii="Times New Roman" w:hAnsi="Times New Roman" w:cs="Times New Roman"/>
                                <w:bCs/>
                                <w:color w:val="D5B788"/>
                                <w:spacing w:val="18"/>
                                <w:kern w:val="24"/>
                                <w:lang w:val="es-DO"/>
                              </w:rPr>
                              <w:t>SUPERINTENDENCIA DE SEGUROS</w:t>
                            </w:r>
                          </w:p>
                        </w:txbxContent>
                      </wps:txbx>
                      <wps:bodyPr vert="horz" wrap="square" lIns="0" tIns="15240" rIns="0" bIns="0" rtlCol="0">
                        <a:noAutofit/>
                      </wps:bodyPr>
                    </wps:wsp>
                  </a:graphicData>
                </a:graphic>
                <wp14:sizeRelH relativeFrom="margin">
                  <wp14:pctWidth>0</wp14:pctWidth>
                </wp14:sizeRelH>
              </wp:anchor>
            </w:drawing>
          </mc:Choice>
          <mc:Fallback>
            <w:pict>
              <v:shape w14:anchorId="7D7D7D1D" id="Text Box 28" o:spid="_x0000_s1042" type="#_x0000_t202" style="position:absolute;margin-left:0;margin-top:4.35pt;width:223.05pt;height:31.7pt;z-index:251725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" filled="f" stroked="f">
                <v:textbox inset="0,1.2pt,0,0">
                  <w:txbxContent>
                    <w:p w14:paraId="0149C458" w14:textId="77777777" w:rsidR="00DC3B61" w:rsidRPr="0067421A" w:rsidRDefault="00DC3B61" w:rsidP="00260B40">
                      <w:pPr>
                        <w:spacing w:before="13"/>
                        <w:ind w:left="14"/>
                        <w:jc w:val="center"/>
                        <w:rPr>
                          <w:rFonts w:ascii="Times New Roman" w:hAnsi="Times New Roman" w:cs="Times New Roman"/>
                          <w:bCs/>
                          <w:color w:val="D5B788"/>
                          <w:spacing w:val="18"/>
                          <w:kern w:val="24"/>
                          <w:lang w:val="es-DO"/>
                        </w:rPr>
                      </w:pPr>
                      <w:r w:rsidRPr="0067421A">
                        <w:rPr>
                          <w:rFonts w:ascii="Times New Roman" w:hAnsi="Times New Roman" w:cs="Times New Roman"/>
                          <w:bCs/>
                          <w:color w:val="D5B788"/>
                          <w:spacing w:val="18"/>
                          <w:kern w:val="24"/>
                          <w:lang w:val="es-DO"/>
                        </w:rPr>
                        <w:t>SUPERINTENDENCIA DE SEGUROS</w:t>
                      </w:r>
                    </w:p>
                  </w:txbxContent>
                </v:textbox>
                <w10:wrap anchorx="margin"/>
              </v:shape>
            </w:pict>
          </mc:Fallback>
        </mc:AlternateContent>
      </w:r>
    </w:p>
    <w:p w14:paraId="3B592FC9" w14:textId="77777777" w:rsidR="004F02DF" w:rsidRDefault="004F02DF" w:rsidP="00545797">
      <w:pPr>
        <w:jc w:val="center"/>
        <w:rPr>
          <w:rFonts w:ascii="Times New Roman" w:hAnsi="Times New Roman"/>
          <w:b/>
          <w:bCs/>
          <w:color w:val="767171"/>
          <w:spacing w:val="20"/>
          <w:sz w:val="28"/>
          <w:lang w:val="es-DO"/>
        </w:rPr>
      </w:pPr>
    </w:p>
    <w:p w14:paraId="31E2FE32" w14:textId="7D3A298E" w:rsidR="00545797" w:rsidRPr="002B4451" w:rsidRDefault="00545797" w:rsidP="00545797">
      <w:pPr>
        <w:jc w:val="center"/>
        <w:rPr>
          <w:rFonts w:ascii="Times New Roman" w:hAnsi="Times New Roman"/>
          <w:b/>
          <w:bCs/>
          <w:color w:val="767171"/>
          <w:spacing w:val="20"/>
          <w:sz w:val="28"/>
          <w:lang w:val="es-DO"/>
        </w:rPr>
      </w:pPr>
      <w:r w:rsidRPr="002B4451">
        <w:rPr>
          <w:rFonts w:ascii="Times New Roman" w:hAnsi="Times New Roman"/>
          <w:b/>
          <w:bCs/>
          <w:color w:val="767171"/>
          <w:spacing w:val="20"/>
          <w:sz w:val="28"/>
          <w:lang w:val="es-DO"/>
        </w:rPr>
        <w:lastRenderedPageBreak/>
        <w:t>TABLA DE CONTENIDOS</w:t>
      </w:r>
    </w:p>
    <w:p w14:paraId="6C3E8713" w14:textId="043AA35F" w:rsidR="00545797" w:rsidRPr="002B4451" w:rsidRDefault="00545797" w:rsidP="00545797">
      <w:pPr>
        <w:rPr>
          <w:rFonts w:ascii="Times New Roman" w:hAnsi="Times New Roman"/>
          <w:color w:val="767171"/>
          <w:lang w:val="es-DO"/>
        </w:rPr>
      </w:pPr>
      <w:r w:rsidRPr="002B4451">
        <w:rPr>
          <w:rFonts w:ascii="Times New Roman" w:hAnsi="Times New Roman"/>
          <w:noProof/>
          <w:color w:val="767171"/>
        </w:rPr>
        <mc:AlternateContent>
          <mc:Choice Requires="wps">
            <w:drawing>
              <wp:anchor distT="0" distB="0" distL="114300" distR="114300" simplePos="0" relativeHeight="251675648" behindDoc="0" locked="0" layoutInCell="1" allowOverlap="1" wp14:anchorId="1E07F231" wp14:editId="57F66B34">
                <wp:simplePos x="0" y="0"/>
                <wp:positionH relativeFrom="margin">
                  <wp:align>center</wp:align>
                </wp:positionH>
                <wp:positionV relativeFrom="paragraph">
                  <wp:posOffset>87127</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10137" id="Straight Connector 18"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" strokecolor="#ee2a24" strokeweight="2.25pt">
                <v:stroke joinstyle="miter"/>
                <w10:wrap anchorx="margin"/>
              </v:line>
            </w:pict>
          </mc:Fallback>
        </mc:AlternateContent>
      </w:r>
    </w:p>
    <w:p w14:paraId="35D0C59C" w14:textId="0990D77C" w:rsidR="00545797" w:rsidRPr="002B4451" w:rsidRDefault="00260B40" w:rsidP="00545797">
      <w:pPr>
        <w:jc w:val="center"/>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 xml:space="preserve">Memoria Institucional </w:t>
      </w:r>
      <w:r w:rsidR="00545797" w:rsidRPr="002B4451">
        <w:rPr>
          <w:rFonts w:ascii="Times New Roman" w:hAnsi="Times New Roman"/>
          <w:color w:val="767171"/>
          <w:spacing w:val="20"/>
          <w:sz w:val="24"/>
          <w:szCs w:val="24"/>
          <w:lang w:val="es-DO"/>
        </w:rPr>
        <w:t>202</w:t>
      </w:r>
      <w:r w:rsidR="00C64CEF">
        <w:rPr>
          <w:rFonts w:ascii="Times New Roman" w:hAnsi="Times New Roman"/>
          <w:color w:val="767171"/>
          <w:spacing w:val="20"/>
          <w:sz w:val="24"/>
          <w:szCs w:val="24"/>
          <w:lang w:val="es-DO"/>
        </w:rPr>
        <w:t>2</w:t>
      </w:r>
    </w:p>
    <w:sdt>
      <w:sdtPr>
        <w:rPr>
          <w:rFonts w:ascii="Times New Roman" w:eastAsiaTheme="minorHAnsi" w:hAnsi="Times New Roman" w:cs="Times New Roman"/>
          <w:color w:val="767171" w:themeColor="background2" w:themeShade="80"/>
          <w:sz w:val="24"/>
          <w:szCs w:val="24"/>
          <w:lang w:val="es-ES" w:eastAsia="en-US"/>
        </w:rPr>
        <w:id w:val="510641428"/>
        <w:docPartObj>
          <w:docPartGallery w:val="Table of Contents"/>
          <w:docPartUnique/>
        </w:docPartObj>
      </w:sdtPr>
      <w:sdtEndPr>
        <w:rPr>
          <w:color w:val="767171"/>
        </w:rPr>
      </w:sdtEndPr>
      <w:sdtContent>
        <w:p w14:paraId="54828689" w14:textId="3503625B" w:rsidR="00DE78E0" w:rsidRPr="00610564" w:rsidRDefault="00DE78E0" w:rsidP="00021C48">
          <w:pPr>
            <w:pStyle w:val="TOCHeading"/>
            <w:spacing w:line="360" w:lineRule="auto"/>
            <w:rPr>
              <w:rFonts w:ascii="Times New Roman" w:hAnsi="Times New Roman" w:cs="Times New Roman"/>
              <w:color w:val="767171"/>
              <w:sz w:val="24"/>
              <w:szCs w:val="24"/>
            </w:rPr>
          </w:pPr>
        </w:p>
        <w:p w14:paraId="58AACCF0" w14:textId="7AB0994E" w:rsidR="0033165E" w:rsidRPr="00397BBE" w:rsidRDefault="00DE78E0">
          <w:pPr>
            <w:pStyle w:val="TOC1"/>
            <w:tabs>
              <w:tab w:val="left" w:pos="440"/>
              <w:tab w:val="right" w:leader="dot" w:pos="7910"/>
            </w:tabs>
            <w:rPr>
              <w:rFonts w:ascii="Times New Roman" w:eastAsiaTheme="minorEastAsia" w:hAnsi="Times New Roman" w:cs="Times New Roman"/>
              <w:b/>
              <w:bCs/>
              <w:noProof/>
              <w:color w:val="767171"/>
              <w:sz w:val="24"/>
              <w:szCs w:val="24"/>
              <w:lang w:val="es-DO" w:eastAsia="es-DO"/>
            </w:rPr>
          </w:pPr>
          <w:r w:rsidRPr="003C5FC4">
            <w:rPr>
              <w:rFonts w:ascii="Times New Roman" w:hAnsi="Times New Roman" w:cs="Times New Roman"/>
              <w:color w:val="767171"/>
              <w:sz w:val="24"/>
              <w:szCs w:val="24"/>
            </w:rPr>
            <w:fldChar w:fldCharType="begin"/>
          </w:r>
          <w:r w:rsidRPr="003C5FC4">
            <w:rPr>
              <w:rFonts w:ascii="Times New Roman" w:hAnsi="Times New Roman" w:cs="Times New Roman"/>
              <w:color w:val="767171"/>
              <w:sz w:val="24"/>
              <w:szCs w:val="24"/>
            </w:rPr>
            <w:instrText xml:space="preserve"> TOC \o "1-3" \h \z \u </w:instrText>
          </w:r>
          <w:r w:rsidRPr="003C5FC4">
            <w:rPr>
              <w:rFonts w:ascii="Times New Roman" w:hAnsi="Times New Roman" w:cs="Times New Roman"/>
              <w:color w:val="767171"/>
              <w:sz w:val="24"/>
              <w:szCs w:val="24"/>
            </w:rPr>
            <w:fldChar w:fldCharType="separate"/>
          </w:r>
          <w:hyperlink w:anchor="_Toc122612714" w:history="1">
            <w:r w:rsidR="0033165E" w:rsidRPr="00397BBE">
              <w:rPr>
                <w:rStyle w:val="Hyperlink"/>
                <w:rFonts w:ascii="Times New Roman" w:hAnsi="Times New Roman" w:cs="Times New Roman"/>
                <w:b/>
                <w:bCs/>
                <w:noProof/>
                <w:color w:val="767171"/>
                <w:sz w:val="24"/>
                <w:szCs w:val="24"/>
              </w:rPr>
              <w:t>I.</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noProof/>
                <w:color w:val="767171"/>
                <w:sz w:val="24"/>
                <w:szCs w:val="24"/>
              </w:rPr>
              <w:t>RESUMEN EJECUTIVO</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_Toc122612714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1</w:t>
            </w:r>
            <w:r w:rsidR="0033165E" w:rsidRPr="00397BBE">
              <w:rPr>
                <w:rFonts w:ascii="Times New Roman" w:hAnsi="Times New Roman" w:cs="Times New Roman"/>
                <w:b/>
                <w:bCs/>
                <w:noProof/>
                <w:webHidden/>
                <w:color w:val="767171"/>
                <w:sz w:val="24"/>
                <w:szCs w:val="24"/>
              </w:rPr>
              <w:fldChar w:fldCharType="end"/>
            </w:r>
          </w:hyperlink>
        </w:p>
        <w:p w14:paraId="2B84E9A8" w14:textId="77814131" w:rsidR="0033165E" w:rsidRPr="00397BBE" w:rsidRDefault="00AD56DE">
          <w:pPr>
            <w:pStyle w:val="TOC1"/>
            <w:tabs>
              <w:tab w:val="left" w:pos="440"/>
              <w:tab w:val="right" w:leader="dot" w:pos="7910"/>
            </w:tabs>
            <w:rPr>
              <w:rFonts w:ascii="Times New Roman" w:eastAsiaTheme="minorEastAsia" w:hAnsi="Times New Roman" w:cs="Times New Roman"/>
              <w:b/>
              <w:bCs/>
              <w:noProof/>
              <w:color w:val="767171"/>
              <w:sz w:val="24"/>
              <w:szCs w:val="24"/>
              <w:lang w:val="es-DO" w:eastAsia="es-DO"/>
            </w:rPr>
          </w:pPr>
          <w:hyperlink w:anchor="_Toc122612715" w:history="1">
            <w:r w:rsidR="0033165E" w:rsidRPr="00397BBE">
              <w:rPr>
                <w:rStyle w:val="Hyperlink"/>
                <w:rFonts w:ascii="Times New Roman" w:hAnsi="Times New Roman" w:cs="Times New Roman"/>
                <w:b/>
                <w:bCs/>
                <w:noProof/>
                <w:color w:val="767171"/>
                <w:sz w:val="24"/>
                <w:szCs w:val="24"/>
              </w:rPr>
              <w:t>II.</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noProof/>
                <w:color w:val="767171"/>
                <w:sz w:val="24"/>
                <w:szCs w:val="24"/>
              </w:rPr>
              <w:t>INFORMACIÓN INSTITUCIONAL</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_Toc122612715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4</w:t>
            </w:r>
            <w:r w:rsidR="0033165E" w:rsidRPr="00397BBE">
              <w:rPr>
                <w:rFonts w:ascii="Times New Roman" w:hAnsi="Times New Roman" w:cs="Times New Roman"/>
                <w:b/>
                <w:bCs/>
                <w:noProof/>
                <w:webHidden/>
                <w:color w:val="767171"/>
                <w:sz w:val="24"/>
                <w:szCs w:val="24"/>
              </w:rPr>
              <w:fldChar w:fldCharType="end"/>
            </w:r>
          </w:hyperlink>
        </w:p>
        <w:p w14:paraId="25049D09" w14:textId="363961B3" w:rsidR="0033165E" w:rsidRPr="00397BBE" w:rsidRDefault="00AD56DE" w:rsidP="003C5FC4">
          <w:pPr>
            <w:pStyle w:val="TOC2"/>
            <w:rPr>
              <w:rFonts w:eastAsiaTheme="minorEastAsia"/>
              <w:b/>
              <w:bCs/>
              <w:i/>
              <w:iCs/>
              <w:color w:val="767171"/>
              <w:lang w:val="es-DO" w:eastAsia="es-DO"/>
            </w:rPr>
          </w:pPr>
          <w:hyperlink w:anchor="_Toc122612718" w:history="1">
            <w:r w:rsidR="0033165E" w:rsidRPr="00397BBE">
              <w:rPr>
                <w:rStyle w:val="Hyperlink"/>
                <w:rFonts w:eastAsia="Calibri"/>
                <w:b/>
                <w:bCs/>
                <w:i/>
                <w:iCs/>
                <w:color w:val="767171"/>
                <w:spacing w:val="20"/>
                <w:lang w:val="es-ES"/>
              </w:rPr>
              <w:t>2.1 Marco Filosófico Institucional</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_Toc122612718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4</w:t>
            </w:r>
            <w:r w:rsidR="0033165E" w:rsidRPr="00397BBE">
              <w:rPr>
                <w:b/>
                <w:bCs/>
                <w:i/>
                <w:iCs/>
                <w:webHidden/>
                <w:color w:val="767171"/>
              </w:rPr>
              <w:fldChar w:fldCharType="end"/>
            </w:r>
          </w:hyperlink>
        </w:p>
        <w:p w14:paraId="3D09354A" w14:textId="2BDACF09" w:rsidR="0033165E" w:rsidRPr="00397BBE" w:rsidRDefault="00AD56DE">
          <w:pPr>
            <w:pStyle w:val="TOC3"/>
            <w:tabs>
              <w:tab w:val="left" w:pos="880"/>
              <w:tab w:val="right" w:leader="dot" w:pos="7910"/>
            </w:tabs>
            <w:rPr>
              <w:rFonts w:ascii="Times New Roman" w:eastAsiaTheme="minorEastAsia" w:hAnsi="Times New Roman" w:cs="Times New Roman"/>
              <w:b/>
              <w:bCs/>
              <w:i/>
              <w:iCs/>
              <w:noProof/>
              <w:color w:val="767171"/>
              <w:sz w:val="24"/>
              <w:szCs w:val="24"/>
              <w:lang w:val="es-DO" w:eastAsia="es-DO"/>
            </w:rPr>
          </w:pPr>
          <w:hyperlink w:anchor="_Toc122612719" w:history="1">
            <w:r w:rsidR="0033165E" w:rsidRPr="00397BBE">
              <w:rPr>
                <w:rStyle w:val="Hyperlink"/>
                <w:rFonts w:ascii="Times New Roman" w:eastAsia="Calibri" w:hAnsi="Times New Roman" w:cs="Times New Roman"/>
                <w:b/>
                <w:bCs/>
                <w:i/>
                <w:iCs/>
                <w:noProof/>
                <w:color w:val="767171"/>
                <w:spacing w:val="20"/>
                <w:sz w:val="24"/>
                <w:szCs w:val="24"/>
                <w:lang w:val="es-ES"/>
              </w:rPr>
              <w:t>a.</w:t>
            </w:r>
            <w:r w:rsidR="0033165E" w:rsidRPr="00397BBE">
              <w:rPr>
                <w:rFonts w:ascii="Times New Roman" w:eastAsiaTheme="minorEastAsia" w:hAnsi="Times New Roman" w:cs="Times New Roman"/>
                <w:b/>
                <w:bCs/>
                <w:i/>
                <w:iCs/>
                <w:noProof/>
                <w:color w:val="767171"/>
                <w:sz w:val="24"/>
                <w:szCs w:val="24"/>
                <w:lang w:val="es-DO" w:eastAsia="es-DO"/>
              </w:rPr>
              <w:tab/>
            </w:r>
            <w:r w:rsidR="0033165E" w:rsidRPr="00397BBE">
              <w:rPr>
                <w:rStyle w:val="Hyperlink"/>
                <w:rFonts w:ascii="Times New Roman" w:eastAsia="Calibri" w:hAnsi="Times New Roman" w:cs="Times New Roman"/>
                <w:b/>
                <w:bCs/>
                <w:i/>
                <w:iCs/>
                <w:noProof/>
                <w:color w:val="767171"/>
                <w:spacing w:val="20"/>
                <w:sz w:val="24"/>
                <w:szCs w:val="24"/>
                <w:lang w:val="es-ES"/>
              </w:rPr>
              <w:t>Misión</w:t>
            </w:r>
            <w:r w:rsidR="0033165E" w:rsidRPr="00397BBE">
              <w:rPr>
                <w:rFonts w:ascii="Times New Roman" w:hAnsi="Times New Roman" w:cs="Times New Roman"/>
                <w:b/>
                <w:bCs/>
                <w:i/>
                <w:iCs/>
                <w:noProof/>
                <w:webHidden/>
                <w:color w:val="767171"/>
                <w:sz w:val="24"/>
                <w:szCs w:val="24"/>
              </w:rPr>
              <w:tab/>
            </w:r>
            <w:r w:rsidR="0033165E" w:rsidRPr="00397BBE">
              <w:rPr>
                <w:rFonts w:ascii="Times New Roman" w:hAnsi="Times New Roman" w:cs="Times New Roman"/>
                <w:b/>
                <w:bCs/>
                <w:i/>
                <w:iCs/>
                <w:noProof/>
                <w:webHidden/>
                <w:color w:val="767171"/>
                <w:sz w:val="24"/>
                <w:szCs w:val="24"/>
              </w:rPr>
              <w:fldChar w:fldCharType="begin"/>
            </w:r>
            <w:r w:rsidR="0033165E" w:rsidRPr="00397BBE">
              <w:rPr>
                <w:rFonts w:ascii="Times New Roman" w:hAnsi="Times New Roman" w:cs="Times New Roman"/>
                <w:b/>
                <w:bCs/>
                <w:i/>
                <w:iCs/>
                <w:noProof/>
                <w:webHidden/>
                <w:color w:val="767171"/>
                <w:sz w:val="24"/>
                <w:szCs w:val="24"/>
              </w:rPr>
              <w:instrText xml:space="preserve"> PAGEREF _Toc122612719 \h </w:instrText>
            </w:r>
            <w:r w:rsidR="0033165E" w:rsidRPr="00397BBE">
              <w:rPr>
                <w:rFonts w:ascii="Times New Roman" w:hAnsi="Times New Roman" w:cs="Times New Roman"/>
                <w:b/>
                <w:bCs/>
                <w:i/>
                <w:iCs/>
                <w:noProof/>
                <w:webHidden/>
                <w:color w:val="767171"/>
                <w:sz w:val="24"/>
                <w:szCs w:val="24"/>
              </w:rPr>
            </w:r>
            <w:r w:rsidR="0033165E" w:rsidRPr="00397BBE">
              <w:rPr>
                <w:rFonts w:ascii="Times New Roman" w:hAnsi="Times New Roman" w:cs="Times New Roman"/>
                <w:b/>
                <w:bCs/>
                <w:i/>
                <w:iCs/>
                <w:noProof/>
                <w:webHidden/>
                <w:color w:val="767171"/>
                <w:sz w:val="24"/>
                <w:szCs w:val="24"/>
              </w:rPr>
              <w:fldChar w:fldCharType="separate"/>
            </w:r>
            <w:r w:rsidR="000A1959">
              <w:rPr>
                <w:rFonts w:ascii="Times New Roman" w:hAnsi="Times New Roman" w:cs="Times New Roman"/>
                <w:b/>
                <w:bCs/>
                <w:i/>
                <w:iCs/>
                <w:noProof/>
                <w:webHidden/>
                <w:color w:val="767171"/>
                <w:sz w:val="24"/>
                <w:szCs w:val="24"/>
              </w:rPr>
              <w:t>4</w:t>
            </w:r>
            <w:r w:rsidR="0033165E" w:rsidRPr="00397BBE">
              <w:rPr>
                <w:rFonts w:ascii="Times New Roman" w:hAnsi="Times New Roman" w:cs="Times New Roman"/>
                <w:b/>
                <w:bCs/>
                <w:i/>
                <w:iCs/>
                <w:noProof/>
                <w:webHidden/>
                <w:color w:val="767171"/>
                <w:sz w:val="24"/>
                <w:szCs w:val="24"/>
              </w:rPr>
              <w:fldChar w:fldCharType="end"/>
            </w:r>
          </w:hyperlink>
        </w:p>
        <w:p w14:paraId="254E3B9D" w14:textId="742C0032" w:rsidR="0033165E" w:rsidRPr="00397BBE" w:rsidRDefault="00AD56DE">
          <w:pPr>
            <w:pStyle w:val="TOC3"/>
            <w:tabs>
              <w:tab w:val="left" w:pos="880"/>
              <w:tab w:val="right" w:leader="dot" w:pos="7910"/>
            </w:tabs>
            <w:rPr>
              <w:rFonts w:ascii="Times New Roman" w:eastAsiaTheme="minorEastAsia" w:hAnsi="Times New Roman" w:cs="Times New Roman"/>
              <w:b/>
              <w:bCs/>
              <w:i/>
              <w:iCs/>
              <w:noProof/>
              <w:color w:val="767171"/>
              <w:sz w:val="24"/>
              <w:szCs w:val="24"/>
              <w:lang w:val="es-DO" w:eastAsia="es-DO"/>
            </w:rPr>
          </w:pPr>
          <w:hyperlink w:anchor="_Toc122612720" w:history="1">
            <w:r w:rsidR="0033165E" w:rsidRPr="00397BBE">
              <w:rPr>
                <w:rStyle w:val="Hyperlink"/>
                <w:rFonts w:ascii="Times New Roman" w:eastAsia="Calibri" w:hAnsi="Times New Roman" w:cs="Times New Roman"/>
                <w:b/>
                <w:bCs/>
                <w:i/>
                <w:iCs/>
                <w:noProof/>
                <w:color w:val="767171"/>
                <w:spacing w:val="20"/>
                <w:sz w:val="24"/>
                <w:szCs w:val="24"/>
                <w:lang w:val="es-ES"/>
              </w:rPr>
              <w:t>b.</w:t>
            </w:r>
            <w:r w:rsidR="0033165E" w:rsidRPr="00397BBE">
              <w:rPr>
                <w:rFonts w:ascii="Times New Roman" w:eastAsiaTheme="minorEastAsia" w:hAnsi="Times New Roman" w:cs="Times New Roman"/>
                <w:b/>
                <w:bCs/>
                <w:i/>
                <w:iCs/>
                <w:noProof/>
                <w:color w:val="767171"/>
                <w:sz w:val="24"/>
                <w:szCs w:val="24"/>
                <w:lang w:val="es-DO" w:eastAsia="es-DO"/>
              </w:rPr>
              <w:tab/>
            </w:r>
            <w:r w:rsidR="0033165E" w:rsidRPr="00397BBE">
              <w:rPr>
                <w:rStyle w:val="Hyperlink"/>
                <w:rFonts w:ascii="Times New Roman" w:eastAsia="Calibri" w:hAnsi="Times New Roman" w:cs="Times New Roman"/>
                <w:b/>
                <w:bCs/>
                <w:i/>
                <w:iCs/>
                <w:noProof/>
                <w:color w:val="767171"/>
                <w:spacing w:val="20"/>
                <w:sz w:val="24"/>
                <w:szCs w:val="24"/>
                <w:lang w:val="es-ES"/>
              </w:rPr>
              <w:t>Visión</w:t>
            </w:r>
            <w:r w:rsidR="0033165E" w:rsidRPr="00397BBE">
              <w:rPr>
                <w:rFonts w:ascii="Times New Roman" w:hAnsi="Times New Roman" w:cs="Times New Roman"/>
                <w:b/>
                <w:bCs/>
                <w:i/>
                <w:iCs/>
                <w:noProof/>
                <w:webHidden/>
                <w:color w:val="767171"/>
                <w:sz w:val="24"/>
                <w:szCs w:val="24"/>
              </w:rPr>
              <w:tab/>
            </w:r>
            <w:r w:rsidR="0033165E" w:rsidRPr="00397BBE">
              <w:rPr>
                <w:rFonts w:ascii="Times New Roman" w:hAnsi="Times New Roman" w:cs="Times New Roman"/>
                <w:b/>
                <w:bCs/>
                <w:i/>
                <w:iCs/>
                <w:noProof/>
                <w:webHidden/>
                <w:color w:val="767171"/>
                <w:sz w:val="24"/>
                <w:szCs w:val="24"/>
              </w:rPr>
              <w:fldChar w:fldCharType="begin"/>
            </w:r>
            <w:r w:rsidR="0033165E" w:rsidRPr="00397BBE">
              <w:rPr>
                <w:rFonts w:ascii="Times New Roman" w:hAnsi="Times New Roman" w:cs="Times New Roman"/>
                <w:b/>
                <w:bCs/>
                <w:i/>
                <w:iCs/>
                <w:noProof/>
                <w:webHidden/>
                <w:color w:val="767171"/>
                <w:sz w:val="24"/>
                <w:szCs w:val="24"/>
              </w:rPr>
              <w:instrText xml:space="preserve"> PAGEREF _Toc122612720 \h </w:instrText>
            </w:r>
            <w:r w:rsidR="0033165E" w:rsidRPr="00397BBE">
              <w:rPr>
                <w:rFonts w:ascii="Times New Roman" w:hAnsi="Times New Roman" w:cs="Times New Roman"/>
                <w:b/>
                <w:bCs/>
                <w:i/>
                <w:iCs/>
                <w:noProof/>
                <w:webHidden/>
                <w:color w:val="767171"/>
                <w:sz w:val="24"/>
                <w:szCs w:val="24"/>
              </w:rPr>
            </w:r>
            <w:r w:rsidR="0033165E" w:rsidRPr="00397BBE">
              <w:rPr>
                <w:rFonts w:ascii="Times New Roman" w:hAnsi="Times New Roman" w:cs="Times New Roman"/>
                <w:b/>
                <w:bCs/>
                <w:i/>
                <w:iCs/>
                <w:noProof/>
                <w:webHidden/>
                <w:color w:val="767171"/>
                <w:sz w:val="24"/>
                <w:szCs w:val="24"/>
              </w:rPr>
              <w:fldChar w:fldCharType="separate"/>
            </w:r>
            <w:r w:rsidR="000A1959">
              <w:rPr>
                <w:rFonts w:ascii="Times New Roman" w:hAnsi="Times New Roman" w:cs="Times New Roman"/>
                <w:b/>
                <w:bCs/>
                <w:i/>
                <w:iCs/>
                <w:noProof/>
                <w:webHidden/>
                <w:color w:val="767171"/>
                <w:sz w:val="24"/>
                <w:szCs w:val="24"/>
              </w:rPr>
              <w:t>4</w:t>
            </w:r>
            <w:r w:rsidR="0033165E" w:rsidRPr="00397BBE">
              <w:rPr>
                <w:rFonts w:ascii="Times New Roman" w:hAnsi="Times New Roman" w:cs="Times New Roman"/>
                <w:b/>
                <w:bCs/>
                <w:i/>
                <w:iCs/>
                <w:noProof/>
                <w:webHidden/>
                <w:color w:val="767171"/>
                <w:sz w:val="24"/>
                <w:szCs w:val="24"/>
              </w:rPr>
              <w:fldChar w:fldCharType="end"/>
            </w:r>
          </w:hyperlink>
        </w:p>
        <w:p w14:paraId="4551C6CF" w14:textId="2E4B53CB" w:rsidR="0033165E" w:rsidRPr="00397BBE" w:rsidRDefault="00AD56DE">
          <w:pPr>
            <w:pStyle w:val="TOC3"/>
            <w:tabs>
              <w:tab w:val="left" w:pos="880"/>
              <w:tab w:val="right" w:leader="dot" w:pos="7910"/>
            </w:tabs>
            <w:rPr>
              <w:rFonts w:ascii="Times New Roman" w:eastAsiaTheme="minorEastAsia" w:hAnsi="Times New Roman" w:cs="Times New Roman"/>
              <w:b/>
              <w:bCs/>
              <w:i/>
              <w:iCs/>
              <w:noProof/>
              <w:color w:val="767171"/>
              <w:sz w:val="24"/>
              <w:szCs w:val="24"/>
              <w:lang w:val="es-DO" w:eastAsia="es-DO"/>
            </w:rPr>
          </w:pPr>
          <w:hyperlink w:anchor="_Toc122612721" w:history="1">
            <w:r w:rsidR="0033165E" w:rsidRPr="00397BBE">
              <w:rPr>
                <w:rStyle w:val="Hyperlink"/>
                <w:rFonts w:ascii="Times New Roman" w:eastAsia="Calibri" w:hAnsi="Times New Roman" w:cs="Times New Roman"/>
                <w:b/>
                <w:bCs/>
                <w:i/>
                <w:iCs/>
                <w:noProof/>
                <w:color w:val="767171"/>
                <w:spacing w:val="20"/>
                <w:sz w:val="24"/>
                <w:szCs w:val="24"/>
                <w:lang w:val="es-ES"/>
              </w:rPr>
              <w:t>c.</w:t>
            </w:r>
            <w:r w:rsidR="0033165E" w:rsidRPr="00397BBE">
              <w:rPr>
                <w:rFonts w:ascii="Times New Roman" w:eastAsiaTheme="minorEastAsia" w:hAnsi="Times New Roman" w:cs="Times New Roman"/>
                <w:b/>
                <w:bCs/>
                <w:i/>
                <w:iCs/>
                <w:noProof/>
                <w:color w:val="767171"/>
                <w:sz w:val="24"/>
                <w:szCs w:val="24"/>
                <w:lang w:val="es-DO" w:eastAsia="es-DO"/>
              </w:rPr>
              <w:tab/>
            </w:r>
            <w:r w:rsidR="0033165E" w:rsidRPr="00397BBE">
              <w:rPr>
                <w:rStyle w:val="Hyperlink"/>
                <w:rFonts w:ascii="Times New Roman" w:eastAsia="Calibri" w:hAnsi="Times New Roman" w:cs="Times New Roman"/>
                <w:b/>
                <w:bCs/>
                <w:i/>
                <w:iCs/>
                <w:noProof/>
                <w:color w:val="767171"/>
                <w:spacing w:val="20"/>
                <w:sz w:val="24"/>
                <w:szCs w:val="24"/>
                <w:lang w:val="es-ES"/>
              </w:rPr>
              <w:t>Valores</w:t>
            </w:r>
            <w:r w:rsidR="0033165E" w:rsidRPr="00397BBE">
              <w:rPr>
                <w:rFonts w:ascii="Times New Roman" w:hAnsi="Times New Roman" w:cs="Times New Roman"/>
                <w:b/>
                <w:bCs/>
                <w:i/>
                <w:iCs/>
                <w:noProof/>
                <w:webHidden/>
                <w:color w:val="767171"/>
                <w:sz w:val="24"/>
                <w:szCs w:val="24"/>
              </w:rPr>
              <w:tab/>
            </w:r>
            <w:r w:rsidR="0033165E" w:rsidRPr="00397BBE">
              <w:rPr>
                <w:rFonts w:ascii="Times New Roman" w:hAnsi="Times New Roman" w:cs="Times New Roman"/>
                <w:b/>
                <w:bCs/>
                <w:i/>
                <w:iCs/>
                <w:noProof/>
                <w:webHidden/>
                <w:color w:val="767171"/>
                <w:sz w:val="24"/>
                <w:szCs w:val="24"/>
              </w:rPr>
              <w:fldChar w:fldCharType="begin"/>
            </w:r>
            <w:r w:rsidR="0033165E" w:rsidRPr="00397BBE">
              <w:rPr>
                <w:rFonts w:ascii="Times New Roman" w:hAnsi="Times New Roman" w:cs="Times New Roman"/>
                <w:b/>
                <w:bCs/>
                <w:i/>
                <w:iCs/>
                <w:noProof/>
                <w:webHidden/>
                <w:color w:val="767171"/>
                <w:sz w:val="24"/>
                <w:szCs w:val="24"/>
              </w:rPr>
              <w:instrText xml:space="preserve"> PAGEREF _Toc122612721 \h </w:instrText>
            </w:r>
            <w:r w:rsidR="0033165E" w:rsidRPr="00397BBE">
              <w:rPr>
                <w:rFonts w:ascii="Times New Roman" w:hAnsi="Times New Roman" w:cs="Times New Roman"/>
                <w:b/>
                <w:bCs/>
                <w:i/>
                <w:iCs/>
                <w:noProof/>
                <w:webHidden/>
                <w:color w:val="767171"/>
                <w:sz w:val="24"/>
                <w:szCs w:val="24"/>
              </w:rPr>
            </w:r>
            <w:r w:rsidR="0033165E" w:rsidRPr="00397BBE">
              <w:rPr>
                <w:rFonts w:ascii="Times New Roman" w:hAnsi="Times New Roman" w:cs="Times New Roman"/>
                <w:b/>
                <w:bCs/>
                <w:i/>
                <w:iCs/>
                <w:noProof/>
                <w:webHidden/>
                <w:color w:val="767171"/>
                <w:sz w:val="24"/>
                <w:szCs w:val="24"/>
              </w:rPr>
              <w:fldChar w:fldCharType="separate"/>
            </w:r>
            <w:r w:rsidR="000A1959">
              <w:rPr>
                <w:rFonts w:ascii="Times New Roman" w:hAnsi="Times New Roman" w:cs="Times New Roman"/>
                <w:b/>
                <w:bCs/>
                <w:i/>
                <w:iCs/>
                <w:noProof/>
                <w:webHidden/>
                <w:color w:val="767171"/>
                <w:sz w:val="24"/>
                <w:szCs w:val="24"/>
              </w:rPr>
              <w:t>4</w:t>
            </w:r>
            <w:r w:rsidR="0033165E" w:rsidRPr="00397BBE">
              <w:rPr>
                <w:rFonts w:ascii="Times New Roman" w:hAnsi="Times New Roman" w:cs="Times New Roman"/>
                <w:b/>
                <w:bCs/>
                <w:i/>
                <w:iCs/>
                <w:noProof/>
                <w:webHidden/>
                <w:color w:val="767171"/>
                <w:sz w:val="24"/>
                <w:szCs w:val="24"/>
              </w:rPr>
              <w:fldChar w:fldCharType="end"/>
            </w:r>
          </w:hyperlink>
        </w:p>
        <w:p w14:paraId="6D44C5B1" w14:textId="43D5DE18" w:rsidR="0033165E" w:rsidRPr="00397BBE" w:rsidRDefault="00AD56DE" w:rsidP="003C5FC4">
          <w:pPr>
            <w:pStyle w:val="TOC2"/>
            <w:rPr>
              <w:rFonts w:eastAsiaTheme="minorEastAsia"/>
              <w:b/>
              <w:bCs/>
              <w:i/>
              <w:iCs/>
              <w:color w:val="767171"/>
              <w:lang w:val="es-DO" w:eastAsia="es-DO"/>
            </w:rPr>
          </w:pPr>
          <w:hyperlink w:anchor="_Toc122612722" w:history="1">
            <w:r w:rsidR="0033165E" w:rsidRPr="00397BBE">
              <w:rPr>
                <w:rStyle w:val="Hyperlink"/>
                <w:b/>
                <w:bCs/>
                <w:i/>
                <w:iCs/>
                <w:color w:val="767171"/>
              </w:rPr>
              <w:t>2.2 Base Legal y Funciones Esenciales de la Superintendencia de Seguros</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_Toc122612722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5</w:t>
            </w:r>
            <w:r w:rsidR="0033165E" w:rsidRPr="00397BBE">
              <w:rPr>
                <w:b/>
                <w:bCs/>
                <w:i/>
                <w:iCs/>
                <w:webHidden/>
                <w:color w:val="767171"/>
              </w:rPr>
              <w:fldChar w:fldCharType="end"/>
            </w:r>
          </w:hyperlink>
        </w:p>
        <w:p w14:paraId="026116FC" w14:textId="2999E5FA" w:rsidR="0033165E" w:rsidRPr="00397BBE" w:rsidRDefault="00AD56DE" w:rsidP="003C5FC4">
          <w:pPr>
            <w:pStyle w:val="TOC2"/>
            <w:rPr>
              <w:rFonts w:eastAsiaTheme="minorEastAsia"/>
              <w:b/>
              <w:bCs/>
              <w:i/>
              <w:iCs/>
              <w:color w:val="767171"/>
              <w:lang w:val="es-DO" w:eastAsia="es-DO"/>
            </w:rPr>
          </w:pPr>
          <w:hyperlink w:anchor="_Toc122612723" w:history="1">
            <w:r w:rsidR="0033165E" w:rsidRPr="00397BBE">
              <w:rPr>
                <w:rStyle w:val="Hyperlink"/>
                <w:b/>
                <w:bCs/>
                <w:i/>
                <w:iCs/>
                <w:color w:val="767171"/>
              </w:rPr>
              <w:t>2.3</w:t>
            </w:r>
            <w:r w:rsidR="003C5FC4" w:rsidRPr="00397BBE">
              <w:rPr>
                <w:rStyle w:val="Hyperlink"/>
                <w:b/>
                <w:bCs/>
                <w:i/>
                <w:iCs/>
                <w:color w:val="767171"/>
              </w:rPr>
              <w:t xml:space="preserve"> </w:t>
            </w:r>
            <w:r w:rsidR="0033165E" w:rsidRPr="00397BBE">
              <w:rPr>
                <w:rStyle w:val="Hyperlink"/>
                <w:b/>
                <w:bCs/>
                <w:i/>
                <w:iCs/>
                <w:color w:val="767171"/>
              </w:rPr>
              <w:t>Estructura Organizativa</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_Toc122612723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12</w:t>
            </w:r>
            <w:r w:rsidR="0033165E" w:rsidRPr="00397BBE">
              <w:rPr>
                <w:b/>
                <w:bCs/>
                <w:i/>
                <w:iCs/>
                <w:webHidden/>
                <w:color w:val="767171"/>
              </w:rPr>
              <w:fldChar w:fldCharType="end"/>
            </w:r>
          </w:hyperlink>
        </w:p>
        <w:p w14:paraId="61BB6270" w14:textId="16B487C2" w:rsidR="0033165E" w:rsidRPr="00397BBE" w:rsidRDefault="00AD56DE">
          <w:pPr>
            <w:pStyle w:val="TOC3"/>
            <w:tabs>
              <w:tab w:val="left" w:pos="880"/>
              <w:tab w:val="right" w:leader="dot" w:pos="7910"/>
            </w:tabs>
            <w:rPr>
              <w:rFonts w:ascii="Times New Roman" w:eastAsiaTheme="minorEastAsia" w:hAnsi="Times New Roman" w:cs="Times New Roman"/>
              <w:b/>
              <w:bCs/>
              <w:i/>
              <w:iCs/>
              <w:noProof/>
              <w:color w:val="767171"/>
              <w:sz w:val="24"/>
              <w:szCs w:val="24"/>
              <w:lang w:val="es-DO" w:eastAsia="es-DO"/>
            </w:rPr>
          </w:pPr>
          <w:hyperlink w:anchor="_Toc122612724" w:history="1">
            <w:r w:rsidR="0033165E" w:rsidRPr="00397BBE">
              <w:rPr>
                <w:rStyle w:val="Hyperlink"/>
                <w:rFonts w:ascii="Times New Roman" w:eastAsia="Calibri" w:hAnsi="Times New Roman" w:cs="Times New Roman"/>
                <w:b/>
                <w:bCs/>
                <w:i/>
                <w:iCs/>
                <w:noProof/>
                <w:color w:val="767171"/>
                <w:spacing w:val="20"/>
                <w:sz w:val="24"/>
                <w:szCs w:val="24"/>
                <w:lang w:val="es-ES"/>
              </w:rPr>
              <w:t>a.</w:t>
            </w:r>
            <w:r w:rsidR="0033165E" w:rsidRPr="00397BBE">
              <w:rPr>
                <w:rFonts w:ascii="Times New Roman" w:eastAsiaTheme="minorEastAsia" w:hAnsi="Times New Roman" w:cs="Times New Roman"/>
                <w:b/>
                <w:bCs/>
                <w:i/>
                <w:iCs/>
                <w:noProof/>
                <w:color w:val="767171"/>
                <w:sz w:val="24"/>
                <w:szCs w:val="24"/>
                <w:lang w:val="es-DO" w:eastAsia="es-DO"/>
              </w:rPr>
              <w:tab/>
            </w:r>
            <w:r w:rsidR="0033165E" w:rsidRPr="00397BBE">
              <w:rPr>
                <w:rStyle w:val="Hyperlink"/>
                <w:rFonts w:ascii="Times New Roman" w:eastAsia="Calibri" w:hAnsi="Times New Roman" w:cs="Times New Roman"/>
                <w:b/>
                <w:bCs/>
                <w:i/>
                <w:iCs/>
                <w:noProof/>
                <w:color w:val="767171"/>
                <w:spacing w:val="20"/>
                <w:sz w:val="24"/>
                <w:szCs w:val="24"/>
                <w:lang w:val="es-ES"/>
              </w:rPr>
              <w:t>Estructura Organizativa</w:t>
            </w:r>
            <w:r w:rsidR="0033165E" w:rsidRPr="00397BBE">
              <w:rPr>
                <w:rFonts w:ascii="Times New Roman" w:hAnsi="Times New Roman" w:cs="Times New Roman"/>
                <w:b/>
                <w:bCs/>
                <w:i/>
                <w:iCs/>
                <w:noProof/>
                <w:webHidden/>
                <w:color w:val="767171"/>
                <w:sz w:val="24"/>
                <w:szCs w:val="24"/>
              </w:rPr>
              <w:tab/>
            </w:r>
            <w:r w:rsidR="0033165E" w:rsidRPr="00397BBE">
              <w:rPr>
                <w:rFonts w:ascii="Times New Roman" w:hAnsi="Times New Roman" w:cs="Times New Roman"/>
                <w:b/>
                <w:bCs/>
                <w:i/>
                <w:iCs/>
                <w:noProof/>
                <w:webHidden/>
                <w:color w:val="767171"/>
                <w:sz w:val="24"/>
                <w:szCs w:val="24"/>
              </w:rPr>
              <w:fldChar w:fldCharType="begin"/>
            </w:r>
            <w:r w:rsidR="0033165E" w:rsidRPr="00397BBE">
              <w:rPr>
                <w:rFonts w:ascii="Times New Roman" w:hAnsi="Times New Roman" w:cs="Times New Roman"/>
                <w:b/>
                <w:bCs/>
                <w:i/>
                <w:iCs/>
                <w:noProof/>
                <w:webHidden/>
                <w:color w:val="767171"/>
                <w:sz w:val="24"/>
                <w:szCs w:val="24"/>
              </w:rPr>
              <w:instrText xml:space="preserve"> PAGEREF _Toc122612724 \h </w:instrText>
            </w:r>
            <w:r w:rsidR="0033165E" w:rsidRPr="00397BBE">
              <w:rPr>
                <w:rFonts w:ascii="Times New Roman" w:hAnsi="Times New Roman" w:cs="Times New Roman"/>
                <w:b/>
                <w:bCs/>
                <w:i/>
                <w:iCs/>
                <w:noProof/>
                <w:webHidden/>
                <w:color w:val="767171"/>
                <w:sz w:val="24"/>
                <w:szCs w:val="24"/>
              </w:rPr>
            </w:r>
            <w:r w:rsidR="0033165E" w:rsidRPr="00397BBE">
              <w:rPr>
                <w:rFonts w:ascii="Times New Roman" w:hAnsi="Times New Roman" w:cs="Times New Roman"/>
                <w:b/>
                <w:bCs/>
                <w:i/>
                <w:iCs/>
                <w:noProof/>
                <w:webHidden/>
                <w:color w:val="767171"/>
                <w:sz w:val="24"/>
                <w:szCs w:val="24"/>
              </w:rPr>
              <w:fldChar w:fldCharType="separate"/>
            </w:r>
            <w:r w:rsidR="000A1959">
              <w:rPr>
                <w:rFonts w:ascii="Times New Roman" w:hAnsi="Times New Roman" w:cs="Times New Roman"/>
                <w:b/>
                <w:bCs/>
                <w:i/>
                <w:iCs/>
                <w:noProof/>
                <w:webHidden/>
                <w:color w:val="767171"/>
                <w:sz w:val="24"/>
                <w:szCs w:val="24"/>
              </w:rPr>
              <w:t>12</w:t>
            </w:r>
            <w:r w:rsidR="0033165E" w:rsidRPr="00397BBE">
              <w:rPr>
                <w:rFonts w:ascii="Times New Roman" w:hAnsi="Times New Roman" w:cs="Times New Roman"/>
                <w:b/>
                <w:bCs/>
                <w:i/>
                <w:iCs/>
                <w:noProof/>
                <w:webHidden/>
                <w:color w:val="767171"/>
                <w:sz w:val="24"/>
                <w:szCs w:val="24"/>
              </w:rPr>
              <w:fldChar w:fldCharType="end"/>
            </w:r>
          </w:hyperlink>
        </w:p>
        <w:p w14:paraId="6CBC58ED" w14:textId="052102FC" w:rsidR="0033165E" w:rsidRPr="00397BBE" w:rsidRDefault="00AD56DE">
          <w:pPr>
            <w:pStyle w:val="TOC3"/>
            <w:tabs>
              <w:tab w:val="left" w:pos="880"/>
              <w:tab w:val="right" w:leader="dot" w:pos="7910"/>
            </w:tabs>
            <w:rPr>
              <w:rFonts w:ascii="Times New Roman" w:eastAsiaTheme="minorEastAsia" w:hAnsi="Times New Roman" w:cs="Times New Roman"/>
              <w:b/>
              <w:bCs/>
              <w:i/>
              <w:iCs/>
              <w:noProof/>
              <w:color w:val="767171"/>
              <w:sz w:val="24"/>
              <w:szCs w:val="24"/>
              <w:lang w:val="es-DO" w:eastAsia="es-DO"/>
            </w:rPr>
          </w:pPr>
          <w:hyperlink w:anchor="_Toc122612725" w:history="1">
            <w:r w:rsidR="0033165E" w:rsidRPr="00397BBE">
              <w:rPr>
                <w:rStyle w:val="Hyperlink"/>
                <w:rFonts w:ascii="Times New Roman" w:eastAsia="Calibri" w:hAnsi="Times New Roman" w:cs="Times New Roman"/>
                <w:b/>
                <w:bCs/>
                <w:i/>
                <w:iCs/>
                <w:noProof/>
                <w:color w:val="767171"/>
                <w:spacing w:val="20"/>
                <w:sz w:val="24"/>
                <w:szCs w:val="24"/>
                <w:lang w:val="es-ES"/>
              </w:rPr>
              <w:t>b.</w:t>
            </w:r>
            <w:r w:rsidR="0033165E" w:rsidRPr="00397BBE">
              <w:rPr>
                <w:rFonts w:ascii="Times New Roman" w:eastAsiaTheme="minorEastAsia" w:hAnsi="Times New Roman" w:cs="Times New Roman"/>
                <w:b/>
                <w:bCs/>
                <w:i/>
                <w:iCs/>
                <w:noProof/>
                <w:color w:val="767171"/>
                <w:sz w:val="24"/>
                <w:szCs w:val="24"/>
                <w:lang w:val="es-DO" w:eastAsia="es-DO"/>
              </w:rPr>
              <w:tab/>
            </w:r>
            <w:r w:rsidR="0033165E" w:rsidRPr="00397BBE">
              <w:rPr>
                <w:rStyle w:val="Hyperlink"/>
                <w:rFonts w:ascii="Times New Roman" w:eastAsia="Calibri" w:hAnsi="Times New Roman" w:cs="Times New Roman"/>
                <w:b/>
                <w:bCs/>
                <w:i/>
                <w:iCs/>
                <w:noProof/>
                <w:color w:val="767171"/>
                <w:spacing w:val="20"/>
                <w:sz w:val="24"/>
                <w:szCs w:val="24"/>
                <w:lang w:val="es-ES"/>
              </w:rPr>
              <w:t>Principales funcionarios de la institución</w:t>
            </w:r>
            <w:r w:rsidR="0033165E" w:rsidRPr="00397BBE">
              <w:rPr>
                <w:rFonts w:ascii="Times New Roman" w:hAnsi="Times New Roman" w:cs="Times New Roman"/>
                <w:b/>
                <w:bCs/>
                <w:i/>
                <w:iCs/>
                <w:noProof/>
                <w:webHidden/>
                <w:color w:val="767171"/>
                <w:sz w:val="24"/>
                <w:szCs w:val="24"/>
              </w:rPr>
              <w:tab/>
            </w:r>
            <w:r w:rsidR="0033165E" w:rsidRPr="00397BBE">
              <w:rPr>
                <w:rFonts w:ascii="Times New Roman" w:hAnsi="Times New Roman" w:cs="Times New Roman"/>
                <w:b/>
                <w:bCs/>
                <w:i/>
                <w:iCs/>
                <w:noProof/>
                <w:webHidden/>
                <w:color w:val="767171"/>
                <w:sz w:val="24"/>
                <w:szCs w:val="24"/>
              </w:rPr>
              <w:fldChar w:fldCharType="begin"/>
            </w:r>
            <w:r w:rsidR="0033165E" w:rsidRPr="00397BBE">
              <w:rPr>
                <w:rFonts w:ascii="Times New Roman" w:hAnsi="Times New Roman" w:cs="Times New Roman"/>
                <w:b/>
                <w:bCs/>
                <w:i/>
                <w:iCs/>
                <w:noProof/>
                <w:webHidden/>
                <w:color w:val="767171"/>
                <w:sz w:val="24"/>
                <w:szCs w:val="24"/>
              </w:rPr>
              <w:instrText xml:space="preserve"> PAGEREF _Toc122612725 \h </w:instrText>
            </w:r>
            <w:r w:rsidR="0033165E" w:rsidRPr="00397BBE">
              <w:rPr>
                <w:rFonts w:ascii="Times New Roman" w:hAnsi="Times New Roman" w:cs="Times New Roman"/>
                <w:b/>
                <w:bCs/>
                <w:i/>
                <w:iCs/>
                <w:noProof/>
                <w:webHidden/>
                <w:color w:val="767171"/>
                <w:sz w:val="24"/>
                <w:szCs w:val="24"/>
              </w:rPr>
            </w:r>
            <w:r w:rsidR="0033165E" w:rsidRPr="00397BBE">
              <w:rPr>
                <w:rFonts w:ascii="Times New Roman" w:hAnsi="Times New Roman" w:cs="Times New Roman"/>
                <w:b/>
                <w:bCs/>
                <w:i/>
                <w:iCs/>
                <w:noProof/>
                <w:webHidden/>
                <w:color w:val="767171"/>
                <w:sz w:val="24"/>
                <w:szCs w:val="24"/>
              </w:rPr>
              <w:fldChar w:fldCharType="separate"/>
            </w:r>
            <w:r w:rsidR="000A1959">
              <w:rPr>
                <w:rFonts w:ascii="Times New Roman" w:hAnsi="Times New Roman" w:cs="Times New Roman"/>
                <w:b/>
                <w:bCs/>
                <w:i/>
                <w:iCs/>
                <w:noProof/>
                <w:webHidden/>
                <w:color w:val="767171"/>
                <w:sz w:val="24"/>
                <w:szCs w:val="24"/>
              </w:rPr>
              <w:t>13</w:t>
            </w:r>
            <w:r w:rsidR="0033165E" w:rsidRPr="00397BBE">
              <w:rPr>
                <w:rFonts w:ascii="Times New Roman" w:hAnsi="Times New Roman" w:cs="Times New Roman"/>
                <w:b/>
                <w:bCs/>
                <w:i/>
                <w:iCs/>
                <w:noProof/>
                <w:webHidden/>
                <w:color w:val="767171"/>
                <w:sz w:val="24"/>
                <w:szCs w:val="24"/>
              </w:rPr>
              <w:fldChar w:fldCharType="end"/>
            </w:r>
          </w:hyperlink>
        </w:p>
        <w:p w14:paraId="10AC5EB5" w14:textId="5B8E9A94" w:rsidR="0033165E" w:rsidRPr="00397BBE" w:rsidRDefault="00AD56DE" w:rsidP="003C5FC4">
          <w:pPr>
            <w:pStyle w:val="TOC2"/>
            <w:rPr>
              <w:rFonts w:eastAsiaTheme="minorEastAsia"/>
              <w:b/>
              <w:bCs/>
              <w:i/>
              <w:iCs/>
              <w:color w:val="767171"/>
              <w:lang w:val="es-DO" w:eastAsia="es-DO"/>
            </w:rPr>
          </w:pPr>
          <w:hyperlink w:anchor="_Toc122612726" w:history="1">
            <w:r w:rsidR="0033165E" w:rsidRPr="00397BBE">
              <w:rPr>
                <w:rStyle w:val="Hyperlink"/>
                <w:b/>
                <w:bCs/>
                <w:i/>
                <w:iCs/>
                <w:color w:val="767171"/>
                <w:spacing w:val="20"/>
                <w:lang w:val="es-MX"/>
              </w:rPr>
              <w:t>2.4</w:t>
            </w:r>
            <w:r w:rsidR="003C5FC4" w:rsidRPr="00397BBE">
              <w:rPr>
                <w:rFonts w:eastAsiaTheme="minorEastAsia"/>
                <w:b/>
                <w:bCs/>
                <w:i/>
                <w:iCs/>
                <w:color w:val="767171"/>
                <w:lang w:val="es-DO" w:eastAsia="es-DO"/>
              </w:rPr>
              <w:t xml:space="preserve"> </w:t>
            </w:r>
            <w:r w:rsidR="0033165E" w:rsidRPr="00397BBE">
              <w:rPr>
                <w:rStyle w:val="Hyperlink"/>
                <w:b/>
                <w:bCs/>
                <w:i/>
                <w:iCs/>
                <w:color w:val="767171"/>
              </w:rPr>
              <w:t>Planificación Estratégica Institucional</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_Toc122612726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14</w:t>
            </w:r>
            <w:r w:rsidR="0033165E" w:rsidRPr="00397BBE">
              <w:rPr>
                <w:b/>
                <w:bCs/>
                <w:i/>
                <w:iCs/>
                <w:webHidden/>
                <w:color w:val="767171"/>
              </w:rPr>
              <w:fldChar w:fldCharType="end"/>
            </w:r>
          </w:hyperlink>
        </w:p>
        <w:p w14:paraId="3FB9FABB" w14:textId="3AC43EA7" w:rsidR="0033165E" w:rsidRPr="00397BBE" w:rsidRDefault="00AD56DE">
          <w:pPr>
            <w:pStyle w:val="TOC1"/>
            <w:tabs>
              <w:tab w:val="left" w:pos="660"/>
              <w:tab w:val="right" w:leader="dot" w:pos="7910"/>
            </w:tabs>
            <w:rPr>
              <w:rFonts w:ascii="Times New Roman" w:eastAsiaTheme="minorEastAsia" w:hAnsi="Times New Roman" w:cs="Times New Roman"/>
              <w:b/>
              <w:bCs/>
              <w:noProof/>
              <w:color w:val="767171"/>
              <w:sz w:val="24"/>
              <w:szCs w:val="24"/>
              <w:lang w:val="es-DO" w:eastAsia="es-DO"/>
            </w:rPr>
          </w:pPr>
          <w:hyperlink w:anchor="_Toc122612727" w:history="1">
            <w:r w:rsidR="0033165E" w:rsidRPr="00397BBE">
              <w:rPr>
                <w:rStyle w:val="Hyperlink"/>
                <w:rFonts w:ascii="Times New Roman" w:hAnsi="Times New Roman" w:cs="Times New Roman"/>
                <w:b/>
                <w:bCs/>
                <w:noProof/>
                <w:color w:val="767171"/>
                <w:sz w:val="24"/>
                <w:szCs w:val="24"/>
              </w:rPr>
              <w:t>III.</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noProof/>
                <w:color w:val="767171"/>
                <w:sz w:val="24"/>
                <w:szCs w:val="24"/>
              </w:rPr>
              <w:t>RESULTADOS MISIONALES</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_Toc122612727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17</w:t>
            </w:r>
            <w:r w:rsidR="0033165E" w:rsidRPr="00397BBE">
              <w:rPr>
                <w:rFonts w:ascii="Times New Roman" w:hAnsi="Times New Roman" w:cs="Times New Roman"/>
                <w:b/>
                <w:bCs/>
                <w:noProof/>
                <w:webHidden/>
                <w:color w:val="767171"/>
                <w:sz w:val="24"/>
                <w:szCs w:val="24"/>
              </w:rPr>
              <w:fldChar w:fldCharType="end"/>
            </w:r>
          </w:hyperlink>
        </w:p>
        <w:p w14:paraId="5CD49B84" w14:textId="5F4DD747" w:rsidR="0033165E" w:rsidRPr="00397BBE" w:rsidRDefault="00AD56DE">
          <w:pPr>
            <w:pStyle w:val="TOC1"/>
            <w:tabs>
              <w:tab w:val="left" w:pos="660"/>
              <w:tab w:val="right" w:leader="dot" w:pos="7910"/>
            </w:tabs>
            <w:rPr>
              <w:rFonts w:ascii="Times New Roman" w:eastAsiaTheme="minorEastAsia" w:hAnsi="Times New Roman" w:cs="Times New Roman"/>
              <w:b/>
              <w:bCs/>
              <w:noProof/>
              <w:color w:val="767171"/>
              <w:sz w:val="24"/>
              <w:szCs w:val="24"/>
              <w:lang w:val="es-DO" w:eastAsia="es-DO"/>
            </w:rPr>
          </w:pPr>
          <w:hyperlink w:anchor="_Toc122612728" w:history="1">
            <w:r w:rsidR="0033165E" w:rsidRPr="00397BBE">
              <w:rPr>
                <w:rStyle w:val="Hyperlink"/>
                <w:rFonts w:ascii="Times New Roman" w:hAnsi="Times New Roman" w:cs="Times New Roman"/>
                <w:b/>
                <w:bCs/>
                <w:noProof/>
                <w:color w:val="767171"/>
                <w:sz w:val="24"/>
                <w:szCs w:val="24"/>
                <w:lang w:val="es-US"/>
              </w:rPr>
              <w:t>IV.</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noProof/>
                <w:color w:val="767171"/>
                <w:sz w:val="24"/>
                <w:szCs w:val="24"/>
                <w:lang w:val="es-US"/>
              </w:rPr>
              <w:t>RESULTADOS ÁREAS TRANSVERSALES Y DE APOYO</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_Toc122612728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36</w:t>
            </w:r>
            <w:r w:rsidR="0033165E" w:rsidRPr="00397BBE">
              <w:rPr>
                <w:rFonts w:ascii="Times New Roman" w:hAnsi="Times New Roman" w:cs="Times New Roman"/>
                <w:b/>
                <w:bCs/>
                <w:noProof/>
                <w:webHidden/>
                <w:color w:val="767171"/>
                <w:sz w:val="24"/>
                <w:szCs w:val="24"/>
              </w:rPr>
              <w:fldChar w:fldCharType="end"/>
            </w:r>
          </w:hyperlink>
        </w:p>
        <w:p w14:paraId="635F1102" w14:textId="23F791D2" w:rsidR="0033165E" w:rsidRPr="00397BBE" w:rsidRDefault="00AD56DE">
          <w:pPr>
            <w:pStyle w:val="TOC2"/>
            <w:rPr>
              <w:rFonts w:eastAsiaTheme="minorEastAsia"/>
              <w:b/>
              <w:bCs/>
              <w:i/>
              <w:iCs/>
              <w:color w:val="767171"/>
              <w:lang w:val="es-DO" w:eastAsia="es-DO"/>
            </w:rPr>
          </w:pPr>
          <w:hyperlink w:anchor="_Toc122612729" w:history="1">
            <w:r w:rsidR="0033165E" w:rsidRPr="00397BBE">
              <w:rPr>
                <w:rStyle w:val="Hyperlink"/>
                <w:b/>
                <w:bCs/>
                <w:i/>
                <w:iCs/>
                <w:color w:val="767171"/>
              </w:rPr>
              <w:t>4.1</w:t>
            </w:r>
            <w:r w:rsidR="003C5FC4" w:rsidRPr="00397BBE">
              <w:rPr>
                <w:rStyle w:val="Hyperlink"/>
                <w:b/>
                <w:bCs/>
                <w:i/>
                <w:iCs/>
                <w:color w:val="767171"/>
              </w:rPr>
              <w:t xml:space="preserve"> </w:t>
            </w:r>
            <w:r w:rsidR="0033165E" w:rsidRPr="00397BBE">
              <w:rPr>
                <w:rStyle w:val="Hyperlink"/>
                <w:b/>
                <w:bCs/>
                <w:i/>
                <w:iCs/>
                <w:color w:val="767171"/>
              </w:rPr>
              <w:t>Desempeño del Área Administrativa y Financiera</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_Toc122612729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36</w:t>
            </w:r>
            <w:r w:rsidR="0033165E" w:rsidRPr="00397BBE">
              <w:rPr>
                <w:b/>
                <w:bCs/>
                <w:i/>
                <w:iCs/>
                <w:webHidden/>
                <w:color w:val="767171"/>
              </w:rPr>
              <w:fldChar w:fldCharType="end"/>
            </w:r>
          </w:hyperlink>
        </w:p>
        <w:p w14:paraId="511C75CF" w14:textId="3B61A4BD" w:rsidR="0033165E" w:rsidRPr="00397BBE" w:rsidRDefault="00AD56DE">
          <w:pPr>
            <w:pStyle w:val="TOC2"/>
            <w:rPr>
              <w:rFonts w:eastAsiaTheme="minorEastAsia"/>
              <w:b/>
              <w:bCs/>
              <w:i/>
              <w:iCs/>
              <w:color w:val="767171"/>
              <w:lang w:val="es-DO" w:eastAsia="es-DO"/>
            </w:rPr>
          </w:pPr>
          <w:hyperlink w:anchor="_Toc122612730" w:history="1">
            <w:r w:rsidR="0033165E" w:rsidRPr="00397BBE">
              <w:rPr>
                <w:rStyle w:val="Hyperlink"/>
                <w:b/>
                <w:bCs/>
                <w:i/>
                <w:iCs/>
                <w:color w:val="767171"/>
              </w:rPr>
              <w:t>4.2</w:t>
            </w:r>
            <w:r w:rsidR="003C5FC4" w:rsidRPr="00397BBE">
              <w:rPr>
                <w:rStyle w:val="Hyperlink"/>
                <w:b/>
                <w:bCs/>
                <w:i/>
                <w:iCs/>
                <w:color w:val="767171"/>
              </w:rPr>
              <w:t xml:space="preserve"> </w:t>
            </w:r>
            <w:r w:rsidR="0033165E" w:rsidRPr="00397BBE">
              <w:rPr>
                <w:rStyle w:val="Hyperlink"/>
                <w:b/>
                <w:bCs/>
                <w:i/>
                <w:iCs/>
                <w:color w:val="767171"/>
              </w:rPr>
              <w:t xml:space="preserve">Desempeño de Recursos </w:t>
            </w:r>
            <w:r w:rsidR="0033165E" w:rsidRPr="00397BBE">
              <w:rPr>
                <w:rStyle w:val="Hyperlink"/>
                <w:b/>
                <w:bCs/>
                <w:i/>
                <w:iCs/>
                <w:color w:val="767171"/>
                <w:spacing w:val="20"/>
                <w:lang w:val="es-ES"/>
              </w:rPr>
              <w:t>Humanos</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_Toc122612730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45</w:t>
            </w:r>
            <w:r w:rsidR="0033165E" w:rsidRPr="00397BBE">
              <w:rPr>
                <w:b/>
                <w:bCs/>
                <w:i/>
                <w:iCs/>
                <w:webHidden/>
                <w:color w:val="767171"/>
              </w:rPr>
              <w:fldChar w:fldCharType="end"/>
            </w:r>
          </w:hyperlink>
        </w:p>
        <w:p w14:paraId="4BE0583F" w14:textId="24CB5DA9" w:rsidR="0033165E" w:rsidRPr="00397BBE" w:rsidRDefault="00AD56DE">
          <w:pPr>
            <w:pStyle w:val="TOC2"/>
            <w:rPr>
              <w:rFonts w:eastAsiaTheme="minorEastAsia"/>
              <w:b/>
              <w:bCs/>
              <w:i/>
              <w:iCs/>
              <w:color w:val="767171"/>
              <w:lang w:val="es-DO" w:eastAsia="es-DO"/>
            </w:rPr>
          </w:pPr>
          <w:hyperlink w:anchor="_Toc122612731" w:history="1">
            <w:r w:rsidR="0033165E" w:rsidRPr="00397BBE">
              <w:rPr>
                <w:rStyle w:val="Hyperlink"/>
                <w:b/>
                <w:bCs/>
                <w:i/>
                <w:iCs/>
                <w:color w:val="767171"/>
              </w:rPr>
              <w:t>4.3</w:t>
            </w:r>
            <w:r w:rsidR="003C5FC4" w:rsidRPr="00397BBE">
              <w:rPr>
                <w:rFonts w:eastAsiaTheme="minorEastAsia"/>
                <w:b/>
                <w:bCs/>
                <w:i/>
                <w:iCs/>
                <w:color w:val="767171"/>
                <w:lang w:val="es-DO" w:eastAsia="es-DO"/>
              </w:rPr>
              <w:t xml:space="preserve"> </w:t>
            </w:r>
            <w:r w:rsidR="0033165E" w:rsidRPr="00397BBE">
              <w:rPr>
                <w:rStyle w:val="Hyperlink"/>
                <w:b/>
                <w:bCs/>
                <w:i/>
                <w:iCs/>
                <w:color w:val="767171"/>
              </w:rPr>
              <w:t>Desempeño de los Procesos Jurídicos</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_Toc122612731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51</w:t>
            </w:r>
            <w:r w:rsidR="0033165E" w:rsidRPr="00397BBE">
              <w:rPr>
                <w:b/>
                <w:bCs/>
                <w:i/>
                <w:iCs/>
                <w:webHidden/>
                <w:color w:val="767171"/>
              </w:rPr>
              <w:fldChar w:fldCharType="end"/>
            </w:r>
          </w:hyperlink>
        </w:p>
        <w:p w14:paraId="78A63EC0" w14:textId="09FA8FDF" w:rsidR="0033165E" w:rsidRPr="00397BBE" w:rsidRDefault="00AD56DE">
          <w:pPr>
            <w:pStyle w:val="TOC2"/>
            <w:rPr>
              <w:rFonts w:eastAsiaTheme="minorEastAsia"/>
              <w:b/>
              <w:bCs/>
              <w:i/>
              <w:iCs/>
              <w:color w:val="767171"/>
              <w:lang w:val="es-DO" w:eastAsia="es-DO"/>
            </w:rPr>
          </w:pPr>
          <w:hyperlink w:anchor="_Toc122612732" w:history="1">
            <w:r w:rsidR="0033165E" w:rsidRPr="00397BBE">
              <w:rPr>
                <w:rStyle w:val="Hyperlink"/>
                <w:b/>
                <w:bCs/>
                <w:i/>
                <w:iCs/>
                <w:color w:val="767171"/>
              </w:rPr>
              <w:t>4.4</w:t>
            </w:r>
            <w:r w:rsidR="003C5FC4" w:rsidRPr="00397BBE">
              <w:rPr>
                <w:rFonts w:eastAsiaTheme="minorEastAsia"/>
                <w:b/>
                <w:bCs/>
                <w:i/>
                <w:iCs/>
                <w:color w:val="767171"/>
                <w:lang w:val="es-DO" w:eastAsia="es-DO"/>
              </w:rPr>
              <w:t xml:space="preserve"> </w:t>
            </w:r>
            <w:r w:rsidR="0033165E" w:rsidRPr="00397BBE">
              <w:rPr>
                <w:rStyle w:val="Hyperlink"/>
                <w:b/>
                <w:bCs/>
                <w:i/>
                <w:iCs/>
                <w:color w:val="767171"/>
              </w:rPr>
              <w:t>Desempeño de la Tecnología</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_Toc122612732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52</w:t>
            </w:r>
            <w:r w:rsidR="0033165E" w:rsidRPr="00397BBE">
              <w:rPr>
                <w:b/>
                <w:bCs/>
                <w:i/>
                <w:iCs/>
                <w:webHidden/>
                <w:color w:val="767171"/>
              </w:rPr>
              <w:fldChar w:fldCharType="end"/>
            </w:r>
          </w:hyperlink>
        </w:p>
        <w:p w14:paraId="1CC25219" w14:textId="58DD94D6" w:rsidR="0033165E" w:rsidRPr="00397BBE" w:rsidRDefault="00AD56DE">
          <w:pPr>
            <w:pStyle w:val="TOC2"/>
            <w:rPr>
              <w:rFonts w:eastAsiaTheme="minorEastAsia"/>
              <w:b/>
              <w:bCs/>
              <w:i/>
              <w:iCs/>
              <w:color w:val="767171"/>
              <w:lang w:val="es-DO" w:eastAsia="es-DO"/>
            </w:rPr>
          </w:pPr>
          <w:hyperlink w:anchor="_Toc122612733" w:history="1">
            <w:r w:rsidR="0033165E" w:rsidRPr="00397BBE">
              <w:rPr>
                <w:rStyle w:val="Hyperlink"/>
                <w:b/>
                <w:bCs/>
                <w:i/>
                <w:iCs/>
                <w:color w:val="767171"/>
              </w:rPr>
              <w:t>4.5</w:t>
            </w:r>
            <w:r w:rsidR="003C5FC4" w:rsidRPr="00397BBE">
              <w:rPr>
                <w:rFonts w:eastAsiaTheme="minorEastAsia"/>
                <w:b/>
                <w:bCs/>
                <w:i/>
                <w:iCs/>
                <w:color w:val="767171"/>
                <w:lang w:val="es-DO" w:eastAsia="es-DO"/>
              </w:rPr>
              <w:t xml:space="preserve"> </w:t>
            </w:r>
            <w:r w:rsidR="0033165E" w:rsidRPr="00397BBE">
              <w:rPr>
                <w:rStyle w:val="Hyperlink"/>
                <w:b/>
                <w:bCs/>
                <w:i/>
                <w:iCs/>
                <w:color w:val="767171"/>
              </w:rPr>
              <w:t>Desempeño del Sistema de Planificación y Desarrollo Institucional</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_Toc122612733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56</w:t>
            </w:r>
            <w:r w:rsidR="0033165E" w:rsidRPr="00397BBE">
              <w:rPr>
                <w:b/>
                <w:bCs/>
                <w:i/>
                <w:iCs/>
                <w:webHidden/>
                <w:color w:val="767171"/>
              </w:rPr>
              <w:fldChar w:fldCharType="end"/>
            </w:r>
          </w:hyperlink>
        </w:p>
        <w:p w14:paraId="65D456C8" w14:textId="6DE4352D" w:rsidR="0033165E" w:rsidRPr="00397BBE" w:rsidRDefault="00AD56DE">
          <w:pPr>
            <w:pStyle w:val="TOC2"/>
            <w:rPr>
              <w:rFonts w:eastAsiaTheme="minorEastAsia"/>
              <w:b/>
              <w:bCs/>
              <w:i/>
              <w:iCs/>
              <w:color w:val="767171"/>
              <w:lang w:val="es-DO" w:eastAsia="es-DO"/>
            </w:rPr>
          </w:pPr>
          <w:hyperlink w:anchor="_Toc122612734" w:history="1">
            <w:r w:rsidR="0033165E" w:rsidRPr="00397BBE">
              <w:rPr>
                <w:rStyle w:val="Hyperlink"/>
                <w:b/>
                <w:bCs/>
                <w:i/>
                <w:iCs/>
                <w:color w:val="767171"/>
              </w:rPr>
              <w:t>4.6</w:t>
            </w:r>
            <w:r w:rsidR="003C5FC4" w:rsidRPr="00397BBE">
              <w:rPr>
                <w:rFonts w:eastAsiaTheme="minorEastAsia"/>
                <w:b/>
                <w:bCs/>
                <w:i/>
                <w:iCs/>
                <w:color w:val="767171"/>
                <w:lang w:val="es-DO" w:eastAsia="es-DO"/>
              </w:rPr>
              <w:t xml:space="preserve"> </w:t>
            </w:r>
            <w:r w:rsidR="0033165E" w:rsidRPr="00397BBE">
              <w:rPr>
                <w:rStyle w:val="Hyperlink"/>
                <w:b/>
                <w:bCs/>
                <w:i/>
                <w:iCs/>
                <w:color w:val="767171"/>
              </w:rPr>
              <w:t>Desempeño del Área Comunicaciones</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_Toc122612734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66</w:t>
            </w:r>
            <w:r w:rsidR="0033165E" w:rsidRPr="00397BBE">
              <w:rPr>
                <w:b/>
                <w:bCs/>
                <w:i/>
                <w:iCs/>
                <w:webHidden/>
                <w:color w:val="767171"/>
              </w:rPr>
              <w:fldChar w:fldCharType="end"/>
            </w:r>
          </w:hyperlink>
        </w:p>
        <w:p w14:paraId="1E121E5C" w14:textId="2DB3D744" w:rsidR="0033165E" w:rsidRPr="00397BBE" w:rsidRDefault="00AD56DE">
          <w:pPr>
            <w:pStyle w:val="TOC1"/>
            <w:tabs>
              <w:tab w:val="left" w:pos="440"/>
              <w:tab w:val="right" w:leader="dot" w:pos="7910"/>
            </w:tabs>
            <w:rPr>
              <w:rFonts w:ascii="Times New Roman" w:eastAsiaTheme="minorEastAsia" w:hAnsi="Times New Roman" w:cs="Times New Roman"/>
              <w:b/>
              <w:bCs/>
              <w:noProof/>
              <w:color w:val="767171"/>
              <w:sz w:val="24"/>
              <w:szCs w:val="24"/>
              <w:lang w:val="es-DO" w:eastAsia="es-DO"/>
            </w:rPr>
          </w:pPr>
          <w:hyperlink w:anchor="_Toc122612735" w:history="1">
            <w:r w:rsidR="0033165E" w:rsidRPr="00397BBE">
              <w:rPr>
                <w:rStyle w:val="Hyperlink"/>
                <w:rFonts w:ascii="Times New Roman" w:hAnsi="Times New Roman" w:cs="Times New Roman"/>
                <w:b/>
                <w:bCs/>
                <w:noProof/>
                <w:color w:val="767171"/>
                <w:sz w:val="24"/>
                <w:szCs w:val="24"/>
                <w:lang w:val="es-US"/>
              </w:rPr>
              <w:t>V.</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noProof/>
                <w:color w:val="767171"/>
                <w:sz w:val="24"/>
                <w:szCs w:val="24"/>
                <w:lang w:val="es-US"/>
              </w:rPr>
              <w:t>SERVICIO AL CIUDADANO Y  TRANSPARENCIA INSTITUCIONAL</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_Toc122612735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68</w:t>
            </w:r>
            <w:r w:rsidR="0033165E" w:rsidRPr="00397BBE">
              <w:rPr>
                <w:rFonts w:ascii="Times New Roman" w:hAnsi="Times New Roman" w:cs="Times New Roman"/>
                <w:b/>
                <w:bCs/>
                <w:noProof/>
                <w:webHidden/>
                <w:color w:val="767171"/>
                <w:sz w:val="24"/>
                <w:szCs w:val="24"/>
              </w:rPr>
              <w:fldChar w:fldCharType="end"/>
            </w:r>
          </w:hyperlink>
        </w:p>
        <w:p w14:paraId="382371E2" w14:textId="6A92A937" w:rsidR="0033165E" w:rsidRPr="00397BBE" w:rsidRDefault="00AD56DE">
          <w:pPr>
            <w:pStyle w:val="TOC2"/>
            <w:rPr>
              <w:rFonts w:eastAsiaTheme="minorEastAsia"/>
              <w:b/>
              <w:bCs/>
              <w:i/>
              <w:iCs/>
              <w:color w:val="767171"/>
              <w:lang w:val="es-DO" w:eastAsia="es-DO"/>
            </w:rPr>
          </w:pPr>
          <w:hyperlink w:anchor="_Toc122612736" w:history="1">
            <w:r w:rsidR="0033165E" w:rsidRPr="00397BBE">
              <w:rPr>
                <w:rStyle w:val="Hyperlink"/>
                <w:b/>
                <w:bCs/>
                <w:i/>
                <w:iCs/>
                <w:color w:val="767171"/>
                <w:lang w:val="es-ES"/>
              </w:rPr>
              <w:t>5.1 Desempeño del Centro de Atención Al Usuario (CAU)</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_Toc122612736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68</w:t>
            </w:r>
            <w:r w:rsidR="0033165E" w:rsidRPr="00397BBE">
              <w:rPr>
                <w:b/>
                <w:bCs/>
                <w:i/>
                <w:iCs/>
                <w:webHidden/>
                <w:color w:val="767171"/>
              </w:rPr>
              <w:fldChar w:fldCharType="end"/>
            </w:r>
          </w:hyperlink>
        </w:p>
        <w:p w14:paraId="42D4C95D" w14:textId="216450D9" w:rsidR="0033165E" w:rsidRPr="00397BBE" w:rsidRDefault="00AD56DE">
          <w:pPr>
            <w:pStyle w:val="TOC2"/>
            <w:rPr>
              <w:rFonts w:eastAsiaTheme="minorEastAsia"/>
              <w:b/>
              <w:bCs/>
              <w:i/>
              <w:iCs/>
              <w:color w:val="767171"/>
              <w:lang w:val="es-DO" w:eastAsia="es-DO"/>
            </w:rPr>
          </w:pPr>
          <w:hyperlink w:anchor="_Toc122612737" w:history="1">
            <w:r w:rsidR="0033165E" w:rsidRPr="00397BBE">
              <w:rPr>
                <w:rStyle w:val="Hyperlink"/>
                <w:b/>
                <w:bCs/>
                <w:i/>
                <w:iCs/>
                <w:color w:val="767171"/>
                <w:lang w:val="es-ES"/>
              </w:rPr>
              <w:t>5.2 Desempeño de la Oficina de Acceso a la Información Pública</w:t>
            </w:r>
            <w:r w:rsidR="0033165E" w:rsidRPr="00397BBE">
              <w:rPr>
                <w:b/>
                <w:bCs/>
                <w:i/>
                <w:iCs/>
                <w:webHidden/>
                <w:color w:val="767171"/>
              </w:rPr>
              <w:tab/>
            </w:r>
            <w:r w:rsidR="0033165E" w:rsidRPr="00397BBE">
              <w:rPr>
                <w:b/>
                <w:bCs/>
                <w:i/>
                <w:iCs/>
                <w:webHidden/>
                <w:color w:val="767171"/>
              </w:rPr>
              <w:fldChar w:fldCharType="begin"/>
            </w:r>
            <w:r w:rsidR="0033165E" w:rsidRPr="00397BBE">
              <w:rPr>
                <w:b/>
                <w:bCs/>
                <w:i/>
                <w:iCs/>
                <w:webHidden/>
                <w:color w:val="767171"/>
              </w:rPr>
              <w:instrText xml:space="preserve"> PAGEREF _Toc122612737 \h </w:instrText>
            </w:r>
            <w:r w:rsidR="0033165E" w:rsidRPr="00397BBE">
              <w:rPr>
                <w:b/>
                <w:bCs/>
                <w:i/>
                <w:iCs/>
                <w:webHidden/>
                <w:color w:val="767171"/>
              </w:rPr>
            </w:r>
            <w:r w:rsidR="0033165E" w:rsidRPr="00397BBE">
              <w:rPr>
                <w:b/>
                <w:bCs/>
                <w:i/>
                <w:iCs/>
                <w:webHidden/>
                <w:color w:val="767171"/>
              </w:rPr>
              <w:fldChar w:fldCharType="separate"/>
            </w:r>
            <w:r w:rsidR="000A1959">
              <w:rPr>
                <w:b/>
                <w:bCs/>
                <w:i/>
                <w:iCs/>
                <w:webHidden/>
                <w:color w:val="767171"/>
              </w:rPr>
              <w:t>73</w:t>
            </w:r>
            <w:r w:rsidR="0033165E" w:rsidRPr="00397BBE">
              <w:rPr>
                <w:b/>
                <w:bCs/>
                <w:i/>
                <w:iCs/>
                <w:webHidden/>
                <w:color w:val="767171"/>
              </w:rPr>
              <w:fldChar w:fldCharType="end"/>
            </w:r>
          </w:hyperlink>
        </w:p>
        <w:p w14:paraId="783DBB97" w14:textId="2891A5E6" w:rsidR="0033165E" w:rsidRPr="00397BBE" w:rsidRDefault="00AD56DE">
          <w:pPr>
            <w:pStyle w:val="TOC1"/>
            <w:tabs>
              <w:tab w:val="left" w:pos="660"/>
              <w:tab w:val="right" w:leader="dot" w:pos="7910"/>
            </w:tabs>
            <w:rPr>
              <w:rFonts w:ascii="Times New Roman" w:eastAsiaTheme="minorEastAsia" w:hAnsi="Times New Roman" w:cs="Times New Roman"/>
              <w:b/>
              <w:bCs/>
              <w:noProof/>
              <w:color w:val="767171"/>
              <w:sz w:val="24"/>
              <w:szCs w:val="24"/>
              <w:lang w:val="es-DO" w:eastAsia="es-DO"/>
            </w:rPr>
          </w:pPr>
          <w:hyperlink w:anchor="_Toc122612738" w:history="1">
            <w:r w:rsidR="0033165E" w:rsidRPr="00397BBE">
              <w:rPr>
                <w:rStyle w:val="Hyperlink"/>
                <w:rFonts w:ascii="Times New Roman" w:hAnsi="Times New Roman" w:cs="Times New Roman"/>
                <w:b/>
                <w:bCs/>
                <w:noProof/>
                <w:color w:val="767171"/>
                <w:sz w:val="24"/>
                <w:szCs w:val="24"/>
                <w:lang w:val="es-US"/>
              </w:rPr>
              <w:t>VI.</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noProof/>
                <w:color w:val="767171"/>
                <w:sz w:val="24"/>
                <w:szCs w:val="24"/>
                <w:lang w:val="es-US"/>
              </w:rPr>
              <w:t>PROYECCIONES AL PRÓXIMO AÑO</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_Toc122612738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77</w:t>
            </w:r>
            <w:r w:rsidR="0033165E" w:rsidRPr="00397BBE">
              <w:rPr>
                <w:rFonts w:ascii="Times New Roman" w:hAnsi="Times New Roman" w:cs="Times New Roman"/>
                <w:b/>
                <w:bCs/>
                <w:noProof/>
                <w:webHidden/>
                <w:color w:val="767171"/>
                <w:sz w:val="24"/>
                <w:szCs w:val="24"/>
              </w:rPr>
              <w:fldChar w:fldCharType="end"/>
            </w:r>
          </w:hyperlink>
        </w:p>
        <w:p w14:paraId="735282A5" w14:textId="7964BD90" w:rsidR="0033165E" w:rsidRPr="00397BBE" w:rsidRDefault="00AD56DE">
          <w:pPr>
            <w:pStyle w:val="TOC1"/>
            <w:tabs>
              <w:tab w:val="left" w:pos="660"/>
              <w:tab w:val="right" w:leader="dot" w:pos="7910"/>
            </w:tabs>
            <w:rPr>
              <w:rFonts w:ascii="Times New Roman" w:eastAsiaTheme="minorEastAsia" w:hAnsi="Times New Roman" w:cs="Times New Roman"/>
              <w:b/>
              <w:bCs/>
              <w:noProof/>
              <w:color w:val="767171"/>
              <w:sz w:val="24"/>
              <w:szCs w:val="24"/>
              <w:lang w:val="es-DO" w:eastAsia="es-DO"/>
            </w:rPr>
          </w:pPr>
          <w:hyperlink w:anchor="_Toc122612739" w:history="1">
            <w:r w:rsidR="0033165E" w:rsidRPr="00397BBE">
              <w:rPr>
                <w:rStyle w:val="Hyperlink"/>
                <w:rFonts w:ascii="Times New Roman" w:hAnsi="Times New Roman" w:cs="Times New Roman"/>
                <w:b/>
                <w:bCs/>
                <w:noProof/>
                <w:color w:val="767171"/>
                <w:sz w:val="24"/>
                <w:szCs w:val="24"/>
                <w:lang w:val="es-US"/>
              </w:rPr>
              <w:t>VII.</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noProof/>
                <w:color w:val="767171"/>
                <w:sz w:val="24"/>
                <w:szCs w:val="24"/>
                <w:lang w:val="es-US"/>
              </w:rPr>
              <w:t>ANEXOS</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_Toc122612739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82</w:t>
            </w:r>
            <w:r w:rsidR="0033165E" w:rsidRPr="00397BBE">
              <w:rPr>
                <w:rFonts w:ascii="Times New Roman" w:hAnsi="Times New Roman" w:cs="Times New Roman"/>
                <w:b/>
                <w:bCs/>
                <w:noProof/>
                <w:webHidden/>
                <w:color w:val="767171"/>
                <w:sz w:val="24"/>
                <w:szCs w:val="24"/>
              </w:rPr>
              <w:fldChar w:fldCharType="end"/>
            </w:r>
          </w:hyperlink>
        </w:p>
        <w:p w14:paraId="3F6AD845" w14:textId="4C6EF582" w:rsidR="0033165E" w:rsidRPr="00397BBE" w:rsidRDefault="00AD56DE">
          <w:pPr>
            <w:pStyle w:val="TOC3"/>
            <w:tabs>
              <w:tab w:val="left" w:pos="880"/>
              <w:tab w:val="right" w:leader="dot" w:pos="7910"/>
            </w:tabs>
            <w:rPr>
              <w:rFonts w:ascii="Times New Roman" w:eastAsiaTheme="minorEastAsia" w:hAnsi="Times New Roman" w:cs="Times New Roman"/>
              <w:b/>
              <w:bCs/>
              <w:noProof/>
              <w:color w:val="767171"/>
              <w:sz w:val="24"/>
              <w:szCs w:val="24"/>
              <w:lang w:val="es-DO" w:eastAsia="es-DO"/>
            </w:rPr>
          </w:pPr>
          <w:hyperlink w:anchor="_Toc122612740" w:history="1">
            <w:r w:rsidR="0033165E" w:rsidRPr="00397BBE">
              <w:rPr>
                <w:rStyle w:val="Hyperlink"/>
                <w:rFonts w:ascii="Times New Roman" w:hAnsi="Times New Roman" w:cs="Times New Roman"/>
                <w:b/>
                <w:bCs/>
                <w:i/>
                <w:noProof/>
                <w:color w:val="767171"/>
                <w:sz w:val="24"/>
                <w:szCs w:val="24"/>
                <w:lang w:val="es-ES"/>
              </w:rPr>
              <w:t>a.</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i/>
                <w:noProof/>
                <w:color w:val="767171"/>
                <w:sz w:val="24"/>
                <w:szCs w:val="24"/>
                <w:lang w:val="es-ES"/>
              </w:rPr>
              <w:t>Matriz de principales indicadores de gestión por procesos</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_Toc122612740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82</w:t>
            </w:r>
            <w:r w:rsidR="0033165E" w:rsidRPr="00397BBE">
              <w:rPr>
                <w:rFonts w:ascii="Times New Roman" w:hAnsi="Times New Roman" w:cs="Times New Roman"/>
                <w:b/>
                <w:bCs/>
                <w:noProof/>
                <w:webHidden/>
                <w:color w:val="767171"/>
                <w:sz w:val="24"/>
                <w:szCs w:val="24"/>
              </w:rPr>
              <w:fldChar w:fldCharType="end"/>
            </w:r>
          </w:hyperlink>
        </w:p>
        <w:p w14:paraId="00F7B14D" w14:textId="7CA4EDBF" w:rsidR="0033165E" w:rsidRPr="00397BBE" w:rsidRDefault="00AD56DE">
          <w:pPr>
            <w:pStyle w:val="TOC3"/>
            <w:tabs>
              <w:tab w:val="left" w:pos="880"/>
              <w:tab w:val="right" w:leader="dot" w:pos="7910"/>
            </w:tabs>
            <w:rPr>
              <w:rFonts w:ascii="Times New Roman" w:eastAsiaTheme="minorEastAsia" w:hAnsi="Times New Roman" w:cs="Times New Roman"/>
              <w:b/>
              <w:bCs/>
              <w:noProof/>
              <w:color w:val="767171"/>
              <w:sz w:val="24"/>
              <w:szCs w:val="24"/>
              <w:lang w:val="es-DO" w:eastAsia="es-DO"/>
            </w:rPr>
          </w:pPr>
          <w:hyperlink w:anchor="_Toc122612741" w:history="1">
            <w:r w:rsidR="0033165E" w:rsidRPr="00397BBE">
              <w:rPr>
                <w:rStyle w:val="Hyperlink"/>
                <w:rFonts w:ascii="Times New Roman" w:hAnsi="Times New Roman" w:cs="Times New Roman"/>
                <w:b/>
                <w:bCs/>
                <w:i/>
                <w:noProof/>
                <w:color w:val="767171"/>
                <w:sz w:val="24"/>
                <w:szCs w:val="24"/>
                <w:lang w:val="es-US"/>
              </w:rPr>
              <w:t>b.</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i/>
                <w:noProof/>
                <w:color w:val="767171"/>
                <w:sz w:val="24"/>
                <w:szCs w:val="24"/>
                <w:lang w:val="es-ES"/>
              </w:rPr>
              <w:t>Matriz Índice de Gestión Presupuestaria Anual (IGP)</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_Toc122612741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83</w:t>
            </w:r>
            <w:r w:rsidR="0033165E" w:rsidRPr="00397BBE">
              <w:rPr>
                <w:rFonts w:ascii="Times New Roman" w:hAnsi="Times New Roman" w:cs="Times New Roman"/>
                <w:b/>
                <w:bCs/>
                <w:noProof/>
                <w:webHidden/>
                <w:color w:val="767171"/>
                <w:sz w:val="24"/>
                <w:szCs w:val="24"/>
              </w:rPr>
              <w:fldChar w:fldCharType="end"/>
            </w:r>
          </w:hyperlink>
        </w:p>
        <w:p w14:paraId="39598F78" w14:textId="1BEE5830" w:rsidR="0033165E" w:rsidRPr="00397BBE" w:rsidRDefault="00AD56DE">
          <w:pPr>
            <w:pStyle w:val="TOC3"/>
            <w:tabs>
              <w:tab w:val="left" w:pos="880"/>
              <w:tab w:val="right" w:leader="dot" w:pos="7910"/>
            </w:tabs>
            <w:rPr>
              <w:rFonts w:eastAsiaTheme="minorEastAsia"/>
              <w:b/>
              <w:bCs/>
              <w:noProof/>
              <w:lang w:val="es-DO" w:eastAsia="es-DO"/>
            </w:rPr>
          </w:pPr>
          <w:hyperlink w:anchor="_Toc122612742" w:history="1">
            <w:r w:rsidR="0033165E" w:rsidRPr="00397BBE">
              <w:rPr>
                <w:rStyle w:val="Hyperlink"/>
                <w:rFonts w:ascii="Times New Roman" w:hAnsi="Times New Roman" w:cs="Times New Roman"/>
                <w:b/>
                <w:bCs/>
                <w:i/>
                <w:noProof/>
                <w:color w:val="767171"/>
                <w:sz w:val="24"/>
                <w:szCs w:val="24"/>
                <w:lang w:val="es-ES"/>
              </w:rPr>
              <w:t>c.</w:t>
            </w:r>
            <w:r w:rsidR="0033165E" w:rsidRPr="00397BBE">
              <w:rPr>
                <w:rFonts w:ascii="Times New Roman" w:eastAsiaTheme="minorEastAsia" w:hAnsi="Times New Roman" w:cs="Times New Roman"/>
                <w:b/>
                <w:bCs/>
                <w:noProof/>
                <w:color w:val="767171"/>
                <w:sz w:val="24"/>
                <w:szCs w:val="24"/>
                <w:lang w:val="es-DO" w:eastAsia="es-DO"/>
              </w:rPr>
              <w:tab/>
            </w:r>
            <w:r w:rsidR="0033165E" w:rsidRPr="00397BBE">
              <w:rPr>
                <w:rStyle w:val="Hyperlink"/>
                <w:rFonts w:ascii="Times New Roman" w:hAnsi="Times New Roman" w:cs="Times New Roman"/>
                <w:b/>
                <w:bCs/>
                <w:i/>
                <w:noProof/>
                <w:color w:val="767171"/>
                <w:sz w:val="24"/>
                <w:szCs w:val="24"/>
                <w:lang w:val="es-ES"/>
              </w:rPr>
              <w:t>Resumen del Plan de Compras</w:t>
            </w:r>
            <w:r w:rsidR="0033165E" w:rsidRPr="00397BBE">
              <w:rPr>
                <w:rFonts w:ascii="Times New Roman" w:hAnsi="Times New Roman" w:cs="Times New Roman"/>
                <w:b/>
                <w:bCs/>
                <w:noProof/>
                <w:webHidden/>
                <w:color w:val="767171"/>
                <w:sz w:val="24"/>
                <w:szCs w:val="24"/>
              </w:rPr>
              <w:tab/>
            </w:r>
            <w:r w:rsidR="0033165E" w:rsidRPr="00397BBE">
              <w:rPr>
                <w:rFonts w:ascii="Times New Roman" w:hAnsi="Times New Roman" w:cs="Times New Roman"/>
                <w:b/>
                <w:bCs/>
                <w:noProof/>
                <w:webHidden/>
                <w:color w:val="767171"/>
                <w:sz w:val="24"/>
                <w:szCs w:val="24"/>
              </w:rPr>
              <w:fldChar w:fldCharType="begin"/>
            </w:r>
            <w:r w:rsidR="0033165E" w:rsidRPr="00397BBE">
              <w:rPr>
                <w:rFonts w:ascii="Times New Roman" w:hAnsi="Times New Roman" w:cs="Times New Roman"/>
                <w:b/>
                <w:bCs/>
                <w:noProof/>
                <w:webHidden/>
                <w:color w:val="767171"/>
                <w:sz w:val="24"/>
                <w:szCs w:val="24"/>
              </w:rPr>
              <w:instrText xml:space="preserve"> PAGEREF _Toc122612742 \h </w:instrText>
            </w:r>
            <w:r w:rsidR="0033165E" w:rsidRPr="00397BBE">
              <w:rPr>
                <w:rFonts w:ascii="Times New Roman" w:hAnsi="Times New Roman" w:cs="Times New Roman"/>
                <w:b/>
                <w:bCs/>
                <w:noProof/>
                <w:webHidden/>
                <w:color w:val="767171"/>
                <w:sz w:val="24"/>
                <w:szCs w:val="24"/>
              </w:rPr>
            </w:r>
            <w:r w:rsidR="0033165E" w:rsidRPr="00397BBE">
              <w:rPr>
                <w:rFonts w:ascii="Times New Roman" w:hAnsi="Times New Roman" w:cs="Times New Roman"/>
                <w:b/>
                <w:bCs/>
                <w:noProof/>
                <w:webHidden/>
                <w:color w:val="767171"/>
                <w:sz w:val="24"/>
                <w:szCs w:val="24"/>
              </w:rPr>
              <w:fldChar w:fldCharType="separate"/>
            </w:r>
            <w:r w:rsidR="000A1959">
              <w:rPr>
                <w:rFonts w:ascii="Times New Roman" w:hAnsi="Times New Roman" w:cs="Times New Roman"/>
                <w:b/>
                <w:bCs/>
                <w:noProof/>
                <w:webHidden/>
                <w:color w:val="767171"/>
                <w:sz w:val="24"/>
                <w:szCs w:val="24"/>
              </w:rPr>
              <w:t>83</w:t>
            </w:r>
            <w:r w:rsidR="0033165E" w:rsidRPr="00397BBE">
              <w:rPr>
                <w:rFonts w:ascii="Times New Roman" w:hAnsi="Times New Roman" w:cs="Times New Roman"/>
                <w:b/>
                <w:bCs/>
                <w:noProof/>
                <w:webHidden/>
                <w:color w:val="767171"/>
                <w:sz w:val="24"/>
                <w:szCs w:val="24"/>
              </w:rPr>
              <w:fldChar w:fldCharType="end"/>
            </w:r>
          </w:hyperlink>
        </w:p>
        <w:p w14:paraId="2E70080B" w14:textId="3BE1C6C9" w:rsidR="00DE78E0" w:rsidRPr="003C5FC4" w:rsidRDefault="00DE78E0" w:rsidP="00021C48">
          <w:pPr>
            <w:spacing w:line="360" w:lineRule="auto"/>
            <w:rPr>
              <w:rFonts w:ascii="Times New Roman" w:hAnsi="Times New Roman" w:cs="Times New Roman"/>
              <w:color w:val="767171"/>
              <w:sz w:val="24"/>
              <w:szCs w:val="24"/>
            </w:rPr>
          </w:pPr>
          <w:r w:rsidRPr="003C5FC4">
            <w:rPr>
              <w:rFonts w:ascii="Times New Roman" w:hAnsi="Times New Roman" w:cs="Times New Roman"/>
              <w:color w:val="767171"/>
              <w:sz w:val="24"/>
              <w:szCs w:val="24"/>
              <w:lang w:val="es-ES"/>
            </w:rPr>
            <w:fldChar w:fldCharType="end"/>
          </w:r>
        </w:p>
      </w:sdtContent>
    </w:sdt>
    <w:p w14:paraId="1DBDA006" w14:textId="012E013D" w:rsidR="001240D0" w:rsidRPr="00B22F82" w:rsidRDefault="001240D0" w:rsidP="00D26885">
      <w:pPr>
        <w:tabs>
          <w:tab w:val="left" w:pos="3525"/>
        </w:tabs>
        <w:rPr>
          <w:rFonts w:ascii="Times New Roman" w:hAnsi="Times New Roman"/>
          <w:color w:val="767171"/>
          <w:sz w:val="24"/>
          <w:szCs w:val="24"/>
          <w:lang w:val="es-DO"/>
        </w:rPr>
        <w:sectPr w:rsidR="001240D0" w:rsidRPr="00B22F82" w:rsidSect="004F02DF">
          <w:footerReference w:type="first" r:id="rId11"/>
          <w:pgSz w:w="12240" w:h="15840"/>
          <w:pgMar w:top="1440" w:right="2160" w:bottom="1440" w:left="2160" w:header="720" w:footer="720" w:gutter="0"/>
          <w:cols w:space="720"/>
          <w:docGrid w:linePitch="360"/>
        </w:sectPr>
      </w:pPr>
    </w:p>
    <w:p w14:paraId="649D29AD" w14:textId="06B351D8" w:rsidR="001240D0" w:rsidRPr="007555F1" w:rsidRDefault="001240D0" w:rsidP="00FA61B6">
      <w:pPr>
        <w:pStyle w:val="Heading1"/>
        <w:numPr>
          <w:ilvl w:val="0"/>
          <w:numId w:val="13"/>
        </w:numPr>
        <w:ind w:left="0"/>
        <w:jc w:val="center"/>
        <w:rPr>
          <w:b/>
          <w:color w:val="767171"/>
        </w:rPr>
      </w:pPr>
      <w:bookmarkStart w:id="1" w:name="_Toc122612714"/>
      <w:bookmarkStart w:id="2" w:name="_Hlk86403204"/>
      <w:r w:rsidRPr="007555F1">
        <w:rPr>
          <w:b/>
          <w:color w:val="767171"/>
        </w:rPr>
        <w:lastRenderedPageBreak/>
        <w:t>RESUMEN EJECUTIVO</w:t>
      </w:r>
      <w:bookmarkEnd w:id="1"/>
    </w:p>
    <w:p w14:paraId="7C54AF21" w14:textId="285786D0" w:rsidR="001240D0" w:rsidRPr="007555F1" w:rsidRDefault="004E3F8C" w:rsidP="001240D0">
      <w:pPr>
        <w:jc w:val="both"/>
        <w:rPr>
          <w:rFonts w:ascii="Times New Roman" w:eastAsia="Calibri" w:hAnsi="Times New Roman" w:cs="Times New Roman"/>
          <w:color w:val="767171"/>
          <w:sz w:val="18"/>
          <w:lang w:val="es-DO"/>
        </w:rPr>
      </w:pPr>
      <w:r w:rsidRPr="002B4451">
        <w:rPr>
          <w:rFonts w:ascii="Times New Roman" w:eastAsia="Calibri" w:hAnsi="Times New Roman" w:cs="Times New Roman"/>
          <w:noProof/>
          <w:color w:val="767171"/>
          <w:sz w:val="18"/>
        </w:rPr>
        <mc:AlternateContent>
          <mc:Choice Requires="wps">
            <w:drawing>
              <wp:anchor distT="0" distB="0" distL="114300" distR="114300" simplePos="0" relativeHeight="251677696" behindDoc="0" locked="0" layoutInCell="1" allowOverlap="1" wp14:anchorId="5383067F" wp14:editId="57BAAD6F">
                <wp:simplePos x="0" y="0"/>
                <wp:positionH relativeFrom="margin">
                  <wp:align>center</wp:align>
                </wp:positionH>
                <wp:positionV relativeFrom="paragraph">
                  <wp:posOffset>111598</wp:posOffset>
                </wp:positionV>
                <wp:extent cx="463550" cy="0"/>
                <wp:effectExtent l="0" t="19050" r="317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EE4E" id="Straight Connector 21"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8pt" to="3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" strokecolor="#ee2a24" strokeweight="2.25pt">
                <v:stroke joinstyle="miter"/>
                <w10:wrap anchorx="margin"/>
              </v:line>
            </w:pict>
          </mc:Fallback>
        </mc:AlternateContent>
      </w:r>
    </w:p>
    <w:p w14:paraId="57CF8AA9" w14:textId="5D660B8E" w:rsidR="001240D0" w:rsidRPr="007555F1" w:rsidRDefault="00C64CEF" w:rsidP="001240D0">
      <w:pPr>
        <w:jc w:val="center"/>
        <w:rPr>
          <w:rFonts w:ascii="Times New Roman" w:eastAsia="Calibri" w:hAnsi="Times New Roman" w:cs="Times New Roman"/>
          <w:color w:val="767171"/>
          <w:spacing w:val="20"/>
          <w:sz w:val="24"/>
          <w:szCs w:val="36"/>
          <w:lang w:val="es-DO"/>
        </w:rPr>
      </w:pPr>
      <w:r w:rsidRPr="007555F1">
        <w:rPr>
          <w:rFonts w:ascii="Times New Roman" w:eastAsia="Calibri" w:hAnsi="Times New Roman" w:cs="Times New Roman"/>
          <w:color w:val="767171"/>
          <w:spacing w:val="20"/>
          <w:sz w:val="24"/>
          <w:szCs w:val="36"/>
          <w:lang w:val="es-DO"/>
        </w:rPr>
        <w:t xml:space="preserve">Informe </w:t>
      </w:r>
      <w:r w:rsidR="00C325F7" w:rsidRPr="007555F1">
        <w:rPr>
          <w:rFonts w:ascii="Times New Roman" w:eastAsia="Calibri" w:hAnsi="Times New Roman" w:cs="Times New Roman"/>
          <w:color w:val="767171"/>
          <w:spacing w:val="20"/>
          <w:sz w:val="24"/>
          <w:szCs w:val="36"/>
          <w:lang w:val="es-DO"/>
        </w:rPr>
        <w:t>S</w:t>
      </w:r>
      <w:r w:rsidRPr="007555F1">
        <w:rPr>
          <w:rFonts w:ascii="Times New Roman" w:eastAsia="Calibri" w:hAnsi="Times New Roman" w:cs="Times New Roman"/>
          <w:color w:val="767171"/>
          <w:spacing w:val="20"/>
          <w:sz w:val="24"/>
          <w:szCs w:val="36"/>
          <w:lang w:val="es-DO"/>
        </w:rPr>
        <w:t>emestral</w:t>
      </w:r>
      <w:r w:rsidR="001240D0" w:rsidRPr="007555F1">
        <w:rPr>
          <w:rFonts w:ascii="Times New Roman" w:eastAsia="Calibri" w:hAnsi="Times New Roman" w:cs="Times New Roman"/>
          <w:color w:val="767171"/>
          <w:spacing w:val="20"/>
          <w:sz w:val="24"/>
          <w:szCs w:val="36"/>
          <w:lang w:val="es-DO"/>
        </w:rPr>
        <w:t xml:space="preserve"> 202</w:t>
      </w:r>
      <w:r w:rsidRPr="007555F1">
        <w:rPr>
          <w:rFonts w:ascii="Times New Roman" w:eastAsia="Calibri" w:hAnsi="Times New Roman" w:cs="Times New Roman"/>
          <w:color w:val="767171"/>
          <w:spacing w:val="20"/>
          <w:sz w:val="24"/>
          <w:szCs w:val="36"/>
          <w:lang w:val="es-DO"/>
        </w:rPr>
        <w:t>2</w:t>
      </w:r>
    </w:p>
    <w:p w14:paraId="50075108" w14:textId="77777777" w:rsidR="001240D0" w:rsidRPr="007555F1" w:rsidRDefault="001240D0" w:rsidP="001240D0">
      <w:pPr>
        <w:spacing w:line="360" w:lineRule="auto"/>
        <w:jc w:val="both"/>
        <w:rPr>
          <w:rFonts w:ascii="Times New Roman" w:eastAsia="Calibri" w:hAnsi="Times New Roman" w:cs="Times New Roman"/>
          <w:color w:val="767171"/>
          <w:spacing w:val="20"/>
          <w:sz w:val="24"/>
          <w:szCs w:val="24"/>
          <w:lang w:val="es-DO"/>
        </w:rPr>
      </w:pPr>
    </w:p>
    <w:bookmarkEnd w:id="2"/>
    <w:p w14:paraId="54212182" w14:textId="4381455C" w:rsidR="0024072D" w:rsidRPr="0024072D" w:rsidRDefault="0024072D" w:rsidP="0024072D">
      <w:pPr>
        <w:spacing w:line="360" w:lineRule="auto"/>
        <w:jc w:val="both"/>
        <w:rPr>
          <w:rFonts w:ascii="Times New Roman" w:eastAsia="Calibri" w:hAnsi="Times New Roman" w:cs="Times New Roman"/>
          <w:color w:val="767171"/>
          <w:spacing w:val="20"/>
          <w:sz w:val="24"/>
          <w:szCs w:val="24"/>
          <w:lang w:val="es-ES"/>
        </w:rPr>
      </w:pPr>
      <w:r w:rsidRPr="00055275">
        <w:rPr>
          <w:rFonts w:ascii="Times New Roman" w:eastAsia="Calibri" w:hAnsi="Times New Roman" w:cs="Times New Roman"/>
          <w:color w:val="767171"/>
          <w:spacing w:val="20"/>
          <w:sz w:val="24"/>
          <w:szCs w:val="24"/>
          <w:lang w:val="es-ES"/>
        </w:rPr>
        <w:t>La Superintendencia</w:t>
      </w:r>
      <w:r w:rsidRPr="0024072D">
        <w:rPr>
          <w:rFonts w:ascii="Times New Roman" w:eastAsia="Calibri" w:hAnsi="Times New Roman" w:cs="Times New Roman"/>
          <w:color w:val="767171"/>
          <w:spacing w:val="20"/>
          <w:sz w:val="24"/>
          <w:szCs w:val="24"/>
          <w:lang w:val="es-ES"/>
        </w:rPr>
        <w:t xml:space="preserve"> de Seguros (SIS), entidad encargada de supervisar, fiscalizar y administrar el régimen legal de las compañías de seguros, reaseguros e intermediarios a través de la aplicación de la Ley No. 146-02 de Seguros y Fianzas de la República Dominicana, presenta su</w:t>
      </w:r>
      <w:r w:rsidR="00372A4E">
        <w:rPr>
          <w:rFonts w:ascii="Times New Roman" w:eastAsia="Calibri" w:hAnsi="Times New Roman" w:cs="Times New Roman"/>
          <w:color w:val="767171"/>
          <w:spacing w:val="20"/>
          <w:sz w:val="24"/>
          <w:szCs w:val="24"/>
          <w:lang w:val="es-ES"/>
        </w:rPr>
        <w:t xml:space="preserve"> segundo</w:t>
      </w:r>
      <w:r w:rsidRPr="0024072D">
        <w:rPr>
          <w:rFonts w:ascii="Times New Roman" w:eastAsia="Calibri" w:hAnsi="Times New Roman" w:cs="Times New Roman"/>
          <w:color w:val="767171"/>
          <w:spacing w:val="20"/>
          <w:sz w:val="24"/>
          <w:szCs w:val="24"/>
          <w:lang w:val="es-ES"/>
        </w:rPr>
        <w:t xml:space="preserve"> </w:t>
      </w:r>
      <w:r>
        <w:rPr>
          <w:rFonts w:ascii="Times New Roman" w:eastAsia="Calibri" w:hAnsi="Times New Roman" w:cs="Times New Roman"/>
          <w:color w:val="767171"/>
          <w:spacing w:val="20"/>
          <w:sz w:val="24"/>
          <w:szCs w:val="24"/>
          <w:lang w:val="es-ES"/>
        </w:rPr>
        <w:t>informe semestral</w:t>
      </w:r>
      <w:r w:rsidRPr="0024072D">
        <w:rPr>
          <w:rFonts w:ascii="Times New Roman" w:eastAsia="Calibri" w:hAnsi="Times New Roman" w:cs="Times New Roman"/>
          <w:color w:val="767171"/>
          <w:spacing w:val="20"/>
          <w:sz w:val="24"/>
          <w:szCs w:val="24"/>
          <w:lang w:val="es-ES"/>
        </w:rPr>
        <w:t xml:space="preserve"> 202</w:t>
      </w:r>
      <w:r>
        <w:rPr>
          <w:rFonts w:ascii="Times New Roman" w:eastAsia="Calibri" w:hAnsi="Times New Roman" w:cs="Times New Roman"/>
          <w:color w:val="767171"/>
          <w:spacing w:val="20"/>
          <w:sz w:val="24"/>
          <w:szCs w:val="24"/>
          <w:lang w:val="es-ES"/>
        </w:rPr>
        <w:t>2</w:t>
      </w:r>
      <w:r w:rsidRPr="0024072D">
        <w:rPr>
          <w:rFonts w:ascii="Times New Roman" w:eastAsia="Calibri" w:hAnsi="Times New Roman" w:cs="Times New Roman"/>
          <w:color w:val="767171"/>
          <w:spacing w:val="20"/>
          <w:sz w:val="24"/>
          <w:szCs w:val="24"/>
          <w:lang w:val="es-ES"/>
        </w:rPr>
        <w:t>. El referido documento versa sobre</w:t>
      </w:r>
      <w:r w:rsidR="00372A4E">
        <w:rPr>
          <w:rFonts w:ascii="Times New Roman" w:eastAsia="Calibri" w:hAnsi="Times New Roman" w:cs="Times New Roman"/>
          <w:color w:val="767171"/>
          <w:spacing w:val="20"/>
          <w:sz w:val="24"/>
          <w:szCs w:val="24"/>
          <w:lang w:val="es-ES"/>
        </w:rPr>
        <w:t xml:space="preserve"> un consolidado de</w:t>
      </w:r>
      <w:r w:rsidRPr="0024072D">
        <w:rPr>
          <w:rFonts w:ascii="Times New Roman" w:eastAsia="Calibri" w:hAnsi="Times New Roman" w:cs="Times New Roman"/>
          <w:color w:val="767171"/>
          <w:spacing w:val="20"/>
          <w:sz w:val="24"/>
          <w:szCs w:val="24"/>
          <w:lang w:val="es-ES"/>
        </w:rPr>
        <w:t xml:space="preserve"> las ejecutorias </w:t>
      </w:r>
      <w:r>
        <w:rPr>
          <w:rFonts w:ascii="Times New Roman" w:eastAsia="Calibri" w:hAnsi="Times New Roman" w:cs="Times New Roman"/>
          <w:color w:val="767171"/>
          <w:spacing w:val="20"/>
          <w:sz w:val="24"/>
          <w:szCs w:val="24"/>
          <w:lang w:val="es-ES"/>
        </w:rPr>
        <w:t>del</w:t>
      </w:r>
      <w:r w:rsidRPr="0024072D">
        <w:rPr>
          <w:rFonts w:ascii="Times New Roman" w:eastAsia="Calibri" w:hAnsi="Times New Roman" w:cs="Times New Roman"/>
          <w:color w:val="767171"/>
          <w:spacing w:val="20"/>
          <w:sz w:val="24"/>
          <w:szCs w:val="24"/>
          <w:lang w:val="es-ES"/>
        </w:rPr>
        <w:t xml:space="preserve"> período</w:t>
      </w:r>
      <w:r>
        <w:rPr>
          <w:rFonts w:ascii="Times New Roman" w:eastAsia="Calibri" w:hAnsi="Times New Roman" w:cs="Times New Roman"/>
          <w:color w:val="767171"/>
          <w:spacing w:val="20"/>
          <w:sz w:val="24"/>
          <w:szCs w:val="24"/>
          <w:lang w:val="es-ES"/>
        </w:rPr>
        <w:t xml:space="preserve"> enero-</w:t>
      </w:r>
      <w:r w:rsidR="003A39D9">
        <w:rPr>
          <w:rFonts w:ascii="Times New Roman" w:eastAsia="Calibri" w:hAnsi="Times New Roman" w:cs="Times New Roman"/>
          <w:color w:val="767171"/>
          <w:spacing w:val="20"/>
          <w:sz w:val="24"/>
          <w:szCs w:val="24"/>
          <w:lang w:val="es-ES"/>
        </w:rPr>
        <w:t>octubre</w:t>
      </w:r>
      <w:r>
        <w:rPr>
          <w:rFonts w:ascii="Times New Roman" w:eastAsia="Calibri" w:hAnsi="Times New Roman" w:cs="Times New Roman"/>
          <w:color w:val="767171"/>
          <w:spacing w:val="20"/>
          <w:sz w:val="24"/>
          <w:szCs w:val="24"/>
          <w:lang w:val="es-ES"/>
        </w:rPr>
        <w:t xml:space="preserve"> 2022</w:t>
      </w:r>
      <w:r w:rsidR="00372A4E">
        <w:rPr>
          <w:rFonts w:ascii="Times New Roman" w:eastAsia="Calibri" w:hAnsi="Times New Roman" w:cs="Times New Roman"/>
          <w:color w:val="767171"/>
          <w:spacing w:val="20"/>
          <w:sz w:val="24"/>
          <w:szCs w:val="24"/>
          <w:lang w:val="es-ES"/>
        </w:rPr>
        <w:t xml:space="preserve"> y la </w:t>
      </w:r>
      <w:r w:rsidR="00372A4E" w:rsidRPr="00372A4E">
        <w:rPr>
          <w:rFonts w:ascii="Times New Roman" w:eastAsia="Calibri" w:hAnsi="Times New Roman" w:cs="Times New Roman"/>
          <w:color w:val="767171"/>
          <w:spacing w:val="20"/>
          <w:sz w:val="24"/>
          <w:szCs w:val="24"/>
          <w:lang w:val="es-ES"/>
        </w:rPr>
        <w:t>proyec</w:t>
      </w:r>
      <w:r w:rsidR="00372A4E">
        <w:rPr>
          <w:rFonts w:ascii="Times New Roman" w:eastAsia="Calibri" w:hAnsi="Times New Roman" w:cs="Times New Roman"/>
          <w:color w:val="767171"/>
          <w:spacing w:val="20"/>
          <w:sz w:val="24"/>
          <w:szCs w:val="24"/>
          <w:lang w:val="es-ES"/>
        </w:rPr>
        <w:t xml:space="preserve">ción de los </w:t>
      </w:r>
      <w:r w:rsidR="00372A4E" w:rsidRPr="00372A4E">
        <w:rPr>
          <w:rFonts w:ascii="Times New Roman" w:eastAsia="Calibri" w:hAnsi="Times New Roman" w:cs="Times New Roman"/>
          <w:color w:val="767171"/>
          <w:spacing w:val="20"/>
          <w:sz w:val="24"/>
          <w:szCs w:val="24"/>
          <w:lang w:val="es-ES"/>
        </w:rPr>
        <w:t>meses de noviembre y diciembre</w:t>
      </w:r>
      <w:r w:rsidRPr="0024072D">
        <w:rPr>
          <w:rFonts w:ascii="Times New Roman" w:eastAsia="Calibri" w:hAnsi="Times New Roman" w:cs="Times New Roman"/>
          <w:color w:val="767171"/>
          <w:spacing w:val="20"/>
          <w:sz w:val="24"/>
          <w:szCs w:val="24"/>
          <w:lang w:val="es-ES"/>
        </w:rPr>
        <w:t>, en el deber de rendir cuentas.</w:t>
      </w:r>
    </w:p>
    <w:p w14:paraId="2490DE71" w14:textId="1EF47CFC" w:rsidR="00881608" w:rsidRPr="00881608" w:rsidRDefault="0024072D" w:rsidP="0024072D">
      <w:pPr>
        <w:spacing w:line="360" w:lineRule="auto"/>
        <w:jc w:val="both"/>
        <w:rPr>
          <w:rFonts w:ascii="Times New Roman" w:hAnsi="Times New Roman"/>
          <w:color w:val="767171"/>
          <w:spacing w:val="20"/>
          <w:sz w:val="24"/>
          <w:szCs w:val="24"/>
          <w:lang w:val="es-US"/>
        </w:rPr>
      </w:pPr>
      <w:r w:rsidRPr="0024072D">
        <w:rPr>
          <w:rFonts w:ascii="Times New Roman" w:eastAsia="Calibri" w:hAnsi="Times New Roman" w:cs="Times New Roman"/>
          <w:color w:val="767171"/>
          <w:spacing w:val="20"/>
          <w:sz w:val="24"/>
          <w:szCs w:val="24"/>
          <w:lang w:val="es-ES"/>
        </w:rPr>
        <w:t xml:space="preserve">En síntesis, </w:t>
      </w:r>
      <w:r w:rsidR="00372A4E">
        <w:rPr>
          <w:rFonts w:ascii="Times New Roman" w:hAnsi="Times New Roman"/>
          <w:color w:val="767171"/>
          <w:spacing w:val="20"/>
          <w:sz w:val="24"/>
          <w:szCs w:val="24"/>
          <w:lang w:val="es-US"/>
        </w:rPr>
        <w:t>l</w:t>
      </w:r>
      <w:r w:rsidR="00881608" w:rsidRPr="004B475C">
        <w:rPr>
          <w:rFonts w:ascii="Times New Roman" w:hAnsi="Times New Roman"/>
          <w:color w:val="767171"/>
          <w:spacing w:val="20"/>
          <w:sz w:val="24"/>
          <w:szCs w:val="24"/>
          <w:lang w:val="es-US"/>
        </w:rPr>
        <w:t xml:space="preserve">as labores regulatorias ejecutadas por </w:t>
      </w:r>
      <w:r w:rsidR="00372A4E">
        <w:rPr>
          <w:rFonts w:ascii="Times New Roman" w:hAnsi="Times New Roman"/>
          <w:color w:val="767171"/>
          <w:spacing w:val="20"/>
          <w:sz w:val="24"/>
          <w:szCs w:val="24"/>
          <w:lang w:val="es-US"/>
        </w:rPr>
        <w:t>la SIS</w:t>
      </w:r>
      <w:r w:rsidR="00881608" w:rsidRPr="004B475C">
        <w:rPr>
          <w:rFonts w:ascii="Times New Roman" w:hAnsi="Times New Roman"/>
          <w:color w:val="767171"/>
          <w:spacing w:val="20"/>
          <w:sz w:val="24"/>
          <w:szCs w:val="24"/>
          <w:lang w:val="es-US"/>
        </w:rPr>
        <w:t xml:space="preserve"> en el periodo </w:t>
      </w:r>
      <w:r w:rsidR="003A39D9">
        <w:rPr>
          <w:rFonts w:ascii="Times New Roman" w:hAnsi="Times New Roman"/>
          <w:color w:val="767171"/>
          <w:spacing w:val="20"/>
          <w:sz w:val="24"/>
          <w:szCs w:val="24"/>
          <w:lang w:val="es-US"/>
        </w:rPr>
        <w:t>enero-octubre</w:t>
      </w:r>
      <w:r w:rsidR="00881608" w:rsidRPr="004B475C">
        <w:rPr>
          <w:rFonts w:ascii="Times New Roman" w:hAnsi="Times New Roman"/>
          <w:color w:val="767171"/>
          <w:spacing w:val="20"/>
          <w:sz w:val="24"/>
          <w:szCs w:val="24"/>
          <w:lang w:val="es-US"/>
        </w:rPr>
        <w:t xml:space="preserve"> 2022, contribuyeron a que el sector </w:t>
      </w:r>
      <w:r w:rsidR="00372A4E">
        <w:rPr>
          <w:rFonts w:ascii="Times New Roman" w:hAnsi="Times New Roman"/>
          <w:color w:val="767171"/>
          <w:spacing w:val="20"/>
          <w:sz w:val="24"/>
          <w:szCs w:val="24"/>
          <w:lang w:val="es-US"/>
        </w:rPr>
        <w:t>asegurador</w:t>
      </w:r>
      <w:r w:rsidR="00881608" w:rsidRPr="004B475C">
        <w:rPr>
          <w:rFonts w:ascii="Times New Roman" w:hAnsi="Times New Roman"/>
          <w:color w:val="767171"/>
          <w:spacing w:val="20"/>
          <w:sz w:val="24"/>
          <w:szCs w:val="24"/>
          <w:lang w:val="es-US"/>
        </w:rPr>
        <w:t xml:space="preserve"> de la República Dominicana experimentará un incremento en las Primas Netas Cobradas de un 1</w:t>
      </w:r>
      <w:r w:rsidR="003A39D9">
        <w:rPr>
          <w:rFonts w:ascii="Times New Roman" w:hAnsi="Times New Roman"/>
          <w:color w:val="767171"/>
          <w:spacing w:val="20"/>
          <w:sz w:val="24"/>
          <w:szCs w:val="24"/>
          <w:lang w:val="es-US"/>
        </w:rPr>
        <w:t>2.8</w:t>
      </w:r>
      <w:r w:rsidR="00881608" w:rsidRPr="004B475C">
        <w:rPr>
          <w:rFonts w:ascii="Times New Roman" w:hAnsi="Times New Roman"/>
          <w:color w:val="767171"/>
          <w:spacing w:val="20"/>
          <w:sz w:val="24"/>
          <w:szCs w:val="24"/>
          <w:lang w:val="es-US"/>
        </w:rPr>
        <w:t>% respecto a</w:t>
      </w:r>
      <w:r w:rsidR="00881608">
        <w:rPr>
          <w:rFonts w:ascii="Times New Roman" w:hAnsi="Times New Roman"/>
          <w:color w:val="767171"/>
          <w:spacing w:val="20"/>
          <w:sz w:val="24"/>
          <w:szCs w:val="24"/>
          <w:lang w:val="es-US"/>
        </w:rPr>
        <w:t xml:space="preserve"> igual periodo del </w:t>
      </w:r>
      <w:r w:rsidR="00881608" w:rsidRPr="004B475C">
        <w:rPr>
          <w:rFonts w:ascii="Times New Roman" w:hAnsi="Times New Roman"/>
          <w:color w:val="767171"/>
          <w:spacing w:val="20"/>
          <w:sz w:val="24"/>
          <w:szCs w:val="24"/>
          <w:lang w:val="es-US"/>
        </w:rPr>
        <w:t>año anterior.</w:t>
      </w:r>
    </w:p>
    <w:p w14:paraId="692689F4" w14:textId="77777777" w:rsidR="004447DC" w:rsidRDefault="0024072D" w:rsidP="0024072D">
      <w:pPr>
        <w:spacing w:line="360" w:lineRule="auto"/>
        <w:jc w:val="both"/>
        <w:rPr>
          <w:rFonts w:ascii="Times New Roman" w:eastAsia="Calibri" w:hAnsi="Times New Roman" w:cs="Times New Roman"/>
          <w:color w:val="767171"/>
          <w:spacing w:val="20"/>
          <w:sz w:val="24"/>
          <w:szCs w:val="24"/>
          <w:lang w:val="es-ES"/>
        </w:rPr>
      </w:pPr>
      <w:r w:rsidRPr="0024072D">
        <w:rPr>
          <w:rFonts w:ascii="Times New Roman" w:eastAsia="Calibri" w:hAnsi="Times New Roman" w:cs="Times New Roman"/>
          <w:color w:val="767171"/>
          <w:spacing w:val="20"/>
          <w:sz w:val="24"/>
          <w:szCs w:val="24"/>
          <w:lang w:val="es-ES"/>
        </w:rPr>
        <w:t>Con la visión de humanizar y eficientizar los servicios institucionales, hemos desarrollado acciones para la simplificación de los trámites y servicios institucionales, dentro de las cuales se enmarca</w:t>
      </w:r>
      <w:r w:rsidR="00D61620">
        <w:rPr>
          <w:rFonts w:ascii="Times New Roman" w:eastAsia="Calibri" w:hAnsi="Times New Roman" w:cs="Times New Roman"/>
          <w:color w:val="767171"/>
          <w:spacing w:val="20"/>
          <w:sz w:val="24"/>
          <w:szCs w:val="24"/>
          <w:lang w:val="es-ES"/>
        </w:rPr>
        <w:t xml:space="preserve"> la digitalización de varios proceso</w:t>
      </w:r>
      <w:r w:rsidR="004447DC">
        <w:rPr>
          <w:rFonts w:ascii="Times New Roman" w:eastAsia="Calibri" w:hAnsi="Times New Roman" w:cs="Times New Roman"/>
          <w:color w:val="767171"/>
          <w:spacing w:val="20"/>
          <w:sz w:val="24"/>
          <w:szCs w:val="24"/>
          <w:lang w:val="es-ES"/>
        </w:rPr>
        <w:t>s</w:t>
      </w:r>
      <w:r w:rsidR="00D61620">
        <w:rPr>
          <w:rFonts w:ascii="Times New Roman" w:eastAsia="Calibri" w:hAnsi="Times New Roman" w:cs="Times New Roman"/>
          <w:color w:val="767171"/>
          <w:spacing w:val="20"/>
          <w:sz w:val="24"/>
          <w:szCs w:val="24"/>
          <w:lang w:val="es-ES"/>
        </w:rPr>
        <w:t xml:space="preserve"> misionales y de apoyo</w:t>
      </w:r>
      <w:r w:rsidR="004447DC">
        <w:rPr>
          <w:rFonts w:ascii="Times New Roman" w:eastAsia="Calibri" w:hAnsi="Times New Roman" w:cs="Times New Roman"/>
          <w:color w:val="767171"/>
          <w:spacing w:val="20"/>
          <w:sz w:val="24"/>
          <w:szCs w:val="24"/>
          <w:lang w:val="es-ES"/>
        </w:rPr>
        <w:t>.</w:t>
      </w:r>
    </w:p>
    <w:p w14:paraId="672AAC8F" w14:textId="3374D55A" w:rsidR="0024072D" w:rsidRPr="0024072D" w:rsidRDefault="004447DC" w:rsidP="0024072D">
      <w:pPr>
        <w:spacing w:line="360" w:lineRule="auto"/>
        <w:jc w:val="both"/>
        <w:rPr>
          <w:rFonts w:ascii="Times New Roman" w:eastAsia="Calibri" w:hAnsi="Times New Roman" w:cs="Times New Roman"/>
          <w:color w:val="767171"/>
          <w:spacing w:val="20"/>
          <w:sz w:val="24"/>
          <w:szCs w:val="24"/>
          <w:lang w:val="es-ES"/>
        </w:rPr>
      </w:pPr>
      <w:r>
        <w:rPr>
          <w:rFonts w:ascii="Times New Roman" w:hAnsi="Times New Roman" w:cs="Times New Roman"/>
          <w:color w:val="767171"/>
          <w:spacing w:val="20"/>
          <w:sz w:val="24"/>
          <w:szCs w:val="24"/>
          <w:lang w:val="es-ES"/>
        </w:rPr>
        <w:t xml:space="preserve">Desarrollamos e implementamos </w:t>
      </w:r>
      <w:r w:rsidRPr="000E1DD8">
        <w:rPr>
          <w:rFonts w:ascii="Times New Roman" w:hAnsi="Times New Roman" w:cs="Times New Roman"/>
          <w:color w:val="767171"/>
          <w:spacing w:val="20"/>
          <w:sz w:val="24"/>
          <w:szCs w:val="24"/>
          <w:lang w:val="es-DO"/>
        </w:rPr>
        <w:t>una herramienta de monitoreo de datos del sector asegurador denominada “InDataDR”, en la cual se ofrece al público en general un acceso dinámico a las métricas más relevantes del sector asegurador</w:t>
      </w:r>
      <w:r>
        <w:rPr>
          <w:rFonts w:ascii="Times New Roman" w:hAnsi="Times New Roman" w:cs="Times New Roman"/>
          <w:color w:val="767171"/>
          <w:spacing w:val="20"/>
          <w:sz w:val="24"/>
          <w:szCs w:val="24"/>
          <w:lang w:val="es-DO"/>
        </w:rPr>
        <w:t>,</w:t>
      </w:r>
      <w:r w:rsidR="00B56E98">
        <w:rPr>
          <w:rFonts w:ascii="Times New Roman" w:eastAsia="Calibri" w:hAnsi="Times New Roman" w:cs="Times New Roman"/>
          <w:color w:val="767171"/>
          <w:spacing w:val="20"/>
          <w:sz w:val="24"/>
          <w:szCs w:val="24"/>
          <w:lang w:val="es-ES"/>
        </w:rPr>
        <w:t xml:space="preserve"> </w:t>
      </w:r>
      <w:r w:rsidR="0024072D" w:rsidRPr="0024072D">
        <w:rPr>
          <w:rFonts w:ascii="Times New Roman" w:eastAsia="Calibri" w:hAnsi="Times New Roman" w:cs="Times New Roman"/>
          <w:color w:val="767171"/>
          <w:spacing w:val="20"/>
          <w:sz w:val="24"/>
          <w:szCs w:val="24"/>
          <w:lang w:val="es-ES"/>
        </w:rPr>
        <w:t xml:space="preserve">en intención de brindar a los asegurados, sector asegurador y a la ciudadanía en general, </w:t>
      </w:r>
      <w:r>
        <w:rPr>
          <w:rFonts w:ascii="Times New Roman" w:eastAsia="Calibri" w:hAnsi="Times New Roman" w:cs="Times New Roman"/>
          <w:color w:val="767171"/>
          <w:spacing w:val="20"/>
          <w:sz w:val="24"/>
          <w:szCs w:val="24"/>
          <w:lang w:val="es-ES"/>
        </w:rPr>
        <w:t>un servicio más adecuado</w:t>
      </w:r>
      <w:r w:rsidR="0024072D" w:rsidRPr="0024072D">
        <w:rPr>
          <w:rFonts w:ascii="Times New Roman" w:eastAsia="Calibri" w:hAnsi="Times New Roman" w:cs="Times New Roman"/>
          <w:color w:val="767171"/>
          <w:spacing w:val="20"/>
          <w:sz w:val="24"/>
          <w:szCs w:val="24"/>
          <w:lang w:val="es-ES"/>
        </w:rPr>
        <w:t>, ágil y especializad</w:t>
      </w:r>
      <w:r>
        <w:rPr>
          <w:rFonts w:ascii="Times New Roman" w:eastAsia="Calibri" w:hAnsi="Times New Roman" w:cs="Times New Roman"/>
          <w:color w:val="767171"/>
          <w:spacing w:val="20"/>
          <w:sz w:val="24"/>
          <w:szCs w:val="24"/>
          <w:lang w:val="es-ES"/>
        </w:rPr>
        <w:t>o</w:t>
      </w:r>
      <w:r w:rsidR="0024072D" w:rsidRPr="0024072D">
        <w:rPr>
          <w:rFonts w:ascii="Times New Roman" w:eastAsia="Calibri" w:hAnsi="Times New Roman" w:cs="Times New Roman"/>
          <w:color w:val="767171"/>
          <w:spacing w:val="20"/>
          <w:sz w:val="24"/>
          <w:szCs w:val="24"/>
          <w:lang w:val="es-ES"/>
        </w:rPr>
        <w:t>.</w:t>
      </w:r>
      <w:r w:rsidR="0024072D" w:rsidRPr="0024072D">
        <w:rPr>
          <w:rFonts w:ascii="Times New Roman" w:eastAsia="Calibri" w:hAnsi="Times New Roman" w:cs="Times New Roman"/>
          <w:spacing w:val="20"/>
          <w:sz w:val="24"/>
          <w:szCs w:val="24"/>
          <w:lang w:val="es-ES"/>
        </w:rPr>
        <w:t xml:space="preserve"> </w:t>
      </w:r>
    </w:p>
    <w:p w14:paraId="6B2AD026" w14:textId="5A686E0C" w:rsidR="0024072D" w:rsidRPr="0024072D" w:rsidRDefault="0024072D" w:rsidP="0024072D">
      <w:pPr>
        <w:spacing w:line="360" w:lineRule="auto"/>
        <w:jc w:val="both"/>
        <w:rPr>
          <w:rFonts w:ascii="Times New Roman" w:eastAsia="Calibri" w:hAnsi="Times New Roman" w:cs="Times New Roman"/>
          <w:color w:val="767171"/>
          <w:spacing w:val="20"/>
          <w:sz w:val="24"/>
          <w:szCs w:val="24"/>
          <w:lang w:val="es-ES"/>
        </w:rPr>
      </w:pPr>
      <w:r w:rsidRPr="0024072D">
        <w:rPr>
          <w:rFonts w:ascii="Times New Roman" w:eastAsia="Calibri" w:hAnsi="Times New Roman" w:cs="Times New Roman"/>
          <w:color w:val="767171"/>
          <w:spacing w:val="20"/>
          <w:sz w:val="24"/>
          <w:szCs w:val="24"/>
          <w:lang w:val="es-ES"/>
        </w:rPr>
        <w:lastRenderedPageBreak/>
        <w:t xml:space="preserve">Sometiéndonos a las formalidades requeridas por la Ley que rige nuestro accionar, contamos con un equipo de inspectores  que trabajan con las treinta y tres (33) compañías aseguradoras y sus respectivas sucursales, distribuidas en todo el territorio nacional, logrando una producción física en el periodo en cuestión  que asciende a </w:t>
      </w:r>
      <w:r w:rsidR="003A39D9">
        <w:rPr>
          <w:rFonts w:ascii="Times New Roman" w:eastAsia="Calibri" w:hAnsi="Times New Roman" w:cs="Times New Roman"/>
          <w:color w:val="767171"/>
          <w:spacing w:val="20"/>
          <w:sz w:val="24"/>
          <w:szCs w:val="24"/>
          <w:lang w:val="es-ES"/>
        </w:rPr>
        <w:t>4,499</w:t>
      </w:r>
      <w:r w:rsidR="00B56E98" w:rsidRPr="00B56E98">
        <w:rPr>
          <w:rFonts w:ascii="Times New Roman" w:eastAsia="Calibri" w:hAnsi="Times New Roman" w:cs="Times New Roman"/>
          <w:color w:val="767171"/>
          <w:spacing w:val="20"/>
          <w:sz w:val="24"/>
          <w:szCs w:val="24"/>
          <w:lang w:val="es-ES"/>
        </w:rPr>
        <w:t xml:space="preserve"> </w:t>
      </w:r>
      <w:r w:rsidRPr="0024072D">
        <w:rPr>
          <w:rFonts w:ascii="Times New Roman" w:eastAsia="Calibri" w:hAnsi="Times New Roman" w:cs="Times New Roman"/>
          <w:color w:val="767171"/>
          <w:spacing w:val="20"/>
          <w:sz w:val="24"/>
          <w:szCs w:val="24"/>
          <w:lang w:val="es-ES"/>
        </w:rPr>
        <w:t xml:space="preserve">emisiones de certificaciones de las cuales </w:t>
      </w:r>
      <w:r w:rsidR="003A39D9">
        <w:rPr>
          <w:rFonts w:ascii="Times New Roman" w:eastAsia="Calibri" w:hAnsi="Times New Roman" w:cs="Times New Roman"/>
          <w:color w:val="767171"/>
          <w:spacing w:val="20"/>
          <w:sz w:val="24"/>
          <w:szCs w:val="24"/>
          <w:lang w:val="es-ES"/>
        </w:rPr>
        <w:t>4,315</w:t>
      </w:r>
      <w:r w:rsidRPr="0024072D">
        <w:rPr>
          <w:rFonts w:ascii="Times New Roman" w:eastAsia="Calibri" w:hAnsi="Times New Roman" w:cs="Times New Roman"/>
          <w:color w:val="767171"/>
          <w:spacing w:val="20"/>
          <w:sz w:val="24"/>
          <w:szCs w:val="24"/>
          <w:lang w:val="es-ES"/>
        </w:rPr>
        <w:t xml:space="preserve"> corresponden a  normales y </w:t>
      </w:r>
      <w:r w:rsidR="003A39D9">
        <w:rPr>
          <w:rFonts w:ascii="Times New Roman" w:eastAsia="Calibri" w:hAnsi="Times New Roman" w:cs="Times New Roman"/>
          <w:color w:val="767171"/>
          <w:spacing w:val="20"/>
          <w:sz w:val="24"/>
          <w:szCs w:val="24"/>
          <w:lang w:val="es-ES"/>
        </w:rPr>
        <w:t>184</w:t>
      </w:r>
      <w:r w:rsidRPr="0024072D">
        <w:rPr>
          <w:rFonts w:ascii="Times New Roman" w:eastAsia="Calibri" w:hAnsi="Times New Roman" w:cs="Times New Roman"/>
          <w:color w:val="767171"/>
          <w:spacing w:val="20"/>
          <w:sz w:val="24"/>
          <w:szCs w:val="24"/>
          <w:lang w:val="es-ES"/>
        </w:rPr>
        <w:t xml:space="preserve"> a rastreo, lo cual se traduce en un incremento en la producción de </w:t>
      </w:r>
      <w:r w:rsidR="00A32906">
        <w:rPr>
          <w:rFonts w:ascii="Times New Roman" w:eastAsia="Calibri" w:hAnsi="Times New Roman" w:cs="Times New Roman"/>
          <w:color w:val="767171"/>
          <w:spacing w:val="20"/>
          <w:sz w:val="24"/>
          <w:szCs w:val="24"/>
          <w:lang w:val="es-ES"/>
        </w:rPr>
        <w:t>57</w:t>
      </w:r>
      <w:r w:rsidRPr="0024072D">
        <w:rPr>
          <w:rFonts w:ascii="Times New Roman" w:eastAsia="Calibri" w:hAnsi="Times New Roman" w:cs="Times New Roman"/>
          <w:color w:val="767171"/>
          <w:spacing w:val="20"/>
          <w:sz w:val="24"/>
          <w:szCs w:val="24"/>
          <w:lang w:val="es-ES"/>
        </w:rPr>
        <w:t xml:space="preserve"> % respecto </w:t>
      </w:r>
      <w:r w:rsidR="001229C7" w:rsidRPr="001229C7">
        <w:rPr>
          <w:rFonts w:ascii="Times New Roman" w:eastAsia="Calibri" w:hAnsi="Times New Roman" w:cs="Times New Roman"/>
          <w:color w:val="767171"/>
          <w:spacing w:val="20"/>
          <w:sz w:val="24"/>
          <w:szCs w:val="24"/>
          <w:lang w:val="es-ES"/>
        </w:rPr>
        <w:t>a igual periodo del año anterior</w:t>
      </w:r>
      <w:r w:rsidRPr="0024072D">
        <w:rPr>
          <w:rFonts w:ascii="Times New Roman" w:eastAsia="Calibri" w:hAnsi="Times New Roman" w:cs="Times New Roman"/>
          <w:color w:val="767171"/>
          <w:spacing w:val="20"/>
          <w:sz w:val="24"/>
          <w:szCs w:val="24"/>
          <w:lang w:val="es-ES"/>
        </w:rPr>
        <w:t>.</w:t>
      </w:r>
    </w:p>
    <w:p w14:paraId="648038B7" w14:textId="2443FCB8" w:rsidR="0024072D" w:rsidRDefault="0024072D" w:rsidP="0024072D">
      <w:pPr>
        <w:spacing w:after="0" w:line="360" w:lineRule="auto"/>
        <w:jc w:val="both"/>
        <w:rPr>
          <w:rFonts w:ascii="Times New Roman" w:eastAsia="Calibri" w:hAnsi="Times New Roman" w:cs="Times New Roman"/>
          <w:color w:val="767171"/>
          <w:spacing w:val="20"/>
          <w:sz w:val="24"/>
          <w:szCs w:val="24"/>
          <w:lang w:val="es-ES"/>
        </w:rPr>
      </w:pPr>
      <w:r w:rsidRPr="0024072D">
        <w:rPr>
          <w:rFonts w:ascii="Times New Roman" w:eastAsia="Calibri" w:hAnsi="Times New Roman" w:cs="Times New Roman"/>
          <w:color w:val="767171"/>
          <w:spacing w:val="20"/>
          <w:sz w:val="24"/>
          <w:szCs w:val="24"/>
          <w:lang w:val="es-ES"/>
        </w:rPr>
        <w:t xml:space="preserve">Hemos otorgado la documentación necesaria que establece la Ley No. 146-02 a los interesados en incursionar en el mercado de seguros, así como, la celebración y/o aplicación del examen, estos últimos, logramos digitalizarlos para eficientizar las evaluaciones de los agentes y corredores. Durante el </w:t>
      </w:r>
      <w:r w:rsidR="001229C7">
        <w:rPr>
          <w:rFonts w:ascii="Times New Roman" w:eastAsia="Calibri" w:hAnsi="Times New Roman" w:cs="Times New Roman"/>
          <w:color w:val="767171"/>
          <w:spacing w:val="20"/>
          <w:sz w:val="24"/>
          <w:szCs w:val="24"/>
          <w:lang w:val="es-ES"/>
        </w:rPr>
        <w:t xml:space="preserve">periodo en cuestión </w:t>
      </w:r>
      <w:r w:rsidRPr="0024072D">
        <w:rPr>
          <w:rFonts w:ascii="Times New Roman" w:eastAsia="Calibri" w:hAnsi="Times New Roman" w:cs="Times New Roman"/>
          <w:color w:val="767171"/>
          <w:spacing w:val="20"/>
          <w:sz w:val="24"/>
          <w:szCs w:val="24"/>
          <w:lang w:val="es-ES"/>
        </w:rPr>
        <w:t xml:space="preserve">hemos expedido </w:t>
      </w:r>
      <w:r w:rsidR="00C648DB">
        <w:rPr>
          <w:rFonts w:ascii="Times New Roman" w:eastAsia="Calibri" w:hAnsi="Times New Roman" w:cs="Times New Roman"/>
          <w:color w:val="767171"/>
          <w:spacing w:val="20"/>
          <w:sz w:val="24"/>
          <w:szCs w:val="24"/>
          <w:lang w:val="es-ES"/>
        </w:rPr>
        <w:t>2,220</w:t>
      </w:r>
      <w:r w:rsidRPr="0024072D">
        <w:rPr>
          <w:rFonts w:ascii="Times New Roman" w:eastAsia="Calibri" w:hAnsi="Times New Roman" w:cs="Times New Roman"/>
          <w:color w:val="767171"/>
          <w:spacing w:val="20"/>
          <w:sz w:val="24"/>
          <w:szCs w:val="24"/>
          <w:lang w:val="es-ES"/>
        </w:rPr>
        <w:t xml:space="preserve"> servicios sobre licencias, esto incluye, renovaciones, duplicados y nuevas emisiones. </w:t>
      </w:r>
    </w:p>
    <w:p w14:paraId="73508775" w14:textId="77777777" w:rsidR="001229C7" w:rsidRPr="0024072D" w:rsidRDefault="001229C7" w:rsidP="0024072D">
      <w:pPr>
        <w:spacing w:after="0" w:line="360" w:lineRule="auto"/>
        <w:jc w:val="both"/>
        <w:rPr>
          <w:rFonts w:ascii="Times New Roman" w:eastAsia="Calibri" w:hAnsi="Times New Roman" w:cs="Times New Roman"/>
          <w:color w:val="767171"/>
          <w:spacing w:val="20"/>
          <w:sz w:val="24"/>
          <w:szCs w:val="24"/>
          <w:lang w:val="es-ES"/>
        </w:rPr>
      </w:pPr>
    </w:p>
    <w:p w14:paraId="260CA883" w14:textId="6683DAFB" w:rsidR="0024072D" w:rsidRDefault="0024072D" w:rsidP="0024072D">
      <w:pPr>
        <w:spacing w:after="0" w:line="360" w:lineRule="auto"/>
        <w:jc w:val="both"/>
        <w:rPr>
          <w:rFonts w:ascii="Times New Roman" w:eastAsia="Calibri" w:hAnsi="Times New Roman" w:cs="Times New Roman"/>
          <w:color w:val="767171"/>
          <w:spacing w:val="20"/>
          <w:sz w:val="24"/>
          <w:szCs w:val="24"/>
          <w:lang w:val="es-DO"/>
        </w:rPr>
      </w:pPr>
      <w:r w:rsidRPr="0024072D">
        <w:rPr>
          <w:rFonts w:ascii="Times New Roman" w:eastAsia="Calibri" w:hAnsi="Times New Roman" w:cs="Times New Roman"/>
          <w:color w:val="767171"/>
          <w:spacing w:val="20"/>
          <w:sz w:val="24"/>
          <w:szCs w:val="24"/>
          <w:lang w:val="es-ES"/>
        </w:rPr>
        <w:t>Recibimos</w:t>
      </w:r>
      <w:r w:rsidRPr="0024072D">
        <w:rPr>
          <w:rFonts w:ascii="Times New Roman" w:eastAsia="Calibri" w:hAnsi="Times New Roman" w:cs="Times New Roman"/>
          <w:color w:val="767171"/>
          <w:spacing w:val="20"/>
          <w:sz w:val="24"/>
          <w:szCs w:val="24"/>
          <w:lang w:val="es-DO"/>
        </w:rPr>
        <w:t xml:space="preserve"> </w:t>
      </w:r>
      <w:r w:rsidR="002E56C5">
        <w:rPr>
          <w:rFonts w:ascii="Times New Roman" w:eastAsia="Calibri" w:hAnsi="Times New Roman" w:cs="Times New Roman"/>
          <w:color w:val="767171"/>
          <w:spacing w:val="20"/>
          <w:sz w:val="24"/>
          <w:szCs w:val="24"/>
          <w:lang w:val="es-DO"/>
        </w:rPr>
        <w:t>setenta y ocho</w:t>
      </w:r>
      <w:r w:rsidRPr="0024072D">
        <w:rPr>
          <w:rFonts w:ascii="Times New Roman" w:eastAsia="Calibri" w:hAnsi="Times New Roman" w:cs="Times New Roman"/>
          <w:color w:val="767171"/>
          <w:spacing w:val="20"/>
          <w:sz w:val="24"/>
          <w:szCs w:val="24"/>
          <w:lang w:val="es-DO"/>
        </w:rPr>
        <w:t xml:space="preserve"> (</w:t>
      </w:r>
      <w:r w:rsidR="00C648DB">
        <w:rPr>
          <w:rFonts w:ascii="Times New Roman" w:eastAsia="Calibri" w:hAnsi="Times New Roman" w:cs="Times New Roman"/>
          <w:color w:val="767171"/>
          <w:spacing w:val="20"/>
          <w:sz w:val="24"/>
          <w:szCs w:val="24"/>
          <w:lang w:val="es-DO"/>
        </w:rPr>
        <w:t>78</w:t>
      </w:r>
      <w:r w:rsidRPr="0024072D">
        <w:rPr>
          <w:rFonts w:ascii="Times New Roman" w:eastAsia="Calibri" w:hAnsi="Times New Roman" w:cs="Times New Roman"/>
          <w:color w:val="767171"/>
          <w:spacing w:val="20"/>
          <w:sz w:val="24"/>
          <w:szCs w:val="24"/>
          <w:lang w:val="es-DO"/>
        </w:rPr>
        <w:t xml:space="preserve">) </w:t>
      </w:r>
      <w:r w:rsidR="002E56C5" w:rsidRPr="002E56C5">
        <w:rPr>
          <w:rFonts w:ascii="Times New Roman" w:eastAsia="Calibri" w:hAnsi="Times New Roman" w:cs="Times New Roman"/>
          <w:color w:val="767171"/>
          <w:spacing w:val="20"/>
          <w:sz w:val="24"/>
          <w:szCs w:val="24"/>
          <w:lang w:val="es-DO"/>
        </w:rPr>
        <w:t xml:space="preserve">Estados Financieros </w:t>
      </w:r>
      <w:r w:rsidR="00C648DB" w:rsidRPr="00C648DB">
        <w:rPr>
          <w:rFonts w:ascii="Times New Roman" w:eastAsia="Calibri" w:hAnsi="Times New Roman" w:cs="Times New Roman"/>
          <w:color w:val="767171"/>
          <w:spacing w:val="20"/>
          <w:sz w:val="24"/>
          <w:szCs w:val="24"/>
          <w:lang w:val="es-DO"/>
        </w:rPr>
        <w:t xml:space="preserve">de las Compañías de Seguros y Reaseguros vigentes </w:t>
      </w:r>
      <w:r w:rsidR="00C648DB">
        <w:rPr>
          <w:rFonts w:ascii="Times New Roman" w:eastAsia="Calibri" w:hAnsi="Times New Roman" w:cs="Times New Roman"/>
          <w:color w:val="767171"/>
          <w:spacing w:val="20"/>
          <w:sz w:val="24"/>
          <w:szCs w:val="24"/>
          <w:lang w:val="es-DO"/>
        </w:rPr>
        <w:t>correspondientes al</w:t>
      </w:r>
      <w:r w:rsidR="002E56C5">
        <w:rPr>
          <w:rFonts w:ascii="Times New Roman" w:eastAsia="Calibri" w:hAnsi="Times New Roman" w:cs="Times New Roman"/>
          <w:color w:val="767171"/>
          <w:spacing w:val="20"/>
          <w:sz w:val="24"/>
          <w:szCs w:val="24"/>
          <w:lang w:val="es-DO"/>
        </w:rPr>
        <w:t xml:space="preserve"> 1ro, 2do y 3er</w:t>
      </w:r>
      <w:r w:rsidR="00C648DB">
        <w:rPr>
          <w:rFonts w:ascii="Times New Roman" w:eastAsia="Calibri" w:hAnsi="Times New Roman" w:cs="Times New Roman"/>
          <w:color w:val="767171"/>
          <w:spacing w:val="20"/>
          <w:sz w:val="24"/>
          <w:szCs w:val="24"/>
          <w:lang w:val="es-DO"/>
        </w:rPr>
        <w:t xml:space="preserve"> </w:t>
      </w:r>
      <w:r w:rsidRPr="0024072D">
        <w:rPr>
          <w:rFonts w:ascii="Times New Roman" w:eastAsia="Calibri" w:hAnsi="Times New Roman" w:cs="Times New Roman"/>
          <w:color w:val="767171"/>
          <w:spacing w:val="20"/>
          <w:sz w:val="24"/>
          <w:szCs w:val="24"/>
          <w:lang w:val="es-DO"/>
        </w:rPr>
        <w:t xml:space="preserve"> </w:t>
      </w:r>
      <w:r w:rsidR="002E56C5">
        <w:rPr>
          <w:rFonts w:ascii="Times New Roman" w:eastAsia="Calibri" w:hAnsi="Times New Roman" w:cs="Times New Roman"/>
          <w:color w:val="767171"/>
          <w:spacing w:val="20"/>
          <w:sz w:val="24"/>
          <w:szCs w:val="24"/>
          <w:lang w:val="es-DO"/>
        </w:rPr>
        <w:t>trimestres del año,</w:t>
      </w:r>
      <w:r w:rsidRPr="0024072D">
        <w:rPr>
          <w:rFonts w:ascii="Times New Roman" w:eastAsia="Calibri" w:hAnsi="Times New Roman" w:cs="Times New Roman"/>
          <w:color w:val="767171"/>
          <w:spacing w:val="20"/>
          <w:sz w:val="24"/>
          <w:szCs w:val="24"/>
          <w:lang w:val="es-DO"/>
        </w:rPr>
        <w:t xml:space="preserve"> los cuales fueron recibidos dentro del plazo establecido por la Ley No.146-02 sobre Seguros y Fianzas. Estos estados una vez analizados, constituyen la base de las auditorias que realizamos a las compañías aseguradoras y reaseguradoras.</w:t>
      </w:r>
    </w:p>
    <w:p w14:paraId="38B6C1E2" w14:textId="142CF27E" w:rsidR="001229C7" w:rsidRDefault="001229C7" w:rsidP="0024072D">
      <w:pPr>
        <w:spacing w:after="0" w:line="360" w:lineRule="auto"/>
        <w:jc w:val="both"/>
        <w:rPr>
          <w:rFonts w:ascii="Times New Roman" w:eastAsia="Calibri" w:hAnsi="Times New Roman" w:cs="Times New Roman"/>
          <w:color w:val="767171"/>
          <w:spacing w:val="20"/>
          <w:sz w:val="24"/>
          <w:szCs w:val="24"/>
          <w:lang w:val="es-DO"/>
        </w:rPr>
      </w:pPr>
    </w:p>
    <w:p w14:paraId="1B5F92A8" w14:textId="27C2E9AB" w:rsidR="00C97F36" w:rsidRDefault="002E56C5" w:rsidP="0024072D">
      <w:pPr>
        <w:spacing w:after="0" w:line="360" w:lineRule="auto"/>
        <w:jc w:val="both"/>
        <w:rPr>
          <w:rFonts w:ascii="Times New Roman" w:eastAsia="Calibri" w:hAnsi="Times New Roman" w:cs="Times New Roman"/>
          <w:color w:val="767171"/>
          <w:spacing w:val="20"/>
          <w:sz w:val="24"/>
          <w:szCs w:val="24"/>
          <w:lang w:val="es-DO"/>
        </w:rPr>
      </w:pPr>
      <w:r>
        <w:rPr>
          <w:rFonts w:ascii="Times New Roman" w:eastAsia="Calibri" w:hAnsi="Times New Roman" w:cs="Times New Roman"/>
          <w:color w:val="767171"/>
          <w:spacing w:val="20"/>
          <w:sz w:val="24"/>
          <w:szCs w:val="24"/>
          <w:lang w:val="es-DO"/>
        </w:rPr>
        <w:t>Al cierre</w:t>
      </w:r>
      <w:r w:rsidR="00C97F36" w:rsidRPr="00C97F36">
        <w:rPr>
          <w:rFonts w:ascii="Times New Roman" w:eastAsia="Calibri" w:hAnsi="Times New Roman" w:cs="Times New Roman"/>
          <w:color w:val="767171"/>
          <w:spacing w:val="20"/>
          <w:sz w:val="24"/>
          <w:szCs w:val="24"/>
          <w:lang w:val="es-DO"/>
        </w:rPr>
        <w:t xml:space="preserve"> del año en curso </w:t>
      </w:r>
      <w:r w:rsidR="00C97F36">
        <w:rPr>
          <w:rFonts w:ascii="Times New Roman" w:eastAsia="Calibri" w:hAnsi="Times New Roman" w:cs="Times New Roman"/>
          <w:color w:val="767171"/>
          <w:spacing w:val="20"/>
          <w:sz w:val="24"/>
          <w:szCs w:val="24"/>
          <w:lang w:val="es-DO"/>
        </w:rPr>
        <w:t xml:space="preserve">a través de nuestro Centro de Atención Al Usuario </w:t>
      </w:r>
      <w:r w:rsidR="00C97F36" w:rsidRPr="00C97F36">
        <w:rPr>
          <w:rFonts w:ascii="Times New Roman" w:eastAsia="Calibri" w:hAnsi="Times New Roman" w:cs="Times New Roman"/>
          <w:color w:val="767171"/>
          <w:spacing w:val="20"/>
          <w:sz w:val="24"/>
          <w:szCs w:val="24"/>
          <w:lang w:val="es-DO"/>
        </w:rPr>
        <w:t>h</w:t>
      </w:r>
      <w:r w:rsidR="00C97F36">
        <w:rPr>
          <w:rFonts w:ascii="Times New Roman" w:eastAsia="Calibri" w:hAnsi="Times New Roman" w:cs="Times New Roman"/>
          <w:color w:val="767171"/>
          <w:spacing w:val="20"/>
          <w:sz w:val="24"/>
          <w:szCs w:val="24"/>
          <w:lang w:val="es-DO"/>
        </w:rPr>
        <w:t xml:space="preserve">emos </w:t>
      </w:r>
      <w:r w:rsidR="00C97F36" w:rsidRPr="00C97F36">
        <w:rPr>
          <w:rFonts w:ascii="Times New Roman" w:eastAsia="Calibri" w:hAnsi="Times New Roman" w:cs="Times New Roman"/>
          <w:color w:val="767171"/>
          <w:spacing w:val="20"/>
          <w:sz w:val="24"/>
          <w:szCs w:val="24"/>
          <w:lang w:val="es-DO"/>
        </w:rPr>
        <w:t>atendido</w:t>
      </w:r>
      <w:r w:rsidR="00C97F36">
        <w:rPr>
          <w:rFonts w:ascii="Times New Roman" w:eastAsia="Calibri" w:hAnsi="Times New Roman" w:cs="Times New Roman"/>
          <w:color w:val="767171"/>
          <w:spacing w:val="20"/>
          <w:sz w:val="24"/>
          <w:szCs w:val="24"/>
          <w:lang w:val="es-DO"/>
        </w:rPr>
        <w:t xml:space="preserve"> </w:t>
      </w:r>
      <w:r w:rsidRPr="002E56C5">
        <w:rPr>
          <w:rFonts w:ascii="Times New Roman" w:eastAsia="Calibri" w:hAnsi="Times New Roman" w:cs="Times New Roman"/>
          <w:color w:val="767171"/>
          <w:spacing w:val="20"/>
          <w:sz w:val="24"/>
          <w:szCs w:val="24"/>
          <w:lang w:val="es-DO"/>
        </w:rPr>
        <w:t xml:space="preserve">14,336 </w:t>
      </w:r>
      <w:r w:rsidR="00C97F36" w:rsidRPr="00C97F36">
        <w:rPr>
          <w:rFonts w:ascii="Times New Roman" w:eastAsia="Calibri" w:hAnsi="Times New Roman" w:cs="Times New Roman"/>
          <w:color w:val="767171"/>
          <w:spacing w:val="20"/>
          <w:sz w:val="24"/>
          <w:szCs w:val="24"/>
          <w:lang w:val="es-DO"/>
        </w:rPr>
        <w:t>solicitudes de</w:t>
      </w:r>
      <w:r w:rsidR="00C97F36">
        <w:rPr>
          <w:rFonts w:ascii="Times New Roman" w:eastAsia="Calibri" w:hAnsi="Times New Roman" w:cs="Times New Roman"/>
          <w:color w:val="767171"/>
          <w:spacing w:val="20"/>
          <w:sz w:val="24"/>
          <w:szCs w:val="24"/>
          <w:lang w:val="es-DO"/>
        </w:rPr>
        <w:t xml:space="preserve"> usuarios. </w:t>
      </w:r>
    </w:p>
    <w:p w14:paraId="76EC6CAF" w14:textId="77777777" w:rsidR="002E56C5" w:rsidRPr="0024072D" w:rsidRDefault="002E56C5" w:rsidP="0024072D">
      <w:pPr>
        <w:spacing w:after="0" w:line="360" w:lineRule="auto"/>
        <w:jc w:val="both"/>
        <w:rPr>
          <w:rFonts w:ascii="Times New Roman" w:eastAsia="Calibri" w:hAnsi="Times New Roman" w:cs="Times New Roman"/>
          <w:color w:val="767171"/>
          <w:spacing w:val="20"/>
          <w:sz w:val="24"/>
          <w:szCs w:val="24"/>
          <w:lang w:val="es-DO"/>
        </w:rPr>
      </w:pPr>
    </w:p>
    <w:p w14:paraId="5535A663" w14:textId="1DBD8BA3" w:rsidR="0024072D" w:rsidRDefault="0024072D" w:rsidP="0024072D">
      <w:pPr>
        <w:spacing w:after="0" w:line="360" w:lineRule="auto"/>
        <w:jc w:val="both"/>
        <w:rPr>
          <w:rFonts w:ascii="Times New Roman" w:eastAsia="Calibri" w:hAnsi="Times New Roman" w:cs="Times New Roman"/>
          <w:color w:val="767171"/>
          <w:spacing w:val="20"/>
          <w:sz w:val="24"/>
          <w:szCs w:val="24"/>
          <w:lang w:val="es-ES"/>
        </w:rPr>
      </w:pPr>
      <w:r w:rsidRPr="00B1348C">
        <w:rPr>
          <w:rFonts w:ascii="Times New Roman" w:eastAsia="Calibri" w:hAnsi="Times New Roman" w:cs="Times New Roman"/>
          <w:color w:val="767171"/>
          <w:spacing w:val="20"/>
          <w:sz w:val="24"/>
          <w:szCs w:val="24"/>
          <w:lang w:val="es-ES"/>
        </w:rPr>
        <w:t xml:space="preserve">Hemos definido un plan para dar por finalizado el cierre definitivo de las compañías que se encuentran en proceso de liquidación; </w:t>
      </w:r>
      <w:r w:rsidRPr="00B1348C">
        <w:rPr>
          <w:rFonts w:ascii="Times New Roman" w:eastAsia="Calibri" w:hAnsi="Times New Roman" w:cs="Times New Roman"/>
          <w:color w:val="767171"/>
          <w:spacing w:val="20"/>
          <w:sz w:val="24"/>
          <w:szCs w:val="24"/>
          <w:lang w:val="es-ES"/>
        </w:rPr>
        <w:lastRenderedPageBreak/>
        <w:t>actualmente, trabajamos con dieciséis (16) compañías de seguros en proceso de liquidación forzosa, de las cuales once (11) fueron</w:t>
      </w:r>
      <w:r w:rsidR="00D50FAA">
        <w:rPr>
          <w:rFonts w:ascii="Times New Roman" w:eastAsia="Calibri" w:hAnsi="Times New Roman" w:cs="Times New Roman"/>
          <w:color w:val="767171"/>
          <w:spacing w:val="20"/>
          <w:sz w:val="24"/>
          <w:szCs w:val="24"/>
          <w:lang w:val="es-ES"/>
        </w:rPr>
        <w:t xml:space="preserve"> </w:t>
      </w:r>
      <w:r w:rsidRPr="00B1348C">
        <w:rPr>
          <w:rFonts w:ascii="Times New Roman" w:eastAsia="Calibri" w:hAnsi="Times New Roman" w:cs="Times New Roman"/>
          <w:color w:val="767171"/>
          <w:spacing w:val="20"/>
          <w:sz w:val="24"/>
          <w:szCs w:val="24"/>
          <w:lang w:val="es-ES"/>
        </w:rPr>
        <w:t xml:space="preserve">cerradas definitivamente el 16 de abril del 2021 según publicación en la  Revista </w:t>
      </w:r>
      <w:r w:rsidRPr="00B1348C">
        <w:rPr>
          <w:rFonts w:ascii="Times New Roman" w:eastAsia="Calibri" w:hAnsi="Times New Roman" w:cs="Times New Roman"/>
          <w:i/>
          <w:color w:val="767171"/>
          <w:spacing w:val="20"/>
          <w:sz w:val="24"/>
          <w:szCs w:val="24"/>
          <w:lang w:val="es-ES"/>
        </w:rPr>
        <w:t>Superseguros Informa</w:t>
      </w:r>
      <w:r w:rsidRPr="00B1348C">
        <w:rPr>
          <w:rFonts w:ascii="Times New Roman" w:eastAsia="Calibri" w:hAnsi="Times New Roman" w:cs="Times New Roman"/>
          <w:color w:val="767171"/>
          <w:spacing w:val="20"/>
          <w:sz w:val="24"/>
          <w:szCs w:val="24"/>
          <w:lang w:val="es-ES"/>
        </w:rPr>
        <w:t xml:space="preserve"> por autorización de la Superintendente, Licenciada Josefa Castillo, terminando así su liquidación y continuamos con cinco (05)  en dicho proceso.</w:t>
      </w:r>
    </w:p>
    <w:p w14:paraId="7D11A68C" w14:textId="2C47144A" w:rsidR="00C97F36" w:rsidRDefault="00C97F36" w:rsidP="0024072D">
      <w:pPr>
        <w:spacing w:after="0" w:line="360" w:lineRule="auto"/>
        <w:jc w:val="both"/>
        <w:rPr>
          <w:rFonts w:ascii="Times New Roman" w:eastAsia="Calibri" w:hAnsi="Times New Roman" w:cs="Times New Roman"/>
          <w:color w:val="767171"/>
          <w:spacing w:val="20"/>
          <w:sz w:val="24"/>
          <w:szCs w:val="24"/>
          <w:lang w:val="es-ES"/>
        </w:rPr>
      </w:pPr>
    </w:p>
    <w:p w14:paraId="3DE22643" w14:textId="5B87ACCB" w:rsidR="00D50FAA" w:rsidRDefault="00D50FAA" w:rsidP="0024072D">
      <w:pPr>
        <w:spacing w:after="0" w:line="360" w:lineRule="auto"/>
        <w:jc w:val="both"/>
        <w:rPr>
          <w:rFonts w:ascii="Times New Roman" w:eastAsia="Calibri" w:hAnsi="Times New Roman" w:cs="Times New Roman"/>
          <w:color w:val="767171"/>
          <w:spacing w:val="20"/>
          <w:sz w:val="24"/>
          <w:szCs w:val="24"/>
          <w:lang w:val="es-ES"/>
        </w:rPr>
      </w:pPr>
      <w:r w:rsidRPr="001447EB">
        <w:rPr>
          <w:rFonts w:ascii="Times New Roman" w:eastAsia="Calibri" w:hAnsi="Times New Roman" w:cs="Times New Roman"/>
          <w:color w:val="767171"/>
          <w:spacing w:val="20"/>
          <w:sz w:val="24"/>
          <w:szCs w:val="24"/>
          <w:lang w:val="es-ES"/>
        </w:rPr>
        <w:t>Por disposición del</w:t>
      </w:r>
      <w:r w:rsidR="001447EB">
        <w:rPr>
          <w:rFonts w:ascii="Times New Roman" w:eastAsia="Calibri" w:hAnsi="Times New Roman" w:cs="Times New Roman"/>
          <w:color w:val="767171"/>
          <w:spacing w:val="20"/>
          <w:sz w:val="24"/>
          <w:szCs w:val="24"/>
          <w:lang w:val="es-ES"/>
        </w:rPr>
        <w:t xml:space="preserve"> señor</w:t>
      </w:r>
      <w:r w:rsidRPr="001447EB">
        <w:rPr>
          <w:rFonts w:ascii="Times New Roman" w:eastAsia="Calibri" w:hAnsi="Times New Roman" w:cs="Times New Roman"/>
          <w:color w:val="767171"/>
          <w:spacing w:val="20"/>
          <w:sz w:val="24"/>
          <w:szCs w:val="24"/>
          <w:lang w:val="es-ES"/>
        </w:rPr>
        <w:t xml:space="preserve"> </w:t>
      </w:r>
      <w:r w:rsidR="005C3C51" w:rsidRPr="001447EB">
        <w:rPr>
          <w:rFonts w:ascii="Times New Roman" w:eastAsia="Calibri" w:hAnsi="Times New Roman" w:cs="Times New Roman"/>
          <w:color w:val="767171"/>
          <w:spacing w:val="20"/>
          <w:sz w:val="24"/>
          <w:szCs w:val="24"/>
          <w:lang w:val="es-ES"/>
        </w:rPr>
        <w:t>p</w:t>
      </w:r>
      <w:r w:rsidRPr="001447EB">
        <w:rPr>
          <w:rFonts w:ascii="Times New Roman" w:eastAsia="Calibri" w:hAnsi="Times New Roman" w:cs="Times New Roman"/>
          <w:color w:val="767171"/>
          <w:spacing w:val="20"/>
          <w:sz w:val="24"/>
          <w:szCs w:val="24"/>
          <w:lang w:val="es-ES"/>
        </w:rPr>
        <w:t>residente</w:t>
      </w:r>
      <w:r>
        <w:rPr>
          <w:rFonts w:ascii="Times New Roman" w:eastAsia="Calibri" w:hAnsi="Times New Roman" w:cs="Times New Roman"/>
          <w:color w:val="767171"/>
          <w:spacing w:val="20"/>
          <w:sz w:val="24"/>
          <w:szCs w:val="24"/>
          <w:lang w:val="es-ES"/>
        </w:rPr>
        <w:t xml:space="preserve">, </w:t>
      </w:r>
      <w:bookmarkStart w:id="3" w:name="_Hlk121868899"/>
      <w:r w:rsidR="005C3C51">
        <w:rPr>
          <w:rFonts w:ascii="Times New Roman" w:eastAsia="Calibri" w:hAnsi="Times New Roman" w:cs="Times New Roman"/>
          <w:color w:val="767171"/>
          <w:spacing w:val="20"/>
          <w:sz w:val="24"/>
          <w:szCs w:val="24"/>
          <w:lang w:val="es-ES"/>
        </w:rPr>
        <w:t>estamos ejecutando el p</w:t>
      </w:r>
      <w:r w:rsidRPr="00D50FAA">
        <w:rPr>
          <w:rFonts w:ascii="Times New Roman" w:eastAsia="Calibri" w:hAnsi="Times New Roman" w:cs="Times New Roman"/>
          <w:color w:val="767171"/>
          <w:spacing w:val="20"/>
          <w:sz w:val="24"/>
          <w:szCs w:val="24"/>
          <w:lang w:val="es-ES"/>
        </w:rPr>
        <w:t xml:space="preserve">rograma de “Compensación y Asistencia a Propietarios de Vehículos asegurados, afectados por </w:t>
      </w:r>
      <w:r w:rsidR="00F8666C" w:rsidRPr="00C325F7">
        <w:rPr>
          <w:rFonts w:ascii="Times New Roman" w:eastAsia="Calibri" w:hAnsi="Times New Roman" w:cs="Times New Roman"/>
          <w:color w:val="767171"/>
          <w:spacing w:val="20"/>
          <w:sz w:val="24"/>
          <w:szCs w:val="24"/>
          <w:lang w:val="es-ES"/>
        </w:rPr>
        <w:t>las inundaciones ocurridas</w:t>
      </w:r>
      <w:r w:rsidR="00F8666C">
        <w:rPr>
          <w:rFonts w:ascii="Times New Roman" w:eastAsia="Calibri" w:hAnsi="Times New Roman" w:cs="Times New Roman"/>
          <w:color w:val="767171"/>
          <w:spacing w:val="20"/>
          <w:sz w:val="24"/>
          <w:szCs w:val="24"/>
          <w:lang w:val="es-ES"/>
        </w:rPr>
        <w:t xml:space="preserve"> </w:t>
      </w:r>
      <w:r w:rsidRPr="00D50FAA">
        <w:rPr>
          <w:rFonts w:ascii="Times New Roman" w:eastAsia="Calibri" w:hAnsi="Times New Roman" w:cs="Times New Roman"/>
          <w:color w:val="767171"/>
          <w:spacing w:val="20"/>
          <w:sz w:val="24"/>
          <w:szCs w:val="24"/>
          <w:lang w:val="es-ES"/>
        </w:rPr>
        <w:t>en el Distrito Nacional y zonas aledañas” ocurrid</w:t>
      </w:r>
      <w:r w:rsidR="005C3C51">
        <w:rPr>
          <w:rFonts w:ascii="Times New Roman" w:eastAsia="Calibri" w:hAnsi="Times New Roman" w:cs="Times New Roman"/>
          <w:color w:val="767171"/>
          <w:spacing w:val="20"/>
          <w:sz w:val="24"/>
          <w:szCs w:val="24"/>
          <w:lang w:val="es-ES"/>
        </w:rPr>
        <w:t>a</w:t>
      </w:r>
      <w:r w:rsidRPr="00D50FAA">
        <w:rPr>
          <w:rFonts w:ascii="Times New Roman" w:eastAsia="Calibri" w:hAnsi="Times New Roman" w:cs="Times New Roman"/>
          <w:color w:val="767171"/>
          <w:spacing w:val="20"/>
          <w:sz w:val="24"/>
          <w:szCs w:val="24"/>
          <w:lang w:val="es-ES"/>
        </w:rPr>
        <w:t xml:space="preserve"> el pasado 04 de noviembre</w:t>
      </w:r>
      <w:bookmarkEnd w:id="3"/>
      <w:r w:rsidRPr="00D50FAA">
        <w:rPr>
          <w:rFonts w:ascii="Times New Roman" w:eastAsia="Calibri" w:hAnsi="Times New Roman" w:cs="Times New Roman"/>
          <w:color w:val="767171"/>
          <w:spacing w:val="20"/>
          <w:sz w:val="24"/>
          <w:szCs w:val="24"/>
          <w:lang w:val="es-ES"/>
        </w:rPr>
        <w:t>.</w:t>
      </w:r>
      <w:r w:rsidR="005C3C51">
        <w:rPr>
          <w:rFonts w:ascii="Times New Roman" w:eastAsia="Calibri" w:hAnsi="Times New Roman" w:cs="Times New Roman"/>
          <w:color w:val="767171"/>
          <w:spacing w:val="20"/>
          <w:sz w:val="24"/>
          <w:szCs w:val="24"/>
          <w:lang w:val="es-ES"/>
        </w:rPr>
        <w:t xml:space="preserve"> </w:t>
      </w:r>
      <w:r w:rsidRPr="00D50FAA">
        <w:rPr>
          <w:rFonts w:ascii="Times New Roman" w:eastAsia="Calibri" w:hAnsi="Times New Roman" w:cs="Times New Roman"/>
          <w:color w:val="767171"/>
          <w:spacing w:val="20"/>
          <w:sz w:val="24"/>
          <w:szCs w:val="24"/>
          <w:lang w:val="es-ES"/>
        </w:rPr>
        <w:t>El gobierno dispuso, a través de la</w:t>
      </w:r>
      <w:r w:rsidR="005C3C51">
        <w:rPr>
          <w:rFonts w:ascii="Times New Roman" w:eastAsia="Calibri" w:hAnsi="Times New Roman" w:cs="Times New Roman"/>
          <w:color w:val="767171"/>
          <w:spacing w:val="20"/>
          <w:sz w:val="24"/>
          <w:szCs w:val="24"/>
          <w:lang w:val="es-ES"/>
        </w:rPr>
        <w:t xml:space="preserve"> SIS</w:t>
      </w:r>
      <w:r w:rsidRPr="00D50FAA">
        <w:rPr>
          <w:rFonts w:ascii="Times New Roman" w:eastAsia="Calibri" w:hAnsi="Times New Roman" w:cs="Times New Roman"/>
          <w:color w:val="767171"/>
          <w:spacing w:val="20"/>
          <w:sz w:val="24"/>
          <w:szCs w:val="24"/>
          <w:lang w:val="es-ES"/>
        </w:rPr>
        <w:t>, otorgar un bono de ayuda de hasta RD$100,000</w:t>
      </w:r>
      <w:r w:rsidR="00625D44">
        <w:rPr>
          <w:rFonts w:ascii="Times New Roman" w:eastAsia="Calibri" w:hAnsi="Times New Roman" w:cs="Times New Roman"/>
          <w:color w:val="767171"/>
          <w:spacing w:val="20"/>
          <w:sz w:val="24"/>
          <w:szCs w:val="24"/>
          <w:lang w:val="es-ES"/>
        </w:rPr>
        <w:t>.00</w:t>
      </w:r>
      <w:r w:rsidRPr="00D50FAA">
        <w:rPr>
          <w:rFonts w:ascii="Times New Roman" w:eastAsia="Calibri" w:hAnsi="Times New Roman" w:cs="Times New Roman"/>
          <w:color w:val="767171"/>
          <w:spacing w:val="20"/>
          <w:sz w:val="24"/>
          <w:szCs w:val="24"/>
          <w:lang w:val="es-ES"/>
        </w:rPr>
        <w:t xml:space="preserve"> (Cien Mil pesos), para los afectados que demuestren los daños ocurridos a sus vehículos.  </w:t>
      </w:r>
    </w:p>
    <w:p w14:paraId="7263C767" w14:textId="77777777" w:rsidR="00D50FAA" w:rsidRPr="00D50FAA" w:rsidRDefault="00D50FAA" w:rsidP="0024072D">
      <w:pPr>
        <w:spacing w:after="0" w:line="360" w:lineRule="auto"/>
        <w:jc w:val="both"/>
        <w:rPr>
          <w:rFonts w:ascii="Times New Roman" w:eastAsia="Calibri" w:hAnsi="Times New Roman" w:cs="Times New Roman"/>
          <w:color w:val="767171"/>
          <w:spacing w:val="20"/>
          <w:sz w:val="24"/>
          <w:szCs w:val="24"/>
          <w:lang w:val="es-ES"/>
        </w:rPr>
      </w:pPr>
    </w:p>
    <w:p w14:paraId="063CFEC8" w14:textId="377802F9" w:rsidR="0024072D" w:rsidRDefault="0024072D" w:rsidP="0024072D">
      <w:pPr>
        <w:spacing w:line="360" w:lineRule="auto"/>
        <w:jc w:val="both"/>
        <w:rPr>
          <w:rFonts w:ascii="Times New Roman" w:eastAsia="Calibri" w:hAnsi="Times New Roman" w:cs="Times New Roman"/>
          <w:color w:val="767171"/>
          <w:spacing w:val="20"/>
          <w:sz w:val="24"/>
          <w:szCs w:val="24"/>
          <w:lang w:val="es-ES"/>
        </w:rPr>
      </w:pPr>
      <w:r w:rsidRPr="0024072D">
        <w:rPr>
          <w:rFonts w:ascii="Times New Roman" w:eastAsia="Calibri" w:hAnsi="Times New Roman" w:cs="Times New Roman"/>
          <w:color w:val="767171"/>
          <w:spacing w:val="20"/>
          <w:sz w:val="24"/>
          <w:szCs w:val="24"/>
          <w:lang w:val="es-ES"/>
        </w:rPr>
        <w:t>En lo que respecta a la administración institucional hemos experimentado avances importantes en materia de transparencia, mejora de los indicadores de gestión, ahorro y calidad del gasto público, respetando los procesos administrativos, de gestión humana y c</w:t>
      </w:r>
      <w:r w:rsidR="00D50FAA">
        <w:rPr>
          <w:rFonts w:ascii="Times New Roman" w:eastAsia="Calibri" w:hAnsi="Times New Roman" w:cs="Times New Roman"/>
          <w:color w:val="767171"/>
          <w:spacing w:val="20"/>
          <w:sz w:val="24"/>
          <w:szCs w:val="24"/>
          <w:lang w:val="es-ES"/>
        </w:rPr>
        <w:t>umpliendo</w:t>
      </w:r>
      <w:r w:rsidRPr="0024072D">
        <w:rPr>
          <w:rFonts w:ascii="Times New Roman" w:eastAsia="Calibri" w:hAnsi="Times New Roman" w:cs="Times New Roman"/>
          <w:color w:val="767171"/>
          <w:spacing w:val="20"/>
          <w:sz w:val="24"/>
          <w:szCs w:val="24"/>
          <w:lang w:val="es-ES"/>
        </w:rPr>
        <w:t xml:space="preserve"> en tiempo, forma y contenido con los requerimientos de los órganos rectores de la administración pública.</w:t>
      </w:r>
    </w:p>
    <w:p w14:paraId="756D404C" w14:textId="2ED36814" w:rsidR="00EB4661" w:rsidRDefault="00EB4661" w:rsidP="00881608">
      <w:pPr>
        <w:rPr>
          <w:rFonts w:ascii="Times New Roman" w:eastAsia="Calibri" w:hAnsi="Times New Roman" w:cs="Times New Roman"/>
          <w:noProof/>
          <w:color w:val="767171"/>
          <w:spacing w:val="20"/>
          <w:sz w:val="24"/>
          <w:szCs w:val="24"/>
          <w:lang w:val="es-US"/>
        </w:rPr>
      </w:pPr>
    </w:p>
    <w:p w14:paraId="31A34217" w14:textId="77777777" w:rsidR="00FC6116" w:rsidRPr="004F02DF" w:rsidRDefault="00FC6116" w:rsidP="00FC6116">
      <w:pPr>
        <w:rPr>
          <w:lang w:val="es-DO"/>
        </w:rPr>
      </w:pPr>
      <w:bookmarkStart w:id="4" w:name="_Toc91506005"/>
    </w:p>
    <w:p w14:paraId="6E363BB3" w14:textId="77777777" w:rsidR="007555F1" w:rsidRPr="00B16C1B" w:rsidRDefault="007555F1">
      <w:pPr>
        <w:rPr>
          <w:rFonts w:ascii="Times New Roman" w:eastAsiaTheme="majorEastAsia" w:hAnsi="Times New Roman" w:cs="Times New Roman"/>
          <w:b/>
          <w:color w:val="767171"/>
          <w:sz w:val="28"/>
          <w:szCs w:val="32"/>
          <w:lang w:val="es-DO"/>
        </w:rPr>
      </w:pPr>
      <w:r w:rsidRPr="00B16C1B">
        <w:rPr>
          <w:rFonts w:cs="Times New Roman"/>
          <w:b/>
          <w:color w:val="767171"/>
          <w:lang w:val="es-DO"/>
        </w:rPr>
        <w:br w:type="page"/>
      </w:r>
    </w:p>
    <w:bookmarkStart w:id="5" w:name="_Toc122612715"/>
    <w:p w14:paraId="6DD3C089" w14:textId="504B2779" w:rsidR="00EB4661" w:rsidRPr="007555F1" w:rsidRDefault="00B767ED" w:rsidP="007555F1">
      <w:pPr>
        <w:pStyle w:val="Heading1"/>
        <w:numPr>
          <w:ilvl w:val="0"/>
          <w:numId w:val="13"/>
        </w:numPr>
        <w:ind w:left="0"/>
        <w:jc w:val="center"/>
        <w:rPr>
          <w:rFonts w:cs="Times New Roman"/>
          <w:b/>
          <w:color w:val="767171"/>
        </w:rPr>
      </w:pPr>
      <w:r w:rsidRPr="007555F1">
        <w:rPr>
          <w:rFonts w:eastAsia="Calibri" w:cs="Times New Roman"/>
          <w:noProof/>
          <w:color w:val="767171"/>
          <w:sz w:val="18"/>
        </w:rPr>
        <w:lastRenderedPageBreak/>
        <mc:AlternateContent>
          <mc:Choice Requires="wps">
            <w:drawing>
              <wp:anchor distT="0" distB="0" distL="114300" distR="114300" simplePos="0" relativeHeight="251727872" behindDoc="0" locked="0" layoutInCell="1" allowOverlap="1" wp14:anchorId="30935042" wp14:editId="6A67052D">
                <wp:simplePos x="0" y="0"/>
                <wp:positionH relativeFrom="margin">
                  <wp:align>center</wp:align>
                </wp:positionH>
                <wp:positionV relativeFrom="paragraph">
                  <wp:posOffset>392268</wp:posOffset>
                </wp:positionV>
                <wp:extent cx="463550" cy="0"/>
                <wp:effectExtent l="0" t="1905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66B09" id="Straight Connector 3" o:spid="_x0000_s1026" style="position:absolute;z-index:251727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9pt" to="3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" strokecolor="#ee2a24" strokeweight="2.25pt">
                <v:stroke joinstyle="miter"/>
                <w10:wrap anchorx="margin"/>
              </v:line>
            </w:pict>
          </mc:Fallback>
        </mc:AlternateContent>
      </w:r>
      <w:r w:rsidR="00EB4661" w:rsidRPr="007555F1">
        <w:rPr>
          <w:rFonts w:cs="Times New Roman"/>
          <w:b/>
          <w:color w:val="767171"/>
        </w:rPr>
        <w:t>INFORMACIÓN INSTITUCIONAL</w:t>
      </w:r>
      <w:bookmarkEnd w:id="4"/>
      <w:bookmarkEnd w:id="5"/>
    </w:p>
    <w:p w14:paraId="4A26A1AB" w14:textId="77777777" w:rsidR="00072714" w:rsidRPr="00072714" w:rsidRDefault="00072714" w:rsidP="00072714">
      <w:pPr>
        <w:pStyle w:val="ListParagraph"/>
        <w:ind w:left="3414"/>
      </w:pPr>
    </w:p>
    <w:p w14:paraId="222FFA6F" w14:textId="77777777" w:rsidR="0091596B" w:rsidRPr="0091596B" w:rsidRDefault="0091596B" w:rsidP="007555F1">
      <w:pPr>
        <w:pStyle w:val="ListParagraph"/>
        <w:keepNext/>
        <w:keepLines/>
        <w:numPr>
          <w:ilvl w:val="0"/>
          <w:numId w:val="13"/>
        </w:numPr>
        <w:spacing w:before="200" w:after="0" w:line="360" w:lineRule="auto"/>
        <w:contextualSpacing w:val="0"/>
        <w:jc w:val="both"/>
        <w:outlineLvl w:val="1"/>
        <w:rPr>
          <w:rFonts w:ascii="Times New Roman" w:eastAsiaTheme="majorEastAsia" w:hAnsi="Times New Roman" w:cs="Times New Roman"/>
          <w:b/>
          <w:vanish/>
          <w:color w:val="767171"/>
          <w:sz w:val="26"/>
          <w:szCs w:val="26"/>
          <w:lang w:val="es-US"/>
        </w:rPr>
      </w:pPr>
      <w:bookmarkStart w:id="6" w:name="_Toc119567837"/>
      <w:bookmarkStart w:id="7" w:name="_Toc119574763"/>
      <w:bookmarkStart w:id="8" w:name="_Toc119574826"/>
      <w:bookmarkStart w:id="9" w:name="_Toc122534434"/>
      <w:bookmarkStart w:id="10" w:name="_Toc122612644"/>
      <w:bookmarkStart w:id="11" w:name="_Toc122612716"/>
      <w:bookmarkStart w:id="12" w:name="_Toc56081748"/>
      <w:bookmarkStart w:id="13" w:name="_Toc91506006"/>
      <w:bookmarkEnd w:id="6"/>
      <w:bookmarkEnd w:id="7"/>
      <w:bookmarkEnd w:id="8"/>
      <w:bookmarkEnd w:id="9"/>
      <w:bookmarkEnd w:id="10"/>
      <w:bookmarkEnd w:id="11"/>
    </w:p>
    <w:p w14:paraId="19C5889A" w14:textId="77777777" w:rsidR="0091596B" w:rsidRPr="0091596B" w:rsidRDefault="0091596B" w:rsidP="007555F1">
      <w:pPr>
        <w:pStyle w:val="ListParagraph"/>
        <w:keepNext/>
        <w:keepLines/>
        <w:numPr>
          <w:ilvl w:val="0"/>
          <w:numId w:val="13"/>
        </w:numPr>
        <w:spacing w:before="200" w:after="0" w:line="360" w:lineRule="auto"/>
        <w:contextualSpacing w:val="0"/>
        <w:jc w:val="both"/>
        <w:outlineLvl w:val="1"/>
        <w:rPr>
          <w:rFonts w:ascii="Times New Roman" w:eastAsiaTheme="majorEastAsia" w:hAnsi="Times New Roman" w:cs="Times New Roman"/>
          <w:b/>
          <w:vanish/>
          <w:color w:val="767171"/>
          <w:sz w:val="26"/>
          <w:szCs w:val="26"/>
          <w:lang w:val="es-US"/>
        </w:rPr>
      </w:pPr>
      <w:bookmarkStart w:id="14" w:name="_Toc119567838"/>
      <w:bookmarkStart w:id="15" w:name="_Toc119574764"/>
      <w:bookmarkStart w:id="16" w:name="_Toc119574827"/>
      <w:bookmarkStart w:id="17" w:name="_Toc122534435"/>
      <w:bookmarkStart w:id="18" w:name="_Toc122612645"/>
      <w:bookmarkStart w:id="19" w:name="_Toc122612717"/>
      <w:bookmarkEnd w:id="14"/>
      <w:bookmarkEnd w:id="15"/>
      <w:bookmarkEnd w:id="16"/>
      <w:bookmarkEnd w:id="17"/>
      <w:bookmarkEnd w:id="18"/>
      <w:bookmarkEnd w:id="19"/>
    </w:p>
    <w:bookmarkEnd w:id="12"/>
    <w:bookmarkEnd w:id="13"/>
    <w:p w14:paraId="4A98503E" w14:textId="660FC155" w:rsidR="007555F1" w:rsidRDefault="007555F1" w:rsidP="007555F1">
      <w:pPr>
        <w:rPr>
          <w:lang w:val="es-ES"/>
        </w:rPr>
      </w:pPr>
      <w:r>
        <w:rPr>
          <w:lang w:val="es-ES"/>
        </w:rPr>
        <w:br/>
      </w:r>
    </w:p>
    <w:p w14:paraId="79C3886B" w14:textId="6D900EE5" w:rsidR="0051390E" w:rsidRPr="00397BBE" w:rsidRDefault="007555F1" w:rsidP="007555F1">
      <w:pPr>
        <w:pStyle w:val="Heading3"/>
        <w:spacing w:after="240"/>
        <w:rPr>
          <w:rFonts w:ascii="Times New Roman" w:eastAsia="Calibri" w:hAnsi="Times New Roman" w:cs="Times New Roman"/>
          <w:b/>
          <w:i/>
          <w:iCs/>
          <w:color w:val="767171"/>
          <w:spacing w:val="20"/>
          <w:lang w:val="es-ES"/>
        </w:rPr>
      </w:pPr>
      <w:bookmarkStart w:id="20" w:name="_Toc122612718"/>
      <w:r w:rsidRPr="00397BBE">
        <w:rPr>
          <w:rFonts w:ascii="Times New Roman" w:eastAsia="Calibri" w:hAnsi="Times New Roman" w:cs="Times New Roman"/>
          <w:b/>
          <w:i/>
          <w:iCs/>
          <w:color w:val="767171"/>
          <w:spacing w:val="20"/>
          <w:lang w:val="es-ES"/>
        </w:rPr>
        <w:t xml:space="preserve">2.1 </w:t>
      </w:r>
      <w:r w:rsidR="0051390E" w:rsidRPr="00397BBE">
        <w:rPr>
          <w:rFonts w:ascii="Times New Roman" w:eastAsia="Calibri" w:hAnsi="Times New Roman" w:cs="Times New Roman"/>
          <w:b/>
          <w:i/>
          <w:iCs/>
          <w:color w:val="767171"/>
          <w:spacing w:val="20"/>
          <w:lang w:val="es-ES"/>
        </w:rPr>
        <w:t xml:space="preserve">Marco </w:t>
      </w:r>
      <w:r w:rsidR="00C325F7" w:rsidRPr="00397BBE">
        <w:rPr>
          <w:rFonts w:ascii="Times New Roman" w:eastAsia="Calibri" w:hAnsi="Times New Roman" w:cs="Times New Roman"/>
          <w:b/>
          <w:i/>
          <w:iCs/>
          <w:color w:val="767171"/>
          <w:spacing w:val="20"/>
          <w:lang w:val="es-ES"/>
        </w:rPr>
        <w:t>F</w:t>
      </w:r>
      <w:r w:rsidR="0051390E" w:rsidRPr="00397BBE">
        <w:rPr>
          <w:rFonts w:ascii="Times New Roman" w:eastAsia="Calibri" w:hAnsi="Times New Roman" w:cs="Times New Roman"/>
          <w:b/>
          <w:i/>
          <w:iCs/>
          <w:color w:val="767171"/>
          <w:spacing w:val="20"/>
          <w:lang w:val="es-ES"/>
        </w:rPr>
        <w:t xml:space="preserve">ilosófico </w:t>
      </w:r>
      <w:r w:rsidR="00C325F7" w:rsidRPr="00397BBE">
        <w:rPr>
          <w:rFonts w:ascii="Times New Roman" w:eastAsia="Calibri" w:hAnsi="Times New Roman" w:cs="Times New Roman"/>
          <w:b/>
          <w:i/>
          <w:iCs/>
          <w:color w:val="767171"/>
          <w:spacing w:val="20"/>
          <w:lang w:val="es-ES"/>
        </w:rPr>
        <w:t>I</w:t>
      </w:r>
      <w:r w:rsidR="0051390E" w:rsidRPr="00397BBE">
        <w:rPr>
          <w:rFonts w:ascii="Times New Roman" w:eastAsia="Calibri" w:hAnsi="Times New Roman" w:cs="Times New Roman"/>
          <w:b/>
          <w:i/>
          <w:iCs/>
          <w:color w:val="767171"/>
          <w:spacing w:val="20"/>
          <w:lang w:val="es-ES"/>
        </w:rPr>
        <w:t>nstitucional</w:t>
      </w:r>
      <w:bookmarkEnd w:id="20"/>
    </w:p>
    <w:p w14:paraId="48F2E3DC" w14:textId="7CFA6AC7" w:rsidR="00543DE9" w:rsidRPr="00397BBE" w:rsidRDefault="0051390E" w:rsidP="00FA61B6">
      <w:pPr>
        <w:pStyle w:val="Heading3"/>
        <w:numPr>
          <w:ilvl w:val="0"/>
          <w:numId w:val="27"/>
        </w:numPr>
        <w:spacing w:after="240"/>
        <w:jc w:val="center"/>
        <w:rPr>
          <w:rFonts w:ascii="Times New Roman" w:eastAsia="Calibri" w:hAnsi="Times New Roman" w:cs="Times New Roman"/>
          <w:b/>
          <w:i/>
          <w:iCs/>
          <w:color w:val="767171"/>
          <w:spacing w:val="20"/>
          <w:lang w:val="es-ES"/>
        </w:rPr>
      </w:pPr>
      <w:bookmarkStart w:id="21" w:name="_Toc122612719"/>
      <w:r w:rsidRPr="00397BBE">
        <w:rPr>
          <w:rFonts w:ascii="Times New Roman" w:eastAsia="Calibri" w:hAnsi="Times New Roman" w:cs="Times New Roman"/>
          <w:b/>
          <w:i/>
          <w:iCs/>
          <w:color w:val="767171"/>
          <w:spacing w:val="20"/>
          <w:lang w:val="es-ES"/>
        </w:rPr>
        <w:t>Misión</w:t>
      </w:r>
      <w:bookmarkEnd w:id="21"/>
    </w:p>
    <w:p w14:paraId="60601E3F" w14:textId="598A92FE" w:rsidR="004E3F8C" w:rsidRDefault="0051390E" w:rsidP="00B767ED">
      <w:pPr>
        <w:spacing w:line="360" w:lineRule="auto"/>
        <w:jc w:val="both"/>
        <w:rPr>
          <w:rFonts w:ascii="Times New Roman" w:eastAsia="Calibri" w:hAnsi="Times New Roman" w:cs="Times New Roman"/>
          <w:color w:val="767171"/>
          <w:spacing w:val="20"/>
          <w:sz w:val="24"/>
          <w:szCs w:val="24"/>
          <w:lang w:val="es-ES"/>
        </w:rPr>
      </w:pPr>
      <w:r w:rsidRPr="00543DE9">
        <w:rPr>
          <w:rFonts w:ascii="Times New Roman" w:eastAsia="Calibri" w:hAnsi="Times New Roman" w:cs="Times New Roman"/>
          <w:color w:val="767171"/>
          <w:spacing w:val="20"/>
          <w:sz w:val="24"/>
          <w:szCs w:val="24"/>
          <w:lang w:val="es-ES"/>
        </w:rPr>
        <w:t>Regular el mercado asegurador mediante la supervisión y fiscalización de las operaciones de seguros, reaseguros, intermediarios y ajustadores para garantizar su estabilidad y el desarrollo. Atribuciones conferidas a la Superintendencia de Seguros en la Ley No. 146-02 sobre Seguros y Fianzas de la República Dominicana.</w:t>
      </w:r>
    </w:p>
    <w:p w14:paraId="25ADDFD2" w14:textId="1D9612D5" w:rsidR="00543DE9" w:rsidRPr="00397BBE" w:rsidRDefault="0051390E" w:rsidP="00FA61B6">
      <w:pPr>
        <w:pStyle w:val="Heading3"/>
        <w:numPr>
          <w:ilvl w:val="0"/>
          <w:numId w:val="27"/>
        </w:numPr>
        <w:spacing w:after="240"/>
        <w:jc w:val="center"/>
        <w:rPr>
          <w:rFonts w:ascii="Times New Roman" w:eastAsia="Calibri" w:hAnsi="Times New Roman" w:cs="Times New Roman"/>
          <w:b/>
          <w:i/>
          <w:iCs/>
          <w:color w:val="767171"/>
          <w:spacing w:val="20"/>
          <w:lang w:val="es-ES"/>
        </w:rPr>
      </w:pPr>
      <w:bookmarkStart w:id="22" w:name="_Toc122612720"/>
      <w:r w:rsidRPr="00397BBE">
        <w:rPr>
          <w:rFonts w:ascii="Times New Roman" w:eastAsia="Calibri" w:hAnsi="Times New Roman" w:cs="Times New Roman"/>
          <w:b/>
          <w:i/>
          <w:iCs/>
          <w:color w:val="767171"/>
          <w:spacing w:val="20"/>
          <w:lang w:val="es-ES"/>
        </w:rPr>
        <w:t>Visión</w:t>
      </w:r>
      <w:bookmarkEnd w:id="22"/>
    </w:p>
    <w:p w14:paraId="4930AF52" w14:textId="343607BF" w:rsidR="004E3F8C" w:rsidRDefault="0051390E" w:rsidP="00543DE9">
      <w:pPr>
        <w:spacing w:line="360" w:lineRule="auto"/>
        <w:jc w:val="both"/>
        <w:rPr>
          <w:rFonts w:ascii="Times New Roman" w:eastAsia="Calibri" w:hAnsi="Times New Roman" w:cs="Times New Roman"/>
          <w:color w:val="767171"/>
          <w:spacing w:val="20"/>
          <w:sz w:val="24"/>
          <w:szCs w:val="24"/>
          <w:lang w:val="es-ES"/>
        </w:rPr>
      </w:pPr>
      <w:r w:rsidRPr="00543DE9">
        <w:rPr>
          <w:rFonts w:ascii="Times New Roman" w:eastAsia="Calibri" w:hAnsi="Times New Roman" w:cs="Times New Roman"/>
          <w:color w:val="767171"/>
          <w:spacing w:val="20"/>
          <w:sz w:val="24"/>
          <w:szCs w:val="24"/>
          <w:lang w:val="es-ES"/>
        </w:rPr>
        <w:t>Ser la institución referente en transparencia, credibilidad, humanización y eficiencia en el plano local e internacional en materia de regulación de mercado de seguros</w:t>
      </w:r>
      <w:r w:rsidR="00543DE9">
        <w:rPr>
          <w:rFonts w:ascii="Times New Roman" w:eastAsia="Calibri" w:hAnsi="Times New Roman" w:cs="Times New Roman"/>
          <w:color w:val="767171"/>
          <w:spacing w:val="20"/>
          <w:sz w:val="24"/>
          <w:szCs w:val="24"/>
          <w:lang w:val="es-ES"/>
        </w:rPr>
        <w:t>.</w:t>
      </w:r>
    </w:p>
    <w:p w14:paraId="030E217F" w14:textId="349FAF4F" w:rsidR="00543DE9" w:rsidRPr="00397BBE" w:rsidRDefault="0051390E" w:rsidP="00FA61B6">
      <w:pPr>
        <w:pStyle w:val="Heading3"/>
        <w:numPr>
          <w:ilvl w:val="0"/>
          <w:numId w:val="27"/>
        </w:numPr>
        <w:spacing w:after="240"/>
        <w:jc w:val="center"/>
        <w:rPr>
          <w:rFonts w:ascii="Times New Roman" w:eastAsia="Calibri" w:hAnsi="Times New Roman" w:cs="Times New Roman"/>
          <w:b/>
          <w:i/>
          <w:iCs/>
          <w:color w:val="767171"/>
          <w:spacing w:val="20"/>
          <w:lang w:val="es-ES"/>
        </w:rPr>
      </w:pPr>
      <w:bookmarkStart w:id="23" w:name="_Toc122612721"/>
      <w:r w:rsidRPr="00397BBE">
        <w:rPr>
          <w:rFonts w:ascii="Times New Roman" w:eastAsia="Calibri" w:hAnsi="Times New Roman" w:cs="Times New Roman"/>
          <w:b/>
          <w:i/>
          <w:iCs/>
          <w:color w:val="767171"/>
          <w:spacing w:val="20"/>
          <w:lang w:val="es-ES"/>
        </w:rPr>
        <w:t>Valores</w:t>
      </w:r>
      <w:bookmarkEnd w:id="23"/>
    </w:p>
    <w:p w14:paraId="1B3B734C" w14:textId="77777777" w:rsidR="00543DE9" w:rsidRPr="00DE78E0" w:rsidRDefault="0051390E" w:rsidP="00DE78E0">
      <w:pPr>
        <w:spacing w:line="360" w:lineRule="auto"/>
        <w:jc w:val="both"/>
        <w:rPr>
          <w:rFonts w:ascii="Times New Roman" w:hAnsi="Times New Roman" w:cs="Times New Roman"/>
          <w:color w:val="767171"/>
          <w:spacing w:val="20"/>
          <w:sz w:val="24"/>
          <w:szCs w:val="24"/>
          <w:lang w:val="es-US"/>
        </w:rPr>
      </w:pPr>
      <w:r w:rsidRPr="00DE78E0">
        <w:rPr>
          <w:rFonts w:ascii="Times New Roman" w:hAnsi="Times New Roman" w:cs="Times New Roman"/>
          <w:color w:val="767171"/>
          <w:spacing w:val="20"/>
          <w:sz w:val="24"/>
          <w:szCs w:val="24"/>
          <w:lang w:val="es-US"/>
        </w:rPr>
        <w:t>Calidad del servicio: la capacidad institucional de satisfacer las necesidades y expectativas del usuario, basada en los atributos de empatía, tiempo de respuesta, fiabilidad, seguridad y accesibilidad.</w:t>
      </w:r>
    </w:p>
    <w:p w14:paraId="271AD34F" w14:textId="1C0F5AA2" w:rsidR="00543DE9" w:rsidRPr="00DE78E0" w:rsidRDefault="00543DE9" w:rsidP="00DE78E0">
      <w:pPr>
        <w:spacing w:line="360" w:lineRule="auto"/>
        <w:jc w:val="both"/>
        <w:rPr>
          <w:rFonts w:ascii="Times New Roman" w:hAnsi="Times New Roman" w:cs="Times New Roman"/>
          <w:color w:val="767171"/>
          <w:spacing w:val="20"/>
          <w:sz w:val="24"/>
          <w:szCs w:val="24"/>
          <w:lang w:val="es-US"/>
        </w:rPr>
      </w:pPr>
      <w:r w:rsidRPr="00DE78E0">
        <w:rPr>
          <w:rFonts w:ascii="Times New Roman" w:hAnsi="Times New Roman" w:cs="Times New Roman"/>
          <w:color w:val="767171"/>
          <w:spacing w:val="20"/>
          <w:sz w:val="24"/>
          <w:szCs w:val="24"/>
          <w:lang w:val="es-US"/>
        </w:rPr>
        <w:t>Transparencia: Exige del servidor público la ejecución diáfana de los actos del servicio e implica que éstos tienen, en principio, carácter público y son accesibles al conocimiento de toda persona natural o jurídica que tenga interés legítimo en el asunto.</w:t>
      </w:r>
    </w:p>
    <w:p w14:paraId="4B294089" w14:textId="77777777" w:rsidR="00543DE9" w:rsidRPr="00DE78E0" w:rsidRDefault="00543DE9" w:rsidP="00DE78E0">
      <w:pPr>
        <w:spacing w:line="360" w:lineRule="auto"/>
        <w:jc w:val="both"/>
        <w:rPr>
          <w:rFonts w:ascii="Times New Roman" w:hAnsi="Times New Roman" w:cs="Times New Roman"/>
          <w:color w:val="767171"/>
          <w:spacing w:val="20"/>
          <w:sz w:val="24"/>
          <w:szCs w:val="24"/>
          <w:lang w:val="es-US"/>
        </w:rPr>
      </w:pPr>
      <w:r w:rsidRPr="00DE78E0">
        <w:rPr>
          <w:rFonts w:ascii="Times New Roman" w:hAnsi="Times New Roman" w:cs="Times New Roman"/>
          <w:color w:val="767171"/>
          <w:spacing w:val="20"/>
          <w:sz w:val="24"/>
          <w:szCs w:val="24"/>
          <w:lang w:val="es-US"/>
        </w:rPr>
        <w:t>Ética: Implica un sumo compromiso moral de todo el personal vinculado directa o indirectamente con la institución.</w:t>
      </w:r>
    </w:p>
    <w:p w14:paraId="40041807" w14:textId="089DA283" w:rsidR="0051390E" w:rsidRPr="00DE78E0" w:rsidRDefault="00543DE9" w:rsidP="00DE78E0">
      <w:pPr>
        <w:spacing w:line="360" w:lineRule="auto"/>
        <w:jc w:val="both"/>
        <w:rPr>
          <w:rFonts w:ascii="Times New Roman" w:hAnsi="Times New Roman" w:cs="Times New Roman"/>
          <w:color w:val="767171"/>
          <w:spacing w:val="20"/>
          <w:sz w:val="24"/>
          <w:szCs w:val="24"/>
          <w:lang w:val="es-US"/>
        </w:rPr>
      </w:pPr>
      <w:r w:rsidRPr="00DE78E0">
        <w:rPr>
          <w:rFonts w:ascii="Times New Roman" w:hAnsi="Times New Roman" w:cs="Times New Roman"/>
          <w:color w:val="767171"/>
          <w:spacing w:val="20"/>
          <w:sz w:val="24"/>
          <w:szCs w:val="24"/>
          <w:lang w:val="es-US"/>
        </w:rPr>
        <w:lastRenderedPageBreak/>
        <w:t>Humanización: la institución se compromete a brindar un servicio dotado de cualidades humanas, como la empatía, solidaridad, afectividad, racionalidad, cortesía y respeto.</w:t>
      </w:r>
    </w:p>
    <w:p w14:paraId="455BC1E6" w14:textId="77777777" w:rsidR="00543DE9" w:rsidRPr="00DE78E0" w:rsidRDefault="00543DE9" w:rsidP="00DE78E0">
      <w:pPr>
        <w:spacing w:line="360" w:lineRule="auto"/>
        <w:jc w:val="both"/>
        <w:rPr>
          <w:rFonts w:ascii="Times New Roman" w:hAnsi="Times New Roman" w:cs="Times New Roman"/>
          <w:color w:val="767171"/>
          <w:spacing w:val="20"/>
          <w:sz w:val="24"/>
          <w:szCs w:val="24"/>
          <w:lang w:val="es-US"/>
        </w:rPr>
      </w:pPr>
      <w:r w:rsidRPr="00DE78E0">
        <w:rPr>
          <w:rFonts w:ascii="Times New Roman" w:hAnsi="Times New Roman" w:cs="Times New Roman"/>
          <w:color w:val="767171"/>
          <w:spacing w:val="20"/>
          <w:sz w:val="24"/>
          <w:szCs w:val="24"/>
          <w:lang w:val="es-US"/>
        </w:rPr>
        <w:t>Honestidad: El compromiso institucional de actuar con transparencia, rectitud, responsabilidad y profesionalismo en respuesta a la confianza depositada a la institución.</w:t>
      </w:r>
    </w:p>
    <w:p w14:paraId="6C2A77E8" w14:textId="77777777" w:rsidR="00543DE9" w:rsidRPr="00DE78E0" w:rsidRDefault="00543DE9" w:rsidP="00DE78E0">
      <w:pPr>
        <w:spacing w:line="360" w:lineRule="auto"/>
        <w:jc w:val="both"/>
        <w:rPr>
          <w:rFonts w:ascii="Times New Roman" w:hAnsi="Times New Roman" w:cs="Times New Roman"/>
          <w:color w:val="767171"/>
          <w:spacing w:val="20"/>
          <w:sz w:val="24"/>
          <w:szCs w:val="24"/>
          <w:lang w:val="es-US"/>
        </w:rPr>
      </w:pPr>
      <w:r w:rsidRPr="00DE78E0">
        <w:rPr>
          <w:rFonts w:ascii="Times New Roman" w:hAnsi="Times New Roman" w:cs="Times New Roman"/>
          <w:color w:val="767171"/>
          <w:spacing w:val="20"/>
          <w:sz w:val="24"/>
          <w:szCs w:val="24"/>
          <w:lang w:val="es-US"/>
        </w:rPr>
        <w:t>Responsabilidad: Es un valor personal que observamos en todos los servidores. Significa ser responsable de sus actos dando el buen ejemplo.</w:t>
      </w:r>
    </w:p>
    <w:p w14:paraId="3B17353D" w14:textId="755DF531" w:rsidR="00543DE9" w:rsidRPr="00DE78E0" w:rsidRDefault="00543DE9" w:rsidP="00DE78E0">
      <w:pPr>
        <w:spacing w:line="360" w:lineRule="auto"/>
        <w:jc w:val="both"/>
        <w:rPr>
          <w:rFonts w:ascii="Times New Roman" w:hAnsi="Times New Roman" w:cs="Times New Roman"/>
          <w:color w:val="767171"/>
          <w:spacing w:val="20"/>
          <w:sz w:val="24"/>
          <w:szCs w:val="24"/>
          <w:lang w:val="es-US"/>
        </w:rPr>
      </w:pPr>
      <w:r w:rsidRPr="00DE78E0">
        <w:rPr>
          <w:rFonts w:ascii="Times New Roman" w:hAnsi="Times New Roman" w:cs="Times New Roman"/>
          <w:color w:val="767171"/>
          <w:spacing w:val="20"/>
          <w:sz w:val="24"/>
          <w:szCs w:val="24"/>
          <w:lang w:val="es-US"/>
        </w:rPr>
        <w:t>Trabajo en equipo: Nuestro equipo e ideas claves se organizan de una forma determinada para lograr el objetivo común de la institución.</w:t>
      </w:r>
    </w:p>
    <w:p w14:paraId="268FBBB8" w14:textId="77777777" w:rsidR="0051390E" w:rsidRPr="0051390E" w:rsidRDefault="0051390E" w:rsidP="0051390E">
      <w:pPr>
        <w:rPr>
          <w:lang w:val="es-US"/>
        </w:rPr>
      </w:pPr>
    </w:p>
    <w:p w14:paraId="3F88F684" w14:textId="7DF7BF7C" w:rsidR="00543DE9" w:rsidRPr="00834726" w:rsidRDefault="007555F1" w:rsidP="007555F1">
      <w:pPr>
        <w:pStyle w:val="Heading3"/>
        <w:spacing w:after="240"/>
        <w:rPr>
          <w:rFonts w:ascii="Times New Roman" w:hAnsi="Times New Roman" w:cs="Times New Roman"/>
          <w:b/>
          <w:i/>
          <w:iCs/>
          <w:color w:val="767171"/>
          <w:lang w:val="es-US"/>
        </w:rPr>
      </w:pPr>
      <w:bookmarkStart w:id="24" w:name="_Toc56081749"/>
      <w:bookmarkStart w:id="25" w:name="_Toc91506007"/>
      <w:bookmarkStart w:id="26" w:name="_Toc122612722"/>
      <w:r w:rsidRPr="00834726">
        <w:rPr>
          <w:rFonts w:ascii="Times New Roman" w:hAnsi="Times New Roman" w:cs="Times New Roman"/>
          <w:b/>
          <w:i/>
          <w:iCs/>
          <w:color w:val="767171"/>
          <w:lang w:val="es-US"/>
        </w:rPr>
        <w:t xml:space="preserve">2.2 </w:t>
      </w:r>
      <w:r w:rsidR="00EB4661" w:rsidRPr="00834726">
        <w:rPr>
          <w:rFonts w:ascii="Times New Roman" w:hAnsi="Times New Roman" w:cs="Times New Roman"/>
          <w:b/>
          <w:i/>
          <w:iCs/>
          <w:color w:val="767171"/>
          <w:lang w:val="es-US"/>
        </w:rPr>
        <w:t xml:space="preserve">Base Legal y Funciones </w:t>
      </w:r>
      <w:r w:rsidR="00543DE9" w:rsidRPr="00834726">
        <w:rPr>
          <w:rFonts w:ascii="Times New Roman" w:hAnsi="Times New Roman" w:cs="Times New Roman"/>
          <w:b/>
          <w:i/>
          <w:iCs/>
          <w:color w:val="767171"/>
          <w:lang w:val="es-US"/>
        </w:rPr>
        <w:t>E</w:t>
      </w:r>
      <w:r w:rsidR="00EB4661" w:rsidRPr="00834726">
        <w:rPr>
          <w:rFonts w:ascii="Times New Roman" w:hAnsi="Times New Roman" w:cs="Times New Roman"/>
          <w:b/>
          <w:i/>
          <w:iCs/>
          <w:color w:val="767171"/>
          <w:lang w:val="es-US"/>
        </w:rPr>
        <w:t>senciales de la Superintendencia de Seguros</w:t>
      </w:r>
      <w:bookmarkEnd w:id="24"/>
      <w:bookmarkEnd w:id="25"/>
      <w:bookmarkEnd w:id="26"/>
    </w:p>
    <w:p w14:paraId="268D3BAD" w14:textId="16715F9D" w:rsidR="00EB4661" w:rsidRPr="00EB4661" w:rsidRDefault="00EB4661" w:rsidP="00EB4661">
      <w:pPr>
        <w:spacing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Las competencias, atribuciones y funciones la Superintendencia de Seguros están conferidas en la Ley No. 146-02 Sobre seguros y fianzas de la República Dominicana. Además, de esta ley, el marco normativo de la SIS está conformado por otras leyes y decretos que rigen el accionar del sector público dominicano.</w:t>
      </w:r>
    </w:p>
    <w:p w14:paraId="13372DE6" w14:textId="77777777" w:rsidR="00EB4661" w:rsidRPr="00EB4661" w:rsidRDefault="00EB4661" w:rsidP="00EB4661">
      <w:pPr>
        <w:spacing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En lo que respecta a las funciones esenciales, dicho enfoque se articula con el concepto de la cadena de valor, que orienta la planificación pública en la República Dominicana, cuyo propósito es mejorar el desempeño de la administración pública como garante de los derechos de la población, de conformidad con lo establecido en el artículo 8 de la Constitución de la República Dominicana:</w:t>
      </w:r>
    </w:p>
    <w:p w14:paraId="46E8800F" w14:textId="77777777" w:rsidR="00EB4661" w:rsidRPr="00EB4661" w:rsidRDefault="00EB4661" w:rsidP="00EB4661">
      <w:pPr>
        <w:spacing w:line="360" w:lineRule="auto"/>
        <w:ind w:left="720" w:right="720"/>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 xml:space="preserve">Artículo 8. - Función Esencial del Estado “Es función esencial del Estado, la protección efectiva de los derechos de la persona, el respeto de su dignidad y la </w:t>
      </w:r>
      <w:r w:rsidRPr="00EB4661">
        <w:rPr>
          <w:rFonts w:ascii="Times New Roman" w:hAnsi="Times New Roman" w:cs="Times New Roman"/>
          <w:color w:val="767171"/>
          <w:spacing w:val="20"/>
          <w:sz w:val="24"/>
          <w:szCs w:val="24"/>
          <w:lang w:val="es-US"/>
        </w:rPr>
        <w:lastRenderedPageBreak/>
        <w:t xml:space="preserve">obtención de los medios que le permitan perfeccionarse de forma igualitaria, equitativa y progresiva, dentro de un marco de libertad individual y de justicia social, compatibles con el orden público, el bienestar general y los derechos de todos y todas”.  </w:t>
      </w:r>
    </w:p>
    <w:p w14:paraId="60859F6E" w14:textId="77777777" w:rsidR="00EB4661" w:rsidRPr="00EB4661" w:rsidRDefault="00EB4661" w:rsidP="00EB4661">
      <w:pPr>
        <w:spacing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 xml:space="preserve">Considerando lo anterior, las funciones esenciales de la SIS engloban el conjunto de actuaciones operativas y estratégicas que esta institución debe realizar para que todos los agentes involucrados en el mercado de seguros de la República Dominicana, cumplan con la aplicación de la ley No. 146-02. En ese tenor, las atribuciones esenciales de la Superintendencia de Seguros son: </w:t>
      </w:r>
    </w:p>
    <w:p w14:paraId="014232F4" w14:textId="60F5930C"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072714">
        <w:rPr>
          <w:rFonts w:ascii="Times New Roman" w:hAnsi="Times New Roman" w:cs="Times New Roman"/>
          <w:color w:val="767171"/>
          <w:spacing w:val="20"/>
          <w:sz w:val="24"/>
          <w:szCs w:val="24"/>
          <w:lang w:val="es-US"/>
        </w:rPr>
        <w:t>Examinar, sin restricción alguna y por los medios que amerite el caso, todos los negocios, bienes, libros, archivos, documentos y correspondencias de las personas físicas y morales de seguros, reaseguros, intermediarios y ajustadores, y requerir de los administradores y del personal de las mismas, los antecedentes y explicaciones que juzgue necesarios acerca de la situación, forma en que se administran los negocios, la actuación de los representantes, el grado de seguridad y prudencia con que se hayan invertido las reservas legales y en general, cualquier otro asunto que convenga esclarecer para asegurar la estabilidad y solvencia de tales personas físicas y morales; </w:t>
      </w:r>
    </w:p>
    <w:p w14:paraId="48172999" w14:textId="77777777" w:rsidR="00072714" w:rsidRPr="00072714"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63A97502" w14:textId="401C0116"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 xml:space="preserve">Requerir a las personas físicas y morales bajo su supervisión, cualquier información, documento o libro que a su juicio sea necesario para los fines de fiscalización o estadísticas. Podrá impartirles instrucciones o adoptar las medidas tendentes a corregir las deficiencias que observare en la aplicación de tales </w:t>
      </w:r>
      <w:r w:rsidRPr="00EB4661">
        <w:rPr>
          <w:rFonts w:ascii="Times New Roman" w:hAnsi="Times New Roman" w:cs="Times New Roman"/>
          <w:color w:val="767171"/>
          <w:spacing w:val="20"/>
          <w:sz w:val="24"/>
          <w:szCs w:val="24"/>
          <w:lang w:val="es-US"/>
        </w:rPr>
        <w:lastRenderedPageBreak/>
        <w:t>medidas y en general, las que estime necesarias en resguardo de los asegurados,</w:t>
      </w:r>
      <w:r w:rsidR="00072714">
        <w:rPr>
          <w:rFonts w:ascii="Times New Roman" w:hAnsi="Times New Roman" w:cs="Times New Roman"/>
          <w:color w:val="767171"/>
          <w:spacing w:val="20"/>
          <w:sz w:val="24"/>
          <w:szCs w:val="24"/>
          <w:lang w:val="es-US"/>
        </w:rPr>
        <w:t xml:space="preserve"> </w:t>
      </w:r>
      <w:r w:rsidRPr="00EB4661">
        <w:rPr>
          <w:rFonts w:ascii="Times New Roman" w:hAnsi="Times New Roman" w:cs="Times New Roman"/>
          <w:color w:val="767171"/>
          <w:spacing w:val="20"/>
          <w:sz w:val="24"/>
          <w:szCs w:val="24"/>
          <w:lang w:val="es-US"/>
        </w:rPr>
        <w:t>reclamantes y otros acreedores y del interés del público; </w:t>
      </w:r>
    </w:p>
    <w:p w14:paraId="0D627559" w14:textId="77777777" w:rsidR="00072714" w:rsidRPr="00EB4661"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792DA646" w14:textId="76D12DB3" w:rsidR="00072714"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Establecer las normas generales uniformes de la contabilidad y catálogo de cuentas de las instituciones de seguros, de modo que se refleje la situación financiera real de los mismos; </w:t>
      </w:r>
    </w:p>
    <w:p w14:paraId="51D32F87" w14:textId="77777777" w:rsidR="00072714" w:rsidRPr="00072714"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0BD841D6" w14:textId="2D2F7C05"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Aplicar las sanciones para los casos no previstos por incumplimiento a las disposiciones vigentes que deberán aplicarse a estas personas físicas y morales, siempre que sean de la competencia de este organismo; </w:t>
      </w:r>
    </w:p>
    <w:p w14:paraId="11B5898F" w14:textId="77777777" w:rsidR="00072714" w:rsidRPr="00EB4661"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02627135" w14:textId="2A0AAD4A"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Elaborar y aplicar estadísticas del sistema de seguros, detalladas por institución. Para estos fines la Superintendencia deberá elaborar y publicar un boletín con una frecuencia por lo menos trimestral, sobre los activos, pasivos y capital y cuentas de resultados y demás informaciones que permitan al público analizar la evolución del mercado asegurador y la situación de cada entidad; </w:t>
      </w:r>
    </w:p>
    <w:p w14:paraId="76A6AA40" w14:textId="77777777" w:rsidR="00072714" w:rsidRPr="00EB4661"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539D1907" w14:textId="77777777" w:rsidR="00072714"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072714">
        <w:rPr>
          <w:rFonts w:ascii="Times New Roman" w:hAnsi="Times New Roman" w:cs="Times New Roman"/>
          <w:color w:val="767171"/>
          <w:spacing w:val="20"/>
          <w:sz w:val="24"/>
          <w:szCs w:val="24"/>
          <w:lang w:val="es-US"/>
        </w:rPr>
        <w:t>Revisar y aprobar el cálculo de las reservas de los aseguradores y reaseguradores, así como las inversiones que realicen éstos;</w:t>
      </w:r>
    </w:p>
    <w:p w14:paraId="4CD61588" w14:textId="77777777" w:rsidR="00072714" w:rsidRPr="00072714" w:rsidRDefault="00072714" w:rsidP="00072714">
      <w:pPr>
        <w:pStyle w:val="ListParagraph"/>
        <w:rPr>
          <w:rFonts w:ascii="Times New Roman" w:hAnsi="Times New Roman" w:cs="Times New Roman"/>
          <w:color w:val="767171"/>
          <w:spacing w:val="20"/>
          <w:sz w:val="24"/>
          <w:szCs w:val="24"/>
          <w:lang w:val="es-US"/>
        </w:rPr>
      </w:pPr>
    </w:p>
    <w:p w14:paraId="5E61BCFA" w14:textId="13A40819"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072714">
        <w:rPr>
          <w:rFonts w:ascii="Times New Roman" w:hAnsi="Times New Roman" w:cs="Times New Roman"/>
          <w:color w:val="767171"/>
          <w:spacing w:val="20"/>
          <w:sz w:val="24"/>
          <w:szCs w:val="24"/>
          <w:lang w:val="es-US"/>
        </w:rPr>
        <w:t>Tomar las providencias de lugar a fin de impedir las prácticas, actuaciones, usos o costumbres desleales, perjudiciales e ilegales por cualquier persona física o moral, que intervenga en operaciones de seguros o reaseguros; </w:t>
      </w:r>
    </w:p>
    <w:p w14:paraId="16D7571D" w14:textId="77777777" w:rsidR="00072714" w:rsidRPr="00072714"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669BA640" w14:textId="570C2AB7"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lastRenderedPageBreak/>
        <w:t>Suspender la publicidad, anuncios, propagandas e informaciones que hagan por escrito, oral o por cualquier otro medio de difusión, los aseguradores, reaseguradores, intermediarios o ajustadores, cuando no se ajusten a las normas legales y éticas; </w:t>
      </w:r>
    </w:p>
    <w:p w14:paraId="08CF889F" w14:textId="77777777" w:rsidR="00072714" w:rsidRPr="00EB4661"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7C45C082" w14:textId="68C36B2D"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Efectuar u ordenar cuantas notificaciones sean necesarias a los efectos del cumplimiento de esta ley; </w:t>
      </w:r>
    </w:p>
    <w:p w14:paraId="2BF39A1B" w14:textId="77777777" w:rsidR="00072714" w:rsidRPr="00EB4661" w:rsidRDefault="00072714" w:rsidP="00072714">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1AF74493" w14:textId="2D3DEABD"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Impedir que se propongan o efectúen seguros por personas no autorizadas a operar en el país, o a través de intermediarios que no posean licencia expedida por la Superintendencia; </w:t>
      </w:r>
    </w:p>
    <w:p w14:paraId="3B631B65" w14:textId="77777777" w:rsidR="00072714" w:rsidRPr="00EB4661" w:rsidRDefault="00072714"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1B0E6CEF" w14:textId="0DE683A1" w:rsidR="00EB4661" w:rsidRP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Ordenar la cancelación de pólizas, endosos o contratos que en alguna forma violen las disposiciones de esta ley. Esta cancelación no podrá afectar los derechos consignados en las pólizas a favor de terceros; </w:t>
      </w:r>
    </w:p>
    <w:p w14:paraId="1375C2C7" w14:textId="1FF725FC"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Conceder, denegar, suspender, cancelar o revocar la autorización otorgada para operar en la República Dominicana, a cualquier asegurador o reasegurador en uno o más ramos de seguros; </w:t>
      </w:r>
    </w:p>
    <w:p w14:paraId="6778F761" w14:textId="77777777" w:rsidR="000D588A" w:rsidRPr="00EB4661"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27BDF761" w14:textId="21F09C3E"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Conceder autorización a los aseguradores para contratar en el exterior, seguros de líneas excedentes o reaseguros que no puedan obtenerse en el país; </w:t>
      </w:r>
    </w:p>
    <w:p w14:paraId="26A6BE62" w14:textId="77777777" w:rsidR="000D588A" w:rsidRPr="00EB4661"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3DC808B9" w14:textId="07C2D5DA"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Conceder, expedir, denegar, suspender, cancelar o revocar, la licencia para operar en la República Dominicana, como intermediario a cualquier persona física o moral; </w:t>
      </w:r>
    </w:p>
    <w:p w14:paraId="5892BA20" w14:textId="77777777" w:rsidR="000D588A" w:rsidRPr="00EB4661"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3E037BCC" w14:textId="6A0C71ED"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Aprobar o denegar las solicitudes de transferencia de cartera, así como las fusiones de aseguradores o reaseguradores, supervisar dichas transferencias y fusiones cuando las mismas sean aprobadas; </w:t>
      </w:r>
    </w:p>
    <w:p w14:paraId="7A7B89CE" w14:textId="77777777" w:rsidR="000D588A" w:rsidRPr="00EB4661"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26B10BBD" w14:textId="60B0AE52"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Intervenir o fiscalizar la liquidación, disolución o retiro de los aseguradores y reaseguradores; </w:t>
      </w:r>
    </w:p>
    <w:p w14:paraId="751C7580" w14:textId="77777777" w:rsidR="000D588A" w:rsidRPr="00EB4661"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711C2833" w14:textId="02D6C5F9"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Revisar, aprobar o negar las pólizas y demás formularios que le sometan, así como las tarifas de primas y demás documentos que se utilicen en las operaciones de seguros;</w:t>
      </w:r>
    </w:p>
    <w:p w14:paraId="04758799" w14:textId="77777777" w:rsidR="000D588A" w:rsidRPr="00EB4661"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117E820A" w14:textId="77777777" w:rsidR="000D588A"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0D588A">
        <w:rPr>
          <w:rFonts w:ascii="Times New Roman" w:hAnsi="Times New Roman" w:cs="Times New Roman"/>
          <w:color w:val="767171"/>
          <w:spacing w:val="20"/>
          <w:sz w:val="24"/>
          <w:szCs w:val="24"/>
          <w:lang w:val="es-US"/>
        </w:rPr>
        <w:t>Expedir certificaciones sobre asuntos que no sean de carácter confidencial; </w:t>
      </w:r>
    </w:p>
    <w:p w14:paraId="3D4F7DE5" w14:textId="77777777" w:rsidR="000D588A" w:rsidRPr="000D588A" w:rsidRDefault="000D588A" w:rsidP="000D588A">
      <w:pPr>
        <w:pStyle w:val="ListParagraph"/>
        <w:rPr>
          <w:rFonts w:ascii="Times New Roman" w:hAnsi="Times New Roman" w:cs="Times New Roman"/>
          <w:color w:val="767171"/>
          <w:spacing w:val="20"/>
          <w:sz w:val="24"/>
          <w:szCs w:val="24"/>
          <w:lang w:val="es-US"/>
        </w:rPr>
      </w:pPr>
    </w:p>
    <w:p w14:paraId="71760155" w14:textId="78BB9E29"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0D588A">
        <w:rPr>
          <w:rFonts w:ascii="Times New Roman" w:hAnsi="Times New Roman" w:cs="Times New Roman"/>
          <w:color w:val="767171"/>
          <w:spacing w:val="20"/>
          <w:sz w:val="24"/>
          <w:szCs w:val="24"/>
          <w:lang w:val="es-US"/>
        </w:rPr>
        <w:t>Organizar, convocar, celebrar y calificar exámenes para obtener licencias de intermediarios; </w:t>
      </w:r>
    </w:p>
    <w:p w14:paraId="50AF829C" w14:textId="77777777" w:rsidR="000D588A" w:rsidRPr="000D588A"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571E0BEB" w14:textId="442FACD9"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Comparecer, representada por el Superintendente, ante las autoridades judiciales; </w:t>
      </w:r>
    </w:p>
    <w:p w14:paraId="7406CC82" w14:textId="77777777" w:rsidR="000D588A" w:rsidRPr="00EB4661"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659AB2F5" w14:textId="77777777" w:rsidR="000D588A"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0D588A">
        <w:rPr>
          <w:rFonts w:ascii="Times New Roman" w:hAnsi="Times New Roman" w:cs="Times New Roman"/>
          <w:color w:val="767171"/>
          <w:spacing w:val="20"/>
          <w:sz w:val="24"/>
          <w:szCs w:val="24"/>
          <w:lang w:val="es-US"/>
        </w:rPr>
        <w:t>Designar al funcionario que corresponda en los casos de las liquidaciones de las operaciones de seguros de los aseguradores, reaseguradores e intermediarios; </w:t>
      </w:r>
    </w:p>
    <w:p w14:paraId="7AD04D0C" w14:textId="77777777" w:rsidR="000D588A" w:rsidRPr="000D588A" w:rsidRDefault="000D588A" w:rsidP="000D588A">
      <w:pPr>
        <w:pStyle w:val="ListParagraph"/>
        <w:rPr>
          <w:rFonts w:ascii="Times New Roman" w:hAnsi="Times New Roman" w:cs="Times New Roman"/>
          <w:color w:val="767171"/>
          <w:spacing w:val="20"/>
          <w:sz w:val="24"/>
          <w:szCs w:val="24"/>
          <w:lang w:val="es-US"/>
        </w:rPr>
      </w:pPr>
    </w:p>
    <w:p w14:paraId="6A6D1AC4" w14:textId="654EB4FF" w:rsid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0D588A">
        <w:rPr>
          <w:rFonts w:ascii="Times New Roman" w:hAnsi="Times New Roman" w:cs="Times New Roman"/>
          <w:color w:val="767171"/>
          <w:spacing w:val="20"/>
          <w:sz w:val="24"/>
          <w:szCs w:val="24"/>
          <w:lang w:val="es-US"/>
        </w:rPr>
        <w:t>Actuar, representada por el Superintendente, como amigable componedor para resolver las dificultades que se susciten entre los aseguradores, reaseguradores, asegurados, beneficiarios e intermediarios, cuando una de las partes lo solicite; </w:t>
      </w:r>
    </w:p>
    <w:p w14:paraId="17828676" w14:textId="77777777" w:rsidR="000D588A" w:rsidRPr="000D588A"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76A8C377" w14:textId="00F1E937" w:rsidR="00EB4661" w:rsidRP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Prestar colaboración a las autoridades judiciales en caso de siniestro y a requerimiento de éstas, en la presentación de los datos que consideren necesarios dichas autoridades, en el curso de las investigaciones; </w:t>
      </w:r>
    </w:p>
    <w:p w14:paraId="39E26A49" w14:textId="77777777" w:rsidR="000D588A"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435FAC82" w14:textId="37E3B8D5" w:rsidR="00EB4661" w:rsidRP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Llevar un registro continuamente actualizado de todos los accionistas de las compañías de seguros y reaseguros; </w:t>
      </w:r>
    </w:p>
    <w:p w14:paraId="7406BA08" w14:textId="77777777" w:rsidR="000D588A"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4869CFDE" w14:textId="2B3DCDD8" w:rsidR="00EB4661" w:rsidRP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Designar un gerente o administrador en caso de que una compañía de seguros o reaseguros entre en un proceso de iliquidez o insolvencia que peligre su existencia; </w:t>
      </w:r>
    </w:p>
    <w:p w14:paraId="351453A2" w14:textId="77777777" w:rsidR="000D588A"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1E584CEB" w14:textId="4D04FCD9" w:rsidR="00EB4661" w:rsidRP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Ordenar la suspensión del uso, por cualquier medio publicitario, de los términos: seguros, asegurador, reasegurador o expresiones típicas o características o similares a las de las operaciones de seguros, cuando sean utilizadas por personas físicas o morales no autorizadas como aseguradores, reaseguradores, intermediarios y/o ajustadores, de acuerdo con esta ley; </w:t>
      </w:r>
    </w:p>
    <w:p w14:paraId="614DE901" w14:textId="77777777" w:rsidR="000D588A" w:rsidRDefault="000D588A" w:rsidP="000D588A">
      <w:pPr>
        <w:pStyle w:val="ListParagraph"/>
        <w:spacing w:before="240" w:after="240" w:line="360" w:lineRule="auto"/>
        <w:ind w:left="1080"/>
        <w:jc w:val="both"/>
        <w:rPr>
          <w:rFonts w:ascii="Times New Roman" w:hAnsi="Times New Roman" w:cs="Times New Roman"/>
          <w:color w:val="767171"/>
          <w:spacing w:val="20"/>
          <w:sz w:val="24"/>
          <w:szCs w:val="24"/>
          <w:lang w:val="es-US"/>
        </w:rPr>
      </w:pPr>
    </w:p>
    <w:p w14:paraId="3C8BA1F9" w14:textId="6A6FE26A" w:rsidR="00EB4661" w:rsidRPr="00EB4661" w:rsidRDefault="00EB4661" w:rsidP="00FA61B6">
      <w:pPr>
        <w:pStyle w:val="ListParagraph"/>
        <w:numPr>
          <w:ilvl w:val="0"/>
          <w:numId w:val="24"/>
        </w:num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 xml:space="preserve">Tomar medidas preventivas para evitar el uso de promociones y publicidad relacionadas. </w:t>
      </w:r>
    </w:p>
    <w:p w14:paraId="5007A08A" w14:textId="47F6B2F3" w:rsidR="004B475C" w:rsidRPr="004B475C" w:rsidRDefault="00EB4661" w:rsidP="004B475C">
      <w:pPr>
        <w:spacing w:before="240" w:after="240" w:line="360" w:lineRule="auto"/>
        <w:jc w:val="both"/>
        <w:rPr>
          <w:rFonts w:ascii="Times New Roman" w:hAnsi="Times New Roman" w:cs="Times New Roman"/>
          <w:color w:val="767171"/>
          <w:spacing w:val="20"/>
          <w:sz w:val="24"/>
          <w:szCs w:val="24"/>
          <w:lang w:val="es-US"/>
        </w:rPr>
      </w:pPr>
      <w:r w:rsidRPr="00EB4661">
        <w:rPr>
          <w:rFonts w:ascii="Times New Roman" w:hAnsi="Times New Roman" w:cs="Times New Roman"/>
          <w:color w:val="767171"/>
          <w:spacing w:val="20"/>
          <w:sz w:val="24"/>
          <w:szCs w:val="24"/>
          <w:lang w:val="es-US"/>
        </w:rPr>
        <w:t xml:space="preserve">Dichas funciones esenciales, se operativizan con la entrega y/o oferta de los servicios siguientes: </w:t>
      </w:r>
    </w:p>
    <w:p w14:paraId="4FA6A8B8" w14:textId="616C167E"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Certificación de Información de Aseguradoras, Reaseguradoras o Intermediarios</w:t>
      </w:r>
    </w:p>
    <w:p w14:paraId="47A38BD6" w14:textId="0FCE43A4"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Consultas de Intermediarios</w:t>
      </w:r>
    </w:p>
    <w:p w14:paraId="68386748" w14:textId="2CB9A27E"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lastRenderedPageBreak/>
        <w:t>Verificador de Catálogo</w:t>
      </w:r>
    </w:p>
    <w:p w14:paraId="56DF2D7D" w14:textId="0D0314F8"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Certificación de Seguros Generales</w:t>
      </w:r>
    </w:p>
    <w:p w14:paraId="4AE109AC" w14:textId="41F43B02"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Certificación de Seguros De Vida</w:t>
      </w:r>
    </w:p>
    <w:p w14:paraId="363CEF97" w14:textId="2E9A9897"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Certificación de Seguros De Fianzas</w:t>
      </w:r>
    </w:p>
    <w:p w14:paraId="5AC0411B" w14:textId="6DD3697B"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Duplicado de Certificación</w:t>
      </w:r>
    </w:p>
    <w:p w14:paraId="1C8E8D11" w14:textId="12D50AC9"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Agente General</w:t>
      </w:r>
    </w:p>
    <w:p w14:paraId="23C67A01" w14:textId="4501848C"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Agencia Local</w:t>
      </w:r>
    </w:p>
    <w:p w14:paraId="10432E04" w14:textId="7F3DD350"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Agente Local Físico</w:t>
      </w:r>
    </w:p>
    <w:p w14:paraId="7C490506" w14:textId="38935709"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Ajustador de Seguros Moral</w:t>
      </w:r>
    </w:p>
    <w:p w14:paraId="1852B284" w14:textId="6A777D44"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Ajustador de Seguros Persona Física</w:t>
      </w:r>
    </w:p>
    <w:p w14:paraId="379724D5" w14:textId="6D543B9B"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Corredor Persona Física</w:t>
      </w:r>
    </w:p>
    <w:p w14:paraId="3C6CBFAB" w14:textId="4B896EAF"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Corredor Moral</w:t>
      </w:r>
    </w:p>
    <w:p w14:paraId="3301D71E" w14:textId="128AF23C"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Corredor de Reaseguros</w:t>
      </w:r>
    </w:p>
    <w:p w14:paraId="68A66520" w14:textId="3A154DC1"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de Agente de Persona-Vida</w:t>
      </w:r>
    </w:p>
    <w:p w14:paraId="5282648D" w14:textId="549B19B5"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Licencia de Agente de Riesgo General</w:t>
      </w:r>
    </w:p>
    <w:p w14:paraId="6F584C96" w14:textId="6C07006B"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Renovación de Licencias de Intermediario</w:t>
      </w:r>
    </w:p>
    <w:p w14:paraId="297F0EC1" w14:textId="67547394"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Transferencia de Licencia</w:t>
      </w:r>
    </w:p>
    <w:p w14:paraId="0A65CA1F" w14:textId="65B95A82"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Duplicado de Licencia</w:t>
      </w:r>
    </w:p>
    <w:p w14:paraId="7E07D017" w14:textId="65BC8F18"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Consulta en Línea Liquidación y Reembolso</w:t>
      </w:r>
    </w:p>
    <w:p w14:paraId="0CC6F17A" w14:textId="137E51B1" w:rsidR="004B475C" w:rsidRPr="00862FAF"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 xml:space="preserve">Solicitud de Conciliación </w:t>
      </w:r>
    </w:p>
    <w:p w14:paraId="69991B1F" w14:textId="1CDE79A1" w:rsidR="000D588A" w:rsidRPr="00D55503" w:rsidRDefault="004B475C" w:rsidP="00FA61B6">
      <w:pPr>
        <w:pStyle w:val="ListParagraph"/>
        <w:numPr>
          <w:ilvl w:val="0"/>
          <w:numId w:val="23"/>
        </w:numPr>
        <w:spacing w:after="0" w:line="360" w:lineRule="auto"/>
        <w:jc w:val="both"/>
        <w:rPr>
          <w:rFonts w:ascii="Times New Roman" w:hAnsi="Times New Roman" w:cs="Times New Roman"/>
          <w:color w:val="767171"/>
          <w:spacing w:val="20"/>
          <w:sz w:val="24"/>
          <w:szCs w:val="24"/>
          <w:lang w:val="es-MX"/>
        </w:rPr>
      </w:pPr>
      <w:r w:rsidRPr="00862FAF">
        <w:rPr>
          <w:rFonts w:ascii="Times New Roman" w:hAnsi="Times New Roman" w:cs="Times New Roman"/>
          <w:color w:val="767171"/>
          <w:spacing w:val="20"/>
          <w:sz w:val="24"/>
          <w:szCs w:val="24"/>
          <w:lang w:val="es-MX"/>
        </w:rPr>
        <w:t xml:space="preserve">Registro de Visitas a la Superintendencia de Seguros </w:t>
      </w:r>
    </w:p>
    <w:p w14:paraId="2CCC3849" w14:textId="77777777" w:rsidR="000D588A" w:rsidRPr="003466AE" w:rsidRDefault="000D588A" w:rsidP="004B475C">
      <w:pPr>
        <w:rPr>
          <w:lang w:val="es-US"/>
        </w:rPr>
      </w:pPr>
    </w:p>
    <w:p w14:paraId="2D34C8D4" w14:textId="77777777" w:rsidR="00D276D0" w:rsidRDefault="00D276D0">
      <w:pPr>
        <w:rPr>
          <w:rFonts w:ascii="Times New Roman" w:eastAsiaTheme="majorEastAsia" w:hAnsi="Times New Roman" w:cs="Times New Roman"/>
          <w:b/>
          <w:i/>
          <w:iCs/>
          <w:color w:val="767171"/>
          <w:sz w:val="26"/>
          <w:szCs w:val="26"/>
          <w:lang w:val="es-US"/>
        </w:rPr>
      </w:pPr>
      <w:bookmarkStart w:id="27" w:name="_Toc122612723"/>
      <w:r>
        <w:rPr>
          <w:rFonts w:ascii="Times New Roman" w:hAnsi="Times New Roman" w:cs="Times New Roman"/>
          <w:b/>
          <w:i/>
          <w:iCs/>
          <w:color w:val="767171"/>
          <w:sz w:val="26"/>
          <w:szCs w:val="26"/>
          <w:lang w:val="es-US"/>
        </w:rPr>
        <w:br w:type="page"/>
      </w:r>
    </w:p>
    <w:p w14:paraId="35F6EA45" w14:textId="6A5DD803" w:rsidR="00F03F4D" w:rsidRPr="00834726" w:rsidRDefault="0051390E" w:rsidP="007555F1">
      <w:pPr>
        <w:pStyle w:val="Heading3"/>
        <w:numPr>
          <w:ilvl w:val="1"/>
          <w:numId w:val="30"/>
        </w:numPr>
        <w:rPr>
          <w:rFonts w:ascii="Times New Roman" w:hAnsi="Times New Roman" w:cs="Times New Roman"/>
          <w:b/>
          <w:i/>
          <w:iCs/>
          <w:color w:val="767171"/>
          <w:sz w:val="26"/>
          <w:szCs w:val="26"/>
          <w:lang w:val="es-US"/>
        </w:rPr>
      </w:pPr>
      <w:r w:rsidRPr="00834726">
        <w:rPr>
          <w:rFonts w:ascii="Times New Roman" w:hAnsi="Times New Roman" w:cs="Times New Roman"/>
          <w:b/>
          <w:i/>
          <w:iCs/>
          <w:color w:val="767171"/>
          <w:sz w:val="26"/>
          <w:szCs w:val="26"/>
          <w:lang w:val="es-US"/>
        </w:rPr>
        <w:lastRenderedPageBreak/>
        <w:t xml:space="preserve">Estructura </w:t>
      </w:r>
      <w:r w:rsidR="00C325F7" w:rsidRPr="00834726">
        <w:rPr>
          <w:rFonts w:ascii="Times New Roman" w:hAnsi="Times New Roman" w:cs="Times New Roman"/>
          <w:b/>
          <w:i/>
          <w:iCs/>
          <w:color w:val="767171"/>
          <w:sz w:val="26"/>
          <w:szCs w:val="26"/>
          <w:lang w:val="es-US"/>
        </w:rPr>
        <w:t>O</w:t>
      </w:r>
      <w:r w:rsidRPr="00834726">
        <w:rPr>
          <w:rFonts w:ascii="Times New Roman" w:hAnsi="Times New Roman" w:cs="Times New Roman"/>
          <w:b/>
          <w:i/>
          <w:iCs/>
          <w:color w:val="767171"/>
          <w:sz w:val="26"/>
          <w:szCs w:val="26"/>
          <w:lang w:val="es-US"/>
        </w:rPr>
        <w:t>rganizativa</w:t>
      </w:r>
      <w:bookmarkEnd w:id="27"/>
      <w:r w:rsidRPr="00834726">
        <w:rPr>
          <w:rFonts w:ascii="Times New Roman" w:hAnsi="Times New Roman" w:cs="Times New Roman"/>
          <w:b/>
          <w:i/>
          <w:iCs/>
          <w:color w:val="767171"/>
          <w:sz w:val="26"/>
          <w:szCs w:val="26"/>
          <w:lang w:val="es-US"/>
        </w:rPr>
        <w:t xml:space="preserve"> </w:t>
      </w:r>
    </w:p>
    <w:p w14:paraId="76DDA725" w14:textId="350B476B" w:rsidR="000D588A" w:rsidRPr="000D588A" w:rsidRDefault="000D588A" w:rsidP="000D588A">
      <w:pPr>
        <w:rPr>
          <w:lang w:val="es-US"/>
        </w:rPr>
      </w:pPr>
    </w:p>
    <w:p w14:paraId="63C9A9BE" w14:textId="1FBF89B5" w:rsidR="009303C5" w:rsidRPr="00834726" w:rsidRDefault="00D276D0" w:rsidP="00FA61B6">
      <w:pPr>
        <w:pStyle w:val="Heading3"/>
        <w:numPr>
          <w:ilvl w:val="0"/>
          <w:numId w:val="16"/>
        </w:numPr>
        <w:spacing w:after="240"/>
        <w:rPr>
          <w:rFonts w:ascii="Times New Roman" w:eastAsia="Calibri" w:hAnsi="Times New Roman" w:cs="Times New Roman"/>
          <w:b/>
          <w:i/>
          <w:iCs/>
          <w:color w:val="767171"/>
          <w:spacing w:val="20"/>
          <w:lang w:val="es-ES"/>
        </w:rPr>
      </w:pPr>
      <w:bookmarkStart w:id="28" w:name="_Toc122612724"/>
      <w:r w:rsidRPr="00834726">
        <w:rPr>
          <w:rFonts w:ascii="Times New Roman" w:eastAsia="Calibri" w:hAnsi="Times New Roman" w:cs="Times New Roman"/>
          <w:b/>
          <w:i/>
          <w:iCs/>
          <w:noProof/>
          <w:color w:val="767171"/>
          <w:spacing w:val="20"/>
          <w:lang w:val="es-ES"/>
        </w:rPr>
        <w:drawing>
          <wp:anchor distT="0" distB="0" distL="114300" distR="114300" simplePos="0" relativeHeight="251711488" behindDoc="0" locked="0" layoutInCell="1" allowOverlap="1" wp14:anchorId="739D755C" wp14:editId="0FC21FA5">
            <wp:simplePos x="0" y="0"/>
            <wp:positionH relativeFrom="margin">
              <wp:posOffset>266700</wp:posOffset>
            </wp:positionH>
            <wp:positionV relativeFrom="page">
              <wp:posOffset>1657350</wp:posOffset>
            </wp:positionV>
            <wp:extent cx="5048250" cy="4089400"/>
            <wp:effectExtent l="0" t="0" r="0" b="6350"/>
            <wp:wrapSquare wrapText="bothSides"/>
            <wp:docPr id="503" name="Imagen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0" cy="4089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3C5" w:rsidRPr="00834726">
        <w:rPr>
          <w:rFonts w:ascii="Times New Roman" w:eastAsia="Calibri" w:hAnsi="Times New Roman" w:cs="Times New Roman"/>
          <w:b/>
          <w:i/>
          <w:iCs/>
          <w:color w:val="767171"/>
          <w:spacing w:val="20"/>
          <w:lang w:val="es-ES"/>
        </w:rPr>
        <w:t>Estructura Organizativa</w:t>
      </w:r>
      <w:bookmarkEnd w:id="28"/>
      <w:r w:rsidR="009303C5" w:rsidRPr="00834726">
        <w:rPr>
          <w:rFonts w:ascii="Times New Roman" w:eastAsia="Calibri" w:hAnsi="Times New Roman" w:cs="Times New Roman"/>
          <w:b/>
          <w:i/>
          <w:iCs/>
          <w:color w:val="767171"/>
          <w:spacing w:val="20"/>
          <w:lang w:val="es-ES"/>
        </w:rPr>
        <w:t xml:space="preserve"> </w:t>
      </w:r>
    </w:p>
    <w:p w14:paraId="368247F1" w14:textId="59F3EABA" w:rsidR="007555F1" w:rsidRDefault="007555F1">
      <w:pPr>
        <w:rPr>
          <w:lang w:val="es-ES"/>
        </w:rPr>
      </w:pPr>
    </w:p>
    <w:p w14:paraId="7D80D0FC" w14:textId="77777777" w:rsidR="00D276D0" w:rsidRDefault="00D276D0">
      <w:pPr>
        <w:rPr>
          <w:rFonts w:ascii="Times New Roman" w:eastAsia="Calibri" w:hAnsi="Times New Roman" w:cs="Times New Roman"/>
          <w:b/>
          <w:color w:val="767171"/>
          <w:spacing w:val="20"/>
          <w:sz w:val="24"/>
          <w:szCs w:val="24"/>
          <w:lang w:val="es-ES"/>
        </w:rPr>
      </w:pPr>
    </w:p>
    <w:p w14:paraId="4CBBCB8D" w14:textId="27C11D00" w:rsidR="009303C5" w:rsidRPr="003262CC" w:rsidRDefault="00AA2DF6" w:rsidP="00FA61B6">
      <w:pPr>
        <w:pStyle w:val="Heading3"/>
        <w:numPr>
          <w:ilvl w:val="0"/>
          <w:numId w:val="16"/>
        </w:numPr>
        <w:spacing w:after="240"/>
        <w:rPr>
          <w:rFonts w:ascii="Times New Roman" w:eastAsia="Calibri" w:hAnsi="Times New Roman" w:cs="Times New Roman"/>
          <w:b/>
          <w:color w:val="767171"/>
          <w:spacing w:val="20"/>
          <w:lang w:val="es-ES"/>
        </w:rPr>
      </w:pPr>
      <w:bookmarkStart w:id="29" w:name="_Toc122612725"/>
      <w:r w:rsidRPr="003262CC">
        <w:rPr>
          <w:rFonts w:ascii="Times New Roman" w:eastAsia="Calibri" w:hAnsi="Times New Roman" w:cs="Times New Roman"/>
          <w:b/>
          <w:color w:val="767171"/>
          <w:spacing w:val="20"/>
          <w:lang w:val="es-ES"/>
        </w:rPr>
        <w:t xml:space="preserve">Principales </w:t>
      </w:r>
      <w:r w:rsidR="005C3C51" w:rsidRPr="003262CC">
        <w:rPr>
          <w:rFonts w:ascii="Times New Roman" w:eastAsia="Calibri" w:hAnsi="Times New Roman" w:cs="Times New Roman"/>
          <w:b/>
          <w:color w:val="767171"/>
          <w:spacing w:val="20"/>
          <w:lang w:val="es-ES"/>
        </w:rPr>
        <w:t>funcionarios</w:t>
      </w:r>
      <w:r w:rsidRPr="003262CC">
        <w:rPr>
          <w:rFonts w:ascii="Times New Roman" w:eastAsia="Calibri" w:hAnsi="Times New Roman" w:cs="Times New Roman"/>
          <w:b/>
          <w:color w:val="767171"/>
          <w:spacing w:val="20"/>
          <w:lang w:val="es-ES"/>
        </w:rPr>
        <w:t xml:space="preserve"> de la </w:t>
      </w:r>
      <w:r w:rsidR="005C3C51">
        <w:rPr>
          <w:rFonts w:ascii="Times New Roman" w:eastAsia="Calibri" w:hAnsi="Times New Roman" w:cs="Times New Roman"/>
          <w:b/>
          <w:color w:val="767171"/>
          <w:spacing w:val="20"/>
          <w:lang w:val="es-ES"/>
        </w:rPr>
        <w:t>i</w:t>
      </w:r>
      <w:r w:rsidRPr="003262CC">
        <w:rPr>
          <w:rFonts w:ascii="Times New Roman" w:eastAsia="Calibri" w:hAnsi="Times New Roman" w:cs="Times New Roman"/>
          <w:b/>
          <w:color w:val="767171"/>
          <w:spacing w:val="20"/>
          <w:lang w:val="es-ES"/>
        </w:rPr>
        <w:t>nstitución</w:t>
      </w:r>
      <w:bookmarkEnd w:id="29"/>
      <w:r w:rsidRPr="003262CC">
        <w:rPr>
          <w:rFonts w:ascii="Times New Roman" w:eastAsia="Calibri" w:hAnsi="Times New Roman" w:cs="Times New Roman"/>
          <w:b/>
          <w:color w:val="767171"/>
          <w:spacing w:val="20"/>
          <w:lang w:val="es-ES"/>
        </w:rPr>
        <w:cr/>
      </w:r>
    </w:p>
    <w:p w14:paraId="0EC6CEEA" w14:textId="4C60C4A2" w:rsidR="00AA2DF6" w:rsidRPr="00561112" w:rsidRDefault="00AA2DF6" w:rsidP="00FA61B6">
      <w:pPr>
        <w:pStyle w:val="ListParagraph"/>
        <w:numPr>
          <w:ilvl w:val="0"/>
          <w:numId w:val="25"/>
        </w:numPr>
        <w:spacing w:line="360" w:lineRule="auto"/>
        <w:ind w:left="1505"/>
        <w:rPr>
          <w:rFonts w:ascii="Times New Roman" w:hAnsi="Times New Roman" w:cs="Times New Roman"/>
          <w:color w:val="767171"/>
          <w:sz w:val="24"/>
          <w:lang w:val="es-ES"/>
        </w:rPr>
      </w:pPr>
      <w:r w:rsidRPr="00561112">
        <w:rPr>
          <w:rFonts w:ascii="Times New Roman" w:hAnsi="Times New Roman" w:cs="Times New Roman"/>
          <w:b/>
          <w:color w:val="767171"/>
          <w:sz w:val="24"/>
          <w:lang w:val="es-ES"/>
        </w:rPr>
        <w:t>Josefa A.  Castillo</w:t>
      </w:r>
      <w:r w:rsidR="00561112">
        <w:rPr>
          <w:rFonts w:ascii="Times New Roman" w:hAnsi="Times New Roman" w:cs="Times New Roman"/>
          <w:color w:val="767171"/>
          <w:sz w:val="24"/>
          <w:lang w:val="es-ES"/>
        </w:rPr>
        <w:br/>
      </w:r>
      <w:r w:rsidRPr="00561112">
        <w:rPr>
          <w:rFonts w:ascii="Times New Roman" w:hAnsi="Times New Roman" w:cs="Times New Roman"/>
          <w:color w:val="767171"/>
          <w:sz w:val="24"/>
          <w:lang w:val="es-ES"/>
        </w:rPr>
        <w:t>Superintendente de Seguros</w:t>
      </w:r>
    </w:p>
    <w:p w14:paraId="042E8593" w14:textId="41B65607" w:rsidR="00AA2DF6" w:rsidRPr="00561112" w:rsidRDefault="00AA2DF6"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Francisco E. Campos</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Intendente de Seguros</w:t>
      </w:r>
    </w:p>
    <w:p w14:paraId="36DA05E2" w14:textId="7DB1E203" w:rsidR="00AA2DF6" w:rsidRPr="00561112" w:rsidRDefault="007D3570"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Juan Manuel Her</w:t>
      </w:r>
      <w:r w:rsidR="005C3C51">
        <w:rPr>
          <w:rFonts w:ascii="Times New Roman" w:hAnsi="Times New Roman" w:cs="Times New Roman"/>
          <w:b/>
          <w:color w:val="767171"/>
          <w:sz w:val="24"/>
          <w:lang w:val="es-ES"/>
        </w:rPr>
        <w:t>ná</w:t>
      </w:r>
      <w:r w:rsidRPr="003262CC">
        <w:rPr>
          <w:rFonts w:ascii="Times New Roman" w:hAnsi="Times New Roman" w:cs="Times New Roman"/>
          <w:b/>
          <w:color w:val="767171"/>
          <w:sz w:val="24"/>
          <w:lang w:val="es-ES"/>
        </w:rPr>
        <w:t>ndez Buret</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Director Jurídico</w:t>
      </w:r>
    </w:p>
    <w:p w14:paraId="5BEBDA1B" w14:textId="38B586E7" w:rsidR="007D3570" w:rsidRPr="00561112" w:rsidRDefault="007D3570"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lastRenderedPageBreak/>
        <w:t>Martha Perallón</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Directora de Recursos Humanos</w:t>
      </w:r>
    </w:p>
    <w:p w14:paraId="27052995" w14:textId="26328062" w:rsidR="007D3570" w:rsidRPr="00561112" w:rsidRDefault="007D3570"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Darío Caminero</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Director de Comunicación</w:t>
      </w:r>
    </w:p>
    <w:p w14:paraId="7A7402D8" w14:textId="0F6CBC81" w:rsidR="003262CC" w:rsidRPr="00561112" w:rsidRDefault="003262CC"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Estefany Pujols</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Directora de Planificacion y Desarrollo</w:t>
      </w:r>
      <w:r w:rsidRPr="00561112">
        <w:rPr>
          <w:rFonts w:ascii="Times New Roman" w:hAnsi="Times New Roman" w:cs="Times New Roman"/>
          <w:b/>
          <w:color w:val="767171"/>
          <w:sz w:val="24"/>
          <w:lang w:val="es-ES"/>
        </w:rPr>
        <w:t xml:space="preserve"> </w:t>
      </w:r>
    </w:p>
    <w:p w14:paraId="59886BDE" w14:textId="1611FE2C" w:rsidR="005C3C51" w:rsidRPr="00561112" w:rsidRDefault="005C3C51"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 xml:space="preserve">Laura </w:t>
      </w:r>
      <w:r>
        <w:rPr>
          <w:rFonts w:ascii="Times New Roman" w:hAnsi="Times New Roman" w:cs="Times New Roman"/>
          <w:b/>
          <w:color w:val="767171"/>
          <w:sz w:val="24"/>
          <w:lang w:val="es-ES"/>
        </w:rPr>
        <w:t>d</w:t>
      </w:r>
      <w:r w:rsidRPr="003262CC">
        <w:rPr>
          <w:rFonts w:ascii="Times New Roman" w:hAnsi="Times New Roman" w:cs="Times New Roman"/>
          <w:b/>
          <w:color w:val="767171"/>
          <w:sz w:val="24"/>
          <w:lang w:val="es-ES"/>
        </w:rPr>
        <w:t>e Luna</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Encargada de la Oficina de Acceso a la Información (OAI)</w:t>
      </w:r>
      <w:r w:rsidRPr="00561112">
        <w:rPr>
          <w:rFonts w:ascii="Times New Roman" w:hAnsi="Times New Roman" w:cs="Times New Roman"/>
          <w:b/>
          <w:color w:val="767171"/>
          <w:sz w:val="24"/>
          <w:lang w:val="es-ES"/>
        </w:rPr>
        <w:t xml:space="preserve"> </w:t>
      </w:r>
    </w:p>
    <w:p w14:paraId="0DABA95D" w14:textId="75D92BA4" w:rsidR="005C3C51" w:rsidRPr="00561112" w:rsidRDefault="005C3C51"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Domingo Castro Castro</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Director Financiero</w:t>
      </w:r>
    </w:p>
    <w:p w14:paraId="680A69AF" w14:textId="7B457C0A" w:rsidR="007D3570" w:rsidRPr="00561112" w:rsidRDefault="007D3570"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Victor Pérez Escotto</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 xml:space="preserve">Director </w:t>
      </w:r>
      <w:r w:rsidR="005C3C51" w:rsidRPr="00561112">
        <w:rPr>
          <w:rFonts w:ascii="Times New Roman" w:hAnsi="Times New Roman" w:cs="Times New Roman"/>
          <w:bCs/>
          <w:color w:val="767171"/>
          <w:sz w:val="24"/>
          <w:lang w:val="es-ES"/>
        </w:rPr>
        <w:t>d</w:t>
      </w:r>
      <w:r w:rsidRPr="00561112">
        <w:rPr>
          <w:rFonts w:ascii="Times New Roman" w:hAnsi="Times New Roman" w:cs="Times New Roman"/>
          <w:bCs/>
          <w:color w:val="767171"/>
          <w:sz w:val="24"/>
          <w:lang w:val="es-ES"/>
        </w:rPr>
        <w:t xml:space="preserve">e </w:t>
      </w:r>
      <w:r w:rsidR="005C3C51" w:rsidRPr="00561112">
        <w:rPr>
          <w:rFonts w:ascii="Times New Roman" w:hAnsi="Times New Roman" w:cs="Times New Roman"/>
          <w:bCs/>
          <w:color w:val="767171"/>
          <w:sz w:val="24"/>
          <w:lang w:val="es-ES"/>
        </w:rPr>
        <w:t>Tecnologías de Información y Comunicación</w:t>
      </w:r>
      <w:r w:rsidR="005C3C51" w:rsidRPr="00561112">
        <w:rPr>
          <w:rFonts w:ascii="Times New Roman" w:hAnsi="Times New Roman" w:cs="Times New Roman"/>
          <w:b/>
          <w:color w:val="767171"/>
          <w:sz w:val="24"/>
          <w:lang w:val="es-ES"/>
        </w:rPr>
        <w:t xml:space="preserve"> </w:t>
      </w:r>
    </w:p>
    <w:p w14:paraId="24A4D3B4" w14:textId="3DF15650" w:rsidR="007D3570" w:rsidRPr="00561112" w:rsidRDefault="007D3570"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Cesario Santana</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Director Administrativo</w:t>
      </w:r>
    </w:p>
    <w:p w14:paraId="1D5543AF" w14:textId="77777777" w:rsidR="005C3C51" w:rsidRPr="00561112" w:rsidRDefault="005C3C51"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Jes</w:t>
      </w:r>
      <w:r>
        <w:rPr>
          <w:rFonts w:ascii="Times New Roman" w:hAnsi="Times New Roman" w:cs="Times New Roman"/>
          <w:b/>
          <w:color w:val="767171"/>
          <w:sz w:val="24"/>
          <w:lang w:val="es-ES"/>
        </w:rPr>
        <w:t>ú</w:t>
      </w:r>
      <w:r w:rsidRPr="003262CC">
        <w:rPr>
          <w:rFonts w:ascii="Times New Roman" w:hAnsi="Times New Roman" w:cs="Times New Roman"/>
          <w:b/>
          <w:color w:val="767171"/>
          <w:sz w:val="24"/>
          <w:lang w:val="es-ES"/>
        </w:rPr>
        <w:t xml:space="preserve">s B. Montero </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Encargado del Departamento de Compras y Contrataciones</w:t>
      </w:r>
    </w:p>
    <w:p w14:paraId="6B1261DE" w14:textId="77777777" w:rsidR="005C3C51" w:rsidRPr="00561112" w:rsidRDefault="005C3C51"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Larissa Llibre Tejada</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Encargada del Departamento de Atención al Usuario</w:t>
      </w:r>
    </w:p>
    <w:p w14:paraId="6E891E1D" w14:textId="71CDED2B" w:rsidR="005C3C51" w:rsidRPr="00561112" w:rsidRDefault="005C3C51"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José Armando González</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Encargado del Departamento Revisión y Análisis de las Operaciones</w:t>
      </w:r>
    </w:p>
    <w:p w14:paraId="74FA9C9F" w14:textId="77B5C39E" w:rsidR="003262CC" w:rsidRPr="00561112" w:rsidRDefault="003262CC"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Joaquín E. Hurtado</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Director Técnico de Seguros y Reaseguros</w:t>
      </w:r>
    </w:p>
    <w:p w14:paraId="14924714" w14:textId="79054118" w:rsidR="007D3570" w:rsidRPr="003262CC" w:rsidRDefault="007D3570" w:rsidP="00FA61B6">
      <w:pPr>
        <w:pStyle w:val="ListParagraph"/>
        <w:numPr>
          <w:ilvl w:val="0"/>
          <w:numId w:val="25"/>
        </w:numPr>
        <w:spacing w:line="360" w:lineRule="auto"/>
        <w:ind w:left="1505"/>
        <w:rPr>
          <w:rFonts w:ascii="Times New Roman" w:hAnsi="Times New Roman" w:cs="Times New Roman"/>
          <w:color w:val="767171"/>
          <w:sz w:val="24"/>
          <w:lang w:val="es-ES"/>
        </w:rPr>
      </w:pPr>
      <w:r w:rsidRPr="003262CC">
        <w:rPr>
          <w:rFonts w:ascii="Times New Roman" w:hAnsi="Times New Roman" w:cs="Times New Roman"/>
          <w:b/>
          <w:color w:val="767171"/>
          <w:sz w:val="24"/>
          <w:lang w:val="es-ES"/>
        </w:rPr>
        <w:t>Eliana Díaz</w:t>
      </w:r>
      <w:r w:rsidRPr="003262CC">
        <w:rPr>
          <w:rFonts w:ascii="Times New Roman" w:hAnsi="Times New Roman" w:cs="Times New Roman"/>
          <w:color w:val="767171"/>
          <w:sz w:val="24"/>
          <w:lang w:val="es-ES"/>
        </w:rPr>
        <w:br/>
        <w:t xml:space="preserve">Directora </w:t>
      </w:r>
      <w:r w:rsidR="005C3C51">
        <w:rPr>
          <w:rFonts w:ascii="Times New Roman" w:hAnsi="Times New Roman" w:cs="Times New Roman"/>
          <w:color w:val="767171"/>
          <w:sz w:val="24"/>
          <w:lang w:val="es-ES"/>
        </w:rPr>
        <w:t>d</w:t>
      </w:r>
      <w:r w:rsidRPr="003262CC">
        <w:rPr>
          <w:rFonts w:ascii="Times New Roman" w:hAnsi="Times New Roman" w:cs="Times New Roman"/>
          <w:color w:val="767171"/>
          <w:sz w:val="24"/>
          <w:lang w:val="es-ES"/>
        </w:rPr>
        <w:t>e Control y Supervisión</w:t>
      </w:r>
    </w:p>
    <w:p w14:paraId="08BE8AF4" w14:textId="4B50A53E" w:rsidR="003262CC" w:rsidRPr="00561112" w:rsidRDefault="003262CC"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3262CC">
        <w:rPr>
          <w:rFonts w:ascii="Times New Roman" w:hAnsi="Times New Roman" w:cs="Times New Roman"/>
          <w:b/>
          <w:color w:val="767171"/>
          <w:sz w:val="24"/>
          <w:lang w:val="es-ES"/>
        </w:rPr>
        <w:t>Arnulfo Rodríguez Veras</w:t>
      </w:r>
      <w:r w:rsidRPr="00561112">
        <w:rPr>
          <w:rFonts w:ascii="Times New Roman" w:hAnsi="Times New Roman" w:cs="Times New Roman"/>
          <w:b/>
          <w:color w:val="767171"/>
          <w:sz w:val="24"/>
          <w:lang w:val="es-ES"/>
        </w:rPr>
        <w:br/>
      </w:r>
      <w:r w:rsidRPr="00561112">
        <w:rPr>
          <w:rFonts w:ascii="Times New Roman" w:hAnsi="Times New Roman" w:cs="Times New Roman"/>
          <w:bCs/>
          <w:color w:val="767171"/>
          <w:sz w:val="24"/>
          <w:lang w:val="es-ES"/>
        </w:rPr>
        <w:t xml:space="preserve">Director </w:t>
      </w:r>
      <w:r w:rsidR="005C3C51" w:rsidRPr="00561112">
        <w:rPr>
          <w:rFonts w:ascii="Times New Roman" w:hAnsi="Times New Roman" w:cs="Times New Roman"/>
          <w:bCs/>
          <w:color w:val="767171"/>
          <w:sz w:val="24"/>
          <w:lang w:val="es-ES"/>
        </w:rPr>
        <w:t>d</w:t>
      </w:r>
      <w:r w:rsidRPr="00561112">
        <w:rPr>
          <w:rFonts w:ascii="Times New Roman" w:hAnsi="Times New Roman" w:cs="Times New Roman"/>
          <w:bCs/>
          <w:color w:val="767171"/>
          <w:sz w:val="24"/>
          <w:lang w:val="es-ES"/>
        </w:rPr>
        <w:t>e Estudios del Sector Seguros</w:t>
      </w:r>
    </w:p>
    <w:p w14:paraId="6FE00B65" w14:textId="52815CDC" w:rsidR="005C3C51" w:rsidRPr="005C3C51" w:rsidRDefault="005C3C51" w:rsidP="00FA61B6">
      <w:pPr>
        <w:pStyle w:val="ListParagraph"/>
        <w:numPr>
          <w:ilvl w:val="0"/>
          <w:numId w:val="25"/>
        </w:numPr>
        <w:spacing w:line="360" w:lineRule="auto"/>
        <w:ind w:left="1505"/>
        <w:rPr>
          <w:rFonts w:ascii="Times New Roman" w:hAnsi="Times New Roman" w:cs="Times New Roman"/>
          <w:b/>
          <w:color w:val="767171"/>
          <w:sz w:val="24"/>
          <w:lang w:val="es-ES"/>
        </w:rPr>
      </w:pPr>
      <w:r w:rsidRPr="005C3C51">
        <w:rPr>
          <w:rFonts w:ascii="Times New Roman" w:hAnsi="Times New Roman" w:cs="Times New Roman"/>
          <w:b/>
          <w:color w:val="767171"/>
          <w:sz w:val="24"/>
          <w:lang w:val="es-ES"/>
        </w:rPr>
        <w:t>Anner Victoriano</w:t>
      </w:r>
    </w:p>
    <w:p w14:paraId="47D452E4" w14:textId="3055E705" w:rsidR="005C3C51" w:rsidRPr="007555F1" w:rsidRDefault="005C3C51" w:rsidP="004E3F8C">
      <w:pPr>
        <w:pStyle w:val="ListParagraph"/>
        <w:spacing w:line="360" w:lineRule="auto"/>
        <w:ind w:left="1505"/>
        <w:rPr>
          <w:rFonts w:ascii="Times New Roman" w:hAnsi="Times New Roman" w:cs="Times New Roman"/>
          <w:b/>
          <w:color w:val="767171"/>
          <w:sz w:val="24"/>
          <w:lang w:val="es-ES"/>
        </w:rPr>
      </w:pPr>
      <w:r w:rsidRPr="00561112">
        <w:rPr>
          <w:rFonts w:ascii="Times New Roman" w:hAnsi="Times New Roman" w:cs="Times New Roman"/>
          <w:bCs/>
          <w:color w:val="767171"/>
          <w:sz w:val="24"/>
          <w:lang w:val="es-ES"/>
        </w:rPr>
        <w:t xml:space="preserve">Director Interino de ESFOSIS </w:t>
      </w:r>
      <w:r w:rsidR="007555F1">
        <w:rPr>
          <w:rFonts w:ascii="Times New Roman" w:hAnsi="Times New Roman" w:cs="Times New Roman"/>
          <w:bCs/>
          <w:color w:val="767171"/>
          <w:sz w:val="24"/>
          <w:lang w:val="es-ES"/>
        </w:rPr>
        <w:br/>
      </w:r>
    </w:p>
    <w:p w14:paraId="502FC0B7" w14:textId="2B65573B" w:rsidR="00767C4A" w:rsidRPr="00834726" w:rsidRDefault="007555F1" w:rsidP="007555F1">
      <w:pPr>
        <w:pStyle w:val="Heading3"/>
        <w:numPr>
          <w:ilvl w:val="1"/>
          <w:numId w:val="30"/>
        </w:numPr>
        <w:rPr>
          <w:rFonts w:ascii="Times New Roman" w:hAnsi="Times New Roman" w:cs="Times New Roman"/>
          <w:b/>
          <w:i/>
          <w:iCs/>
          <w:color w:val="767171"/>
          <w:spacing w:val="20"/>
          <w:lang w:val="es-MX"/>
        </w:rPr>
      </w:pPr>
      <w:r w:rsidRPr="00834726">
        <w:rPr>
          <w:rFonts w:ascii="Times New Roman" w:hAnsi="Times New Roman" w:cs="Times New Roman"/>
          <w:b/>
          <w:i/>
          <w:iCs/>
          <w:color w:val="767171"/>
          <w:sz w:val="26"/>
          <w:szCs w:val="26"/>
          <w:lang w:val="es-US"/>
        </w:rPr>
        <w:lastRenderedPageBreak/>
        <w:t xml:space="preserve"> </w:t>
      </w:r>
      <w:bookmarkStart w:id="30" w:name="_Toc122612726"/>
      <w:r w:rsidR="00F03F4D" w:rsidRPr="00834726">
        <w:rPr>
          <w:rFonts w:ascii="Times New Roman" w:hAnsi="Times New Roman" w:cs="Times New Roman"/>
          <w:b/>
          <w:i/>
          <w:iCs/>
          <w:color w:val="767171"/>
          <w:sz w:val="26"/>
          <w:szCs w:val="26"/>
          <w:lang w:val="es-US"/>
        </w:rPr>
        <w:t xml:space="preserve">Planificación </w:t>
      </w:r>
      <w:r w:rsidR="00C325F7" w:rsidRPr="00834726">
        <w:rPr>
          <w:rFonts w:ascii="Times New Roman" w:hAnsi="Times New Roman" w:cs="Times New Roman"/>
          <w:b/>
          <w:i/>
          <w:iCs/>
          <w:color w:val="767171"/>
          <w:sz w:val="26"/>
          <w:szCs w:val="26"/>
          <w:lang w:val="es-US"/>
        </w:rPr>
        <w:t>E</w:t>
      </w:r>
      <w:r w:rsidR="00F03F4D" w:rsidRPr="00834726">
        <w:rPr>
          <w:rFonts w:ascii="Times New Roman" w:hAnsi="Times New Roman" w:cs="Times New Roman"/>
          <w:b/>
          <w:i/>
          <w:iCs/>
          <w:color w:val="767171"/>
          <w:sz w:val="26"/>
          <w:szCs w:val="26"/>
          <w:lang w:val="es-US"/>
        </w:rPr>
        <w:t xml:space="preserve">stratégica </w:t>
      </w:r>
      <w:r w:rsidR="00C325F7" w:rsidRPr="00834726">
        <w:rPr>
          <w:rFonts w:ascii="Times New Roman" w:hAnsi="Times New Roman" w:cs="Times New Roman"/>
          <w:b/>
          <w:i/>
          <w:iCs/>
          <w:color w:val="767171"/>
          <w:sz w:val="26"/>
          <w:szCs w:val="26"/>
          <w:lang w:val="es-US"/>
        </w:rPr>
        <w:t>I</w:t>
      </w:r>
      <w:r w:rsidR="00F03F4D" w:rsidRPr="00834726">
        <w:rPr>
          <w:rFonts w:ascii="Times New Roman" w:hAnsi="Times New Roman" w:cs="Times New Roman"/>
          <w:b/>
          <w:i/>
          <w:iCs/>
          <w:color w:val="767171"/>
          <w:sz w:val="26"/>
          <w:szCs w:val="26"/>
          <w:lang w:val="es-US"/>
        </w:rPr>
        <w:t>nstitucional</w:t>
      </w:r>
      <w:bookmarkEnd w:id="30"/>
      <w:r w:rsidRPr="00834726">
        <w:rPr>
          <w:rFonts w:ascii="Times New Roman" w:hAnsi="Times New Roman" w:cs="Times New Roman"/>
          <w:b/>
          <w:i/>
          <w:iCs/>
          <w:color w:val="767171"/>
          <w:sz w:val="26"/>
          <w:szCs w:val="26"/>
          <w:lang w:val="es-US"/>
        </w:rPr>
        <w:br/>
      </w:r>
    </w:p>
    <w:p w14:paraId="201A2576" w14:textId="0EDB3951" w:rsidR="0051390E" w:rsidRPr="00767C4A" w:rsidRDefault="00CD11F4" w:rsidP="00767C4A">
      <w:pPr>
        <w:spacing w:line="360" w:lineRule="auto"/>
        <w:jc w:val="both"/>
        <w:rPr>
          <w:rFonts w:ascii="Times New Roman" w:hAnsi="Times New Roman" w:cs="Times New Roman"/>
          <w:color w:val="767171"/>
          <w:spacing w:val="20"/>
          <w:sz w:val="24"/>
          <w:szCs w:val="24"/>
          <w:lang w:val="es-MX"/>
        </w:rPr>
      </w:pPr>
      <w:r w:rsidRPr="00767C4A">
        <w:rPr>
          <w:rFonts w:ascii="Times New Roman" w:hAnsi="Times New Roman" w:cs="Times New Roman"/>
          <w:color w:val="767171"/>
          <w:spacing w:val="20"/>
          <w:sz w:val="24"/>
          <w:szCs w:val="24"/>
          <w:lang w:val="es-MX"/>
        </w:rPr>
        <w:t>El Plan Estratégico Institucional o PEI es un plan de mediano plazo, que expresa las políticas, objetivos y prioridades a nivel sectorial e institucional. Establece prioridades, objetivos, metas y requerimientos de recursos de los órganos y organismos del Sector Público para un período de cuatro años, debiendo ser consistentes con la Estrategia de Desarrollo y el Plan Nacional Plurianual del Sector Público. En ese tenor se ha realizado PEI de la Superintendencia de Seguros 2021-2024, de conformidad con la Ley 498-06 y su Reglamento de Aplicación No. 493-07. Este documento es consistente con la Estrategia Nacional de Desarrollo (END Ley 1-12), los Objetivos de Desarrollo Sostenible (ODS) y el Programa de Gobierno.</w:t>
      </w:r>
    </w:p>
    <w:p w14:paraId="0B32950C" w14:textId="77777777" w:rsidR="00767C4A" w:rsidRPr="00767C4A" w:rsidRDefault="00767C4A" w:rsidP="00767C4A">
      <w:pPr>
        <w:jc w:val="both"/>
        <w:rPr>
          <w:lang w:val="es-MX"/>
        </w:rPr>
      </w:pPr>
    </w:p>
    <w:p w14:paraId="431F1914" w14:textId="77777777" w:rsidR="00CC4DF8" w:rsidRPr="00CC4DF8" w:rsidRDefault="007228CE" w:rsidP="00767C4A">
      <w:pPr>
        <w:spacing w:line="360" w:lineRule="auto"/>
        <w:jc w:val="both"/>
        <w:rPr>
          <w:rFonts w:ascii="Times New Roman" w:hAnsi="Times New Roman" w:cs="Times New Roman"/>
          <w:color w:val="767171"/>
          <w:spacing w:val="20"/>
          <w:sz w:val="24"/>
          <w:szCs w:val="24"/>
          <w:lang w:val="es-MX"/>
        </w:rPr>
      </w:pPr>
      <w:r w:rsidRPr="00CC4DF8">
        <w:rPr>
          <w:rFonts w:ascii="Times New Roman" w:hAnsi="Times New Roman" w:cs="Times New Roman"/>
          <w:color w:val="767171"/>
          <w:spacing w:val="20"/>
          <w:sz w:val="24"/>
          <w:szCs w:val="24"/>
          <w:lang w:val="es-MX"/>
        </w:rPr>
        <w:t xml:space="preserve">Nuestro PEI </w:t>
      </w:r>
      <w:r w:rsidR="00CC4DF8" w:rsidRPr="00CC4DF8">
        <w:rPr>
          <w:rFonts w:ascii="Times New Roman" w:hAnsi="Times New Roman" w:cs="Times New Roman"/>
          <w:color w:val="767171"/>
          <w:spacing w:val="20"/>
          <w:sz w:val="24"/>
          <w:szCs w:val="24"/>
          <w:lang w:val="es-MX"/>
        </w:rPr>
        <w:t>es</w:t>
      </w:r>
      <w:r w:rsidRPr="00CC4DF8">
        <w:rPr>
          <w:rFonts w:ascii="Times New Roman" w:hAnsi="Times New Roman" w:cs="Times New Roman"/>
          <w:color w:val="767171"/>
          <w:spacing w:val="20"/>
          <w:sz w:val="24"/>
          <w:szCs w:val="24"/>
          <w:lang w:val="es-MX"/>
        </w:rPr>
        <w:t xml:space="preserve"> utilizado como el principal instrumento de gestión para priorizar objetivos y asignación de recursos, previsión de sinergias interinstitucionales y programación físico-financiera de la producción institucional de la Superintendencia. </w:t>
      </w:r>
    </w:p>
    <w:p w14:paraId="43C0AF8A" w14:textId="00B6BF4A" w:rsidR="004B475C" w:rsidRDefault="00CC4DF8" w:rsidP="007246AC">
      <w:pPr>
        <w:spacing w:line="360" w:lineRule="auto"/>
        <w:jc w:val="both"/>
        <w:rPr>
          <w:rFonts w:ascii="Times New Roman" w:hAnsi="Times New Roman" w:cs="Times New Roman"/>
          <w:color w:val="767171"/>
          <w:spacing w:val="20"/>
          <w:sz w:val="24"/>
          <w:szCs w:val="24"/>
          <w:lang w:val="es-MX"/>
        </w:rPr>
      </w:pPr>
      <w:r w:rsidRPr="00CC4DF8">
        <w:rPr>
          <w:rFonts w:ascii="Times New Roman" w:hAnsi="Times New Roman" w:cs="Times New Roman"/>
          <w:color w:val="767171"/>
          <w:spacing w:val="20"/>
          <w:sz w:val="24"/>
          <w:szCs w:val="24"/>
          <w:lang w:val="es-MX"/>
        </w:rPr>
        <w:t xml:space="preserve">Debajo podrán visualizar los ejes estratégicos con sus respectivas </w:t>
      </w:r>
      <w:r w:rsidR="007246AC">
        <w:rPr>
          <w:rFonts w:ascii="Times New Roman" w:hAnsi="Times New Roman" w:cs="Times New Roman"/>
          <w:color w:val="767171"/>
          <w:spacing w:val="20"/>
          <w:sz w:val="24"/>
          <w:szCs w:val="24"/>
          <w:lang w:val="es-MX"/>
        </w:rPr>
        <w:t xml:space="preserve"> e</w:t>
      </w:r>
      <w:r w:rsidRPr="00CC4DF8">
        <w:rPr>
          <w:rFonts w:ascii="Times New Roman" w:hAnsi="Times New Roman" w:cs="Times New Roman"/>
          <w:color w:val="767171"/>
          <w:spacing w:val="20"/>
          <w:sz w:val="24"/>
          <w:szCs w:val="24"/>
          <w:lang w:val="es-MX"/>
        </w:rPr>
        <w:t>strategias</w:t>
      </w:r>
      <w:r w:rsidR="007246AC">
        <w:rPr>
          <w:rFonts w:ascii="Times New Roman" w:hAnsi="Times New Roman" w:cs="Times New Roman"/>
          <w:color w:val="767171"/>
          <w:spacing w:val="20"/>
          <w:sz w:val="24"/>
          <w:szCs w:val="24"/>
          <w:lang w:val="es-MX"/>
        </w:rPr>
        <w:t>:</w:t>
      </w:r>
    </w:p>
    <w:tbl>
      <w:tblPr>
        <w:tblStyle w:val="TableGrid"/>
        <w:tblW w:w="5000" w:type="pct"/>
        <w:tblLook w:val="04A0" w:firstRow="1" w:lastRow="0" w:firstColumn="1" w:lastColumn="0" w:noHBand="0" w:noVBand="1"/>
      </w:tblPr>
      <w:tblGrid>
        <w:gridCol w:w="2203"/>
        <w:gridCol w:w="2350"/>
        <w:gridCol w:w="3357"/>
      </w:tblGrid>
      <w:tr w:rsidR="00396E7F" w:rsidRPr="00B16C1B" w14:paraId="6E861285" w14:textId="77777777" w:rsidTr="00D55503">
        <w:trPr>
          <w:trHeight w:val="700"/>
        </w:trPr>
        <w:tc>
          <w:tcPr>
            <w:tcW w:w="5000" w:type="pct"/>
            <w:gridSpan w:val="3"/>
            <w:shd w:val="clear" w:color="auto" w:fill="00ADDD"/>
          </w:tcPr>
          <w:p w14:paraId="1ABD62DA" w14:textId="2EB47543" w:rsidR="00396E7F" w:rsidRPr="007246AC" w:rsidRDefault="00F36C58" w:rsidP="003E5962">
            <w:pPr>
              <w:jc w:val="center"/>
              <w:rPr>
                <w:rFonts w:ascii="Times New Roman" w:hAnsi="Times New Roman" w:cs="Times New Roman"/>
                <w:b/>
                <w:color w:val="767171"/>
                <w:spacing w:val="20"/>
                <w:sz w:val="24"/>
                <w:szCs w:val="24"/>
                <w:lang w:val="es-MX"/>
              </w:rPr>
            </w:pPr>
            <w:r w:rsidRPr="004E3F8C">
              <w:rPr>
                <w:rFonts w:ascii="Times New Roman" w:hAnsi="Times New Roman" w:cs="Times New Roman"/>
                <w:b/>
                <w:color w:val="FFFFFF" w:themeColor="background1"/>
                <w:spacing w:val="20"/>
                <w:sz w:val="24"/>
                <w:szCs w:val="24"/>
                <w:lang w:val="es-MX"/>
              </w:rPr>
              <w:t>PLAN ESTRATÉGICO INSTITUCIONAL (PEI) 2021-2024</w:t>
            </w:r>
            <w:r w:rsidRPr="004E3F8C">
              <w:rPr>
                <w:rFonts w:ascii="Times New Roman" w:hAnsi="Times New Roman" w:cs="Times New Roman"/>
                <w:b/>
                <w:color w:val="FFFFFF" w:themeColor="background1"/>
                <w:spacing w:val="20"/>
                <w:sz w:val="24"/>
                <w:szCs w:val="24"/>
                <w:lang w:val="es-MX"/>
              </w:rPr>
              <w:br/>
              <w:t>SUPERINTENDENCIA DE SEGUROS</w:t>
            </w:r>
          </w:p>
        </w:tc>
      </w:tr>
      <w:tr w:rsidR="00396E7F" w14:paraId="06FBD1D1" w14:textId="36F7E64A" w:rsidTr="00D55503">
        <w:tc>
          <w:tcPr>
            <w:tcW w:w="1200" w:type="pct"/>
            <w:shd w:val="clear" w:color="auto" w:fill="auto"/>
          </w:tcPr>
          <w:p w14:paraId="7BAB0A9F" w14:textId="055994E9" w:rsidR="00396E7F" w:rsidRPr="007246AC" w:rsidRDefault="00F36C58" w:rsidP="003E5962">
            <w:pPr>
              <w:jc w:val="center"/>
              <w:rPr>
                <w:rFonts w:ascii="Times New Roman" w:hAnsi="Times New Roman" w:cs="Times New Roman"/>
                <w:b/>
                <w:color w:val="767171"/>
                <w:spacing w:val="20"/>
                <w:sz w:val="24"/>
                <w:szCs w:val="24"/>
                <w:lang w:val="es-MX"/>
              </w:rPr>
            </w:pPr>
            <w:r w:rsidRPr="007246AC">
              <w:rPr>
                <w:rFonts w:ascii="Times New Roman" w:hAnsi="Times New Roman" w:cs="Times New Roman"/>
                <w:b/>
                <w:color w:val="767171"/>
                <w:spacing w:val="20"/>
                <w:sz w:val="24"/>
                <w:szCs w:val="24"/>
                <w:lang w:val="es-MX"/>
              </w:rPr>
              <w:t>GRAN OBJETIVO ESTRATÉGICO</w:t>
            </w:r>
          </w:p>
        </w:tc>
        <w:tc>
          <w:tcPr>
            <w:tcW w:w="1333" w:type="pct"/>
            <w:shd w:val="clear" w:color="auto" w:fill="auto"/>
          </w:tcPr>
          <w:p w14:paraId="6BC373DD" w14:textId="39614EAF" w:rsidR="00396E7F" w:rsidRPr="007246AC" w:rsidRDefault="00F36C58" w:rsidP="003E5962">
            <w:pPr>
              <w:jc w:val="center"/>
              <w:rPr>
                <w:rFonts w:ascii="Times New Roman" w:hAnsi="Times New Roman" w:cs="Times New Roman"/>
                <w:b/>
                <w:color w:val="767171"/>
                <w:spacing w:val="20"/>
                <w:sz w:val="24"/>
                <w:szCs w:val="24"/>
                <w:lang w:val="es-MX"/>
              </w:rPr>
            </w:pPr>
            <w:r w:rsidRPr="007246AC">
              <w:rPr>
                <w:rFonts w:ascii="Times New Roman" w:hAnsi="Times New Roman" w:cs="Times New Roman"/>
                <w:b/>
                <w:color w:val="767171"/>
                <w:spacing w:val="20"/>
                <w:sz w:val="24"/>
                <w:szCs w:val="24"/>
                <w:lang w:val="es-MX"/>
              </w:rPr>
              <w:t>EJE</w:t>
            </w:r>
            <w:r>
              <w:rPr>
                <w:rFonts w:ascii="Times New Roman" w:hAnsi="Times New Roman" w:cs="Times New Roman"/>
                <w:b/>
                <w:color w:val="767171"/>
                <w:spacing w:val="20"/>
                <w:sz w:val="24"/>
                <w:szCs w:val="24"/>
                <w:lang w:val="es-MX"/>
              </w:rPr>
              <w:t>S</w:t>
            </w:r>
            <w:r w:rsidRPr="007246AC">
              <w:rPr>
                <w:rFonts w:ascii="Times New Roman" w:hAnsi="Times New Roman" w:cs="Times New Roman"/>
                <w:b/>
                <w:color w:val="767171"/>
                <w:spacing w:val="20"/>
                <w:sz w:val="24"/>
                <w:szCs w:val="24"/>
                <w:lang w:val="es-MX"/>
              </w:rPr>
              <w:t xml:space="preserve"> ESTRATÉGICO</w:t>
            </w:r>
            <w:r>
              <w:rPr>
                <w:rFonts w:ascii="Times New Roman" w:hAnsi="Times New Roman" w:cs="Times New Roman"/>
                <w:b/>
                <w:color w:val="767171"/>
                <w:spacing w:val="20"/>
                <w:sz w:val="24"/>
                <w:szCs w:val="24"/>
                <w:lang w:val="es-MX"/>
              </w:rPr>
              <w:t>S</w:t>
            </w:r>
          </w:p>
        </w:tc>
        <w:tc>
          <w:tcPr>
            <w:tcW w:w="2467" w:type="pct"/>
            <w:shd w:val="clear" w:color="auto" w:fill="auto"/>
          </w:tcPr>
          <w:p w14:paraId="67FC09F5" w14:textId="5A1D04B0" w:rsidR="00396E7F" w:rsidRPr="007246AC" w:rsidRDefault="00F36C58" w:rsidP="003E5962">
            <w:pPr>
              <w:jc w:val="center"/>
              <w:rPr>
                <w:rFonts w:ascii="Times New Roman" w:hAnsi="Times New Roman" w:cs="Times New Roman"/>
                <w:b/>
                <w:color w:val="767171"/>
                <w:spacing w:val="20"/>
                <w:sz w:val="24"/>
                <w:szCs w:val="24"/>
                <w:lang w:val="es-MX"/>
              </w:rPr>
            </w:pPr>
            <w:r w:rsidRPr="007246AC">
              <w:rPr>
                <w:rFonts w:ascii="Times New Roman" w:hAnsi="Times New Roman" w:cs="Times New Roman"/>
                <w:b/>
                <w:color w:val="767171"/>
                <w:spacing w:val="20"/>
                <w:sz w:val="24"/>
                <w:szCs w:val="24"/>
                <w:lang w:val="es-MX"/>
              </w:rPr>
              <w:t>RESULTADOS</w:t>
            </w:r>
          </w:p>
          <w:p w14:paraId="4440DA19" w14:textId="76C4389F" w:rsidR="00396E7F" w:rsidRPr="007246AC" w:rsidRDefault="00F36C58" w:rsidP="003E5962">
            <w:pPr>
              <w:jc w:val="center"/>
              <w:rPr>
                <w:rFonts w:ascii="Times New Roman" w:hAnsi="Times New Roman" w:cs="Times New Roman"/>
                <w:b/>
                <w:color w:val="767171"/>
                <w:spacing w:val="20"/>
                <w:sz w:val="24"/>
                <w:szCs w:val="24"/>
                <w:lang w:val="es-MX"/>
              </w:rPr>
            </w:pPr>
            <w:r w:rsidRPr="007246AC">
              <w:rPr>
                <w:rFonts w:ascii="Times New Roman" w:hAnsi="Times New Roman" w:cs="Times New Roman"/>
                <w:b/>
                <w:color w:val="767171"/>
                <w:spacing w:val="20"/>
                <w:sz w:val="24"/>
                <w:szCs w:val="24"/>
                <w:lang w:val="es-MX"/>
              </w:rPr>
              <w:t>ESTRATÉGICOS</w:t>
            </w:r>
          </w:p>
        </w:tc>
      </w:tr>
      <w:tr w:rsidR="00396E7F" w:rsidRPr="00B16C1B" w14:paraId="77D75350" w14:textId="4654233E" w:rsidTr="00D55503">
        <w:tc>
          <w:tcPr>
            <w:tcW w:w="1200" w:type="pct"/>
            <w:vMerge w:val="restart"/>
          </w:tcPr>
          <w:p w14:paraId="5E308DE0" w14:textId="77777777" w:rsidR="00396E7F" w:rsidRDefault="00396E7F" w:rsidP="00EF2C53">
            <w:pPr>
              <w:jc w:val="center"/>
              <w:rPr>
                <w:rFonts w:ascii="Times New Roman" w:hAnsi="Times New Roman" w:cs="Times New Roman"/>
                <w:color w:val="767171"/>
                <w:spacing w:val="20"/>
                <w:sz w:val="24"/>
                <w:szCs w:val="24"/>
                <w:lang w:val="es-MX"/>
              </w:rPr>
            </w:pPr>
          </w:p>
          <w:p w14:paraId="627DF070" w14:textId="77777777" w:rsidR="00396E7F" w:rsidRDefault="00396E7F" w:rsidP="00EF2C53">
            <w:pPr>
              <w:jc w:val="center"/>
              <w:rPr>
                <w:rFonts w:ascii="Times New Roman" w:hAnsi="Times New Roman" w:cs="Times New Roman"/>
                <w:color w:val="767171"/>
                <w:spacing w:val="20"/>
                <w:sz w:val="24"/>
                <w:szCs w:val="24"/>
                <w:lang w:val="es-MX"/>
              </w:rPr>
            </w:pPr>
          </w:p>
          <w:p w14:paraId="3C9778F8" w14:textId="77777777" w:rsidR="00396E7F" w:rsidRDefault="00396E7F" w:rsidP="00EF2C53">
            <w:pPr>
              <w:jc w:val="center"/>
              <w:rPr>
                <w:rFonts w:ascii="Times New Roman" w:hAnsi="Times New Roman" w:cs="Times New Roman"/>
                <w:color w:val="767171"/>
                <w:spacing w:val="20"/>
                <w:sz w:val="24"/>
                <w:szCs w:val="24"/>
                <w:lang w:val="es-MX"/>
              </w:rPr>
            </w:pPr>
          </w:p>
          <w:p w14:paraId="58F0DEDF" w14:textId="77777777" w:rsidR="00396E7F" w:rsidRDefault="00396E7F" w:rsidP="00EF2C53">
            <w:pPr>
              <w:jc w:val="center"/>
              <w:rPr>
                <w:rFonts w:ascii="Times New Roman" w:hAnsi="Times New Roman" w:cs="Times New Roman"/>
                <w:color w:val="767171"/>
                <w:spacing w:val="20"/>
                <w:sz w:val="24"/>
                <w:szCs w:val="24"/>
                <w:lang w:val="es-MX"/>
              </w:rPr>
            </w:pPr>
          </w:p>
          <w:p w14:paraId="27151C78" w14:textId="77777777" w:rsidR="00396E7F" w:rsidRDefault="00396E7F" w:rsidP="00EF2C53">
            <w:pPr>
              <w:jc w:val="center"/>
              <w:rPr>
                <w:rFonts w:ascii="Times New Roman" w:hAnsi="Times New Roman" w:cs="Times New Roman"/>
                <w:color w:val="767171"/>
                <w:spacing w:val="20"/>
                <w:sz w:val="24"/>
                <w:szCs w:val="24"/>
                <w:lang w:val="es-MX"/>
              </w:rPr>
            </w:pPr>
          </w:p>
          <w:p w14:paraId="50296D64" w14:textId="77777777" w:rsidR="00396E7F" w:rsidRDefault="00396E7F" w:rsidP="007246AC">
            <w:pPr>
              <w:rPr>
                <w:rFonts w:ascii="Times New Roman" w:hAnsi="Times New Roman" w:cs="Times New Roman"/>
                <w:color w:val="767171"/>
                <w:spacing w:val="20"/>
                <w:sz w:val="24"/>
                <w:szCs w:val="24"/>
                <w:lang w:val="es-MX"/>
              </w:rPr>
            </w:pPr>
          </w:p>
          <w:p w14:paraId="72B3AB18" w14:textId="77777777" w:rsidR="00396E7F" w:rsidRDefault="00396E7F" w:rsidP="00EF2C53">
            <w:pPr>
              <w:jc w:val="center"/>
              <w:rPr>
                <w:rFonts w:ascii="Times New Roman" w:hAnsi="Times New Roman" w:cs="Times New Roman"/>
                <w:color w:val="767171"/>
                <w:spacing w:val="20"/>
                <w:sz w:val="24"/>
                <w:szCs w:val="24"/>
                <w:lang w:val="es-MX"/>
              </w:rPr>
            </w:pPr>
          </w:p>
          <w:p w14:paraId="323FF85B" w14:textId="77777777" w:rsidR="00396E7F" w:rsidRDefault="00396E7F" w:rsidP="00EF2C53">
            <w:pPr>
              <w:jc w:val="center"/>
              <w:rPr>
                <w:rFonts w:ascii="Times New Roman" w:hAnsi="Times New Roman" w:cs="Times New Roman"/>
                <w:color w:val="767171"/>
                <w:spacing w:val="20"/>
                <w:sz w:val="24"/>
                <w:szCs w:val="24"/>
                <w:lang w:val="es-MX"/>
              </w:rPr>
            </w:pPr>
          </w:p>
          <w:p w14:paraId="14EA76DF" w14:textId="77777777" w:rsidR="00396E7F" w:rsidRDefault="00396E7F" w:rsidP="00EF2C53">
            <w:pPr>
              <w:jc w:val="center"/>
              <w:rPr>
                <w:rFonts w:ascii="Times New Roman" w:hAnsi="Times New Roman" w:cs="Times New Roman"/>
                <w:color w:val="767171"/>
                <w:spacing w:val="20"/>
                <w:sz w:val="24"/>
                <w:szCs w:val="24"/>
                <w:lang w:val="es-MX"/>
              </w:rPr>
            </w:pPr>
          </w:p>
          <w:p w14:paraId="65DBF2CD" w14:textId="77777777" w:rsidR="00396E7F" w:rsidRDefault="00396E7F" w:rsidP="00EF2C53">
            <w:pPr>
              <w:jc w:val="center"/>
              <w:rPr>
                <w:rFonts w:ascii="Times New Roman" w:hAnsi="Times New Roman" w:cs="Times New Roman"/>
                <w:color w:val="767171"/>
                <w:spacing w:val="20"/>
                <w:sz w:val="24"/>
                <w:szCs w:val="24"/>
                <w:lang w:val="es-MX"/>
              </w:rPr>
            </w:pPr>
          </w:p>
          <w:p w14:paraId="05AD0583" w14:textId="601C893A" w:rsidR="00396E7F" w:rsidRDefault="00396E7F" w:rsidP="00EF2C53">
            <w:pPr>
              <w:jc w:val="center"/>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Dirigir</w:t>
            </w:r>
            <w:r w:rsidR="005941F7">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la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Superintendencia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de Seguros de la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República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Dominicana en</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conformidad con</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su</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misión</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institucional,</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bajo los</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principios de</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transparencia,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eficiencia y</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humanización.</w:t>
            </w:r>
          </w:p>
        </w:tc>
        <w:tc>
          <w:tcPr>
            <w:tcW w:w="1333" w:type="pct"/>
            <w:vMerge w:val="restart"/>
          </w:tcPr>
          <w:p w14:paraId="3BA3A85F" w14:textId="77777777" w:rsidR="00396E7F" w:rsidRDefault="00396E7F" w:rsidP="00EF2C53">
            <w:pPr>
              <w:jc w:val="center"/>
              <w:rPr>
                <w:rFonts w:ascii="Times New Roman" w:hAnsi="Times New Roman" w:cs="Times New Roman"/>
                <w:color w:val="767171"/>
                <w:spacing w:val="20"/>
                <w:sz w:val="24"/>
                <w:szCs w:val="24"/>
                <w:lang w:val="es-MX"/>
              </w:rPr>
            </w:pPr>
          </w:p>
          <w:p w14:paraId="750D3346" w14:textId="77777777" w:rsidR="00396E7F" w:rsidRDefault="00396E7F" w:rsidP="00EF2C53">
            <w:pPr>
              <w:jc w:val="center"/>
              <w:rPr>
                <w:rFonts w:ascii="Times New Roman" w:hAnsi="Times New Roman" w:cs="Times New Roman"/>
                <w:color w:val="767171"/>
                <w:spacing w:val="20"/>
                <w:sz w:val="24"/>
                <w:szCs w:val="24"/>
                <w:lang w:val="es-MX"/>
              </w:rPr>
            </w:pPr>
          </w:p>
          <w:p w14:paraId="204E430D" w14:textId="77777777" w:rsidR="00396E7F" w:rsidRDefault="00396E7F" w:rsidP="00EF2C53">
            <w:pPr>
              <w:jc w:val="center"/>
              <w:rPr>
                <w:rFonts w:ascii="Times New Roman" w:hAnsi="Times New Roman" w:cs="Times New Roman"/>
                <w:color w:val="767171"/>
                <w:spacing w:val="20"/>
                <w:sz w:val="24"/>
                <w:szCs w:val="24"/>
                <w:lang w:val="es-MX"/>
              </w:rPr>
            </w:pPr>
          </w:p>
          <w:p w14:paraId="3D958378" w14:textId="77777777" w:rsidR="00396E7F" w:rsidRDefault="00396E7F" w:rsidP="00EF2C53">
            <w:pPr>
              <w:jc w:val="center"/>
              <w:rPr>
                <w:rFonts w:ascii="Times New Roman" w:hAnsi="Times New Roman" w:cs="Times New Roman"/>
                <w:color w:val="767171"/>
                <w:spacing w:val="20"/>
                <w:sz w:val="24"/>
                <w:szCs w:val="24"/>
                <w:lang w:val="es-MX"/>
              </w:rPr>
            </w:pPr>
          </w:p>
          <w:p w14:paraId="7F5D8EC6" w14:textId="77777777" w:rsidR="00396E7F" w:rsidRDefault="00396E7F" w:rsidP="00EF2C53">
            <w:pPr>
              <w:jc w:val="center"/>
              <w:rPr>
                <w:rFonts w:ascii="Times New Roman" w:hAnsi="Times New Roman" w:cs="Times New Roman"/>
                <w:color w:val="767171"/>
                <w:spacing w:val="20"/>
                <w:sz w:val="24"/>
                <w:szCs w:val="24"/>
                <w:lang w:val="es-MX"/>
              </w:rPr>
            </w:pPr>
          </w:p>
          <w:p w14:paraId="50D58195" w14:textId="77777777" w:rsidR="00396E7F" w:rsidRDefault="00396E7F" w:rsidP="00EF2C53">
            <w:pPr>
              <w:jc w:val="center"/>
              <w:rPr>
                <w:rFonts w:ascii="Times New Roman" w:hAnsi="Times New Roman" w:cs="Times New Roman"/>
                <w:color w:val="767171"/>
                <w:spacing w:val="20"/>
                <w:sz w:val="24"/>
                <w:szCs w:val="24"/>
                <w:lang w:val="es-MX"/>
              </w:rPr>
            </w:pPr>
          </w:p>
          <w:p w14:paraId="0A5511ED" w14:textId="77777777" w:rsidR="00396E7F" w:rsidRDefault="00396E7F" w:rsidP="00EF2C53">
            <w:pPr>
              <w:jc w:val="center"/>
              <w:rPr>
                <w:rFonts w:ascii="Times New Roman" w:hAnsi="Times New Roman" w:cs="Times New Roman"/>
                <w:color w:val="767171"/>
                <w:spacing w:val="20"/>
                <w:sz w:val="24"/>
                <w:szCs w:val="24"/>
                <w:lang w:val="es-MX"/>
              </w:rPr>
            </w:pPr>
          </w:p>
          <w:p w14:paraId="4B56B5C1" w14:textId="77777777" w:rsidR="00396E7F" w:rsidRDefault="00396E7F" w:rsidP="00AC10C5">
            <w:pPr>
              <w:rPr>
                <w:rFonts w:ascii="Times New Roman" w:hAnsi="Times New Roman" w:cs="Times New Roman"/>
                <w:color w:val="767171"/>
                <w:spacing w:val="20"/>
                <w:sz w:val="24"/>
                <w:szCs w:val="24"/>
                <w:lang w:val="es-MX"/>
              </w:rPr>
            </w:pPr>
          </w:p>
          <w:p w14:paraId="6034A8A0" w14:textId="77777777" w:rsidR="00396E7F" w:rsidRDefault="00396E7F" w:rsidP="00EF2C53">
            <w:pPr>
              <w:jc w:val="center"/>
              <w:rPr>
                <w:rFonts w:ascii="Times New Roman" w:hAnsi="Times New Roman" w:cs="Times New Roman"/>
                <w:color w:val="767171"/>
                <w:spacing w:val="20"/>
                <w:sz w:val="24"/>
                <w:szCs w:val="24"/>
                <w:lang w:val="es-MX"/>
              </w:rPr>
            </w:pPr>
          </w:p>
          <w:p w14:paraId="3152983F" w14:textId="77777777" w:rsidR="00396E7F" w:rsidRDefault="00396E7F" w:rsidP="00EF2C53">
            <w:pPr>
              <w:jc w:val="center"/>
              <w:rPr>
                <w:rFonts w:ascii="Times New Roman" w:hAnsi="Times New Roman" w:cs="Times New Roman"/>
                <w:color w:val="767171"/>
                <w:spacing w:val="20"/>
                <w:sz w:val="24"/>
                <w:szCs w:val="24"/>
                <w:lang w:val="es-MX"/>
              </w:rPr>
            </w:pPr>
          </w:p>
          <w:p w14:paraId="5CADF27C" w14:textId="77777777" w:rsidR="00396E7F" w:rsidRDefault="00396E7F" w:rsidP="00EF2C53">
            <w:pPr>
              <w:jc w:val="center"/>
              <w:rPr>
                <w:rFonts w:ascii="Times New Roman" w:hAnsi="Times New Roman" w:cs="Times New Roman"/>
                <w:color w:val="767171"/>
                <w:spacing w:val="20"/>
                <w:sz w:val="24"/>
                <w:szCs w:val="24"/>
                <w:lang w:val="es-MX"/>
              </w:rPr>
            </w:pPr>
          </w:p>
          <w:p w14:paraId="59B92A1C" w14:textId="611173AA" w:rsidR="00396E7F" w:rsidRDefault="00396E7F" w:rsidP="00EF2C53">
            <w:pPr>
              <w:jc w:val="center"/>
              <w:rPr>
                <w:rFonts w:ascii="Times New Roman" w:hAnsi="Times New Roman" w:cs="Times New Roman"/>
                <w:color w:val="767171"/>
                <w:spacing w:val="20"/>
                <w:sz w:val="24"/>
                <w:szCs w:val="24"/>
                <w:lang w:val="es-MX"/>
              </w:rPr>
            </w:pPr>
            <w:r w:rsidRPr="00471819">
              <w:rPr>
                <w:rFonts w:ascii="Times New Roman" w:hAnsi="Times New Roman" w:cs="Times New Roman"/>
                <w:b/>
                <w:color w:val="767171"/>
                <w:spacing w:val="20"/>
                <w:sz w:val="24"/>
                <w:szCs w:val="24"/>
                <w:lang w:val="es-MX"/>
              </w:rPr>
              <w:t>Eje Estratégico 1</w:t>
            </w:r>
            <w:r w:rsidRPr="009475E1">
              <w:rPr>
                <w:rFonts w:ascii="Times New Roman" w:hAnsi="Times New Roman" w:cs="Times New Roman"/>
                <w:color w:val="767171"/>
                <w:spacing w:val="20"/>
                <w:sz w:val="24"/>
                <w:szCs w:val="24"/>
                <w:lang w:val="es-MX"/>
              </w:rPr>
              <w:t>: Fortalecimiento Institucional</w:t>
            </w:r>
          </w:p>
        </w:tc>
        <w:tc>
          <w:tcPr>
            <w:tcW w:w="2467" w:type="pct"/>
          </w:tcPr>
          <w:p w14:paraId="2F9164DE" w14:textId="5DD8CB59" w:rsidR="00396E7F" w:rsidRDefault="00396E7F" w:rsidP="009475E1">
            <w:pPr>
              <w:jc w:val="both"/>
              <w:rPr>
                <w:rFonts w:ascii="Times New Roman" w:hAnsi="Times New Roman" w:cs="Times New Roman"/>
                <w:color w:val="767171"/>
                <w:spacing w:val="20"/>
                <w:sz w:val="24"/>
                <w:szCs w:val="24"/>
                <w:lang w:val="es-MX"/>
              </w:rPr>
            </w:pPr>
            <w:r>
              <w:rPr>
                <w:rFonts w:ascii="Times New Roman" w:hAnsi="Times New Roman" w:cs="Times New Roman"/>
                <w:color w:val="767171"/>
                <w:spacing w:val="20"/>
                <w:sz w:val="24"/>
                <w:szCs w:val="24"/>
                <w:lang w:val="es-MX"/>
              </w:rPr>
              <w:lastRenderedPageBreak/>
              <w:t xml:space="preserve">1.1 </w:t>
            </w:r>
            <w:r w:rsidRPr="009475E1">
              <w:rPr>
                <w:rFonts w:ascii="Times New Roman" w:hAnsi="Times New Roman" w:cs="Times New Roman"/>
                <w:color w:val="767171"/>
                <w:spacing w:val="20"/>
                <w:sz w:val="24"/>
                <w:szCs w:val="24"/>
                <w:lang w:val="es-MX"/>
              </w:rPr>
              <w:t>Estructuras</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organizativas</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funcionales y de</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cargos aprobadas e</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implementadas</w:t>
            </w:r>
            <w:r>
              <w:rPr>
                <w:rFonts w:ascii="Times New Roman" w:hAnsi="Times New Roman" w:cs="Times New Roman"/>
                <w:color w:val="767171"/>
                <w:spacing w:val="20"/>
                <w:sz w:val="24"/>
                <w:szCs w:val="24"/>
                <w:lang w:val="es-MX"/>
              </w:rPr>
              <w:t>.</w:t>
            </w:r>
          </w:p>
        </w:tc>
      </w:tr>
      <w:tr w:rsidR="00396E7F" w:rsidRPr="00B16C1B" w14:paraId="0397EC08" w14:textId="2FC8C06C" w:rsidTr="00D55503">
        <w:tc>
          <w:tcPr>
            <w:tcW w:w="1200" w:type="pct"/>
            <w:vMerge/>
          </w:tcPr>
          <w:p w14:paraId="1AA42CE2" w14:textId="77777777" w:rsidR="00396E7F" w:rsidRDefault="00396E7F" w:rsidP="00CC4DF8">
            <w:pPr>
              <w:jc w:val="both"/>
              <w:rPr>
                <w:rFonts w:ascii="Times New Roman" w:hAnsi="Times New Roman" w:cs="Times New Roman"/>
                <w:color w:val="767171"/>
                <w:spacing w:val="20"/>
                <w:sz w:val="24"/>
                <w:szCs w:val="24"/>
                <w:lang w:val="es-MX"/>
              </w:rPr>
            </w:pPr>
          </w:p>
        </w:tc>
        <w:tc>
          <w:tcPr>
            <w:tcW w:w="1333" w:type="pct"/>
            <w:vMerge/>
          </w:tcPr>
          <w:p w14:paraId="275AA7A7" w14:textId="77777777" w:rsidR="00396E7F" w:rsidRDefault="00396E7F" w:rsidP="00CC4DF8">
            <w:pPr>
              <w:jc w:val="both"/>
              <w:rPr>
                <w:rFonts w:ascii="Times New Roman" w:hAnsi="Times New Roman" w:cs="Times New Roman"/>
                <w:color w:val="767171"/>
                <w:spacing w:val="20"/>
                <w:sz w:val="24"/>
                <w:szCs w:val="24"/>
                <w:lang w:val="es-MX"/>
              </w:rPr>
            </w:pPr>
          </w:p>
        </w:tc>
        <w:tc>
          <w:tcPr>
            <w:tcW w:w="2467" w:type="pct"/>
          </w:tcPr>
          <w:p w14:paraId="5B5F4BC7" w14:textId="636B15CE" w:rsidR="00396E7F" w:rsidRPr="009475E1" w:rsidRDefault="00396E7F" w:rsidP="009475E1">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1.2 Marco Legal</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institucional para la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gestión del</w:t>
            </w:r>
          </w:p>
          <w:p w14:paraId="5BDE8B6E" w14:textId="60FDF3AA" w:rsidR="00396E7F" w:rsidRDefault="00396E7F" w:rsidP="009475E1">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mercado asegurador</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revisado y</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actualizado</w:t>
            </w:r>
            <w:r>
              <w:rPr>
                <w:rFonts w:ascii="Times New Roman" w:hAnsi="Times New Roman" w:cs="Times New Roman"/>
                <w:color w:val="767171"/>
                <w:spacing w:val="20"/>
                <w:sz w:val="24"/>
                <w:szCs w:val="24"/>
                <w:lang w:val="es-MX"/>
              </w:rPr>
              <w:t>.</w:t>
            </w:r>
          </w:p>
        </w:tc>
      </w:tr>
      <w:tr w:rsidR="00396E7F" w:rsidRPr="00B16C1B" w14:paraId="64CF3152" w14:textId="3C68058F" w:rsidTr="00D55503">
        <w:tc>
          <w:tcPr>
            <w:tcW w:w="1200" w:type="pct"/>
            <w:vMerge/>
          </w:tcPr>
          <w:p w14:paraId="7646A60D" w14:textId="77777777" w:rsidR="00396E7F" w:rsidRDefault="00396E7F" w:rsidP="00CC4DF8">
            <w:pPr>
              <w:jc w:val="both"/>
              <w:rPr>
                <w:rFonts w:ascii="Times New Roman" w:hAnsi="Times New Roman" w:cs="Times New Roman"/>
                <w:color w:val="767171"/>
                <w:spacing w:val="20"/>
                <w:sz w:val="24"/>
                <w:szCs w:val="24"/>
                <w:lang w:val="es-MX"/>
              </w:rPr>
            </w:pPr>
          </w:p>
        </w:tc>
        <w:tc>
          <w:tcPr>
            <w:tcW w:w="1333" w:type="pct"/>
            <w:vMerge/>
          </w:tcPr>
          <w:p w14:paraId="0F5D34F1" w14:textId="77777777" w:rsidR="00396E7F" w:rsidRDefault="00396E7F" w:rsidP="00CC4DF8">
            <w:pPr>
              <w:jc w:val="both"/>
              <w:rPr>
                <w:rFonts w:ascii="Times New Roman" w:hAnsi="Times New Roman" w:cs="Times New Roman"/>
                <w:color w:val="767171"/>
                <w:spacing w:val="20"/>
                <w:sz w:val="24"/>
                <w:szCs w:val="24"/>
                <w:lang w:val="es-MX"/>
              </w:rPr>
            </w:pPr>
          </w:p>
        </w:tc>
        <w:tc>
          <w:tcPr>
            <w:tcW w:w="2467" w:type="pct"/>
          </w:tcPr>
          <w:p w14:paraId="05C4AA8A" w14:textId="54FCE7BA" w:rsidR="00396E7F" w:rsidRDefault="00396E7F" w:rsidP="009475E1">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1.3 Modelo institucional</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basado en procesos</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como base para el</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sistema de gestión de</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la calidad</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desarrollado.</w:t>
            </w:r>
          </w:p>
        </w:tc>
      </w:tr>
      <w:tr w:rsidR="00396E7F" w:rsidRPr="00B16C1B" w14:paraId="760FCBBD" w14:textId="77777777" w:rsidTr="00D55503">
        <w:tc>
          <w:tcPr>
            <w:tcW w:w="1200" w:type="pct"/>
            <w:vMerge/>
          </w:tcPr>
          <w:p w14:paraId="10BE410C" w14:textId="77777777" w:rsidR="00396E7F" w:rsidRDefault="00396E7F" w:rsidP="00CC4DF8">
            <w:pPr>
              <w:jc w:val="both"/>
              <w:rPr>
                <w:rFonts w:ascii="Times New Roman" w:hAnsi="Times New Roman" w:cs="Times New Roman"/>
                <w:color w:val="767171"/>
                <w:spacing w:val="20"/>
                <w:sz w:val="24"/>
                <w:szCs w:val="24"/>
                <w:lang w:val="es-MX"/>
              </w:rPr>
            </w:pPr>
          </w:p>
        </w:tc>
        <w:tc>
          <w:tcPr>
            <w:tcW w:w="1333" w:type="pct"/>
            <w:vMerge/>
          </w:tcPr>
          <w:p w14:paraId="6DD222D4" w14:textId="77777777" w:rsidR="00396E7F" w:rsidRDefault="00396E7F" w:rsidP="00CC4DF8">
            <w:pPr>
              <w:jc w:val="both"/>
              <w:rPr>
                <w:rFonts w:ascii="Times New Roman" w:hAnsi="Times New Roman" w:cs="Times New Roman"/>
                <w:color w:val="767171"/>
                <w:spacing w:val="20"/>
                <w:sz w:val="24"/>
                <w:szCs w:val="24"/>
                <w:lang w:val="es-MX"/>
              </w:rPr>
            </w:pPr>
          </w:p>
        </w:tc>
        <w:tc>
          <w:tcPr>
            <w:tcW w:w="2467" w:type="pct"/>
          </w:tcPr>
          <w:p w14:paraId="318F0512" w14:textId="41C96E68" w:rsidR="00396E7F" w:rsidRDefault="00396E7F" w:rsidP="009475E1">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1.4</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Mejora</w:t>
            </w:r>
            <w:r w:rsidR="005941F7">
              <w:rPr>
                <w:rFonts w:ascii="Times New Roman" w:hAnsi="Times New Roman" w:cs="Times New Roman"/>
                <w:color w:val="767171"/>
                <w:spacing w:val="20"/>
                <w:sz w:val="24"/>
                <w:szCs w:val="24"/>
                <w:lang w:val="es-MX"/>
              </w:rPr>
              <w:t>n</w:t>
            </w:r>
            <w:r w:rsidRPr="009475E1">
              <w:rPr>
                <w:rFonts w:ascii="Times New Roman" w:hAnsi="Times New Roman" w:cs="Times New Roman"/>
                <w:color w:val="767171"/>
                <w:spacing w:val="20"/>
                <w:sz w:val="24"/>
                <w:szCs w:val="24"/>
                <w:lang w:val="es-MX"/>
              </w:rPr>
              <w:t>do</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el</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posicionamiento</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estratégico</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institucional en la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sociedad a través</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del fortalecimiento</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de la imagen</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corporativa.</w:t>
            </w:r>
          </w:p>
        </w:tc>
      </w:tr>
      <w:tr w:rsidR="00396E7F" w:rsidRPr="00B16C1B" w14:paraId="4E671759" w14:textId="77777777" w:rsidTr="00D55503">
        <w:tc>
          <w:tcPr>
            <w:tcW w:w="1200" w:type="pct"/>
            <w:vMerge/>
          </w:tcPr>
          <w:p w14:paraId="570814B5" w14:textId="77777777" w:rsidR="00396E7F" w:rsidRDefault="00396E7F" w:rsidP="00CC4DF8">
            <w:pPr>
              <w:jc w:val="both"/>
              <w:rPr>
                <w:rFonts w:ascii="Times New Roman" w:hAnsi="Times New Roman" w:cs="Times New Roman"/>
                <w:color w:val="767171"/>
                <w:spacing w:val="20"/>
                <w:sz w:val="24"/>
                <w:szCs w:val="24"/>
                <w:lang w:val="es-MX"/>
              </w:rPr>
            </w:pPr>
          </w:p>
        </w:tc>
        <w:tc>
          <w:tcPr>
            <w:tcW w:w="1333" w:type="pct"/>
            <w:vMerge/>
          </w:tcPr>
          <w:p w14:paraId="6C0F581D" w14:textId="77777777" w:rsidR="00396E7F" w:rsidRDefault="00396E7F" w:rsidP="00CC4DF8">
            <w:pPr>
              <w:jc w:val="both"/>
              <w:rPr>
                <w:rFonts w:ascii="Times New Roman" w:hAnsi="Times New Roman" w:cs="Times New Roman"/>
                <w:color w:val="767171"/>
                <w:spacing w:val="20"/>
                <w:sz w:val="24"/>
                <w:szCs w:val="24"/>
                <w:lang w:val="es-MX"/>
              </w:rPr>
            </w:pPr>
          </w:p>
        </w:tc>
        <w:tc>
          <w:tcPr>
            <w:tcW w:w="2467" w:type="pct"/>
          </w:tcPr>
          <w:p w14:paraId="307674D7" w14:textId="679D5AAE" w:rsidR="00396E7F" w:rsidRPr="009475E1" w:rsidRDefault="00396E7F" w:rsidP="009475E1">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1.5 Mejora</w:t>
            </w:r>
            <w:r w:rsidR="005941F7">
              <w:rPr>
                <w:rFonts w:ascii="Times New Roman" w:hAnsi="Times New Roman" w:cs="Times New Roman"/>
                <w:color w:val="767171"/>
                <w:spacing w:val="20"/>
                <w:sz w:val="24"/>
                <w:szCs w:val="24"/>
                <w:lang w:val="es-MX"/>
              </w:rPr>
              <w:t>n</w:t>
            </w:r>
            <w:r w:rsidRPr="009475E1">
              <w:rPr>
                <w:rFonts w:ascii="Times New Roman" w:hAnsi="Times New Roman" w:cs="Times New Roman"/>
                <w:color w:val="767171"/>
                <w:spacing w:val="20"/>
                <w:sz w:val="24"/>
                <w:szCs w:val="24"/>
                <w:lang w:val="es-MX"/>
              </w:rPr>
              <w:t>do el</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nivel de</w:t>
            </w:r>
          </w:p>
          <w:p w14:paraId="36AA42DF" w14:textId="7A603975" w:rsidR="00396E7F" w:rsidRPr="009475E1" w:rsidRDefault="00396E7F" w:rsidP="009475E1">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Profesionalización</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de los</w:t>
            </w:r>
          </w:p>
          <w:p w14:paraId="23B4541C" w14:textId="209F3347" w:rsidR="00396E7F" w:rsidRDefault="00396E7F" w:rsidP="009475E1">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Servidores</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públicos de la</w:t>
            </w:r>
            <w:r>
              <w:rPr>
                <w:rFonts w:ascii="Times New Roman" w:hAnsi="Times New Roman" w:cs="Times New Roman"/>
                <w:color w:val="767171"/>
                <w:spacing w:val="20"/>
                <w:sz w:val="24"/>
                <w:szCs w:val="24"/>
                <w:lang w:val="es-MX"/>
              </w:rPr>
              <w:t xml:space="preserve"> </w:t>
            </w:r>
            <w:r w:rsidRPr="009475E1">
              <w:rPr>
                <w:rFonts w:ascii="Times New Roman" w:hAnsi="Times New Roman" w:cs="Times New Roman"/>
                <w:color w:val="767171"/>
                <w:spacing w:val="20"/>
                <w:sz w:val="24"/>
                <w:szCs w:val="24"/>
                <w:lang w:val="es-MX"/>
              </w:rPr>
              <w:t>institución.</w:t>
            </w:r>
          </w:p>
        </w:tc>
      </w:tr>
      <w:tr w:rsidR="00396E7F" w:rsidRPr="00B16C1B" w14:paraId="41E68599" w14:textId="77777777" w:rsidTr="00D55503">
        <w:trPr>
          <w:trHeight w:val="1008"/>
        </w:trPr>
        <w:tc>
          <w:tcPr>
            <w:tcW w:w="1200" w:type="pct"/>
            <w:vMerge/>
          </w:tcPr>
          <w:p w14:paraId="63F7906A" w14:textId="77777777" w:rsidR="00396E7F" w:rsidRDefault="00396E7F" w:rsidP="00CC4DF8">
            <w:pPr>
              <w:jc w:val="both"/>
              <w:rPr>
                <w:rFonts w:ascii="Times New Roman" w:hAnsi="Times New Roman" w:cs="Times New Roman"/>
                <w:color w:val="767171"/>
                <w:spacing w:val="20"/>
                <w:sz w:val="24"/>
                <w:szCs w:val="24"/>
                <w:lang w:val="es-MX"/>
              </w:rPr>
            </w:pPr>
          </w:p>
        </w:tc>
        <w:tc>
          <w:tcPr>
            <w:tcW w:w="1333" w:type="pct"/>
            <w:vMerge/>
          </w:tcPr>
          <w:p w14:paraId="2B6C1F9B" w14:textId="77777777" w:rsidR="00396E7F" w:rsidRDefault="00396E7F" w:rsidP="00CC4DF8">
            <w:pPr>
              <w:jc w:val="both"/>
              <w:rPr>
                <w:rFonts w:ascii="Times New Roman" w:hAnsi="Times New Roman" w:cs="Times New Roman"/>
                <w:color w:val="767171"/>
                <w:spacing w:val="20"/>
                <w:sz w:val="24"/>
                <w:szCs w:val="24"/>
                <w:lang w:val="es-MX"/>
              </w:rPr>
            </w:pPr>
          </w:p>
        </w:tc>
        <w:tc>
          <w:tcPr>
            <w:tcW w:w="2467" w:type="pct"/>
          </w:tcPr>
          <w:p w14:paraId="6E0542C4" w14:textId="2F5C6AC9" w:rsidR="00396E7F" w:rsidRPr="009475E1" w:rsidRDefault="00396E7F" w:rsidP="00CC4DF8">
            <w:pPr>
              <w:jc w:val="both"/>
              <w:rPr>
                <w:rFonts w:ascii="Times New Roman" w:hAnsi="Times New Roman" w:cs="Times New Roman"/>
                <w:color w:val="767171"/>
                <w:spacing w:val="20"/>
                <w:sz w:val="24"/>
                <w:szCs w:val="24"/>
                <w:lang w:val="es-MX"/>
              </w:rPr>
            </w:pPr>
            <w:r w:rsidRPr="009475E1">
              <w:rPr>
                <w:rFonts w:ascii="Times New Roman" w:hAnsi="Times New Roman" w:cs="Times New Roman"/>
                <w:color w:val="767171"/>
                <w:spacing w:val="20"/>
                <w:sz w:val="24"/>
                <w:szCs w:val="24"/>
                <w:lang w:val="es-MX"/>
              </w:rPr>
              <w:t>1.6 Reduci</w:t>
            </w:r>
            <w:r w:rsidR="005941F7">
              <w:rPr>
                <w:rFonts w:ascii="Times New Roman" w:hAnsi="Times New Roman" w:cs="Times New Roman"/>
                <w:color w:val="767171"/>
                <w:spacing w:val="20"/>
                <w:sz w:val="24"/>
                <w:szCs w:val="24"/>
                <w:lang w:val="es-MX"/>
              </w:rPr>
              <w:t>en</w:t>
            </w:r>
            <w:r w:rsidRPr="009475E1">
              <w:rPr>
                <w:rFonts w:ascii="Times New Roman" w:hAnsi="Times New Roman" w:cs="Times New Roman"/>
                <w:color w:val="767171"/>
                <w:spacing w:val="20"/>
                <w:sz w:val="24"/>
                <w:szCs w:val="24"/>
                <w:lang w:val="es-MX"/>
              </w:rPr>
              <w:t>do el uso del papel y promovi</w:t>
            </w:r>
            <w:r w:rsidR="005941F7">
              <w:rPr>
                <w:rFonts w:ascii="Times New Roman" w:hAnsi="Times New Roman" w:cs="Times New Roman"/>
                <w:color w:val="767171"/>
                <w:spacing w:val="20"/>
                <w:sz w:val="24"/>
                <w:szCs w:val="24"/>
                <w:lang w:val="es-MX"/>
              </w:rPr>
              <w:t>en</w:t>
            </w:r>
            <w:r w:rsidRPr="009475E1">
              <w:rPr>
                <w:rFonts w:ascii="Times New Roman" w:hAnsi="Times New Roman" w:cs="Times New Roman"/>
                <w:color w:val="767171"/>
                <w:spacing w:val="20"/>
                <w:sz w:val="24"/>
                <w:szCs w:val="24"/>
                <w:lang w:val="es-MX"/>
              </w:rPr>
              <w:t>do el uso de energías renovables</w:t>
            </w:r>
            <w:r>
              <w:rPr>
                <w:rFonts w:ascii="Times New Roman" w:hAnsi="Times New Roman" w:cs="Times New Roman"/>
                <w:color w:val="767171"/>
                <w:spacing w:val="20"/>
                <w:sz w:val="24"/>
                <w:szCs w:val="24"/>
                <w:lang w:val="es-MX"/>
              </w:rPr>
              <w:t>.</w:t>
            </w:r>
          </w:p>
        </w:tc>
      </w:tr>
      <w:tr w:rsidR="00396E7F" w:rsidRPr="00B16C1B" w14:paraId="2B8629B0" w14:textId="77777777" w:rsidTr="00D55503">
        <w:trPr>
          <w:trHeight w:val="1636"/>
        </w:trPr>
        <w:tc>
          <w:tcPr>
            <w:tcW w:w="1200" w:type="pct"/>
            <w:vMerge/>
          </w:tcPr>
          <w:p w14:paraId="57F65F20" w14:textId="77777777" w:rsidR="00396E7F" w:rsidRDefault="00396E7F" w:rsidP="00CC4DF8">
            <w:pPr>
              <w:jc w:val="both"/>
              <w:rPr>
                <w:rFonts w:ascii="Times New Roman" w:hAnsi="Times New Roman" w:cs="Times New Roman"/>
                <w:color w:val="767171"/>
                <w:spacing w:val="20"/>
                <w:sz w:val="24"/>
                <w:szCs w:val="24"/>
                <w:lang w:val="es-MX"/>
              </w:rPr>
            </w:pPr>
          </w:p>
        </w:tc>
        <w:tc>
          <w:tcPr>
            <w:tcW w:w="1333" w:type="pct"/>
            <w:vMerge w:val="restart"/>
          </w:tcPr>
          <w:p w14:paraId="5C0DA510" w14:textId="77777777" w:rsidR="00396E7F" w:rsidRDefault="00396E7F" w:rsidP="00EF2C53">
            <w:pPr>
              <w:jc w:val="center"/>
              <w:rPr>
                <w:rFonts w:ascii="Times New Roman" w:hAnsi="Times New Roman" w:cs="Times New Roman"/>
                <w:color w:val="767171"/>
                <w:spacing w:val="20"/>
                <w:sz w:val="24"/>
                <w:szCs w:val="24"/>
                <w:lang w:val="es-MX"/>
              </w:rPr>
            </w:pPr>
          </w:p>
          <w:p w14:paraId="21AC2CD0" w14:textId="279B40B7" w:rsidR="00396E7F" w:rsidRPr="00EF2C53" w:rsidRDefault="00396E7F" w:rsidP="007246AC">
            <w:pPr>
              <w:jc w:val="center"/>
              <w:rPr>
                <w:rFonts w:ascii="Times New Roman" w:hAnsi="Times New Roman" w:cs="Times New Roman"/>
                <w:color w:val="767171"/>
                <w:spacing w:val="20"/>
                <w:sz w:val="24"/>
                <w:szCs w:val="24"/>
                <w:lang w:val="es-MX"/>
              </w:rPr>
            </w:pPr>
            <w:r w:rsidRPr="00471819">
              <w:rPr>
                <w:rFonts w:ascii="Times New Roman" w:hAnsi="Times New Roman" w:cs="Times New Roman"/>
                <w:b/>
                <w:color w:val="767171"/>
                <w:spacing w:val="20"/>
                <w:sz w:val="24"/>
                <w:szCs w:val="24"/>
                <w:lang w:val="es-MX"/>
              </w:rPr>
              <w:t>Eje Estratégico 2:</w:t>
            </w:r>
            <w:r w:rsidRPr="00EF2C53">
              <w:rPr>
                <w:rFonts w:ascii="Times New Roman" w:hAnsi="Times New Roman" w:cs="Times New Roman"/>
                <w:color w:val="767171"/>
                <w:spacing w:val="20"/>
                <w:sz w:val="24"/>
                <w:szCs w:val="24"/>
                <w:lang w:val="es-MX"/>
              </w:rPr>
              <w:t xml:space="preserve"> Desarrollo </w:t>
            </w:r>
            <w:r>
              <w:rPr>
                <w:rFonts w:ascii="Times New Roman" w:hAnsi="Times New Roman" w:cs="Times New Roman"/>
                <w:color w:val="767171"/>
                <w:spacing w:val="20"/>
                <w:sz w:val="24"/>
                <w:szCs w:val="24"/>
                <w:lang w:val="es-MX"/>
              </w:rPr>
              <w:t>y</w:t>
            </w:r>
            <w:r w:rsidRPr="00EF2C53">
              <w:rPr>
                <w:rFonts w:ascii="Times New Roman" w:hAnsi="Times New Roman" w:cs="Times New Roman"/>
                <w:color w:val="767171"/>
                <w:spacing w:val="20"/>
                <w:sz w:val="24"/>
                <w:szCs w:val="24"/>
                <w:lang w:val="es-MX"/>
              </w:rPr>
              <w:t xml:space="preserve"> Aplicación </w:t>
            </w:r>
            <w:r>
              <w:rPr>
                <w:rFonts w:ascii="Times New Roman" w:hAnsi="Times New Roman" w:cs="Times New Roman"/>
                <w:color w:val="767171"/>
                <w:spacing w:val="20"/>
                <w:sz w:val="24"/>
                <w:szCs w:val="24"/>
                <w:lang w:val="es-MX"/>
              </w:rPr>
              <w:t>d</w:t>
            </w:r>
            <w:r w:rsidRPr="00EF2C53">
              <w:rPr>
                <w:rFonts w:ascii="Times New Roman" w:hAnsi="Times New Roman" w:cs="Times New Roman"/>
                <w:color w:val="767171"/>
                <w:spacing w:val="20"/>
                <w:sz w:val="24"/>
                <w:szCs w:val="24"/>
                <w:lang w:val="es-MX"/>
              </w:rPr>
              <w:t xml:space="preserve">e Mecanismos </w:t>
            </w:r>
            <w:r>
              <w:rPr>
                <w:rFonts w:ascii="Times New Roman" w:hAnsi="Times New Roman" w:cs="Times New Roman"/>
                <w:color w:val="767171"/>
                <w:spacing w:val="20"/>
                <w:sz w:val="24"/>
                <w:szCs w:val="24"/>
                <w:lang w:val="es-MX"/>
              </w:rPr>
              <w:t>e</w:t>
            </w:r>
            <w:r w:rsidRPr="00EF2C53">
              <w:rPr>
                <w:rFonts w:ascii="Times New Roman" w:hAnsi="Times New Roman" w:cs="Times New Roman"/>
                <w:color w:val="767171"/>
                <w:spacing w:val="20"/>
                <w:sz w:val="24"/>
                <w:szCs w:val="24"/>
                <w:lang w:val="es-MX"/>
              </w:rPr>
              <w:t xml:space="preserve"> Instrumentos Para </w:t>
            </w:r>
            <w:r>
              <w:rPr>
                <w:rFonts w:ascii="Times New Roman" w:hAnsi="Times New Roman" w:cs="Times New Roman"/>
                <w:color w:val="767171"/>
                <w:spacing w:val="20"/>
                <w:sz w:val="24"/>
                <w:szCs w:val="24"/>
                <w:lang w:val="es-MX"/>
              </w:rPr>
              <w:t>l</w:t>
            </w:r>
            <w:r w:rsidRPr="00EF2C53">
              <w:rPr>
                <w:rFonts w:ascii="Times New Roman" w:hAnsi="Times New Roman" w:cs="Times New Roman"/>
                <w:color w:val="767171"/>
                <w:spacing w:val="20"/>
                <w:sz w:val="24"/>
                <w:szCs w:val="24"/>
                <w:lang w:val="es-MX"/>
              </w:rPr>
              <w:t xml:space="preserve">a Gestión Eficiente </w:t>
            </w:r>
            <w:r>
              <w:rPr>
                <w:rFonts w:ascii="Times New Roman" w:hAnsi="Times New Roman" w:cs="Times New Roman"/>
                <w:color w:val="767171"/>
                <w:spacing w:val="20"/>
                <w:sz w:val="24"/>
                <w:szCs w:val="24"/>
                <w:lang w:val="es-MX"/>
              </w:rPr>
              <w:t>d</w:t>
            </w:r>
            <w:r w:rsidRPr="00EF2C53">
              <w:rPr>
                <w:rFonts w:ascii="Times New Roman" w:hAnsi="Times New Roman" w:cs="Times New Roman"/>
                <w:color w:val="767171"/>
                <w:spacing w:val="20"/>
                <w:sz w:val="24"/>
                <w:szCs w:val="24"/>
                <w:lang w:val="es-MX"/>
              </w:rPr>
              <w:t>el Mercado Asegurador</w:t>
            </w:r>
          </w:p>
        </w:tc>
        <w:tc>
          <w:tcPr>
            <w:tcW w:w="2467" w:type="pct"/>
          </w:tcPr>
          <w:p w14:paraId="653FE766" w14:textId="69A87606" w:rsidR="00396E7F" w:rsidRPr="007246AC" w:rsidRDefault="00396E7F" w:rsidP="00CC4DF8">
            <w:pPr>
              <w:jc w:val="both"/>
              <w:rPr>
                <w:rFonts w:ascii="Times New Roman" w:hAnsi="Times New Roman" w:cs="Times New Roman"/>
                <w:color w:val="767171"/>
                <w:spacing w:val="20"/>
                <w:sz w:val="24"/>
                <w:szCs w:val="24"/>
                <w:lang w:val="es-MX"/>
              </w:rPr>
            </w:pPr>
            <w:r w:rsidRPr="007246AC">
              <w:rPr>
                <w:rFonts w:ascii="Times New Roman" w:hAnsi="Times New Roman" w:cs="Times New Roman"/>
                <w:color w:val="767171"/>
                <w:spacing w:val="20"/>
                <w:sz w:val="24"/>
                <w:szCs w:val="24"/>
                <w:lang w:val="es-MX"/>
              </w:rPr>
              <w:t>1.7. Tecnología adecuada a las necesidades de la institución para la mejora de los servicios, la seguridad e integridad de la información.</w:t>
            </w:r>
          </w:p>
        </w:tc>
      </w:tr>
      <w:tr w:rsidR="00396E7F" w:rsidRPr="00B16C1B" w14:paraId="5CDFAF89" w14:textId="77777777" w:rsidTr="00D55503">
        <w:trPr>
          <w:trHeight w:val="1671"/>
        </w:trPr>
        <w:tc>
          <w:tcPr>
            <w:tcW w:w="1200" w:type="pct"/>
            <w:vMerge/>
          </w:tcPr>
          <w:p w14:paraId="54FA0440" w14:textId="77777777" w:rsidR="00396E7F" w:rsidRDefault="00396E7F" w:rsidP="00CC4DF8">
            <w:pPr>
              <w:jc w:val="both"/>
              <w:rPr>
                <w:rFonts w:ascii="Times New Roman" w:hAnsi="Times New Roman" w:cs="Times New Roman"/>
                <w:color w:val="767171"/>
                <w:spacing w:val="20"/>
                <w:sz w:val="24"/>
                <w:szCs w:val="24"/>
                <w:lang w:val="es-MX"/>
              </w:rPr>
            </w:pPr>
          </w:p>
        </w:tc>
        <w:tc>
          <w:tcPr>
            <w:tcW w:w="1333" w:type="pct"/>
            <w:vMerge/>
          </w:tcPr>
          <w:p w14:paraId="1681F7C0" w14:textId="77777777" w:rsidR="00396E7F" w:rsidRDefault="00396E7F" w:rsidP="00CC4DF8">
            <w:pPr>
              <w:jc w:val="both"/>
              <w:rPr>
                <w:rFonts w:ascii="Times New Roman" w:hAnsi="Times New Roman" w:cs="Times New Roman"/>
                <w:color w:val="767171"/>
                <w:spacing w:val="20"/>
                <w:sz w:val="24"/>
                <w:szCs w:val="24"/>
                <w:lang w:val="es-MX"/>
              </w:rPr>
            </w:pPr>
          </w:p>
        </w:tc>
        <w:tc>
          <w:tcPr>
            <w:tcW w:w="2467" w:type="pct"/>
          </w:tcPr>
          <w:p w14:paraId="12FC3DEF" w14:textId="77777777" w:rsidR="00396E7F" w:rsidRDefault="00396E7F" w:rsidP="00CC4DF8">
            <w:pPr>
              <w:jc w:val="both"/>
              <w:rPr>
                <w:rFonts w:ascii="Times New Roman" w:hAnsi="Times New Roman" w:cs="Times New Roman"/>
                <w:color w:val="767171"/>
                <w:spacing w:val="20"/>
                <w:sz w:val="24"/>
                <w:szCs w:val="24"/>
                <w:lang w:val="es-MX"/>
              </w:rPr>
            </w:pPr>
          </w:p>
          <w:p w14:paraId="130A34D4" w14:textId="3453EEC8" w:rsidR="00396E7F" w:rsidRPr="007246AC" w:rsidRDefault="00396E7F" w:rsidP="00CC4DF8">
            <w:pPr>
              <w:jc w:val="both"/>
              <w:rPr>
                <w:rFonts w:ascii="Times New Roman" w:hAnsi="Times New Roman" w:cs="Times New Roman"/>
                <w:color w:val="767171"/>
                <w:spacing w:val="20"/>
                <w:sz w:val="24"/>
                <w:szCs w:val="24"/>
                <w:lang w:val="es-MX"/>
              </w:rPr>
            </w:pPr>
            <w:r w:rsidRPr="007246AC">
              <w:rPr>
                <w:rFonts w:ascii="Times New Roman" w:hAnsi="Times New Roman" w:cs="Times New Roman"/>
                <w:color w:val="767171"/>
                <w:spacing w:val="20"/>
                <w:sz w:val="24"/>
                <w:szCs w:val="24"/>
                <w:lang w:val="es-MX"/>
              </w:rPr>
              <w:t>1.8. Sistema de Inspección y fiscalización ampliado y eficientizado.</w:t>
            </w:r>
          </w:p>
        </w:tc>
      </w:tr>
    </w:tbl>
    <w:p w14:paraId="1D5E0310" w14:textId="7DD538F8" w:rsidR="00F2672C" w:rsidRDefault="00F2672C" w:rsidP="00CC4DF8">
      <w:pPr>
        <w:jc w:val="both"/>
        <w:rPr>
          <w:rFonts w:ascii="Times New Roman" w:hAnsi="Times New Roman" w:cs="Times New Roman"/>
          <w:color w:val="767171"/>
          <w:spacing w:val="20"/>
          <w:sz w:val="24"/>
          <w:szCs w:val="24"/>
          <w:lang w:val="es-MX"/>
        </w:rPr>
      </w:pPr>
    </w:p>
    <w:p w14:paraId="77F7800C" w14:textId="2646FF11" w:rsidR="00B767ED" w:rsidRDefault="00B767ED" w:rsidP="00CC4DF8">
      <w:pPr>
        <w:jc w:val="both"/>
        <w:rPr>
          <w:rFonts w:ascii="Times New Roman" w:hAnsi="Times New Roman" w:cs="Times New Roman"/>
          <w:color w:val="767171"/>
          <w:spacing w:val="20"/>
          <w:sz w:val="24"/>
          <w:szCs w:val="24"/>
          <w:lang w:val="es-MX"/>
        </w:rPr>
      </w:pPr>
    </w:p>
    <w:p w14:paraId="1C2B70F0" w14:textId="77777777" w:rsidR="005E65AB" w:rsidRPr="004F02DF" w:rsidRDefault="005E65AB">
      <w:pPr>
        <w:rPr>
          <w:rFonts w:ascii="Times New Roman" w:eastAsiaTheme="majorEastAsia" w:hAnsi="Times New Roman" w:cs="Times New Roman"/>
          <w:b/>
          <w:color w:val="767171"/>
          <w:sz w:val="28"/>
          <w:szCs w:val="32"/>
          <w:lang w:val="es-DO"/>
        </w:rPr>
      </w:pPr>
      <w:bookmarkStart w:id="31" w:name="_Toc91506008"/>
      <w:r w:rsidRPr="004F02DF">
        <w:rPr>
          <w:rFonts w:cs="Times New Roman"/>
          <w:b/>
          <w:color w:val="767171"/>
          <w:lang w:val="es-DO"/>
        </w:rPr>
        <w:br w:type="page"/>
      </w:r>
    </w:p>
    <w:bookmarkStart w:id="32" w:name="_Toc122612727"/>
    <w:p w14:paraId="6B601AE4" w14:textId="0ED99307" w:rsidR="004B475C" w:rsidRDefault="00524A53" w:rsidP="007555F1">
      <w:pPr>
        <w:pStyle w:val="Heading1"/>
        <w:numPr>
          <w:ilvl w:val="0"/>
          <w:numId w:val="31"/>
        </w:numPr>
        <w:spacing w:after="240" w:line="360" w:lineRule="auto"/>
        <w:jc w:val="center"/>
        <w:rPr>
          <w:rFonts w:cs="Times New Roman"/>
          <w:b/>
          <w:color w:val="767171"/>
        </w:rPr>
      </w:pPr>
      <w:r w:rsidRPr="002B4451">
        <w:rPr>
          <w:noProof/>
          <w:color w:val="767171"/>
        </w:rPr>
        <w:lastRenderedPageBreak/>
        <mc:AlternateContent>
          <mc:Choice Requires="wps">
            <w:drawing>
              <wp:anchor distT="0" distB="0" distL="114300" distR="114300" simplePos="0" relativeHeight="251715584" behindDoc="0" locked="0" layoutInCell="1" allowOverlap="1" wp14:anchorId="76D3B894" wp14:editId="29A0D08D">
                <wp:simplePos x="0" y="0"/>
                <wp:positionH relativeFrom="margin">
                  <wp:align>center</wp:align>
                </wp:positionH>
                <wp:positionV relativeFrom="paragraph">
                  <wp:posOffset>384013</wp:posOffset>
                </wp:positionV>
                <wp:extent cx="463550" cy="0"/>
                <wp:effectExtent l="0" t="1905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5B611" id="Straight Connector 12" o:spid="_x0000_s1026" style="position:absolute;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0.25pt" to="36.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" strokecolor="#ee2a24" strokeweight="2.25pt">
                <v:stroke joinstyle="miter"/>
                <w10:wrap anchorx="margin"/>
              </v:line>
            </w:pict>
          </mc:Fallback>
        </mc:AlternateContent>
      </w:r>
      <w:r w:rsidR="004B475C" w:rsidRPr="000E1DD8">
        <w:rPr>
          <w:rFonts w:cs="Times New Roman"/>
          <w:b/>
          <w:color w:val="767171"/>
        </w:rPr>
        <w:t>RESULTADOS MISIONALES</w:t>
      </w:r>
      <w:bookmarkEnd w:id="31"/>
      <w:bookmarkEnd w:id="32"/>
    </w:p>
    <w:p w14:paraId="0DB530F9" w14:textId="77777777" w:rsidR="005E65AB" w:rsidRDefault="005E65AB" w:rsidP="00471819">
      <w:pPr>
        <w:spacing w:line="360" w:lineRule="auto"/>
        <w:jc w:val="both"/>
        <w:rPr>
          <w:rFonts w:ascii="Times New Roman" w:hAnsi="Times New Roman"/>
          <w:color w:val="767171"/>
          <w:spacing w:val="20"/>
          <w:sz w:val="24"/>
          <w:szCs w:val="24"/>
          <w:lang w:val="es-US"/>
        </w:rPr>
      </w:pPr>
    </w:p>
    <w:p w14:paraId="1F204BC6" w14:textId="34B137C4" w:rsidR="002A089C" w:rsidRPr="004B475C" w:rsidRDefault="004B475C" w:rsidP="00471819">
      <w:pPr>
        <w:spacing w:line="360" w:lineRule="auto"/>
        <w:jc w:val="both"/>
        <w:rPr>
          <w:rFonts w:ascii="Times New Roman" w:hAnsi="Times New Roman"/>
          <w:color w:val="767171"/>
          <w:spacing w:val="20"/>
          <w:sz w:val="24"/>
          <w:szCs w:val="24"/>
          <w:lang w:val="es-US"/>
        </w:rPr>
      </w:pPr>
      <w:r w:rsidRPr="004B475C">
        <w:rPr>
          <w:rFonts w:ascii="Times New Roman" w:hAnsi="Times New Roman"/>
          <w:color w:val="767171"/>
          <w:spacing w:val="20"/>
          <w:sz w:val="24"/>
          <w:szCs w:val="24"/>
          <w:lang w:val="es-US"/>
        </w:rPr>
        <w:t xml:space="preserve">Las labores regulatorias ejecutadas por </w:t>
      </w:r>
      <w:r w:rsidR="00471819">
        <w:rPr>
          <w:rFonts w:ascii="Times New Roman" w:hAnsi="Times New Roman"/>
          <w:color w:val="767171"/>
          <w:spacing w:val="20"/>
          <w:sz w:val="24"/>
          <w:szCs w:val="24"/>
          <w:lang w:val="es-US"/>
        </w:rPr>
        <w:t>la SIS</w:t>
      </w:r>
      <w:r w:rsidRPr="004B475C">
        <w:rPr>
          <w:rFonts w:ascii="Times New Roman" w:hAnsi="Times New Roman"/>
          <w:color w:val="767171"/>
          <w:spacing w:val="20"/>
          <w:sz w:val="24"/>
          <w:szCs w:val="24"/>
          <w:lang w:val="es-US"/>
        </w:rPr>
        <w:t xml:space="preserve"> </w:t>
      </w:r>
      <w:r w:rsidR="002A089C">
        <w:rPr>
          <w:rFonts w:ascii="Times New Roman" w:hAnsi="Times New Roman"/>
          <w:color w:val="767171"/>
          <w:spacing w:val="20"/>
          <w:sz w:val="24"/>
          <w:szCs w:val="24"/>
          <w:lang w:val="es-US"/>
        </w:rPr>
        <w:t xml:space="preserve">al cierre del año </w:t>
      </w:r>
      <w:r w:rsidRPr="004B475C">
        <w:rPr>
          <w:rFonts w:ascii="Times New Roman" w:hAnsi="Times New Roman"/>
          <w:color w:val="767171"/>
          <w:spacing w:val="20"/>
          <w:sz w:val="24"/>
          <w:szCs w:val="24"/>
          <w:lang w:val="es-US"/>
        </w:rPr>
        <w:t xml:space="preserve">2022, contribuyeron a que el sector de Seguros y Fianzas de la República Dominicana experimentará un incremento </w:t>
      </w:r>
      <w:r w:rsidR="002A089C">
        <w:rPr>
          <w:rFonts w:ascii="Times New Roman" w:hAnsi="Times New Roman"/>
          <w:color w:val="767171"/>
          <w:spacing w:val="20"/>
          <w:sz w:val="24"/>
          <w:szCs w:val="24"/>
          <w:lang w:val="es-US"/>
        </w:rPr>
        <w:t xml:space="preserve">interanual en </w:t>
      </w:r>
      <w:r w:rsidR="00471819">
        <w:rPr>
          <w:rFonts w:ascii="Times New Roman" w:hAnsi="Times New Roman"/>
          <w:color w:val="767171"/>
          <w:spacing w:val="20"/>
          <w:sz w:val="24"/>
          <w:szCs w:val="24"/>
          <w:lang w:val="es-US"/>
        </w:rPr>
        <w:t>términos</w:t>
      </w:r>
      <w:r w:rsidR="002A089C">
        <w:rPr>
          <w:rFonts w:ascii="Times New Roman" w:hAnsi="Times New Roman"/>
          <w:color w:val="767171"/>
          <w:spacing w:val="20"/>
          <w:sz w:val="24"/>
          <w:szCs w:val="24"/>
          <w:lang w:val="es-US"/>
        </w:rPr>
        <w:t xml:space="preserve"> de volumen de</w:t>
      </w:r>
      <w:r w:rsidRPr="004B475C">
        <w:rPr>
          <w:rFonts w:ascii="Times New Roman" w:hAnsi="Times New Roman"/>
          <w:color w:val="767171"/>
          <w:spacing w:val="20"/>
          <w:sz w:val="24"/>
          <w:szCs w:val="24"/>
          <w:lang w:val="es-US"/>
        </w:rPr>
        <w:t xml:space="preserve"> Primas Netas Cobradas de un 1</w:t>
      </w:r>
      <w:r w:rsidR="002A089C">
        <w:rPr>
          <w:rFonts w:ascii="Times New Roman" w:hAnsi="Times New Roman"/>
          <w:color w:val="767171"/>
          <w:spacing w:val="20"/>
          <w:sz w:val="24"/>
          <w:szCs w:val="24"/>
          <w:lang w:val="es-US"/>
        </w:rPr>
        <w:t>2.8</w:t>
      </w:r>
      <w:r w:rsidRPr="004B475C">
        <w:rPr>
          <w:rFonts w:ascii="Times New Roman" w:hAnsi="Times New Roman"/>
          <w:color w:val="767171"/>
          <w:spacing w:val="20"/>
          <w:sz w:val="24"/>
          <w:szCs w:val="24"/>
          <w:lang w:val="es-US"/>
        </w:rPr>
        <w:t>% respecto a</w:t>
      </w:r>
      <w:r>
        <w:rPr>
          <w:rFonts w:ascii="Times New Roman" w:hAnsi="Times New Roman"/>
          <w:color w:val="767171"/>
          <w:spacing w:val="20"/>
          <w:sz w:val="24"/>
          <w:szCs w:val="24"/>
          <w:lang w:val="es-US"/>
        </w:rPr>
        <w:t xml:space="preserve"> igual periodo del </w:t>
      </w:r>
      <w:r w:rsidRPr="004B475C">
        <w:rPr>
          <w:rFonts w:ascii="Times New Roman" w:hAnsi="Times New Roman"/>
          <w:color w:val="767171"/>
          <w:spacing w:val="20"/>
          <w:sz w:val="24"/>
          <w:szCs w:val="24"/>
          <w:lang w:val="es-US"/>
        </w:rPr>
        <w:t>año anterior.</w:t>
      </w:r>
      <w:r w:rsidR="00471819">
        <w:rPr>
          <w:rFonts w:ascii="Times New Roman" w:hAnsi="Times New Roman"/>
          <w:color w:val="767171"/>
          <w:spacing w:val="20"/>
          <w:sz w:val="24"/>
          <w:szCs w:val="24"/>
          <w:lang w:val="es-US"/>
        </w:rPr>
        <w:t xml:space="preserve"> </w:t>
      </w:r>
      <w:r w:rsidRPr="004B475C">
        <w:rPr>
          <w:rFonts w:ascii="Times New Roman" w:hAnsi="Times New Roman"/>
          <w:color w:val="767171"/>
          <w:spacing w:val="20"/>
          <w:sz w:val="24"/>
          <w:szCs w:val="24"/>
          <w:lang w:val="es-US"/>
        </w:rPr>
        <w:t xml:space="preserve">El detalle de primas cobradas, no exoneradas y exoneradas, por mes es presentado en el Cuadro No. 1. </w:t>
      </w:r>
    </w:p>
    <w:p w14:paraId="6FBCA279" w14:textId="7004868D" w:rsidR="004B475C" w:rsidRPr="003466AE" w:rsidRDefault="004B475C" w:rsidP="004B475C">
      <w:pPr>
        <w:spacing w:after="0" w:line="360" w:lineRule="auto"/>
        <w:jc w:val="center"/>
        <w:rPr>
          <w:rFonts w:ascii="Times New Roman" w:hAnsi="Times New Roman"/>
          <w:b/>
          <w:color w:val="767171"/>
          <w:spacing w:val="20"/>
          <w:szCs w:val="24"/>
          <w:lang w:val="es-US"/>
        </w:rPr>
      </w:pPr>
      <w:r w:rsidRPr="003466AE">
        <w:rPr>
          <w:rFonts w:ascii="Times New Roman" w:hAnsi="Times New Roman"/>
          <w:b/>
          <w:color w:val="767171"/>
          <w:spacing w:val="20"/>
          <w:szCs w:val="24"/>
          <w:lang w:val="es-US"/>
        </w:rPr>
        <w:t>Cuadro No. 1</w:t>
      </w:r>
    </w:p>
    <w:p w14:paraId="32B1FE42" w14:textId="77777777" w:rsidR="004B475C" w:rsidRPr="003466AE" w:rsidRDefault="004B475C" w:rsidP="004B475C">
      <w:pPr>
        <w:spacing w:after="0" w:line="360" w:lineRule="auto"/>
        <w:jc w:val="center"/>
        <w:rPr>
          <w:rFonts w:ascii="Times New Roman" w:hAnsi="Times New Roman"/>
          <w:b/>
          <w:color w:val="767171"/>
          <w:spacing w:val="20"/>
          <w:szCs w:val="24"/>
          <w:lang w:val="es-US"/>
        </w:rPr>
      </w:pPr>
      <w:r w:rsidRPr="003466AE">
        <w:rPr>
          <w:rFonts w:ascii="Times New Roman" w:hAnsi="Times New Roman"/>
          <w:b/>
          <w:color w:val="767171"/>
          <w:spacing w:val="20"/>
          <w:szCs w:val="24"/>
          <w:lang w:val="es-US"/>
        </w:rPr>
        <w:t>República Dominicana:</w:t>
      </w:r>
    </w:p>
    <w:p w14:paraId="7173FF04" w14:textId="3AFBEEB3" w:rsidR="004B475C" w:rsidRPr="004B475C" w:rsidRDefault="004B475C" w:rsidP="004B475C">
      <w:pPr>
        <w:spacing w:after="0" w:line="360" w:lineRule="auto"/>
        <w:jc w:val="center"/>
        <w:rPr>
          <w:rFonts w:ascii="Times New Roman" w:hAnsi="Times New Roman"/>
          <w:b/>
          <w:color w:val="767171"/>
          <w:spacing w:val="20"/>
          <w:szCs w:val="24"/>
          <w:lang w:val="es-US"/>
        </w:rPr>
      </w:pPr>
      <w:r w:rsidRPr="004B475C">
        <w:rPr>
          <w:rFonts w:ascii="Times New Roman" w:hAnsi="Times New Roman"/>
          <w:b/>
          <w:color w:val="767171"/>
          <w:spacing w:val="20"/>
          <w:szCs w:val="24"/>
          <w:lang w:val="es-US"/>
        </w:rPr>
        <w:t xml:space="preserve">Primas Netas Cobradas </w:t>
      </w:r>
      <w:r w:rsidR="006E4E6D">
        <w:rPr>
          <w:rFonts w:ascii="Times New Roman" w:hAnsi="Times New Roman"/>
          <w:b/>
          <w:color w:val="767171"/>
          <w:spacing w:val="20"/>
          <w:szCs w:val="24"/>
          <w:lang w:val="es-US"/>
        </w:rPr>
        <w:t>al cierre del año</w:t>
      </w:r>
      <w:r w:rsidRPr="004B475C">
        <w:rPr>
          <w:rFonts w:ascii="Times New Roman" w:hAnsi="Times New Roman"/>
          <w:b/>
          <w:color w:val="767171"/>
          <w:spacing w:val="20"/>
          <w:szCs w:val="24"/>
          <w:lang w:val="es-US"/>
        </w:rPr>
        <w:t xml:space="preserve"> 2022 por Meses</w:t>
      </w:r>
    </w:p>
    <w:p w14:paraId="6D11601E" w14:textId="751497F8" w:rsidR="004B475C" w:rsidRPr="00471819" w:rsidRDefault="004B475C" w:rsidP="00471819">
      <w:pPr>
        <w:spacing w:after="0" w:line="360" w:lineRule="auto"/>
        <w:jc w:val="center"/>
        <w:rPr>
          <w:rFonts w:ascii="Times New Roman" w:hAnsi="Times New Roman"/>
          <w:b/>
          <w:color w:val="767171"/>
          <w:spacing w:val="20"/>
          <w:szCs w:val="24"/>
          <w:lang w:val="es-US"/>
        </w:rPr>
      </w:pPr>
      <w:r w:rsidRPr="004B475C">
        <w:rPr>
          <w:rFonts w:ascii="Times New Roman" w:hAnsi="Times New Roman"/>
          <w:b/>
          <w:color w:val="767171"/>
          <w:spacing w:val="20"/>
          <w:szCs w:val="24"/>
          <w:lang w:val="es-US"/>
        </w:rPr>
        <w:t>Valores en millones de RD$</w:t>
      </w:r>
    </w:p>
    <w:tbl>
      <w:tblPr>
        <w:tblW w:w="5000" w:type="pct"/>
        <w:jc w:val="center"/>
        <w:tblBorders>
          <w:top w:val="single" w:sz="4" w:space="0" w:color="7F7F7F"/>
          <w:bottom w:val="single" w:sz="4" w:space="0" w:color="7F7F7F"/>
        </w:tblBorders>
        <w:tblLook w:val="04A0" w:firstRow="1" w:lastRow="0" w:firstColumn="1" w:lastColumn="0" w:noHBand="0" w:noVBand="1"/>
      </w:tblPr>
      <w:tblGrid>
        <w:gridCol w:w="1629"/>
        <w:gridCol w:w="1517"/>
        <w:gridCol w:w="1516"/>
        <w:gridCol w:w="1629"/>
        <w:gridCol w:w="1629"/>
      </w:tblGrid>
      <w:tr w:rsidR="004B475C" w:rsidRPr="00471819" w14:paraId="3A143EDA" w14:textId="77777777" w:rsidTr="005E65AB">
        <w:trPr>
          <w:trHeight w:val="6"/>
          <w:jc w:val="center"/>
        </w:trPr>
        <w:tc>
          <w:tcPr>
            <w:tcW w:w="1140" w:type="pct"/>
            <w:tcBorders>
              <w:bottom w:val="single" w:sz="4" w:space="0" w:color="7F7F7F"/>
            </w:tcBorders>
            <w:shd w:val="clear" w:color="auto" w:fill="00ADDD"/>
            <w:hideMark/>
          </w:tcPr>
          <w:p w14:paraId="4EA14972" w14:textId="77777777" w:rsidR="004B475C" w:rsidRPr="005E65AB" w:rsidRDefault="004B475C" w:rsidP="004E3F8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5E65AB">
              <w:rPr>
                <w:rFonts w:ascii="Times New Roman" w:eastAsia="Times New Roman" w:hAnsi="Times New Roman"/>
                <w:b/>
                <w:bCs/>
                <w:color w:val="FFFFFF" w:themeColor="background1"/>
                <w:spacing w:val="20"/>
                <w:sz w:val="24"/>
                <w:szCs w:val="24"/>
                <w:lang w:val="es-DO" w:eastAsia="es-US"/>
              </w:rPr>
              <w:t>Mes</w:t>
            </w:r>
          </w:p>
        </w:tc>
        <w:tc>
          <w:tcPr>
            <w:tcW w:w="1272" w:type="pct"/>
            <w:tcBorders>
              <w:bottom w:val="single" w:sz="4" w:space="0" w:color="7F7F7F"/>
            </w:tcBorders>
            <w:shd w:val="clear" w:color="auto" w:fill="00ADDD"/>
            <w:hideMark/>
          </w:tcPr>
          <w:p w14:paraId="1C8B7FA5" w14:textId="77777777" w:rsidR="004B475C" w:rsidRPr="005E65AB" w:rsidRDefault="004B475C" w:rsidP="004E3F8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5E65AB">
              <w:rPr>
                <w:rFonts w:ascii="Times New Roman" w:eastAsia="Times New Roman" w:hAnsi="Times New Roman"/>
                <w:b/>
                <w:bCs/>
                <w:color w:val="FFFFFF" w:themeColor="background1"/>
                <w:spacing w:val="20"/>
                <w:sz w:val="24"/>
                <w:szCs w:val="24"/>
                <w:lang w:val="es-DO" w:eastAsia="es-US"/>
              </w:rPr>
              <w:t>Exonerada</w:t>
            </w:r>
          </w:p>
        </w:tc>
        <w:tc>
          <w:tcPr>
            <w:tcW w:w="883" w:type="pct"/>
            <w:tcBorders>
              <w:bottom w:val="single" w:sz="4" w:space="0" w:color="7F7F7F"/>
            </w:tcBorders>
            <w:shd w:val="clear" w:color="auto" w:fill="00ADDD"/>
            <w:hideMark/>
          </w:tcPr>
          <w:p w14:paraId="2EAC9FA1" w14:textId="77777777" w:rsidR="004B475C" w:rsidRPr="005E65AB" w:rsidRDefault="004B475C" w:rsidP="004E3F8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5E65AB">
              <w:rPr>
                <w:rFonts w:ascii="Times New Roman" w:eastAsia="Times New Roman" w:hAnsi="Times New Roman"/>
                <w:b/>
                <w:bCs/>
                <w:color w:val="FFFFFF" w:themeColor="background1"/>
                <w:spacing w:val="20"/>
                <w:sz w:val="24"/>
                <w:szCs w:val="24"/>
                <w:lang w:val="es-DO" w:eastAsia="es-US"/>
              </w:rPr>
              <w:t>No Exonerada</w:t>
            </w:r>
          </w:p>
        </w:tc>
        <w:tc>
          <w:tcPr>
            <w:tcW w:w="931" w:type="pct"/>
            <w:tcBorders>
              <w:bottom w:val="single" w:sz="4" w:space="0" w:color="7F7F7F"/>
            </w:tcBorders>
            <w:shd w:val="clear" w:color="auto" w:fill="00ADDD"/>
            <w:hideMark/>
          </w:tcPr>
          <w:p w14:paraId="2F74B04B" w14:textId="77777777" w:rsidR="004B475C" w:rsidRPr="005E65AB" w:rsidRDefault="004B475C" w:rsidP="004E3F8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5E65AB">
              <w:rPr>
                <w:rFonts w:ascii="Times New Roman" w:eastAsia="Times New Roman" w:hAnsi="Times New Roman"/>
                <w:b/>
                <w:bCs/>
                <w:color w:val="FFFFFF" w:themeColor="background1"/>
                <w:spacing w:val="20"/>
                <w:sz w:val="24"/>
                <w:szCs w:val="24"/>
                <w:lang w:val="es-DO" w:eastAsia="es-US"/>
              </w:rPr>
              <w:t>Totales de Primas Netas y Exoneradas</w:t>
            </w:r>
          </w:p>
        </w:tc>
        <w:tc>
          <w:tcPr>
            <w:tcW w:w="774" w:type="pct"/>
            <w:tcBorders>
              <w:bottom w:val="single" w:sz="4" w:space="0" w:color="7F7F7F"/>
            </w:tcBorders>
            <w:shd w:val="clear" w:color="auto" w:fill="00ADDD"/>
            <w:hideMark/>
          </w:tcPr>
          <w:p w14:paraId="2A9BE7B1" w14:textId="77777777" w:rsidR="004B475C" w:rsidRPr="005E65AB" w:rsidRDefault="004B475C" w:rsidP="004E3F8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5E65AB">
              <w:rPr>
                <w:rFonts w:ascii="Times New Roman" w:eastAsia="Times New Roman" w:hAnsi="Times New Roman"/>
                <w:b/>
                <w:bCs/>
                <w:color w:val="FFFFFF" w:themeColor="background1"/>
                <w:spacing w:val="20"/>
                <w:sz w:val="24"/>
                <w:szCs w:val="24"/>
                <w:lang w:val="es-DO" w:eastAsia="es-US"/>
              </w:rPr>
              <w:t>Porcentaje (%) Primas Exoneradas</w:t>
            </w:r>
          </w:p>
        </w:tc>
      </w:tr>
      <w:tr w:rsidR="004B475C" w:rsidRPr="00471819" w14:paraId="3544856E" w14:textId="77777777" w:rsidTr="005E65AB">
        <w:trPr>
          <w:trHeight w:val="2"/>
          <w:jc w:val="center"/>
        </w:trPr>
        <w:tc>
          <w:tcPr>
            <w:tcW w:w="1140" w:type="pct"/>
            <w:tcBorders>
              <w:top w:val="single" w:sz="4" w:space="0" w:color="7F7F7F"/>
              <w:bottom w:val="single" w:sz="4" w:space="0" w:color="7F7F7F"/>
            </w:tcBorders>
            <w:shd w:val="clear" w:color="auto" w:fill="auto"/>
            <w:noWrap/>
            <w:hideMark/>
          </w:tcPr>
          <w:p w14:paraId="35BC0AF6" w14:textId="77777777" w:rsidR="004B475C" w:rsidRPr="00763701" w:rsidRDefault="004B475C"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Enero</w:t>
            </w:r>
          </w:p>
        </w:tc>
        <w:tc>
          <w:tcPr>
            <w:tcW w:w="1272" w:type="pct"/>
            <w:tcBorders>
              <w:top w:val="single" w:sz="4" w:space="0" w:color="7F7F7F"/>
              <w:bottom w:val="single" w:sz="4" w:space="0" w:color="7F7F7F"/>
            </w:tcBorders>
            <w:shd w:val="clear" w:color="auto" w:fill="auto"/>
            <w:noWrap/>
            <w:hideMark/>
          </w:tcPr>
          <w:p w14:paraId="09FD4A13"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2,469</w:t>
            </w:r>
          </w:p>
        </w:tc>
        <w:tc>
          <w:tcPr>
            <w:tcW w:w="883" w:type="pct"/>
            <w:tcBorders>
              <w:top w:val="single" w:sz="4" w:space="0" w:color="7F7F7F"/>
              <w:bottom w:val="single" w:sz="4" w:space="0" w:color="7F7F7F"/>
            </w:tcBorders>
            <w:shd w:val="clear" w:color="auto" w:fill="auto"/>
            <w:noWrap/>
            <w:hideMark/>
          </w:tcPr>
          <w:p w14:paraId="550F720C"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3,918</w:t>
            </w:r>
          </w:p>
        </w:tc>
        <w:tc>
          <w:tcPr>
            <w:tcW w:w="931" w:type="pct"/>
            <w:tcBorders>
              <w:top w:val="single" w:sz="4" w:space="0" w:color="7F7F7F"/>
              <w:bottom w:val="single" w:sz="4" w:space="0" w:color="7F7F7F"/>
            </w:tcBorders>
            <w:shd w:val="clear" w:color="auto" w:fill="auto"/>
            <w:noWrap/>
            <w:hideMark/>
          </w:tcPr>
          <w:p w14:paraId="4C972A93"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6,386</w:t>
            </w:r>
          </w:p>
        </w:tc>
        <w:tc>
          <w:tcPr>
            <w:tcW w:w="774" w:type="pct"/>
            <w:tcBorders>
              <w:top w:val="single" w:sz="4" w:space="0" w:color="7F7F7F"/>
              <w:bottom w:val="single" w:sz="4" w:space="0" w:color="7F7F7F"/>
            </w:tcBorders>
            <w:shd w:val="clear" w:color="auto" w:fill="auto"/>
            <w:noWrap/>
            <w:hideMark/>
          </w:tcPr>
          <w:p w14:paraId="5E4918AD"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39%</w:t>
            </w:r>
          </w:p>
        </w:tc>
      </w:tr>
      <w:tr w:rsidR="004B475C" w:rsidRPr="00471819" w14:paraId="39BAC91E" w14:textId="77777777" w:rsidTr="005E65AB">
        <w:trPr>
          <w:trHeight w:val="2"/>
          <w:jc w:val="center"/>
        </w:trPr>
        <w:tc>
          <w:tcPr>
            <w:tcW w:w="1140" w:type="pct"/>
            <w:shd w:val="clear" w:color="auto" w:fill="auto"/>
            <w:noWrap/>
            <w:hideMark/>
          </w:tcPr>
          <w:p w14:paraId="20BFABF9" w14:textId="77777777" w:rsidR="004B475C" w:rsidRPr="00763701" w:rsidRDefault="004B475C"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Febrero</w:t>
            </w:r>
          </w:p>
        </w:tc>
        <w:tc>
          <w:tcPr>
            <w:tcW w:w="1272" w:type="pct"/>
            <w:shd w:val="clear" w:color="auto" w:fill="auto"/>
            <w:noWrap/>
            <w:hideMark/>
          </w:tcPr>
          <w:p w14:paraId="74352F38"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2,803</w:t>
            </w:r>
          </w:p>
        </w:tc>
        <w:tc>
          <w:tcPr>
            <w:tcW w:w="883" w:type="pct"/>
            <w:shd w:val="clear" w:color="auto" w:fill="auto"/>
            <w:noWrap/>
            <w:hideMark/>
          </w:tcPr>
          <w:p w14:paraId="3761674A"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4,653</w:t>
            </w:r>
          </w:p>
        </w:tc>
        <w:tc>
          <w:tcPr>
            <w:tcW w:w="931" w:type="pct"/>
            <w:shd w:val="clear" w:color="auto" w:fill="auto"/>
            <w:noWrap/>
            <w:hideMark/>
          </w:tcPr>
          <w:p w14:paraId="2EC443BF"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7,456</w:t>
            </w:r>
          </w:p>
        </w:tc>
        <w:tc>
          <w:tcPr>
            <w:tcW w:w="774" w:type="pct"/>
            <w:shd w:val="clear" w:color="auto" w:fill="auto"/>
            <w:noWrap/>
            <w:hideMark/>
          </w:tcPr>
          <w:p w14:paraId="3A67C344"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38%</w:t>
            </w:r>
          </w:p>
        </w:tc>
      </w:tr>
      <w:tr w:rsidR="004B475C" w:rsidRPr="00471819" w14:paraId="5B1E4C77" w14:textId="77777777" w:rsidTr="005E65AB">
        <w:trPr>
          <w:trHeight w:val="2"/>
          <w:jc w:val="center"/>
        </w:trPr>
        <w:tc>
          <w:tcPr>
            <w:tcW w:w="1140" w:type="pct"/>
            <w:tcBorders>
              <w:top w:val="single" w:sz="4" w:space="0" w:color="7F7F7F"/>
              <w:bottom w:val="single" w:sz="4" w:space="0" w:color="7F7F7F"/>
            </w:tcBorders>
            <w:shd w:val="clear" w:color="auto" w:fill="auto"/>
            <w:noWrap/>
            <w:hideMark/>
          </w:tcPr>
          <w:p w14:paraId="4DC24D54" w14:textId="77777777" w:rsidR="004B475C" w:rsidRPr="00763701" w:rsidRDefault="004B475C"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Marzo</w:t>
            </w:r>
          </w:p>
        </w:tc>
        <w:tc>
          <w:tcPr>
            <w:tcW w:w="1272" w:type="pct"/>
            <w:tcBorders>
              <w:top w:val="single" w:sz="4" w:space="0" w:color="7F7F7F"/>
              <w:bottom w:val="single" w:sz="4" w:space="0" w:color="7F7F7F"/>
            </w:tcBorders>
            <w:shd w:val="clear" w:color="auto" w:fill="auto"/>
            <w:noWrap/>
            <w:hideMark/>
          </w:tcPr>
          <w:p w14:paraId="321D69A8"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2,952</w:t>
            </w:r>
          </w:p>
        </w:tc>
        <w:tc>
          <w:tcPr>
            <w:tcW w:w="883" w:type="pct"/>
            <w:tcBorders>
              <w:top w:val="single" w:sz="4" w:space="0" w:color="7F7F7F"/>
              <w:bottom w:val="single" w:sz="4" w:space="0" w:color="7F7F7F"/>
            </w:tcBorders>
            <w:shd w:val="clear" w:color="auto" w:fill="auto"/>
            <w:noWrap/>
            <w:hideMark/>
          </w:tcPr>
          <w:p w14:paraId="2D6B1937"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7,208</w:t>
            </w:r>
          </w:p>
        </w:tc>
        <w:tc>
          <w:tcPr>
            <w:tcW w:w="931" w:type="pct"/>
            <w:tcBorders>
              <w:top w:val="single" w:sz="4" w:space="0" w:color="7F7F7F"/>
              <w:bottom w:val="single" w:sz="4" w:space="0" w:color="7F7F7F"/>
            </w:tcBorders>
            <w:shd w:val="clear" w:color="auto" w:fill="auto"/>
            <w:noWrap/>
            <w:hideMark/>
          </w:tcPr>
          <w:p w14:paraId="00B31BE4"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10,159</w:t>
            </w:r>
          </w:p>
        </w:tc>
        <w:tc>
          <w:tcPr>
            <w:tcW w:w="774" w:type="pct"/>
            <w:tcBorders>
              <w:top w:val="single" w:sz="4" w:space="0" w:color="7F7F7F"/>
              <w:bottom w:val="single" w:sz="4" w:space="0" w:color="7F7F7F"/>
            </w:tcBorders>
            <w:shd w:val="clear" w:color="auto" w:fill="auto"/>
            <w:noWrap/>
            <w:hideMark/>
          </w:tcPr>
          <w:p w14:paraId="7241A330"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29%</w:t>
            </w:r>
          </w:p>
        </w:tc>
      </w:tr>
      <w:tr w:rsidR="004B475C" w:rsidRPr="00471819" w14:paraId="6374C8AF" w14:textId="77777777" w:rsidTr="005E65AB">
        <w:trPr>
          <w:trHeight w:val="2"/>
          <w:jc w:val="center"/>
        </w:trPr>
        <w:tc>
          <w:tcPr>
            <w:tcW w:w="1140" w:type="pct"/>
            <w:tcBorders>
              <w:bottom w:val="single" w:sz="4" w:space="0" w:color="7F7F7F"/>
            </w:tcBorders>
            <w:shd w:val="clear" w:color="auto" w:fill="auto"/>
            <w:noWrap/>
            <w:hideMark/>
          </w:tcPr>
          <w:p w14:paraId="3468697E" w14:textId="77777777" w:rsidR="004B475C" w:rsidRPr="00763701" w:rsidRDefault="004B475C"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Abril</w:t>
            </w:r>
          </w:p>
        </w:tc>
        <w:tc>
          <w:tcPr>
            <w:tcW w:w="1272" w:type="pct"/>
            <w:tcBorders>
              <w:bottom w:val="single" w:sz="4" w:space="0" w:color="7F7F7F"/>
            </w:tcBorders>
            <w:shd w:val="clear" w:color="auto" w:fill="auto"/>
            <w:noWrap/>
            <w:hideMark/>
          </w:tcPr>
          <w:p w14:paraId="24A3CEB5"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2,770</w:t>
            </w:r>
          </w:p>
        </w:tc>
        <w:tc>
          <w:tcPr>
            <w:tcW w:w="883" w:type="pct"/>
            <w:tcBorders>
              <w:bottom w:val="single" w:sz="4" w:space="0" w:color="7F7F7F"/>
            </w:tcBorders>
            <w:shd w:val="clear" w:color="auto" w:fill="auto"/>
            <w:noWrap/>
            <w:hideMark/>
          </w:tcPr>
          <w:p w14:paraId="3B3DB79E"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4,985</w:t>
            </w:r>
          </w:p>
        </w:tc>
        <w:tc>
          <w:tcPr>
            <w:tcW w:w="931" w:type="pct"/>
            <w:tcBorders>
              <w:bottom w:val="single" w:sz="4" w:space="0" w:color="7F7F7F"/>
            </w:tcBorders>
            <w:shd w:val="clear" w:color="auto" w:fill="auto"/>
            <w:noWrap/>
            <w:hideMark/>
          </w:tcPr>
          <w:p w14:paraId="49B9F546"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7,755</w:t>
            </w:r>
          </w:p>
        </w:tc>
        <w:tc>
          <w:tcPr>
            <w:tcW w:w="774" w:type="pct"/>
            <w:tcBorders>
              <w:bottom w:val="single" w:sz="4" w:space="0" w:color="7F7F7F"/>
            </w:tcBorders>
            <w:shd w:val="clear" w:color="auto" w:fill="auto"/>
            <w:noWrap/>
            <w:hideMark/>
          </w:tcPr>
          <w:p w14:paraId="7E036634"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36%</w:t>
            </w:r>
          </w:p>
        </w:tc>
      </w:tr>
      <w:tr w:rsidR="004B475C" w:rsidRPr="00471819" w14:paraId="715759C3" w14:textId="77777777" w:rsidTr="005E65AB">
        <w:trPr>
          <w:trHeight w:val="2"/>
          <w:jc w:val="center"/>
        </w:trPr>
        <w:tc>
          <w:tcPr>
            <w:tcW w:w="1140" w:type="pct"/>
            <w:tcBorders>
              <w:top w:val="single" w:sz="4" w:space="0" w:color="7F7F7F"/>
              <w:bottom w:val="single" w:sz="4" w:space="0" w:color="auto"/>
            </w:tcBorders>
            <w:shd w:val="clear" w:color="auto" w:fill="auto"/>
            <w:noWrap/>
            <w:hideMark/>
          </w:tcPr>
          <w:p w14:paraId="1243BBB7" w14:textId="77777777" w:rsidR="004B475C" w:rsidRPr="00763701" w:rsidRDefault="004B475C"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Mayo</w:t>
            </w:r>
          </w:p>
        </w:tc>
        <w:tc>
          <w:tcPr>
            <w:tcW w:w="1272" w:type="pct"/>
            <w:tcBorders>
              <w:top w:val="single" w:sz="4" w:space="0" w:color="7F7F7F"/>
              <w:bottom w:val="single" w:sz="4" w:space="0" w:color="auto"/>
            </w:tcBorders>
            <w:shd w:val="clear" w:color="auto" w:fill="auto"/>
            <w:noWrap/>
            <w:hideMark/>
          </w:tcPr>
          <w:p w14:paraId="4B8522A9"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2,960</w:t>
            </w:r>
          </w:p>
        </w:tc>
        <w:tc>
          <w:tcPr>
            <w:tcW w:w="883" w:type="pct"/>
            <w:tcBorders>
              <w:top w:val="single" w:sz="4" w:space="0" w:color="7F7F7F"/>
              <w:bottom w:val="single" w:sz="4" w:space="0" w:color="auto"/>
            </w:tcBorders>
            <w:shd w:val="clear" w:color="auto" w:fill="auto"/>
            <w:noWrap/>
            <w:hideMark/>
          </w:tcPr>
          <w:p w14:paraId="4D8F9CAA"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4,454</w:t>
            </w:r>
          </w:p>
        </w:tc>
        <w:tc>
          <w:tcPr>
            <w:tcW w:w="931" w:type="pct"/>
            <w:tcBorders>
              <w:top w:val="single" w:sz="4" w:space="0" w:color="7F7F7F"/>
              <w:bottom w:val="single" w:sz="4" w:space="0" w:color="auto"/>
            </w:tcBorders>
            <w:shd w:val="clear" w:color="auto" w:fill="auto"/>
            <w:noWrap/>
            <w:hideMark/>
          </w:tcPr>
          <w:p w14:paraId="1979F57C"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7,414</w:t>
            </w:r>
          </w:p>
        </w:tc>
        <w:tc>
          <w:tcPr>
            <w:tcW w:w="774" w:type="pct"/>
            <w:tcBorders>
              <w:top w:val="single" w:sz="4" w:space="0" w:color="7F7F7F"/>
              <w:bottom w:val="single" w:sz="4" w:space="0" w:color="auto"/>
            </w:tcBorders>
            <w:shd w:val="clear" w:color="auto" w:fill="auto"/>
            <w:noWrap/>
            <w:hideMark/>
          </w:tcPr>
          <w:p w14:paraId="76CB53B6"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40%</w:t>
            </w:r>
          </w:p>
        </w:tc>
      </w:tr>
      <w:tr w:rsidR="004B475C" w:rsidRPr="00471819" w14:paraId="050ECA20" w14:textId="77777777" w:rsidTr="005E65AB">
        <w:trPr>
          <w:trHeight w:val="2"/>
          <w:jc w:val="center"/>
        </w:trPr>
        <w:tc>
          <w:tcPr>
            <w:tcW w:w="1140" w:type="pct"/>
            <w:tcBorders>
              <w:top w:val="single" w:sz="4" w:space="0" w:color="auto"/>
              <w:bottom w:val="single" w:sz="4" w:space="0" w:color="auto"/>
            </w:tcBorders>
            <w:shd w:val="clear" w:color="auto" w:fill="auto"/>
            <w:noWrap/>
            <w:hideMark/>
          </w:tcPr>
          <w:p w14:paraId="3F1B765D" w14:textId="52981073" w:rsidR="004B475C" w:rsidRPr="00763701" w:rsidRDefault="004B475C"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Junio</w:t>
            </w:r>
          </w:p>
        </w:tc>
        <w:tc>
          <w:tcPr>
            <w:tcW w:w="1272" w:type="pct"/>
            <w:tcBorders>
              <w:top w:val="single" w:sz="4" w:space="0" w:color="auto"/>
              <w:bottom w:val="single" w:sz="4" w:space="0" w:color="auto"/>
            </w:tcBorders>
            <w:shd w:val="clear" w:color="auto" w:fill="auto"/>
            <w:noWrap/>
            <w:hideMark/>
          </w:tcPr>
          <w:p w14:paraId="1B98B69D" w14:textId="7BDB9C9C"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2,</w:t>
            </w:r>
            <w:r w:rsidR="006E4E6D" w:rsidRPr="00763701">
              <w:rPr>
                <w:rFonts w:ascii="Times New Roman" w:eastAsia="Times New Roman" w:hAnsi="Times New Roman"/>
                <w:color w:val="767171"/>
                <w:spacing w:val="20"/>
                <w:sz w:val="24"/>
                <w:szCs w:val="24"/>
                <w:lang w:eastAsia="es-US"/>
              </w:rPr>
              <w:t>976</w:t>
            </w:r>
          </w:p>
        </w:tc>
        <w:tc>
          <w:tcPr>
            <w:tcW w:w="883" w:type="pct"/>
            <w:tcBorders>
              <w:top w:val="single" w:sz="4" w:space="0" w:color="auto"/>
              <w:bottom w:val="single" w:sz="4" w:space="0" w:color="auto"/>
            </w:tcBorders>
            <w:shd w:val="clear" w:color="auto" w:fill="auto"/>
            <w:noWrap/>
            <w:hideMark/>
          </w:tcPr>
          <w:p w14:paraId="4CA25CEE" w14:textId="455D0381" w:rsidR="004B475C" w:rsidRPr="00763701" w:rsidRDefault="00A37F81"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5,280</w:t>
            </w:r>
          </w:p>
        </w:tc>
        <w:tc>
          <w:tcPr>
            <w:tcW w:w="931" w:type="pct"/>
            <w:tcBorders>
              <w:top w:val="single" w:sz="4" w:space="0" w:color="auto"/>
              <w:bottom w:val="single" w:sz="4" w:space="0" w:color="auto"/>
            </w:tcBorders>
            <w:shd w:val="clear" w:color="auto" w:fill="auto"/>
            <w:noWrap/>
            <w:hideMark/>
          </w:tcPr>
          <w:p w14:paraId="0BD403A3" w14:textId="77777777" w:rsidR="004B475C" w:rsidRPr="00763701" w:rsidRDefault="004B475C"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8,260</w:t>
            </w:r>
          </w:p>
        </w:tc>
        <w:tc>
          <w:tcPr>
            <w:tcW w:w="774" w:type="pct"/>
            <w:tcBorders>
              <w:top w:val="single" w:sz="4" w:space="0" w:color="auto"/>
              <w:bottom w:val="single" w:sz="4" w:space="0" w:color="auto"/>
            </w:tcBorders>
            <w:shd w:val="clear" w:color="auto" w:fill="auto"/>
            <w:noWrap/>
            <w:hideMark/>
          </w:tcPr>
          <w:p w14:paraId="5F9C2A47" w14:textId="1F9793A0" w:rsidR="004B475C" w:rsidRPr="00763701" w:rsidRDefault="00A37F81"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36</w:t>
            </w:r>
            <w:r w:rsidR="004B475C" w:rsidRPr="00763701">
              <w:rPr>
                <w:rFonts w:ascii="Times New Roman" w:eastAsia="Times New Roman" w:hAnsi="Times New Roman"/>
                <w:color w:val="767171"/>
                <w:spacing w:val="20"/>
                <w:sz w:val="24"/>
                <w:szCs w:val="24"/>
                <w:lang w:eastAsia="es-US"/>
              </w:rPr>
              <w:t>%</w:t>
            </w:r>
          </w:p>
        </w:tc>
      </w:tr>
      <w:tr w:rsidR="006E4E6D" w:rsidRPr="00471819" w14:paraId="7F3A7CBA" w14:textId="77777777" w:rsidTr="005E65AB">
        <w:trPr>
          <w:trHeight w:val="2"/>
          <w:jc w:val="center"/>
        </w:trPr>
        <w:tc>
          <w:tcPr>
            <w:tcW w:w="1140" w:type="pct"/>
            <w:tcBorders>
              <w:top w:val="single" w:sz="4" w:space="0" w:color="auto"/>
              <w:bottom w:val="single" w:sz="4" w:space="0" w:color="auto"/>
            </w:tcBorders>
            <w:shd w:val="clear" w:color="auto" w:fill="auto"/>
            <w:noWrap/>
          </w:tcPr>
          <w:p w14:paraId="492A19B6" w14:textId="67D3EEF7" w:rsidR="006E4E6D" w:rsidRPr="00763701" w:rsidRDefault="006E4E6D"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Julio</w:t>
            </w:r>
          </w:p>
        </w:tc>
        <w:tc>
          <w:tcPr>
            <w:tcW w:w="1272" w:type="pct"/>
            <w:tcBorders>
              <w:top w:val="single" w:sz="4" w:space="0" w:color="auto"/>
              <w:bottom w:val="single" w:sz="4" w:space="0" w:color="auto"/>
            </w:tcBorders>
            <w:shd w:val="clear" w:color="auto" w:fill="auto"/>
            <w:noWrap/>
          </w:tcPr>
          <w:p w14:paraId="6F2946A3" w14:textId="31F1F998" w:rsidR="006E4E6D" w:rsidRPr="00763701" w:rsidRDefault="006E4E6D"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3,023</w:t>
            </w:r>
          </w:p>
        </w:tc>
        <w:tc>
          <w:tcPr>
            <w:tcW w:w="883" w:type="pct"/>
            <w:tcBorders>
              <w:top w:val="single" w:sz="4" w:space="0" w:color="auto"/>
              <w:bottom w:val="single" w:sz="4" w:space="0" w:color="auto"/>
            </w:tcBorders>
            <w:shd w:val="clear" w:color="auto" w:fill="auto"/>
            <w:noWrap/>
          </w:tcPr>
          <w:p w14:paraId="1D87CE28" w14:textId="418476C5" w:rsidR="006E4E6D" w:rsidRPr="00763701" w:rsidRDefault="00A37F81"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5,322</w:t>
            </w:r>
          </w:p>
        </w:tc>
        <w:tc>
          <w:tcPr>
            <w:tcW w:w="931" w:type="pct"/>
            <w:tcBorders>
              <w:top w:val="single" w:sz="4" w:space="0" w:color="auto"/>
              <w:bottom w:val="single" w:sz="4" w:space="0" w:color="auto"/>
            </w:tcBorders>
            <w:shd w:val="clear" w:color="auto" w:fill="auto"/>
            <w:noWrap/>
          </w:tcPr>
          <w:p w14:paraId="7DFCA094" w14:textId="19BEB2AA" w:rsidR="006E4E6D" w:rsidRPr="00763701" w:rsidRDefault="00A37F81"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8,345</w:t>
            </w:r>
          </w:p>
        </w:tc>
        <w:tc>
          <w:tcPr>
            <w:tcW w:w="774" w:type="pct"/>
            <w:tcBorders>
              <w:top w:val="single" w:sz="4" w:space="0" w:color="auto"/>
              <w:bottom w:val="single" w:sz="4" w:space="0" w:color="auto"/>
            </w:tcBorders>
            <w:shd w:val="clear" w:color="auto" w:fill="auto"/>
            <w:noWrap/>
          </w:tcPr>
          <w:p w14:paraId="5FA95BFA" w14:textId="27D2625F" w:rsidR="006E4E6D" w:rsidRPr="00763701" w:rsidRDefault="00A37F81" w:rsidP="00382433">
            <w:pPr>
              <w:spacing w:after="0" w:line="360" w:lineRule="auto"/>
              <w:jc w:val="right"/>
              <w:rPr>
                <w:rFonts w:ascii="Times New Roman" w:eastAsia="Times New Roman" w:hAnsi="Times New Roman"/>
                <w:color w:val="767171"/>
                <w:spacing w:val="20"/>
                <w:sz w:val="24"/>
                <w:szCs w:val="24"/>
                <w:lang w:eastAsia="es-US"/>
              </w:rPr>
            </w:pPr>
            <w:r w:rsidRPr="00763701">
              <w:rPr>
                <w:rFonts w:ascii="Times New Roman" w:eastAsia="Times New Roman" w:hAnsi="Times New Roman"/>
                <w:color w:val="767171"/>
                <w:spacing w:val="20"/>
                <w:sz w:val="24"/>
                <w:szCs w:val="24"/>
                <w:lang w:eastAsia="es-US"/>
              </w:rPr>
              <w:t>36%</w:t>
            </w:r>
          </w:p>
        </w:tc>
      </w:tr>
      <w:tr w:rsidR="006E4E6D" w:rsidRPr="00471819" w14:paraId="3C3296DA" w14:textId="77777777" w:rsidTr="005E65AB">
        <w:trPr>
          <w:trHeight w:val="2"/>
          <w:jc w:val="center"/>
        </w:trPr>
        <w:tc>
          <w:tcPr>
            <w:tcW w:w="1140" w:type="pct"/>
            <w:tcBorders>
              <w:top w:val="single" w:sz="4" w:space="0" w:color="auto"/>
              <w:bottom w:val="single" w:sz="4" w:space="0" w:color="auto"/>
            </w:tcBorders>
            <w:shd w:val="clear" w:color="auto" w:fill="auto"/>
            <w:noWrap/>
          </w:tcPr>
          <w:p w14:paraId="01CFF5E4" w14:textId="1F97C446" w:rsidR="006E4E6D" w:rsidRPr="00763701" w:rsidRDefault="006E4E6D"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Agosto</w:t>
            </w:r>
          </w:p>
        </w:tc>
        <w:tc>
          <w:tcPr>
            <w:tcW w:w="1272" w:type="pct"/>
            <w:tcBorders>
              <w:top w:val="single" w:sz="4" w:space="0" w:color="auto"/>
              <w:bottom w:val="single" w:sz="4" w:space="0" w:color="auto"/>
            </w:tcBorders>
            <w:shd w:val="clear" w:color="auto" w:fill="auto"/>
            <w:noWrap/>
          </w:tcPr>
          <w:p w14:paraId="2218EB4B" w14:textId="00AB92C8" w:rsidR="006E4E6D" w:rsidRPr="00763701" w:rsidRDefault="006E4E6D"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3,344</w:t>
            </w:r>
          </w:p>
        </w:tc>
        <w:tc>
          <w:tcPr>
            <w:tcW w:w="883" w:type="pct"/>
            <w:tcBorders>
              <w:top w:val="single" w:sz="4" w:space="0" w:color="auto"/>
              <w:bottom w:val="single" w:sz="4" w:space="0" w:color="auto"/>
            </w:tcBorders>
            <w:shd w:val="clear" w:color="auto" w:fill="auto"/>
            <w:noWrap/>
          </w:tcPr>
          <w:p w14:paraId="31077052" w14:textId="2DADA5D4"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4,865</w:t>
            </w:r>
          </w:p>
        </w:tc>
        <w:tc>
          <w:tcPr>
            <w:tcW w:w="931" w:type="pct"/>
            <w:tcBorders>
              <w:top w:val="single" w:sz="4" w:space="0" w:color="auto"/>
              <w:bottom w:val="single" w:sz="4" w:space="0" w:color="auto"/>
            </w:tcBorders>
            <w:shd w:val="clear" w:color="auto" w:fill="auto"/>
            <w:noWrap/>
          </w:tcPr>
          <w:p w14:paraId="056CBCA1" w14:textId="197FD2AE"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8,209</w:t>
            </w:r>
          </w:p>
        </w:tc>
        <w:tc>
          <w:tcPr>
            <w:tcW w:w="774" w:type="pct"/>
            <w:tcBorders>
              <w:top w:val="single" w:sz="4" w:space="0" w:color="auto"/>
              <w:bottom w:val="single" w:sz="4" w:space="0" w:color="auto"/>
            </w:tcBorders>
            <w:shd w:val="clear" w:color="auto" w:fill="auto"/>
            <w:noWrap/>
          </w:tcPr>
          <w:p w14:paraId="378D20DD" w14:textId="77454148"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40%</w:t>
            </w:r>
          </w:p>
        </w:tc>
      </w:tr>
      <w:tr w:rsidR="006E4E6D" w:rsidRPr="00471819" w14:paraId="049D20C0" w14:textId="77777777" w:rsidTr="005E65AB">
        <w:trPr>
          <w:trHeight w:val="2"/>
          <w:jc w:val="center"/>
        </w:trPr>
        <w:tc>
          <w:tcPr>
            <w:tcW w:w="1140" w:type="pct"/>
            <w:tcBorders>
              <w:top w:val="single" w:sz="4" w:space="0" w:color="auto"/>
              <w:bottom w:val="single" w:sz="4" w:space="0" w:color="auto"/>
            </w:tcBorders>
            <w:shd w:val="clear" w:color="auto" w:fill="auto"/>
            <w:noWrap/>
          </w:tcPr>
          <w:p w14:paraId="7BD1F77E" w14:textId="3A8FE1B8" w:rsidR="006E4E6D" w:rsidRPr="00763701" w:rsidRDefault="006E4E6D"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Septiembre</w:t>
            </w:r>
          </w:p>
        </w:tc>
        <w:tc>
          <w:tcPr>
            <w:tcW w:w="1272" w:type="pct"/>
            <w:tcBorders>
              <w:top w:val="single" w:sz="4" w:space="0" w:color="auto"/>
              <w:bottom w:val="single" w:sz="4" w:space="0" w:color="auto"/>
            </w:tcBorders>
            <w:shd w:val="clear" w:color="auto" w:fill="auto"/>
            <w:noWrap/>
          </w:tcPr>
          <w:p w14:paraId="411095DC" w14:textId="41910F6D"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3,235</w:t>
            </w:r>
          </w:p>
        </w:tc>
        <w:tc>
          <w:tcPr>
            <w:tcW w:w="883" w:type="pct"/>
            <w:tcBorders>
              <w:top w:val="single" w:sz="4" w:space="0" w:color="auto"/>
              <w:bottom w:val="single" w:sz="4" w:space="0" w:color="auto"/>
            </w:tcBorders>
            <w:shd w:val="clear" w:color="auto" w:fill="auto"/>
            <w:noWrap/>
          </w:tcPr>
          <w:p w14:paraId="3451E0C7" w14:textId="34E31D45"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4,699</w:t>
            </w:r>
          </w:p>
        </w:tc>
        <w:tc>
          <w:tcPr>
            <w:tcW w:w="931" w:type="pct"/>
            <w:tcBorders>
              <w:top w:val="single" w:sz="4" w:space="0" w:color="auto"/>
              <w:bottom w:val="single" w:sz="4" w:space="0" w:color="auto"/>
            </w:tcBorders>
            <w:shd w:val="clear" w:color="auto" w:fill="auto"/>
            <w:noWrap/>
          </w:tcPr>
          <w:p w14:paraId="4429138D" w14:textId="512B99BE"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7,935</w:t>
            </w:r>
          </w:p>
        </w:tc>
        <w:tc>
          <w:tcPr>
            <w:tcW w:w="774" w:type="pct"/>
            <w:tcBorders>
              <w:top w:val="single" w:sz="4" w:space="0" w:color="auto"/>
              <w:bottom w:val="single" w:sz="4" w:space="0" w:color="auto"/>
            </w:tcBorders>
            <w:shd w:val="clear" w:color="auto" w:fill="auto"/>
            <w:noWrap/>
          </w:tcPr>
          <w:p w14:paraId="76DFD938" w14:textId="747345C3"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40%</w:t>
            </w:r>
          </w:p>
        </w:tc>
      </w:tr>
      <w:tr w:rsidR="006E4E6D" w:rsidRPr="00471819" w14:paraId="2FD6F3CB" w14:textId="77777777" w:rsidTr="005E65AB">
        <w:trPr>
          <w:trHeight w:val="2"/>
          <w:jc w:val="center"/>
        </w:trPr>
        <w:tc>
          <w:tcPr>
            <w:tcW w:w="1140" w:type="pct"/>
            <w:tcBorders>
              <w:top w:val="single" w:sz="4" w:space="0" w:color="auto"/>
              <w:bottom w:val="single" w:sz="4" w:space="0" w:color="auto"/>
            </w:tcBorders>
            <w:shd w:val="clear" w:color="auto" w:fill="auto"/>
            <w:noWrap/>
          </w:tcPr>
          <w:p w14:paraId="1AFE0C57" w14:textId="75098D74" w:rsidR="006E4E6D" w:rsidRPr="00763701" w:rsidRDefault="006E4E6D"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Octubre</w:t>
            </w:r>
            <w:r w:rsidR="00A37F81" w:rsidRPr="00763701">
              <w:rPr>
                <w:rFonts w:ascii="Times New Roman" w:eastAsia="Times New Roman" w:hAnsi="Times New Roman"/>
                <w:bCs/>
                <w:color w:val="767171"/>
                <w:spacing w:val="20"/>
                <w:sz w:val="24"/>
                <w:szCs w:val="24"/>
                <w:lang w:val="es-DO" w:eastAsia="es-US"/>
              </w:rPr>
              <w:t>*</w:t>
            </w:r>
          </w:p>
        </w:tc>
        <w:tc>
          <w:tcPr>
            <w:tcW w:w="1272" w:type="pct"/>
            <w:tcBorders>
              <w:top w:val="single" w:sz="4" w:space="0" w:color="auto"/>
              <w:bottom w:val="single" w:sz="4" w:space="0" w:color="auto"/>
            </w:tcBorders>
            <w:shd w:val="clear" w:color="auto" w:fill="auto"/>
            <w:noWrap/>
          </w:tcPr>
          <w:p w14:paraId="1F2C2DFD" w14:textId="17134F7D"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3,135</w:t>
            </w:r>
          </w:p>
        </w:tc>
        <w:tc>
          <w:tcPr>
            <w:tcW w:w="883" w:type="pct"/>
            <w:tcBorders>
              <w:top w:val="single" w:sz="4" w:space="0" w:color="auto"/>
              <w:bottom w:val="single" w:sz="4" w:space="0" w:color="auto"/>
            </w:tcBorders>
            <w:shd w:val="clear" w:color="auto" w:fill="auto"/>
            <w:noWrap/>
          </w:tcPr>
          <w:p w14:paraId="7CED0837" w14:textId="301A284E"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4,912</w:t>
            </w:r>
          </w:p>
        </w:tc>
        <w:tc>
          <w:tcPr>
            <w:tcW w:w="931" w:type="pct"/>
            <w:tcBorders>
              <w:top w:val="single" w:sz="4" w:space="0" w:color="auto"/>
              <w:bottom w:val="single" w:sz="4" w:space="0" w:color="auto"/>
            </w:tcBorders>
            <w:shd w:val="clear" w:color="auto" w:fill="auto"/>
            <w:noWrap/>
          </w:tcPr>
          <w:p w14:paraId="2C6126DC" w14:textId="2E85716D"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8,048</w:t>
            </w:r>
          </w:p>
        </w:tc>
        <w:tc>
          <w:tcPr>
            <w:tcW w:w="774" w:type="pct"/>
            <w:tcBorders>
              <w:top w:val="single" w:sz="4" w:space="0" w:color="auto"/>
              <w:bottom w:val="single" w:sz="4" w:space="0" w:color="auto"/>
            </w:tcBorders>
            <w:shd w:val="clear" w:color="auto" w:fill="auto"/>
            <w:noWrap/>
          </w:tcPr>
          <w:p w14:paraId="261C8996" w14:textId="4BAAE641"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39%</w:t>
            </w:r>
          </w:p>
        </w:tc>
      </w:tr>
      <w:tr w:rsidR="006E4E6D" w:rsidRPr="00471819" w14:paraId="776F8459" w14:textId="77777777" w:rsidTr="005E65AB">
        <w:trPr>
          <w:trHeight w:val="2"/>
          <w:jc w:val="center"/>
        </w:trPr>
        <w:tc>
          <w:tcPr>
            <w:tcW w:w="1140" w:type="pct"/>
            <w:tcBorders>
              <w:top w:val="single" w:sz="4" w:space="0" w:color="auto"/>
              <w:bottom w:val="single" w:sz="4" w:space="0" w:color="auto"/>
            </w:tcBorders>
            <w:shd w:val="clear" w:color="auto" w:fill="auto"/>
            <w:noWrap/>
          </w:tcPr>
          <w:p w14:paraId="103CEE0F" w14:textId="0A849893" w:rsidR="006E4E6D" w:rsidRPr="00763701" w:rsidRDefault="006E4E6D"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t>Noviembre</w:t>
            </w:r>
            <w:r w:rsidR="00A37F81" w:rsidRPr="00763701">
              <w:rPr>
                <w:rFonts w:ascii="Times New Roman" w:eastAsia="Times New Roman" w:hAnsi="Times New Roman"/>
                <w:bCs/>
                <w:color w:val="767171"/>
                <w:spacing w:val="20"/>
                <w:sz w:val="24"/>
                <w:szCs w:val="24"/>
                <w:lang w:val="es-DO" w:eastAsia="es-US"/>
              </w:rPr>
              <w:t>*</w:t>
            </w:r>
          </w:p>
        </w:tc>
        <w:tc>
          <w:tcPr>
            <w:tcW w:w="1272" w:type="pct"/>
            <w:tcBorders>
              <w:top w:val="single" w:sz="4" w:space="0" w:color="auto"/>
              <w:bottom w:val="single" w:sz="4" w:space="0" w:color="auto"/>
            </w:tcBorders>
            <w:shd w:val="clear" w:color="auto" w:fill="auto"/>
            <w:noWrap/>
          </w:tcPr>
          <w:p w14:paraId="0C85621C" w14:textId="715BCC0B"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3,214</w:t>
            </w:r>
          </w:p>
        </w:tc>
        <w:tc>
          <w:tcPr>
            <w:tcW w:w="883" w:type="pct"/>
            <w:tcBorders>
              <w:top w:val="single" w:sz="4" w:space="0" w:color="auto"/>
              <w:bottom w:val="single" w:sz="4" w:space="0" w:color="auto"/>
            </w:tcBorders>
            <w:shd w:val="clear" w:color="auto" w:fill="auto"/>
            <w:noWrap/>
          </w:tcPr>
          <w:p w14:paraId="74118989" w14:textId="0D169C37"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4,835</w:t>
            </w:r>
          </w:p>
        </w:tc>
        <w:tc>
          <w:tcPr>
            <w:tcW w:w="931" w:type="pct"/>
            <w:tcBorders>
              <w:top w:val="single" w:sz="4" w:space="0" w:color="auto"/>
              <w:bottom w:val="single" w:sz="4" w:space="0" w:color="auto"/>
            </w:tcBorders>
            <w:shd w:val="clear" w:color="auto" w:fill="auto"/>
            <w:noWrap/>
          </w:tcPr>
          <w:p w14:paraId="5FD643E7" w14:textId="0B82F6B5"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8,049</w:t>
            </w:r>
          </w:p>
        </w:tc>
        <w:tc>
          <w:tcPr>
            <w:tcW w:w="774" w:type="pct"/>
            <w:tcBorders>
              <w:top w:val="single" w:sz="4" w:space="0" w:color="auto"/>
              <w:bottom w:val="single" w:sz="4" w:space="0" w:color="auto"/>
            </w:tcBorders>
            <w:shd w:val="clear" w:color="auto" w:fill="auto"/>
            <w:noWrap/>
          </w:tcPr>
          <w:p w14:paraId="39F7EDEE" w14:textId="3EE6A2DF"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40%</w:t>
            </w:r>
          </w:p>
        </w:tc>
      </w:tr>
      <w:tr w:rsidR="006E4E6D" w:rsidRPr="00471819" w14:paraId="072BD8B4" w14:textId="77777777" w:rsidTr="005E65AB">
        <w:trPr>
          <w:trHeight w:val="2"/>
          <w:jc w:val="center"/>
        </w:trPr>
        <w:tc>
          <w:tcPr>
            <w:tcW w:w="1140" w:type="pct"/>
            <w:tcBorders>
              <w:top w:val="single" w:sz="4" w:space="0" w:color="auto"/>
              <w:bottom w:val="single" w:sz="4" w:space="0" w:color="auto"/>
            </w:tcBorders>
            <w:shd w:val="clear" w:color="auto" w:fill="auto"/>
            <w:noWrap/>
          </w:tcPr>
          <w:p w14:paraId="0C352FB7" w14:textId="1BDDF594" w:rsidR="006E4E6D" w:rsidRPr="00763701" w:rsidRDefault="006E4E6D" w:rsidP="00916E3A">
            <w:pPr>
              <w:spacing w:after="0" w:line="360" w:lineRule="auto"/>
              <w:rPr>
                <w:rFonts w:ascii="Times New Roman" w:eastAsia="Times New Roman" w:hAnsi="Times New Roman"/>
                <w:bCs/>
                <w:color w:val="767171"/>
                <w:spacing w:val="20"/>
                <w:sz w:val="24"/>
                <w:szCs w:val="24"/>
                <w:lang w:val="es-DO" w:eastAsia="es-US"/>
              </w:rPr>
            </w:pPr>
            <w:r w:rsidRPr="00763701">
              <w:rPr>
                <w:rFonts w:ascii="Times New Roman" w:eastAsia="Times New Roman" w:hAnsi="Times New Roman"/>
                <w:bCs/>
                <w:color w:val="767171"/>
                <w:spacing w:val="20"/>
                <w:sz w:val="24"/>
                <w:szCs w:val="24"/>
                <w:lang w:val="es-DO" w:eastAsia="es-US"/>
              </w:rPr>
              <w:lastRenderedPageBreak/>
              <w:t xml:space="preserve">Diciembre </w:t>
            </w:r>
            <w:r w:rsidR="00A37F81" w:rsidRPr="00763701">
              <w:rPr>
                <w:rFonts w:ascii="Times New Roman" w:eastAsia="Times New Roman" w:hAnsi="Times New Roman"/>
                <w:bCs/>
                <w:color w:val="767171"/>
                <w:spacing w:val="20"/>
                <w:sz w:val="24"/>
                <w:szCs w:val="24"/>
                <w:lang w:val="es-DO" w:eastAsia="es-US"/>
              </w:rPr>
              <w:t>*</w:t>
            </w:r>
          </w:p>
        </w:tc>
        <w:tc>
          <w:tcPr>
            <w:tcW w:w="1272" w:type="pct"/>
            <w:tcBorders>
              <w:top w:val="single" w:sz="4" w:space="0" w:color="auto"/>
              <w:bottom w:val="single" w:sz="4" w:space="0" w:color="auto"/>
            </w:tcBorders>
            <w:shd w:val="clear" w:color="auto" w:fill="auto"/>
            <w:noWrap/>
          </w:tcPr>
          <w:p w14:paraId="6F7429D0" w14:textId="17953828"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3,517</w:t>
            </w:r>
          </w:p>
        </w:tc>
        <w:tc>
          <w:tcPr>
            <w:tcW w:w="883" w:type="pct"/>
            <w:tcBorders>
              <w:top w:val="single" w:sz="4" w:space="0" w:color="auto"/>
              <w:bottom w:val="single" w:sz="4" w:space="0" w:color="auto"/>
            </w:tcBorders>
            <w:shd w:val="clear" w:color="auto" w:fill="auto"/>
            <w:noWrap/>
          </w:tcPr>
          <w:p w14:paraId="56750274" w14:textId="6CEB1ECB"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5,496</w:t>
            </w:r>
          </w:p>
        </w:tc>
        <w:tc>
          <w:tcPr>
            <w:tcW w:w="931" w:type="pct"/>
            <w:tcBorders>
              <w:top w:val="single" w:sz="4" w:space="0" w:color="auto"/>
              <w:bottom w:val="single" w:sz="4" w:space="0" w:color="auto"/>
            </w:tcBorders>
            <w:shd w:val="clear" w:color="auto" w:fill="auto"/>
            <w:noWrap/>
          </w:tcPr>
          <w:p w14:paraId="61EBF993" w14:textId="7B7CC2F8"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9,014</w:t>
            </w:r>
          </w:p>
        </w:tc>
        <w:tc>
          <w:tcPr>
            <w:tcW w:w="774" w:type="pct"/>
            <w:tcBorders>
              <w:top w:val="single" w:sz="4" w:space="0" w:color="auto"/>
              <w:bottom w:val="single" w:sz="4" w:space="0" w:color="auto"/>
            </w:tcBorders>
            <w:shd w:val="clear" w:color="auto" w:fill="auto"/>
            <w:noWrap/>
          </w:tcPr>
          <w:p w14:paraId="34D269A6" w14:textId="1D25B5C1" w:rsidR="006E4E6D" w:rsidRPr="00763701" w:rsidRDefault="00A37F81" w:rsidP="00382433">
            <w:pPr>
              <w:spacing w:after="0" w:line="360" w:lineRule="auto"/>
              <w:jc w:val="right"/>
              <w:rPr>
                <w:rFonts w:ascii="Times New Roman" w:eastAsia="Times New Roman" w:hAnsi="Times New Roman"/>
                <w:color w:val="767171"/>
                <w:spacing w:val="20"/>
                <w:sz w:val="24"/>
                <w:szCs w:val="24"/>
                <w:lang w:val="es-DO" w:eastAsia="es-US"/>
              </w:rPr>
            </w:pPr>
            <w:r w:rsidRPr="00763701">
              <w:rPr>
                <w:rFonts w:ascii="Times New Roman" w:eastAsia="Times New Roman" w:hAnsi="Times New Roman"/>
                <w:color w:val="767171"/>
                <w:spacing w:val="20"/>
                <w:sz w:val="24"/>
                <w:szCs w:val="24"/>
                <w:lang w:val="es-DO" w:eastAsia="es-US"/>
              </w:rPr>
              <w:t>39%</w:t>
            </w:r>
          </w:p>
        </w:tc>
      </w:tr>
      <w:tr w:rsidR="004B475C" w:rsidRPr="00471819" w14:paraId="1C7A74B1" w14:textId="77777777" w:rsidTr="000629AC">
        <w:trPr>
          <w:trHeight w:val="2"/>
          <w:jc w:val="center"/>
        </w:trPr>
        <w:tc>
          <w:tcPr>
            <w:tcW w:w="1140" w:type="pct"/>
            <w:tcBorders>
              <w:top w:val="nil"/>
            </w:tcBorders>
            <w:shd w:val="clear" w:color="auto" w:fill="73D3DD"/>
            <w:noWrap/>
          </w:tcPr>
          <w:p w14:paraId="236CE96B" w14:textId="77777777" w:rsidR="004B475C" w:rsidRPr="00763701" w:rsidRDefault="004B475C" w:rsidP="00763701">
            <w:pPr>
              <w:spacing w:after="0" w:line="276" w:lineRule="auto"/>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Total</w:t>
            </w:r>
          </w:p>
        </w:tc>
        <w:tc>
          <w:tcPr>
            <w:tcW w:w="1272" w:type="pct"/>
            <w:tcBorders>
              <w:top w:val="nil"/>
            </w:tcBorders>
            <w:shd w:val="clear" w:color="auto" w:fill="73D3DD"/>
            <w:noWrap/>
          </w:tcPr>
          <w:p w14:paraId="244385C4" w14:textId="4041C122" w:rsidR="004B475C" w:rsidRPr="00763701" w:rsidRDefault="00A37F81"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60,639</w:t>
            </w:r>
          </w:p>
        </w:tc>
        <w:tc>
          <w:tcPr>
            <w:tcW w:w="883" w:type="pct"/>
            <w:tcBorders>
              <w:top w:val="nil"/>
            </w:tcBorders>
            <w:shd w:val="clear" w:color="auto" w:fill="73D3DD"/>
            <w:noWrap/>
          </w:tcPr>
          <w:p w14:paraId="4D6F6627" w14:textId="300EA9F0" w:rsidR="004B475C" w:rsidRPr="00763701" w:rsidRDefault="00A37F81"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36,407</w:t>
            </w:r>
          </w:p>
        </w:tc>
        <w:tc>
          <w:tcPr>
            <w:tcW w:w="931" w:type="pct"/>
            <w:tcBorders>
              <w:top w:val="nil"/>
            </w:tcBorders>
            <w:shd w:val="clear" w:color="auto" w:fill="73D3DD"/>
            <w:noWrap/>
          </w:tcPr>
          <w:p w14:paraId="45AEB79D" w14:textId="2A623ED8" w:rsidR="004B475C" w:rsidRPr="00763701" w:rsidRDefault="00A37F81"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97,046</w:t>
            </w:r>
          </w:p>
        </w:tc>
        <w:tc>
          <w:tcPr>
            <w:tcW w:w="774" w:type="pct"/>
            <w:tcBorders>
              <w:top w:val="nil"/>
            </w:tcBorders>
            <w:shd w:val="clear" w:color="auto" w:fill="73D3DD"/>
            <w:noWrap/>
          </w:tcPr>
          <w:p w14:paraId="5AC6ECE2" w14:textId="17AF51DC" w:rsidR="004B475C" w:rsidRPr="00763701" w:rsidRDefault="004B475C"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3</w:t>
            </w:r>
            <w:r w:rsidR="00C61226" w:rsidRPr="00763701">
              <w:rPr>
                <w:rFonts w:ascii="Times New Roman" w:eastAsia="Times New Roman" w:hAnsi="Times New Roman" w:cs="Times New Roman"/>
                <w:b/>
                <w:color w:val="767171"/>
                <w:spacing w:val="20"/>
                <w:sz w:val="24"/>
                <w:szCs w:val="24"/>
                <w:lang w:eastAsia="es-US"/>
              </w:rPr>
              <w:t>7</w:t>
            </w:r>
            <w:r w:rsidRPr="00763701">
              <w:rPr>
                <w:rFonts w:ascii="Times New Roman" w:eastAsia="Times New Roman" w:hAnsi="Times New Roman" w:cs="Times New Roman"/>
                <w:b/>
                <w:color w:val="767171"/>
                <w:spacing w:val="20"/>
                <w:sz w:val="24"/>
                <w:szCs w:val="24"/>
                <w:lang w:eastAsia="es-US"/>
              </w:rPr>
              <w:t>%</w:t>
            </w:r>
          </w:p>
        </w:tc>
      </w:tr>
    </w:tbl>
    <w:p w14:paraId="20DB74EE" w14:textId="3BE41733" w:rsidR="004B475C" w:rsidRPr="004B475C" w:rsidRDefault="004B475C" w:rsidP="004B475C">
      <w:pPr>
        <w:spacing w:after="0" w:line="360" w:lineRule="auto"/>
        <w:rPr>
          <w:rFonts w:ascii="Times New Roman" w:hAnsi="Times New Roman"/>
          <w:color w:val="767171"/>
          <w:spacing w:val="20"/>
          <w:sz w:val="14"/>
          <w:szCs w:val="24"/>
          <w:lang w:val="es-US"/>
        </w:rPr>
      </w:pPr>
      <w:r w:rsidRPr="004B475C">
        <w:rPr>
          <w:rFonts w:ascii="Times New Roman" w:hAnsi="Times New Roman"/>
          <w:color w:val="767171"/>
          <w:spacing w:val="20"/>
          <w:sz w:val="16"/>
          <w:szCs w:val="24"/>
          <w:lang w:val="es-US"/>
        </w:rPr>
        <w:t>(*) Cifras proyectadas tomando en cuenta comportamiento histórico y del mercado.</w:t>
      </w:r>
    </w:p>
    <w:p w14:paraId="1E21A501" w14:textId="77777777" w:rsidR="004B475C" w:rsidRPr="004B475C" w:rsidRDefault="004B475C" w:rsidP="004B475C">
      <w:pPr>
        <w:spacing w:after="0" w:line="360" w:lineRule="auto"/>
        <w:rPr>
          <w:rFonts w:ascii="Times New Roman" w:hAnsi="Times New Roman"/>
          <w:color w:val="767171"/>
          <w:spacing w:val="20"/>
          <w:sz w:val="10"/>
          <w:szCs w:val="24"/>
          <w:lang w:val="es-US"/>
        </w:rPr>
      </w:pPr>
      <w:r w:rsidRPr="004B475C">
        <w:rPr>
          <w:rFonts w:ascii="Times New Roman" w:hAnsi="Times New Roman"/>
          <w:b/>
          <w:color w:val="767171"/>
          <w:spacing w:val="20"/>
          <w:sz w:val="18"/>
          <w:szCs w:val="24"/>
          <w:lang w:val="es-US"/>
        </w:rPr>
        <w:t xml:space="preserve">Fuente: </w:t>
      </w:r>
      <w:r w:rsidRPr="004B475C">
        <w:rPr>
          <w:rFonts w:ascii="Times New Roman" w:hAnsi="Times New Roman"/>
          <w:color w:val="767171"/>
          <w:spacing w:val="20"/>
          <w:sz w:val="18"/>
          <w:szCs w:val="24"/>
          <w:lang w:val="es-US"/>
        </w:rPr>
        <w:t>Dirección de Estudios del Sector Seguros.</w:t>
      </w:r>
    </w:p>
    <w:p w14:paraId="0BC3E957" w14:textId="77777777" w:rsidR="004B475C" w:rsidRPr="004B475C" w:rsidRDefault="004B475C" w:rsidP="004B475C">
      <w:pPr>
        <w:pStyle w:val="ListParagraph"/>
        <w:spacing w:after="0" w:line="360" w:lineRule="auto"/>
        <w:ind w:left="1080"/>
        <w:rPr>
          <w:rFonts w:ascii="Times New Roman" w:hAnsi="Times New Roman"/>
          <w:color w:val="767171"/>
          <w:spacing w:val="20"/>
          <w:sz w:val="20"/>
          <w:szCs w:val="24"/>
          <w:lang w:val="es-US"/>
        </w:rPr>
      </w:pPr>
    </w:p>
    <w:p w14:paraId="75DB5724" w14:textId="1B69DA6C" w:rsidR="004B475C" w:rsidRPr="004B475C" w:rsidRDefault="00C61226" w:rsidP="004B475C">
      <w:pPr>
        <w:spacing w:line="360" w:lineRule="auto"/>
        <w:jc w:val="both"/>
        <w:rPr>
          <w:rFonts w:ascii="Times New Roman" w:hAnsi="Times New Roman"/>
          <w:color w:val="767171"/>
          <w:spacing w:val="20"/>
          <w:sz w:val="24"/>
          <w:szCs w:val="24"/>
          <w:lang w:val="es-US"/>
        </w:rPr>
      </w:pPr>
      <w:r w:rsidRPr="00C61226">
        <w:rPr>
          <w:rFonts w:ascii="Times New Roman" w:hAnsi="Times New Roman"/>
          <w:color w:val="767171"/>
          <w:spacing w:val="20"/>
          <w:sz w:val="24"/>
          <w:szCs w:val="24"/>
          <w:lang w:val="es-US"/>
        </w:rPr>
        <w:t xml:space="preserve">En lo referente a la distribución del total de Primas Netas Cobradas en el sector de seguros y fianzas de la República Dominicana en el periodo comprendido </w:t>
      </w:r>
      <w:r w:rsidR="00471819">
        <w:rPr>
          <w:rFonts w:ascii="Times New Roman" w:hAnsi="Times New Roman"/>
          <w:color w:val="767171"/>
          <w:spacing w:val="20"/>
          <w:sz w:val="24"/>
          <w:szCs w:val="24"/>
          <w:lang w:val="es-US"/>
        </w:rPr>
        <w:t>en cuestión</w:t>
      </w:r>
      <w:r w:rsidRPr="00C61226">
        <w:rPr>
          <w:rFonts w:ascii="Times New Roman" w:hAnsi="Times New Roman"/>
          <w:color w:val="767171"/>
          <w:spacing w:val="20"/>
          <w:sz w:val="24"/>
          <w:szCs w:val="24"/>
          <w:lang w:val="es-US"/>
        </w:rPr>
        <w:t>, los ramos que generaron un mayor volumen de PNC fueron “Incendio y aliados” 25.8%, “Salud” 25.6% y “Vehículos de Motor” 21.7%, respectivamente</w:t>
      </w:r>
      <w:r w:rsidR="004B475C" w:rsidRPr="004B475C">
        <w:rPr>
          <w:rFonts w:ascii="Times New Roman" w:hAnsi="Times New Roman"/>
          <w:color w:val="767171"/>
          <w:spacing w:val="20"/>
          <w:sz w:val="24"/>
          <w:szCs w:val="24"/>
          <w:lang w:val="es-US"/>
        </w:rPr>
        <w:t xml:space="preserve">. Esta información se presenta con mayor lujo de detalles en el Cuadro No. 2. </w:t>
      </w:r>
    </w:p>
    <w:p w14:paraId="0900AC54" w14:textId="5FB8DA66" w:rsidR="004B475C" w:rsidRPr="004B475C" w:rsidRDefault="004B475C" w:rsidP="004B475C">
      <w:pPr>
        <w:jc w:val="center"/>
        <w:rPr>
          <w:rFonts w:ascii="Times New Roman" w:hAnsi="Times New Roman"/>
          <w:b/>
          <w:color w:val="767171"/>
          <w:spacing w:val="20"/>
          <w:szCs w:val="24"/>
          <w:lang w:val="es-US"/>
        </w:rPr>
      </w:pPr>
      <w:r w:rsidRPr="003466AE">
        <w:rPr>
          <w:rFonts w:ascii="Times New Roman" w:hAnsi="Times New Roman"/>
          <w:b/>
          <w:color w:val="767171"/>
          <w:spacing w:val="20"/>
          <w:szCs w:val="24"/>
          <w:lang w:val="es-US"/>
        </w:rPr>
        <w:t>Cuadro No. 2</w:t>
      </w:r>
    </w:p>
    <w:p w14:paraId="79DFD07A" w14:textId="77777777" w:rsidR="004B475C" w:rsidRPr="003466AE" w:rsidRDefault="004B475C" w:rsidP="004B475C">
      <w:pPr>
        <w:spacing w:after="0" w:line="360" w:lineRule="auto"/>
        <w:jc w:val="center"/>
        <w:rPr>
          <w:rFonts w:ascii="Times New Roman" w:hAnsi="Times New Roman"/>
          <w:b/>
          <w:color w:val="767171"/>
          <w:spacing w:val="20"/>
          <w:szCs w:val="24"/>
          <w:lang w:val="es-US"/>
        </w:rPr>
      </w:pPr>
      <w:r w:rsidRPr="003466AE">
        <w:rPr>
          <w:rFonts w:ascii="Times New Roman" w:hAnsi="Times New Roman"/>
          <w:b/>
          <w:color w:val="767171"/>
          <w:spacing w:val="20"/>
          <w:szCs w:val="24"/>
          <w:lang w:val="es-US"/>
        </w:rPr>
        <w:t>República Dominicana:</w:t>
      </w:r>
    </w:p>
    <w:p w14:paraId="1A4DE0D8" w14:textId="562922EC" w:rsidR="004B475C" w:rsidRPr="004B475C" w:rsidRDefault="004B475C" w:rsidP="004B475C">
      <w:pPr>
        <w:spacing w:after="0" w:line="360" w:lineRule="auto"/>
        <w:jc w:val="center"/>
        <w:rPr>
          <w:rFonts w:ascii="Times New Roman" w:hAnsi="Times New Roman"/>
          <w:b/>
          <w:color w:val="767171"/>
          <w:spacing w:val="20"/>
          <w:szCs w:val="24"/>
          <w:lang w:val="es-US"/>
        </w:rPr>
      </w:pPr>
      <w:r w:rsidRPr="004B475C">
        <w:rPr>
          <w:rFonts w:ascii="Times New Roman" w:hAnsi="Times New Roman"/>
          <w:b/>
          <w:color w:val="767171"/>
          <w:spacing w:val="20"/>
          <w:szCs w:val="24"/>
          <w:lang w:val="es-US"/>
        </w:rPr>
        <w:t xml:space="preserve">Primas Netas </w:t>
      </w:r>
      <w:r w:rsidR="00C61226">
        <w:rPr>
          <w:rFonts w:ascii="Times New Roman" w:hAnsi="Times New Roman"/>
          <w:b/>
          <w:color w:val="767171"/>
          <w:spacing w:val="20"/>
          <w:szCs w:val="24"/>
          <w:lang w:val="es-US"/>
        </w:rPr>
        <w:t xml:space="preserve">al </w:t>
      </w:r>
      <w:r w:rsidR="00C61226" w:rsidRPr="00C61226">
        <w:rPr>
          <w:rFonts w:ascii="Times New Roman" w:hAnsi="Times New Roman"/>
          <w:b/>
          <w:color w:val="767171"/>
          <w:spacing w:val="20"/>
          <w:szCs w:val="24"/>
          <w:lang w:val="es-US"/>
        </w:rPr>
        <w:t xml:space="preserve">cierre del año 2022 </w:t>
      </w:r>
      <w:r w:rsidRPr="004B475C">
        <w:rPr>
          <w:rFonts w:ascii="Times New Roman" w:hAnsi="Times New Roman"/>
          <w:b/>
          <w:color w:val="767171"/>
          <w:spacing w:val="20"/>
          <w:szCs w:val="24"/>
          <w:lang w:val="es-US"/>
        </w:rPr>
        <w:t>por Ramos</w:t>
      </w:r>
    </w:p>
    <w:p w14:paraId="705625B0" w14:textId="46ED3082" w:rsidR="004B475C" w:rsidRPr="00471819" w:rsidRDefault="004B475C" w:rsidP="00471819">
      <w:pPr>
        <w:spacing w:after="0" w:line="360" w:lineRule="auto"/>
        <w:jc w:val="center"/>
        <w:rPr>
          <w:rFonts w:ascii="Times New Roman" w:hAnsi="Times New Roman"/>
          <w:b/>
          <w:color w:val="767171"/>
          <w:spacing w:val="20"/>
          <w:szCs w:val="24"/>
          <w:lang w:val="es-US"/>
        </w:rPr>
      </w:pPr>
      <w:r w:rsidRPr="004B475C">
        <w:rPr>
          <w:rFonts w:ascii="Times New Roman" w:hAnsi="Times New Roman"/>
          <w:b/>
          <w:color w:val="767171"/>
          <w:spacing w:val="20"/>
          <w:szCs w:val="24"/>
          <w:lang w:val="es-US"/>
        </w:rPr>
        <w:t>Valores en millones de RD$</w:t>
      </w:r>
    </w:p>
    <w:tbl>
      <w:tblPr>
        <w:tblW w:w="5000" w:type="pct"/>
        <w:jc w:val="center"/>
        <w:tblBorders>
          <w:top w:val="single" w:sz="4" w:space="0" w:color="7F7F7F"/>
          <w:bottom w:val="single" w:sz="4" w:space="0" w:color="7F7F7F"/>
        </w:tblBorders>
        <w:tblLook w:val="04A0" w:firstRow="1" w:lastRow="0" w:firstColumn="1" w:lastColumn="0" w:noHBand="0" w:noVBand="1"/>
      </w:tblPr>
      <w:tblGrid>
        <w:gridCol w:w="2494"/>
        <w:gridCol w:w="1279"/>
        <w:gridCol w:w="1589"/>
        <w:gridCol w:w="1279"/>
        <w:gridCol w:w="1279"/>
      </w:tblGrid>
      <w:tr w:rsidR="004B475C" w:rsidRPr="00471819" w14:paraId="554ED579" w14:textId="77777777" w:rsidTr="000629AC">
        <w:trPr>
          <w:trHeight w:val="1039"/>
          <w:jc w:val="center"/>
        </w:trPr>
        <w:tc>
          <w:tcPr>
            <w:tcW w:w="1258" w:type="pct"/>
            <w:tcBorders>
              <w:bottom w:val="single" w:sz="4" w:space="0" w:color="7F7F7F"/>
            </w:tcBorders>
            <w:shd w:val="clear" w:color="auto" w:fill="00ADDD"/>
            <w:noWrap/>
            <w:hideMark/>
          </w:tcPr>
          <w:p w14:paraId="33F0C082" w14:textId="77777777" w:rsidR="004B475C" w:rsidRPr="000629AC" w:rsidRDefault="004B475C" w:rsidP="000629A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0629AC">
              <w:rPr>
                <w:rFonts w:ascii="Times New Roman" w:eastAsia="Times New Roman" w:hAnsi="Times New Roman"/>
                <w:b/>
                <w:bCs/>
                <w:color w:val="FFFFFF" w:themeColor="background1"/>
                <w:spacing w:val="20"/>
                <w:sz w:val="24"/>
                <w:szCs w:val="24"/>
                <w:lang w:val="es-DO" w:eastAsia="es-US"/>
              </w:rPr>
              <w:t>Ramo de Seguros</w:t>
            </w:r>
          </w:p>
        </w:tc>
        <w:tc>
          <w:tcPr>
            <w:tcW w:w="944" w:type="pct"/>
            <w:tcBorders>
              <w:bottom w:val="single" w:sz="4" w:space="0" w:color="7F7F7F"/>
            </w:tcBorders>
            <w:shd w:val="clear" w:color="auto" w:fill="00ADDD"/>
            <w:noWrap/>
            <w:hideMark/>
          </w:tcPr>
          <w:p w14:paraId="36160089" w14:textId="77777777" w:rsidR="004B475C" w:rsidRPr="000629AC" w:rsidRDefault="004B475C" w:rsidP="000629A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0629AC">
              <w:rPr>
                <w:rFonts w:ascii="Times New Roman" w:eastAsia="Times New Roman" w:hAnsi="Times New Roman"/>
                <w:b/>
                <w:bCs/>
                <w:color w:val="FFFFFF" w:themeColor="background1"/>
                <w:spacing w:val="20"/>
                <w:sz w:val="24"/>
                <w:szCs w:val="24"/>
                <w:lang w:val="es-DO" w:eastAsia="es-US"/>
              </w:rPr>
              <w:t xml:space="preserve">Exoneradas </w:t>
            </w:r>
          </w:p>
        </w:tc>
        <w:tc>
          <w:tcPr>
            <w:tcW w:w="904" w:type="pct"/>
            <w:tcBorders>
              <w:bottom w:val="single" w:sz="4" w:space="0" w:color="7F7F7F"/>
            </w:tcBorders>
            <w:shd w:val="clear" w:color="auto" w:fill="00ADDD"/>
            <w:noWrap/>
            <w:hideMark/>
          </w:tcPr>
          <w:p w14:paraId="051F6249" w14:textId="77777777" w:rsidR="004B475C" w:rsidRPr="000629AC" w:rsidRDefault="004B475C" w:rsidP="000629A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0629AC">
              <w:rPr>
                <w:rFonts w:ascii="Times New Roman" w:eastAsia="Times New Roman" w:hAnsi="Times New Roman"/>
                <w:b/>
                <w:bCs/>
                <w:color w:val="FFFFFF" w:themeColor="background1"/>
                <w:spacing w:val="20"/>
                <w:sz w:val="24"/>
                <w:szCs w:val="24"/>
                <w:lang w:val="es-DO" w:eastAsia="es-US"/>
              </w:rPr>
              <w:t xml:space="preserve">No Exoneradas </w:t>
            </w:r>
          </w:p>
        </w:tc>
        <w:tc>
          <w:tcPr>
            <w:tcW w:w="904" w:type="pct"/>
            <w:tcBorders>
              <w:bottom w:val="single" w:sz="4" w:space="0" w:color="7F7F7F"/>
            </w:tcBorders>
            <w:shd w:val="clear" w:color="auto" w:fill="00ADDD"/>
            <w:hideMark/>
          </w:tcPr>
          <w:p w14:paraId="200A4E2F" w14:textId="77777777" w:rsidR="004B475C" w:rsidRPr="000629AC" w:rsidRDefault="004B475C" w:rsidP="000629A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0629AC">
              <w:rPr>
                <w:rFonts w:ascii="Times New Roman" w:eastAsia="Times New Roman" w:hAnsi="Times New Roman"/>
                <w:b/>
                <w:bCs/>
                <w:color w:val="FFFFFF" w:themeColor="background1"/>
                <w:spacing w:val="20"/>
                <w:sz w:val="24"/>
                <w:szCs w:val="24"/>
                <w:lang w:val="es-DO" w:eastAsia="es-US"/>
              </w:rPr>
              <w:t xml:space="preserve">Totales de Primas Netas y Exoneradas </w:t>
            </w:r>
          </w:p>
        </w:tc>
        <w:tc>
          <w:tcPr>
            <w:tcW w:w="990" w:type="pct"/>
            <w:tcBorders>
              <w:bottom w:val="single" w:sz="4" w:space="0" w:color="7F7F7F"/>
            </w:tcBorders>
            <w:shd w:val="clear" w:color="auto" w:fill="00ADDD"/>
            <w:hideMark/>
          </w:tcPr>
          <w:p w14:paraId="46661560" w14:textId="77777777" w:rsidR="004B475C" w:rsidRPr="000629AC" w:rsidRDefault="004B475C" w:rsidP="000629AC">
            <w:pPr>
              <w:spacing w:after="0" w:line="360" w:lineRule="auto"/>
              <w:jc w:val="center"/>
              <w:rPr>
                <w:rFonts w:ascii="Times New Roman" w:eastAsia="Times New Roman" w:hAnsi="Times New Roman"/>
                <w:b/>
                <w:bCs/>
                <w:color w:val="FFFFFF" w:themeColor="background1"/>
                <w:spacing w:val="20"/>
                <w:sz w:val="24"/>
                <w:szCs w:val="24"/>
                <w:lang w:val="es-DO" w:eastAsia="es-US"/>
              </w:rPr>
            </w:pPr>
            <w:r w:rsidRPr="000629AC">
              <w:rPr>
                <w:rFonts w:ascii="Times New Roman" w:eastAsia="Times New Roman" w:hAnsi="Times New Roman"/>
                <w:b/>
                <w:bCs/>
                <w:color w:val="FFFFFF" w:themeColor="background1"/>
                <w:spacing w:val="20"/>
                <w:sz w:val="24"/>
                <w:szCs w:val="24"/>
                <w:lang w:val="es-DO" w:eastAsia="es-US"/>
              </w:rPr>
              <w:t xml:space="preserve">Porcentaje (%) de Primas Exoneradas </w:t>
            </w:r>
          </w:p>
        </w:tc>
      </w:tr>
      <w:tr w:rsidR="004B475C" w:rsidRPr="00471819" w14:paraId="35D3CE21" w14:textId="77777777" w:rsidTr="005E65AB">
        <w:trPr>
          <w:trHeight w:val="314"/>
          <w:jc w:val="center"/>
        </w:trPr>
        <w:tc>
          <w:tcPr>
            <w:tcW w:w="1258" w:type="pct"/>
            <w:tcBorders>
              <w:top w:val="single" w:sz="4" w:space="0" w:color="7F7F7F"/>
              <w:bottom w:val="single" w:sz="4" w:space="0" w:color="7F7F7F"/>
            </w:tcBorders>
            <w:shd w:val="clear" w:color="auto" w:fill="auto"/>
            <w:noWrap/>
            <w:hideMark/>
          </w:tcPr>
          <w:p w14:paraId="4C605561" w14:textId="39DC255A"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Vida Individual</w:t>
            </w:r>
          </w:p>
        </w:tc>
        <w:tc>
          <w:tcPr>
            <w:tcW w:w="944" w:type="pct"/>
            <w:tcBorders>
              <w:top w:val="single" w:sz="4" w:space="0" w:color="7F7F7F"/>
              <w:bottom w:val="single" w:sz="4" w:space="0" w:color="7F7F7F"/>
            </w:tcBorders>
            <w:shd w:val="clear" w:color="auto" w:fill="auto"/>
            <w:noWrap/>
            <w:hideMark/>
          </w:tcPr>
          <w:p w14:paraId="26B83C96" w14:textId="57820DBB" w:rsidR="004B475C" w:rsidRPr="00763701" w:rsidRDefault="00390C5F"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0.</w:t>
            </w:r>
            <w:r w:rsidR="009B5C5D" w:rsidRPr="00763701">
              <w:rPr>
                <w:rFonts w:ascii="Times New Roman" w:eastAsia="Times New Roman" w:hAnsi="Times New Roman" w:cs="Times New Roman"/>
                <w:color w:val="767171"/>
                <w:spacing w:val="20"/>
                <w:sz w:val="24"/>
                <w:szCs w:val="24"/>
                <w:lang w:eastAsia="es-US"/>
              </w:rPr>
              <w:t>0</w:t>
            </w:r>
            <w:r w:rsidRPr="00763701">
              <w:rPr>
                <w:rFonts w:ascii="Times New Roman" w:eastAsia="Times New Roman" w:hAnsi="Times New Roman" w:cs="Times New Roman"/>
                <w:color w:val="767171"/>
                <w:spacing w:val="20"/>
                <w:sz w:val="24"/>
                <w:szCs w:val="24"/>
                <w:lang w:eastAsia="es-US"/>
              </w:rPr>
              <w:t>5</w:t>
            </w:r>
          </w:p>
        </w:tc>
        <w:tc>
          <w:tcPr>
            <w:tcW w:w="904" w:type="pct"/>
            <w:tcBorders>
              <w:top w:val="single" w:sz="4" w:space="0" w:color="7F7F7F"/>
              <w:bottom w:val="single" w:sz="4" w:space="0" w:color="7F7F7F"/>
            </w:tcBorders>
            <w:shd w:val="clear" w:color="auto" w:fill="auto"/>
            <w:noWrap/>
            <w:hideMark/>
          </w:tcPr>
          <w:p w14:paraId="04F911E0" w14:textId="6E5CF2FD"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385</w:t>
            </w:r>
          </w:p>
        </w:tc>
        <w:tc>
          <w:tcPr>
            <w:tcW w:w="904" w:type="pct"/>
            <w:tcBorders>
              <w:top w:val="single" w:sz="4" w:space="0" w:color="7F7F7F"/>
              <w:bottom w:val="single" w:sz="4" w:space="0" w:color="7F7F7F"/>
            </w:tcBorders>
            <w:shd w:val="clear" w:color="auto" w:fill="auto"/>
            <w:noWrap/>
            <w:hideMark/>
          </w:tcPr>
          <w:p w14:paraId="622F6782" w14:textId="3D345621" w:rsidR="004B475C" w:rsidRPr="00763701" w:rsidRDefault="004B475C"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3</w:t>
            </w:r>
            <w:r w:rsidR="009B5C5D" w:rsidRPr="00763701">
              <w:rPr>
                <w:rFonts w:ascii="Times New Roman" w:eastAsia="Times New Roman" w:hAnsi="Times New Roman" w:cs="Times New Roman"/>
                <w:color w:val="767171"/>
                <w:spacing w:val="20"/>
                <w:sz w:val="24"/>
                <w:szCs w:val="24"/>
                <w:lang w:eastAsia="es-US"/>
              </w:rPr>
              <w:t>85</w:t>
            </w:r>
          </w:p>
        </w:tc>
        <w:tc>
          <w:tcPr>
            <w:tcW w:w="990" w:type="pct"/>
            <w:tcBorders>
              <w:top w:val="single" w:sz="4" w:space="0" w:color="7F7F7F"/>
              <w:bottom w:val="single" w:sz="4" w:space="0" w:color="7F7F7F"/>
            </w:tcBorders>
            <w:shd w:val="clear" w:color="auto" w:fill="auto"/>
            <w:noWrap/>
            <w:hideMark/>
          </w:tcPr>
          <w:p w14:paraId="4FA2DBB7" w14:textId="120BBDE9"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0.0</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0EA76E6E" w14:textId="77777777" w:rsidTr="005E65AB">
        <w:trPr>
          <w:trHeight w:val="314"/>
          <w:jc w:val="center"/>
        </w:trPr>
        <w:tc>
          <w:tcPr>
            <w:tcW w:w="1258" w:type="pct"/>
            <w:shd w:val="clear" w:color="auto" w:fill="auto"/>
            <w:noWrap/>
            <w:hideMark/>
          </w:tcPr>
          <w:p w14:paraId="199788E1" w14:textId="44BEF9D8"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Vida Colectivo</w:t>
            </w:r>
          </w:p>
        </w:tc>
        <w:tc>
          <w:tcPr>
            <w:tcW w:w="944" w:type="pct"/>
            <w:shd w:val="clear" w:color="auto" w:fill="auto"/>
            <w:noWrap/>
            <w:hideMark/>
          </w:tcPr>
          <w:p w14:paraId="656ADEC0" w14:textId="77784E86" w:rsidR="004B475C" w:rsidRPr="00763701" w:rsidRDefault="00390C5F"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8,672</w:t>
            </w:r>
          </w:p>
        </w:tc>
        <w:tc>
          <w:tcPr>
            <w:tcW w:w="904" w:type="pct"/>
            <w:shd w:val="clear" w:color="auto" w:fill="auto"/>
            <w:noWrap/>
            <w:hideMark/>
          </w:tcPr>
          <w:p w14:paraId="4FF062BC" w14:textId="72FE9339"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6,296</w:t>
            </w:r>
          </w:p>
        </w:tc>
        <w:tc>
          <w:tcPr>
            <w:tcW w:w="904" w:type="pct"/>
            <w:shd w:val="clear" w:color="auto" w:fill="auto"/>
            <w:noWrap/>
            <w:hideMark/>
          </w:tcPr>
          <w:p w14:paraId="5408B138" w14:textId="793CB2BE"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14,969</w:t>
            </w:r>
          </w:p>
        </w:tc>
        <w:tc>
          <w:tcPr>
            <w:tcW w:w="990" w:type="pct"/>
            <w:shd w:val="clear" w:color="auto" w:fill="auto"/>
            <w:noWrap/>
            <w:hideMark/>
          </w:tcPr>
          <w:p w14:paraId="6C8392E6" w14:textId="13C1D2C6"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57.9</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61295923" w14:textId="77777777" w:rsidTr="005E65AB">
        <w:trPr>
          <w:trHeight w:val="314"/>
          <w:jc w:val="center"/>
        </w:trPr>
        <w:tc>
          <w:tcPr>
            <w:tcW w:w="1258" w:type="pct"/>
            <w:tcBorders>
              <w:top w:val="single" w:sz="4" w:space="0" w:color="7F7F7F"/>
              <w:bottom w:val="single" w:sz="4" w:space="0" w:color="7F7F7F"/>
            </w:tcBorders>
            <w:shd w:val="clear" w:color="auto" w:fill="auto"/>
            <w:noWrap/>
            <w:hideMark/>
          </w:tcPr>
          <w:p w14:paraId="48442297" w14:textId="21CF603C"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Salud</w:t>
            </w:r>
          </w:p>
        </w:tc>
        <w:tc>
          <w:tcPr>
            <w:tcW w:w="944" w:type="pct"/>
            <w:tcBorders>
              <w:top w:val="single" w:sz="4" w:space="0" w:color="7F7F7F"/>
              <w:bottom w:val="single" w:sz="4" w:space="0" w:color="7F7F7F"/>
            </w:tcBorders>
            <w:shd w:val="clear" w:color="auto" w:fill="auto"/>
            <w:noWrap/>
            <w:hideMark/>
          </w:tcPr>
          <w:p w14:paraId="78EFD045" w14:textId="544363CB" w:rsidR="004B475C" w:rsidRPr="00763701" w:rsidRDefault="00390C5F"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24,864</w:t>
            </w:r>
          </w:p>
        </w:tc>
        <w:tc>
          <w:tcPr>
            <w:tcW w:w="904" w:type="pct"/>
            <w:tcBorders>
              <w:top w:val="single" w:sz="4" w:space="0" w:color="7F7F7F"/>
              <w:bottom w:val="single" w:sz="4" w:space="0" w:color="7F7F7F"/>
            </w:tcBorders>
            <w:shd w:val="clear" w:color="auto" w:fill="auto"/>
            <w:noWrap/>
            <w:hideMark/>
          </w:tcPr>
          <w:p w14:paraId="2315E9F8" w14:textId="245145D4"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19</w:t>
            </w:r>
          </w:p>
        </w:tc>
        <w:tc>
          <w:tcPr>
            <w:tcW w:w="904" w:type="pct"/>
            <w:tcBorders>
              <w:top w:val="single" w:sz="4" w:space="0" w:color="7F7F7F"/>
              <w:bottom w:val="single" w:sz="4" w:space="0" w:color="7F7F7F"/>
            </w:tcBorders>
            <w:shd w:val="clear" w:color="auto" w:fill="auto"/>
            <w:noWrap/>
            <w:hideMark/>
          </w:tcPr>
          <w:p w14:paraId="1ABD8F29" w14:textId="7B9E3194"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24,884</w:t>
            </w:r>
          </w:p>
        </w:tc>
        <w:tc>
          <w:tcPr>
            <w:tcW w:w="990" w:type="pct"/>
            <w:tcBorders>
              <w:top w:val="single" w:sz="4" w:space="0" w:color="7F7F7F"/>
              <w:bottom w:val="single" w:sz="4" w:space="0" w:color="7F7F7F"/>
            </w:tcBorders>
            <w:shd w:val="clear" w:color="auto" w:fill="auto"/>
            <w:noWrap/>
            <w:hideMark/>
          </w:tcPr>
          <w:p w14:paraId="7529D6FB" w14:textId="3CEDDB32"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99.9</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7D84232F" w14:textId="77777777" w:rsidTr="005E65AB">
        <w:trPr>
          <w:trHeight w:val="314"/>
          <w:jc w:val="center"/>
        </w:trPr>
        <w:tc>
          <w:tcPr>
            <w:tcW w:w="1258" w:type="pct"/>
            <w:shd w:val="clear" w:color="auto" w:fill="auto"/>
            <w:noWrap/>
            <w:hideMark/>
          </w:tcPr>
          <w:p w14:paraId="0A4D7A98" w14:textId="33E7F863"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 xml:space="preserve">Accidentes Personales </w:t>
            </w:r>
          </w:p>
        </w:tc>
        <w:tc>
          <w:tcPr>
            <w:tcW w:w="944" w:type="pct"/>
            <w:shd w:val="clear" w:color="auto" w:fill="auto"/>
            <w:noWrap/>
            <w:hideMark/>
          </w:tcPr>
          <w:p w14:paraId="5964DBC1" w14:textId="712CFBB3" w:rsidR="004B475C" w:rsidRPr="00763701" w:rsidRDefault="00390C5F"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12</w:t>
            </w:r>
          </w:p>
        </w:tc>
        <w:tc>
          <w:tcPr>
            <w:tcW w:w="904" w:type="pct"/>
            <w:shd w:val="clear" w:color="auto" w:fill="auto"/>
            <w:noWrap/>
            <w:hideMark/>
          </w:tcPr>
          <w:p w14:paraId="0D4F6058" w14:textId="161BEA15"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694</w:t>
            </w:r>
          </w:p>
        </w:tc>
        <w:tc>
          <w:tcPr>
            <w:tcW w:w="904" w:type="pct"/>
            <w:shd w:val="clear" w:color="auto" w:fill="auto"/>
            <w:noWrap/>
            <w:hideMark/>
          </w:tcPr>
          <w:p w14:paraId="392FD2A8" w14:textId="18E11CAC"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707</w:t>
            </w:r>
          </w:p>
        </w:tc>
        <w:tc>
          <w:tcPr>
            <w:tcW w:w="990" w:type="pct"/>
            <w:shd w:val="clear" w:color="auto" w:fill="auto"/>
            <w:noWrap/>
            <w:hideMark/>
          </w:tcPr>
          <w:p w14:paraId="7AB143D4" w14:textId="14096D80"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1.8</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4AE9EF73" w14:textId="77777777" w:rsidTr="005E65AB">
        <w:trPr>
          <w:trHeight w:val="314"/>
          <w:jc w:val="center"/>
        </w:trPr>
        <w:tc>
          <w:tcPr>
            <w:tcW w:w="1258" w:type="pct"/>
            <w:tcBorders>
              <w:top w:val="single" w:sz="4" w:space="0" w:color="7F7F7F"/>
              <w:bottom w:val="single" w:sz="4" w:space="0" w:color="7F7F7F"/>
            </w:tcBorders>
            <w:shd w:val="clear" w:color="auto" w:fill="auto"/>
            <w:noWrap/>
            <w:hideMark/>
          </w:tcPr>
          <w:p w14:paraId="5146B5FD" w14:textId="3DDB03A9"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Incendio y Aliados</w:t>
            </w:r>
          </w:p>
        </w:tc>
        <w:tc>
          <w:tcPr>
            <w:tcW w:w="944" w:type="pct"/>
            <w:tcBorders>
              <w:top w:val="single" w:sz="4" w:space="0" w:color="7F7F7F"/>
              <w:bottom w:val="single" w:sz="4" w:space="0" w:color="7F7F7F"/>
            </w:tcBorders>
            <w:shd w:val="clear" w:color="auto" w:fill="auto"/>
            <w:noWrap/>
            <w:hideMark/>
          </w:tcPr>
          <w:p w14:paraId="20C084C0" w14:textId="0FC23472" w:rsidR="004B475C" w:rsidRPr="00763701" w:rsidRDefault="00390C5F"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1,651</w:t>
            </w:r>
          </w:p>
        </w:tc>
        <w:tc>
          <w:tcPr>
            <w:tcW w:w="904" w:type="pct"/>
            <w:tcBorders>
              <w:top w:val="single" w:sz="4" w:space="0" w:color="7F7F7F"/>
              <w:bottom w:val="single" w:sz="4" w:space="0" w:color="7F7F7F"/>
            </w:tcBorders>
            <w:shd w:val="clear" w:color="auto" w:fill="auto"/>
            <w:noWrap/>
            <w:hideMark/>
          </w:tcPr>
          <w:p w14:paraId="14B18B6D" w14:textId="67EC87DA"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23,428</w:t>
            </w:r>
          </w:p>
        </w:tc>
        <w:tc>
          <w:tcPr>
            <w:tcW w:w="904" w:type="pct"/>
            <w:tcBorders>
              <w:top w:val="single" w:sz="4" w:space="0" w:color="7F7F7F"/>
              <w:bottom w:val="single" w:sz="4" w:space="0" w:color="7F7F7F"/>
            </w:tcBorders>
            <w:shd w:val="clear" w:color="auto" w:fill="auto"/>
            <w:noWrap/>
            <w:hideMark/>
          </w:tcPr>
          <w:p w14:paraId="7A3E879F" w14:textId="6933B110"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25,080</w:t>
            </w:r>
          </w:p>
        </w:tc>
        <w:tc>
          <w:tcPr>
            <w:tcW w:w="990" w:type="pct"/>
            <w:tcBorders>
              <w:top w:val="single" w:sz="4" w:space="0" w:color="7F7F7F"/>
              <w:bottom w:val="single" w:sz="4" w:space="0" w:color="7F7F7F"/>
            </w:tcBorders>
            <w:shd w:val="clear" w:color="auto" w:fill="auto"/>
            <w:noWrap/>
            <w:hideMark/>
          </w:tcPr>
          <w:p w14:paraId="4BE5D35A" w14:textId="7A2D5A26"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6.6</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1B9BFD97" w14:textId="77777777" w:rsidTr="005E65AB">
        <w:trPr>
          <w:trHeight w:val="314"/>
          <w:jc w:val="center"/>
        </w:trPr>
        <w:tc>
          <w:tcPr>
            <w:tcW w:w="1258" w:type="pct"/>
            <w:shd w:val="clear" w:color="auto" w:fill="auto"/>
            <w:noWrap/>
            <w:hideMark/>
          </w:tcPr>
          <w:p w14:paraId="0B93DAC2" w14:textId="565B04FD"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Naves Marítimas y Aéreas</w:t>
            </w:r>
          </w:p>
        </w:tc>
        <w:tc>
          <w:tcPr>
            <w:tcW w:w="944" w:type="pct"/>
            <w:shd w:val="clear" w:color="auto" w:fill="auto"/>
            <w:noWrap/>
            <w:hideMark/>
          </w:tcPr>
          <w:p w14:paraId="423BFEFF" w14:textId="7CDB3ABE" w:rsidR="004B475C" w:rsidRPr="00763701" w:rsidRDefault="00390C5F"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w:t>
            </w:r>
          </w:p>
        </w:tc>
        <w:tc>
          <w:tcPr>
            <w:tcW w:w="904" w:type="pct"/>
            <w:shd w:val="clear" w:color="auto" w:fill="auto"/>
            <w:noWrap/>
            <w:hideMark/>
          </w:tcPr>
          <w:p w14:paraId="12B25129" w14:textId="5FDDC660"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928</w:t>
            </w:r>
          </w:p>
        </w:tc>
        <w:tc>
          <w:tcPr>
            <w:tcW w:w="904" w:type="pct"/>
            <w:shd w:val="clear" w:color="auto" w:fill="auto"/>
            <w:noWrap/>
            <w:hideMark/>
          </w:tcPr>
          <w:p w14:paraId="5DE0412C" w14:textId="60603ECB"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931</w:t>
            </w:r>
          </w:p>
        </w:tc>
        <w:tc>
          <w:tcPr>
            <w:tcW w:w="990" w:type="pct"/>
            <w:shd w:val="clear" w:color="auto" w:fill="auto"/>
            <w:noWrap/>
            <w:hideMark/>
          </w:tcPr>
          <w:p w14:paraId="7F31266C" w14:textId="231CC509"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0.3</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45B98B66" w14:textId="77777777" w:rsidTr="005E65AB">
        <w:trPr>
          <w:trHeight w:val="314"/>
          <w:jc w:val="center"/>
        </w:trPr>
        <w:tc>
          <w:tcPr>
            <w:tcW w:w="1258" w:type="pct"/>
            <w:tcBorders>
              <w:top w:val="single" w:sz="4" w:space="0" w:color="7F7F7F"/>
              <w:bottom w:val="single" w:sz="4" w:space="0" w:color="7F7F7F"/>
            </w:tcBorders>
            <w:shd w:val="clear" w:color="auto" w:fill="auto"/>
            <w:noWrap/>
            <w:hideMark/>
          </w:tcPr>
          <w:p w14:paraId="4A5C432D" w14:textId="7CECE20B"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Transporte de Carga</w:t>
            </w:r>
          </w:p>
        </w:tc>
        <w:tc>
          <w:tcPr>
            <w:tcW w:w="944" w:type="pct"/>
            <w:tcBorders>
              <w:top w:val="single" w:sz="4" w:space="0" w:color="7F7F7F"/>
              <w:bottom w:val="single" w:sz="4" w:space="0" w:color="7F7F7F"/>
            </w:tcBorders>
            <w:shd w:val="clear" w:color="auto" w:fill="auto"/>
            <w:noWrap/>
            <w:hideMark/>
          </w:tcPr>
          <w:p w14:paraId="5089ED76" w14:textId="772E85F3"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39</w:t>
            </w:r>
          </w:p>
        </w:tc>
        <w:tc>
          <w:tcPr>
            <w:tcW w:w="904" w:type="pct"/>
            <w:tcBorders>
              <w:top w:val="single" w:sz="4" w:space="0" w:color="7F7F7F"/>
              <w:bottom w:val="single" w:sz="4" w:space="0" w:color="7F7F7F"/>
            </w:tcBorders>
            <w:shd w:val="clear" w:color="auto" w:fill="auto"/>
            <w:noWrap/>
            <w:hideMark/>
          </w:tcPr>
          <w:p w14:paraId="5667B915" w14:textId="14DF34DF"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1,281</w:t>
            </w:r>
          </w:p>
        </w:tc>
        <w:tc>
          <w:tcPr>
            <w:tcW w:w="904" w:type="pct"/>
            <w:tcBorders>
              <w:top w:val="single" w:sz="4" w:space="0" w:color="7F7F7F"/>
              <w:bottom w:val="single" w:sz="4" w:space="0" w:color="7F7F7F"/>
            </w:tcBorders>
            <w:shd w:val="clear" w:color="auto" w:fill="auto"/>
            <w:noWrap/>
            <w:hideMark/>
          </w:tcPr>
          <w:p w14:paraId="64344613" w14:textId="6663F7FE"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1,321</w:t>
            </w:r>
          </w:p>
        </w:tc>
        <w:tc>
          <w:tcPr>
            <w:tcW w:w="990" w:type="pct"/>
            <w:tcBorders>
              <w:top w:val="single" w:sz="4" w:space="0" w:color="7F7F7F"/>
              <w:bottom w:val="single" w:sz="4" w:space="0" w:color="7F7F7F"/>
            </w:tcBorders>
            <w:shd w:val="clear" w:color="auto" w:fill="auto"/>
            <w:noWrap/>
            <w:hideMark/>
          </w:tcPr>
          <w:p w14:paraId="447132E0" w14:textId="648C2328" w:rsidR="004B475C" w:rsidRPr="00763701" w:rsidRDefault="00586D3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3.0</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28BC96CA" w14:textId="77777777" w:rsidTr="005E65AB">
        <w:trPr>
          <w:trHeight w:val="314"/>
          <w:jc w:val="center"/>
        </w:trPr>
        <w:tc>
          <w:tcPr>
            <w:tcW w:w="1258" w:type="pct"/>
            <w:shd w:val="clear" w:color="auto" w:fill="auto"/>
            <w:noWrap/>
            <w:hideMark/>
          </w:tcPr>
          <w:p w14:paraId="7A25A197" w14:textId="02B009EA"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Vehículos de Motor</w:t>
            </w:r>
          </w:p>
        </w:tc>
        <w:tc>
          <w:tcPr>
            <w:tcW w:w="944" w:type="pct"/>
            <w:shd w:val="clear" w:color="auto" w:fill="auto"/>
            <w:noWrap/>
            <w:hideMark/>
          </w:tcPr>
          <w:p w14:paraId="10B52062" w14:textId="71423FEB"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87</w:t>
            </w:r>
          </w:p>
        </w:tc>
        <w:tc>
          <w:tcPr>
            <w:tcW w:w="904" w:type="pct"/>
            <w:shd w:val="clear" w:color="auto" w:fill="auto"/>
            <w:noWrap/>
            <w:hideMark/>
          </w:tcPr>
          <w:p w14:paraId="0FA81344" w14:textId="19421C9F"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20,953</w:t>
            </w:r>
          </w:p>
        </w:tc>
        <w:tc>
          <w:tcPr>
            <w:tcW w:w="904" w:type="pct"/>
            <w:shd w:val="clear" w:color="auto" w:fill="auto"/>
            <w:noWrap/>
            <w:hideMark/>
          </w:tcPr>
          <w:p w14:paraId="3DF7CC01" w14:textId="758368C3"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21,040</w:t>
            </w:r>
          </w:p>
        </w:tc>
        <w:tc>
          <w:tcPr>
            <w:tcW w:w="990" w:type="pct"/>
            <w:shd w:val="clear" w:color="auto" w:fill="auto"/>
            <w:noWrap/>
            <w:hideMark/>
          </w:tcPr>
          <w:p w14:paraId="665A13F5" w14:textId="359B856B" w:rsidR="004B475C" w:rsidRPr="00763701" w:rsidRDefault="008C2CE6"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0.</w:t>
            </w:r>
            <w:r w:rsidR="004B475C" w:rsidRPr="00763701">
              <w:rPr>
                <w:rFonts w:ascii="Times New Roman" w:eastAsia="Times New Roman" w:hAnsi="Times New Roman" w:cs="Times New Roman"/>
                <w:color w:val="767171"/>
                <w:spacing w:val="20"/>
                <w:sz w:val="24"/>
                <w:szCs w:val="24"/>
                <w:lang w:eastAsia="es-US"/>
              </w:rPr>
              <w:t>4%</w:t>
            </w:r>
          </w:p>
        </w:tc>
      </w:tr>
      <w:tr w:rsidR="004B475C" w:rsidRPr="00471819" w14:paraId="3D581C90" w14:textId="77777777" w:rsidTr="005E65AB">
        <w:trPr>
          <w:trHeight w:val="314"/>
          <w:jc w:val="center"/>
        </w:trPr>
        <w:tc>
          <w:tcPr>
            <w:tcW w:w="1258" w:type="pct"/>
            <w:tcBorders>
              <w:top w:val="single" w:sz="4" w:space="0" w:color="7F7F7F"/>
              <w:bottom w:val="single" w:sz="4" w:space="0" w:color="7F7F7F"/>
            </w:tcBorders>
            <w:shd w:val="clear" w:color="auto" w:fill="auto"/>
            <w:noWrap/>
            <w:hideMark/>
          </w:tcPr>
          <w:p w14:paraId="65F195BA" w14:textId="2F81EBCA"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lastRenderedPageBreak/>
              <w:t>Agrícola y Pecuario</w:t>
            </w:r>
          </w:p>
        </w:tc>
        <w:tc>
          <w:tcPr>
            <w:tcW w:w="944" w:type="pct"/>
            <w:tcBorders>
              <w:top w:val="single" w:sz="4" w:space="0" w:color="7F7F7F"/>
              <w:bottom w:val="single" w:sz="4" w:space="0" w:color="7F7F7F"/>
            </w:tcBorders>
            <w:shd w:val="clear" w:color="auto" w:fill="auto"/>
            <w:noWrap/>
            <w:hideMark/>
          </w:tcPr>
          <w:p w14:paraId="0009F251" w14:textId="1F223799"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807</w:t>
            </w:r>
          </w:p>
        </w:tc>
        <w:tc>
          <w:tcPr>
            <w:tcW w:w="904" w:type="pct"/>
            <w:tcBorders>
              <w:top w:val="single" w:sz="4" w:space="0" w:color="7F7F7F"/>
              <w:bottom w:val="single" w:sz="4" w:space="0" w:color="7F7F7F"/>
            </w:tcBorders>
            <w:shd w:val="clear" w:color="auto" w:fill="auto"/>
            <w:noWrap/>
            <w:hideMark/>
          </w:tcPr>
          <w:p w14:paraId="18A1B690" w14:textId="4F13336B"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1,725</w:t>
            </w:r>
          </w:p>
        </w:tc>
        <w:tc>
          <w:tcPr>
            <w:tcW w:w="904" w:type="pct"/>
            <w:tcBorders>
              <w:top w:val="single" w:sz="4" w:space="0" w:color="7F7F7F"/>
              <w:bottom w:val="single" w:sz="4" w:space="0" w:color="7F7F7F"/>
            </w:tcBorders>
            <w:shd w:val="clear" w:color="auto" w:fill="auto"/>
            <w:noWrap/>
            <w:hideMark/>
          </w:tcPr>
          <w:p w14:paraId="0EE58171" w14:textId="0001CAB2"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807</w:t>
            </w:r>
          </w:p>
        </w:tc>
        <w:tc>
          <w:tcPr>
            <w:tcW w:w="990" w:type="pct"/>
            <w:tcBorders>
              <w:top w:val="single" w:sz="4" w:space="0" w:color="7F7F7F"/>
              <w:bottom w:val="single" w:sz="4" w:space="0" w:color="7F7F7F"/>
            </w:tcBorders>
            <w:shd w:val="clear" w:color="auto" w:fill="auto"/>
            <w:noWrap/>
            <w:hideMark/>
          </w:tcPr>
          <w:p w14:paraId="15A385FE" w14:textId="5E204596" w:rsidR="004B475C" w:rsidRPr="00763701" w:rsidRDefault="008C2CE6"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10</w:t>
            </w:r>
            <w:r w:rsidR="004B475C" w:rsidRPr="00763701">
              <w:rPr>
                <w:rFonts w:ascii="Times New Roman" w:eastAsia="Times New Roman" w:hAnsi="Times New Roman" w:cs="Times New Roman"/>
                <w:color w:val="767171"/>
                <w:spacing w:val="20"/>
                <w:sz w:val="24"/>
                <w:szCs w:val="24"/>
                <w:lang w:eastAsia="es-US"/>
              </w:rPr>
              <w:t>0%</w:t>
            </w:r>
          </w:p>
        </w:tc>
      </w:tr>
      <w:tr w:rsidR="004B475C" w:rsidRPr="00471819" w14:paraId="62E62946" w14:textId="77777777" w:rsidTr="005E65AB">
        <w:trPr>
          <w:trHeight w:val="314"/>
          <w:jc w:val="center"/>
        </w:trPr>
        <w:tc>
          <w:tcPr>
            <w:tcW w:w="1258" w:type="pct"/>
            <w:shd w:val="clear" w:color="auto" w:fill="auto"/>
            <w:noWrap/>
            <w:hideMark/>
          </w:tcPr>
          <w:p w14:paraId="784C85F0" w14:textId="7E3A60EA"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Fianzas</w:t>
            </w:r>
          </w:p>
        </w:tc>
        <w:tc>
          <w:tcPr>
            <w:tcW w:w="944" w:type="pct"/>
            <w:shd w:val="clear" w:color="auto" w:fill="auto"/>
            <w:noWrap/>
            <w:hideMark/>
          </w:tcPr>
          <w:p w14:paraId="2ABB36B5" w14:textId="1374750F"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62</w:t>
            </w:r>
          </w:p>
        </w:tc>
        <w:tc>
          <w:tcPr>
            <w:tcW w:w="904" w:type="pct"/>
            <w:shd w:val="clear" w:color="auto" w:fill="auto"/>
            <w:noWrap/>
            <w:hideMark/>
          </w:tcPr>
          <w:p w14:paraId="6B2E9498" w14:textId="1F53BB23"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4,926</w:t>
            </w:r>
          </w:p>
        </w:tc>
        <w:tc>
          <w:tcPr>
            <w:tcW w:w="904" w:type="pct"/>
            <w:shd w:val="clear" w:color="auto" w:fill="auto"/>
            <w:noWrap/>
            <w:hideMark/>
          </w:tcPr>
          <w:p w14:paraId="75077910" w14:textId="50F77938"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1,787</w:t>
            </w:r>
          </w:p>
        </w:tc>
        <w:tc>
          <w:tcPr>
            <w:tcW w:w="990" w:type="pct"/>
            <w:shd w:val="clear" w:color="auto" w:fill="auto"/>
            <w:noWrap/>
            <w:hideMark/>
          </w:tcPr>
          <w:p w14:paraId="3ABC3FBE" w14:textId="271BDEBE" w:rsidR="004B475C" w:rsidRPr="00763701" w:rsidRDefault="008C2CE6"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3.5</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3244C0E1" w14:textId="77777777" w:rsidTr="005E65AB">
        <w:trPr>
          <w:trHeight w:val="314"/>
          <w:jc w:val="center"/>
        </w:trPr>
        <w:tc>
          <w:tcPr>
            <w:tcW w:w="1258" w:type="pct"/>
            <w:tcBorders>
              <w:top w:val="single" w:sz="4" w:space="0" w:color="7F7F7F"/>
              <w:bottom w:val="single" w:sz="4" w:space="0" w:color="7F7F7F"/>
            </w:tcBorders>
            <w:shd w:val="clear" w:color="auto" w:fill="auto"/>
            <w:noWrap/>
            <w:hideMark/>
          </w:tcPr>
          <w:p w14:paraId="32CA46AF" w14:textId="7FF8EA27" w:rsidR="004B475C" w:rsidRPr="00763701" w:rsidRDefault="00390C5F" w:rsidP="00471819">
            <w:pPr>
              <w:spacing w:after="0" w:line="276" w:lineRule="auto"/>
              <w:rPr>
                <w:rFonts w:ascii="Times New Roman" w:eastAsia="Times New Roman" w:hAnsi="Times New Roman" w:cs="Times New Roman"/>
                <w:bCs/>
                <w:color w:val="767171"/>
                <w:spacing w:val="20"/>
                <w:sz w:val="24"/>
                <w:szCs w:val="24"/>
                <w:lang w:val="es-DO" w:eastAsia="es-US"/>
              </w:rPr>
            </w:pPr>
            <w:r w:rsidRPr="00763701">
              <w:rPr>
                <w:rFonts w:ascii="Times New Roman" w:eastAsia="Times New Roman" w:hAnsi="Times New Roman" w:cs="Times New Roman"/>
                <w:bCs/>
                <w:color w:val="767171"/>
                <w:spacing w:val="20"/>
                <w:sz w:val="24"/>
                <w:szCs w:val="24"/>
                <w:lang w:val="es-DO" w:eastAsia="es-US"/>
              </w:rPr>
              <w:t>Otros Seguros</w:t>
            </w:r>
          </w:p>
        </w:tc>
        <w:tc>
          <w:tcPr>
            <w:tcW w:w="944" w:type="pct"/>
            <w:tcBorders>
              <w:top w:val="single" w:sz="4" w:space="0" w:color="7F7F7F"/>
              <w:bottom w:val="single" w:sz="4" w:space="0" w:color="7F7F7F"/>
            </w:tcBorders>
            <w:shd w:val="clear" w:color="auto" w:fill="auto"/>
            <w:noWrap/>
            <w:hideMark/>
          </w:tcPr>
          <w:p w14:paraId="150682C4" w14:textId="6D76091C"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205</w:t>
            </w:r>
          </w:p>
        </w:tc>
        <w:tc>
          <w:tcPr>
            <w:tcW w:w="904" w:type="pct"/>
            <w:tcBorders>
              <w:top w:val="single" w:sz="4" w:space="0" w:color="7F7F7F"/>
              <w:bottom w:val="single" w:sz="4" w:space="0" w:color="7F7F7F"/>
            </w:tcBorders>
            <w:shd w:val="clear" w:color="auto" w:fill="auto"/>
            <w:noWrap/>
            <w:hideMark/>
          </w:tcPr>
          <w:p w14:paraId="35D34EDA" w14:textId="77777777" w:rsidR="004B475C" w:rsidRPr="00763701" w:rsidRDefault="004B475C"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185</w:t>
            </w:r>
          </w:p>
        </w:tc>
        <w:tc>
          <w:tcPr>
            <w:tcW w:w="904" w:type="pct"/>
            <w:tcBorders>
              <w:top w:val="single" w:sz="4" w:space="0" w:color="7F7F7F"/>
              <w:bottom w:val="single" w:sz="4" w:space="0" w:color="7F7F7F"/>
            </w:tcBorders>
            <w:shd w:val="clear" w:color="auto" w:fill="auto"/>
            <w:noWrap/>
            <w:hideMark/>
          </w:tcPr>
          <w:p w14:paraId="0684DD23" w14:textId="15D14945" w:rsidR="004B475C" w:rsidRPr="00763701" w:rsidRDefault="009B5C5D"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5,131</w:t>
            </w:r>
          </w:p>
        </w:tc>
        <w:tc>
          <w:tcPr>
            <w:tcW w:w="990" w:type="pct"/>
            <w:tcBorders>
              <w:top w:val="single" w:sz="4" w:space="0" w:color="7F7F7F"/>
              <w:bottom w:val="single" w:sz="4" w:space="0" w:color="7F7F7F"/>
            </w:tcBorders>
            <w:shd w:val="clear" w:color="auto" w:fill="auto"/>
            <w:noWrap/>
            <w:hideMark/>
          </w:tcPr>
          <w:p w14:paraId="32243652" w14:textId="7544350A" w:rsidR="004B475C" w:rsidRPr="00763701" w:rsidRDefault="008C2CE6" w:rsidP="00382433">
            <w:pPr>
              <w:spacing w:after="0" w:line="276" w:lineRule="auto"/>
              <w:jc w:val="right"/>
              <w:rPr>
                <w:rFonts w:ascii="Times New Roman" w:eastAsia="Times New Roman" w:hAnsi="Times New Roman" w:cs="Times New Roman"/>
                <w:color w:val="767171"/>
                <w:spacing w:val="20"/>
                <w:sz w:val="24"/>
                <w:szCs w:val="24"/>
                <w:lang w:eastAsia="es-US"/>
              </w:rPr>
            </w:pPr>
            <w:r w:rsidRPr="00763701">
              <w:rPr>
                <w:rFonts w:ascii="Times New Roman" w:eastAsia="Times New Roman" w:hAnsi="Times New Roman" w:cs="Times New Roman"/>
                <w:color w:val="767171"/>
                <w:spacing w:val="20"/>
                <w:sz w:val="24"/>
                <w:szCs w:val="24"/>
                <w:lang w:eastAsia="es-US"/>
              </w:rPr>
              <w:t>4.0</w:t>
            </w:r>
            <w:r w:rsidR="004B475C" w:rsidRPr="00763701">
              <w:rPr>
                <w:rFonts w:ascii="Times New Roman" w:eastAsia="Times New Roman" w:hAnsi="Times New Roman" w:cs="Times New Roman"/>
                <w:color w:val="767171"/>
                <w:spacing w:val="20"/>
                <w:sz w:val="24"/>
                <w:szCs w:val="24"/>
                <w:lang w:eastAsia="es-US"/>
              </w:rPr>
              <w:t>%</w:t>
            </w:r>
          </w:p>
        </w:tc>
      </w:tr>
      <w:tr w:rsidR="004B475C" w:rsidRPr="00471819" w14:paraId="07B23F6D" w14:textId="77777777" w:rsidTr="000629AC">
        <w:trPr>
          <w:trHeight w:val="314"/>
          <w:jc w:val="center"/>
        </w:trPr>
        <w:tc>
          <w:tcPr>
            <w:tcW w:w="1258" w:type="pct"/>
            <w:shd w:val="clear" w:color="auto" w:fill="73D3DD"/>
            <w:noWrap/>
            <w:hideMark/>
          </w:tcPr>
          <w:p w14:paraId="12A85075" w14:textId="77777777" w:rsidR="004B475C" w:rsidRPr="000629AC" w:rsidRDefault="004B475C" w:rsidP="00471819">
            <w:pPr>
              <w:spacing w:after="0" w:line="276" w:lineRule="auto"/>
              <w:rPr>
                <w:rFonts w:ascii="Times New Roman" w:eastAsia="Times New Roman" w:hAnsi="Times New Roman" w:cs="Times New Roman"/>
                <w:b/>
                <w:color w:val="767171"/>
                <w:spacing w:val="20"/>
                <w:sz w:val="24"/>
                <w:szCs w:val="24"/>
                <w:lang w:eastAsia="es-US"/>
              </w:rPr>
            </w:pPr>
            <w:r w:rsidRPr="000629AC">
              <w:rPr>
                <w:rFonts w:ascii="Times New Roman" w:eastAsia="Times New Roman" w:hAnsi="Times New Roman" w:cs="Times New Roman"/>
                <w:b/>
                <w:color w:val="767171"/>
                <w:spacing w:val="20"/>
                <w:sz w:val="24"/>
                <w:szCs w:val="24"/>
                <w:lang w:eastAsia="es-US"/>
              </w:rPr>
              <w:t>Total</w:t>
            </w:r>
          </w:p>
        </w:tc>
        <w:tc>
          <w:tcPr>
            <w:tcW w:w="944" w:type="pct"/>
            <w:shd w:val="clear" w:color="auto" w:fill="73D3DD"/>
            <w:noWrap/>
            <w:hideMark/>
          </w:tcPr>
          <w:p w14:paraId="5E234E60" w14:textId="05261296" w:rsidR="004B475C" w:rsidRPr="00763701" w:rsidRDefault="008C2CE6"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60</w:t>
            </w:r>
            <w:r w:rsidR="004B475C" w:rsidRPr="00763701">
              <w:rPr>
                <w:rFonts w:ascii="Times New Roman" w:eastAsia="Times New Roman" w:hAnsi="Times New Roman" w:cs="Times New Roman"/>
                <w:b/>
                <w:color w:val="767171"/>
                <w:spacing w:val="20"/>
                <w:sz w:val="24"/>
                <w:szCs w:val="24"/>
                <w:lang w:eastAsia="es-US"/>
              </w:rPr>
              <w:t>,</w:t>
            </w:r>
            <w:r w:rsidRPr="00763701">
              <w:rPr>
                <w:rFonts w:ascii="Times New Roman" w:eastAsia="Times New Roman" w:hAnsi="Times New Roman" w:cs="Times New Roman"/>
                <w:b/>
                <w:color w:val="767171"/>
                <w:spacing w:val="20"/>
                <w:sz w:val="24"/>
                <w:szCs w:val="24"/>
                <w:lang w:eastAsia="es-US"/>
              </w:rPr>
              <w:t>639</w:t>
            </w:r>
          </w:p>
        </w:tc>
        <w:tc>
          <w:tcPr>
            <w:tcW w:w="904" w:type="pct"/>
            <w:shd w:val="clear" w:color="auto" w:fill="73D3DD"/>
            <w:noWrap/>
            <w:hideMark/>
          </w:tcPr>
          <w:p w14:paraId="0B82A9B8" w14:textId="2633C55F" w:rsidR="004B475C" w:rsidRPr="00763701" w:rsidRDefault="004B475C"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3</w:t>
            </w:r>
            <w:r w:rsidR="008C2CE6" w:rsidRPr="00763701">
              <w:rPr>
                <w:rFonts w:ascii="Times New Roman" w:eastAsia="Times New Roman" w:hAnsi="Times New Roman" w:cs="Times New Roman"/>
                <w:b/>
                <w:color w:val="767171"/>
                <w:spacing w:val="20"/>
                <w:sz w:val="24"/>
                <w:szCs w:val="24"/>
                <w:lang w:eastAsia="es-US"/>
              </w:rPr>
              <w:t>6</w:t>
            </w:r>
            <w:r w:rsidRPr="00763701">
              <w:rPr>
                <w:rFonts w:ascii="Times New Roman" w:eastAsia="Times New Roman" w:hAnsi="Times New Roman" w:cs="Times New Roman"/>
                <w:b/>
                <w:color w:val="767171"/>
                <w:spacing w:val="20"/>
                <w:sz w:val="24"/>
                <w:szCs w:val="24"/>
                <w:lang w:eastAsia="es-US"/>
              </w:rPr>
              <w:t>,</w:t>
            </w:r>
            <w:r w:rsidR="008C2CE6" w:rsidRPr="00763701">
              <w:rPr>
                <w:rFonts w:ascii="Times New Roman" w:eastAsia="Times New Roman" w:hAnsi="Times New Roman" w:cs="Times New Roman"/>
                <w:b/>
                <w:color w:val="767171"/>
                <w:spacing w:val="20"/>
                <w:sz w:val="24"/>
                <w:szCs w:val="24"/>
                <w:lang w:eastAsia="es-US"/>
              </w:rPr>
              <w:t>407</w:t>
            </w:r>
          </w:p>
        </w:tc>
        <w:tc>
          <w:tcPr>
            <w:tcW w:w="904" w:type="pct"/>
            <w:shd w:val="clear" w:color="auto" w:fill="73D3DD"/>
            <w:noWrap/>
            <w:hideMark/>
          </w:tcPr>
          <w:p w14:paraId="2EB5C073" w14:textId="05A72817" w:rsidR="004B475C" w:rsidRPr="00763701" w:rsidRDefault="008C2CE6"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97,046</w:t>
            </w:r>
          </w:p>
        </w:tc>
        <w:tc>
          <w:tcPr>
            <w:tcW w:w="990" w:type="pct"/>
            <w:shd w:val="clear" w:color="auto" w:fill="73D3DD"/>
            <w:noWrap/>
            <w:hideMark/>
          </w:tcPr>
          <w:p w14:paraId="0DA4D5FF" w14:textId="234862F0" w:rsidR="004B475C" w:rsidRPr="00763701" w:rsidRDefault="004B475C" w:rsidP="00382433">
            <w:pPr>
              <w:spacing w:after="0" w:line="276" w:lineRule="auto"/>
              <w:jc w:val="right"/>
              <w:rPr>
                <w:rFonts w:ascii="Times New Roman" w:eastAsia="Times New Roman" w:hAnsi="Times New Roman" w:cs="Times New Roman"/>
                <w:b/>
                <w:color w:val="767171"/>
                <w:spacing w:val="20"/>
                <w:sz w:val="24"/>
                <w:szCs w:val="24"/>
                <w:lang w:eastAsia="es-US"/>
              </w:rPr>
            </w:pPr>
            <w:r w:rsidRPr="00763701">
              <w:rPr>
                <w:rFonts w:ascii="Times New Roman" w:eastAsia="Times New Roman" w:hAnsi="Times New Roman" w:cs="Times New Roman"/>
                <w:b/>
                <w:color w:val="767171"/>
                <w:spacing w:val="20"/>
                <w:sz w:val="24"/>
                <w:szCs w:val="24"/>
                <w:lang w:eastAsia="es-US"/>
              </w:rPr>
              <w:t>3</w:t>
            </w:r>
            <w:r w:rsidR="008C2CE6" w:rsidRPr="00763701">
              <w:rPr>
                <w:rFonts w:ascii="Times New Roman" w:eastAsia="Times New Roman" w:hAnsi="Times New Roman" w:cs="Times New Roman"/>
                <w:b/>
                <w:color w:val="767171"/>
                <w:spacing w:val="20"/>
                <w:sz w:val="24"/>
                <w:szCs w:val="24"/>
                <w:lang w:eastAsia="es-US"/>
              </w:rPr>
              <w:t>7.5</w:t>
            </w:r>
            <w:r w:rsidRPr="00763701">
              <w:rPr>
                <w:rFonts w:ascii="Times New Roman" w:eastAsia="Times New Roman" w:hAnsi="Times New Roman" w:cs="Times New Roman"/>
                <w:b/>
                <w:color w:val="767171"/>
                <w:spacing w:val="20"/>
                <w:sz w:val="24"/>
                <w:szCs w:val="24"/>
                <w:lang w:eastAsia="es-US"/>
              </w:rPr>
              <w:t>%</w:t>
            </w:r>
          </w:p>
        </w:tc>
      </w:tr>
    </w:tbl>
    <w:p w14:paraId="5C37FD61" w14:textId="5EF84A7B" w:rsidR="004B475C" w:rsidRPr="004B475C" w:rsidRDefault="008C2CE6" w:rsidP="004B475C">
      <w:pPr>
        <w:spacing w:line="360" w:lineRule="auto"/>
        <w:rPr>
          <w:rFonts w:ascii="Times New Roman" w:hAnsi="Times New Roman"/>
          <w:color w:val="767171"/>
          <w:spacing w:val="20"/>
          <w:sz w:val="18"/>
          <w:szCs w:val="24"/>
          <w:lang w:val="es-DO"/>
        </w:rPr>
      </w:pPr>
      <w:r w:rsidRPr="008C2CE6">
        <w:rPr>
          <w:rFonts w:ascii="Times New Roman" w:hAnsi="Times New Roman"/>
          <w:color w:val="767171"/>
          <w:spacing w:val="20"/>
          <w:sz w:val="18"/>
          <w:szCs w:val="24"/>
          <w:lang w:val="es-DO"/>
        </w:rPr>
        <w:t>(*) Cifras proyectadas para el último trimestre del año 2022.</w:t>
      </w:r>
    </w:p>
    <w:p w14:paraId="09BD7B8A" w14:textId="272785BE" w:rsidR="004B475C" w:rsidRDefault="004B475C" w:rsidP="004B475C">
      <w:pPr>
        <w:spacing w:before="240" w:line="360" w:lineRule="auto"/>
        <w:rPr>
          <w:rFonts w:ascii="Times New Roman" w:hAnsi="Times New Roman"/>
          <w:color w:val="767171"/>
          <w:spacing w:val="20"/>
          <w:sz w:val="18"/>
          <w:szCs w:val="24"/>
          <w:lang w:val="es-US"/>
        </w:rPr>
      </w:pPr>
      <w:r w:rsidRPr="004B475C">
        <w:rPr>
          <w:rFonts w:ascii="Times New Roman" w:hAnsi="Times New Roman"/>
          <w:b/>
          <w:color w:val="767171"/>
          <w:spacing w:val="20"/>
          <w:sz w:val="18"/>
          <w:szCs w:val="24"/>
          <w:lang w:val="es-US"/>
        </w:rPr>
        <w:t xml:space="preserve">Fuente: </w:t>
      </w:r>
      <w:r w:rsidRPr="004B475C">
        <w:rPr>
          <w:rFonts w:ascii="Times New Roman" w:hAnsi="Times New Roman"/>
          <w:color w:val="767171"/>
          <w:spacing w:val="20"/>
          <w:sz w:val="18"/>
          <w:szCs w:val="24"/>
          <w:lang w:val="es-US"/>
        </w:rPr>
        <w:t>Dirección de Estudios del Sector Seguros.</w:t>
      </w:r>
    </w:p>
    <w:p w14:paraId="45390ECF" w14:textId="0240C2C9" w:rsidR="004B475C" w:rsidRPr="00471819" w:rsidRDefault="004B475C" w:rsidP="00471819">
      <w:pPr>
        <w:spacing w:line="360" w:lineRule="auto"/>
        <w:jc w:val="both"/>
        <w:rPr>
          <w:rFonts w:ascii="Times New Roman" w:hAnsi="Times New Roman" w:cs="Times New Roman"/>
          <w:color w:val="767171"/>
          <w:spacing w:val="20"/>
          <w:sz w:val="24"/>
          <w:szCs w:val="24"/>
          <w:lang w:val="es-MX"/>
        </w:rPr>
      </w:pPr>
      <w:r w:rsidRPr="00471819">
        <w:rPr>
          <w:rFonts w:ascii="Times New Roman" w:hAnsi="Times New Roman" w:cs="Times New Roman"/>
          <w:color w:val="767171"/>
          <w:spacing w:val="20"/>
          <w:sz w:val="24"/>
          <w:szCs w:val="24"/>
          <w:lang w:val="es-MX"/>
        </w:rPr>
        <w:t>Con el objetivo de seguir contribuyendo al incremento de valor agregado desde el sector regulado por esta Superintendencia de Seguros</w:t>
      </w:r>
      <w:r w:rsidR="008C2CE6" w:rsidRPr="00471819">
        <w:rPr>
          <w:rFonts w:ascii="Times New Roman" w:hAnsi="Times New Roman" w:cs="Times New Roman"/>
          <w:color w:val="767171"/>
          <w:spacing w:val="20"/>
          <w:sz w:val="24"/>
          <w:szCs w:val="24"/>
          <w:lang w:val="es-MX"/>
        </w:rPr>
        <w:t xml:space="preserve"> durante el año 2022</w:t>
      </w:r>
      <w:r w:rsidRPr="00471819">
        <w:rPr>
          <w:rFonts w:ascii="Times New Roman" w:hAnsi="Times New Roman" w:cs="Times New Roman"/>
          <w:color w:val="767171"/>
          <w:spacing w:val="20"/>
          <w:sz w:val="24"/>
          <w:szCs w:val="24"/>
          <w:lang w:val="es-MX"/>
        </w:rPr>
        <w:t xml:space="preserve">, </w:t>
      </w:r>
      <w:r w:rsidR="00471819">
        <w:rPr>
          <w:rFonts w:ascii="Times New Roman" w:hAnsi="Times New Roman" w:cs="Times New Roman"/>
          <w:color w:val="767171"/>
          <w:spacing w:val="20"/>
          <w:sz w:val="24"/>
          <w:szCs w:val="24"/>
          <w:lang w:val="es-MX"/>
        </w:rPr>
        <w:t xml:space="preserve">hemos estado trabajando </w:t>
      </w:r>
      <w:r w:rsidR="00CA1E0D">
        <w:rPr>
          <w:rFonts w:ascii="Times New Roman" w:hAnsi="Times New Roman" w:cs="Times New Roman"/>
          <w:color w:val="767171"/>
          <w:spacing w:val="20"/>
          <w:sz w:val="24"/>
          <w:szCs w:val="24"/>
          <w:lang w:val="es-MX"/>
        </w:rPr>
        <w:t xml:space="preserve">en </w:t>
      </w:r>
      <w:r w:rsidRPr="00471819">
        <w:rPr>
          <w:rFonts w:ascii="Times New Roman" w:hAnsi="Times New Roman" w:cs="Times New Roman"/>
          <w:color w:val="767171"/>
          <w:spacing w:val="20"/>
          <w:sz w:val="24"/>
          <w:szCs w:val="24"/>
          <w:lang w:val="es-MX"/>
        </w:rPr>
        <w:t xml:space="preserve">la reformulación de la reportería estadística y demás publicaciones, mediante las cuales se pone a disposición de los participantes del mercado asegurador las informaciones pertinentes para la toma de decisiones oportunas. </w:t>
      </w:r>
    </w:p>
    <w:p w14:paraId="38FA0573" w14:textId="003D689E" w:rsidR="004B475C" w:rsidRPr="004B475C" w:rsidRDefault="004B475C" w:rsidP="004B475C">
      <w:pPr>
        <w:spacing w:line="360" w:lineRule="auto"/>
        <w:jc w:val="both"/>
        <w:rPr>
          <w:rFonts w:ascii="Times New Roman" w:hAnsi="Times New Roman"/>
          <w:color w:val="767171"/>
          <w:spacing w:val="20"/>
          <w:sz w:val="24"/>
          <w:szCs w:val="24"/>
          <w:lang w:val="es-DO"/>
        </w:rPr>
      </w:pPr>
      <w:r w:rsidRPr="004B475C">
        <w:rPr>
          <w:rFonts w:ascii="Times New Roman" w:hAnsi="Times New Roman"/>
          <w:color w:val="767171"/>
          <w:spacing w:val="20"/>
          <w:sz w:val="24"/>
          <w:szCs w:val="24"/>
          <w:lang w:val="es-DO"/>
        </w:rPr>
        <w:t>En adición a esta reformulación y mejora a las publicaciones encontradas por esta gestión</w:t>
      </w:r>
      <w:r w:rsidR="00471819">
        <w:rPr>
          <w:rFonts w:ascii="Times New Roman" w:hAnsi="Times New Roman"/>
          <w:color w:val="767171"/>
          <w:spacing w:val="20"/>
          <w:sz w:val="24"/>
          <w:szCs w:val="24"/>
          <w:lang w:val="es-DO"/>
        </w:rPr>
        <w:t xml:space="preserve">, </w:t>
      </w:r>
      <w:r w:rsidRPr="004B475C">
        <w:rPr>
          <w:rFonts w:ascii="Times New Roman" w:hAnsi="Times New Roman"/>
          <w:color w:val="767171"/>
          <w:spacing w:val="20"/>
          <w:sz w:val="24"/>
          <w:szCs w:val="24"/>
          <w:lang w:val="es-DO"/>
        </w:rPr>
        <w:t>se han iniciado los trabajos concernientes al diseño y puesta en marcha de nuevas y novedosas herramientas que permitan a los agentes económicos visualizar y utilizar los datos generados por las actividades del sector, cumpliendo así con los objetivos planteados por el plan de gobierno 2020-2024 de la actual administración y con los objetivos y metas plasmadas en la Estrategia Nacional de Desarrollo (END-Ley No.1-12), que buscan democratizar el acceso a la información, la tecnificación de las instituciones del estado, el incentivo al desarrollo de los distintos sectores económicos, así como la promoción de la investigación científica y el fortalecimiento de los distintos niveles académicos de educación mediante la facilitación de datos que sustenten las labores de generación de conocimiento especializado.</w:t>
      </w:r>
    </w:p>
    <w:p w14:paraId="6AAFD5FB" w14:textId="57156201" w:rsidR="004B475C" w:rsidRPr="004B475C" w:rsidRDefault="004B475C" w:rsidP="004B475C">
      <w:pPr>
        <w:spacing w:line="360" w:lineRule="auto"/>
        <w:jc w:val="both"/>
        <w:rPr>
          <w:rFonts w:ascii="Times New Roman" w:hAnsi="Times New Roman"/>
          <w:color w:val="767171"/>
          <w:spacing w:val="20"/>
          <w:sz w:val="24"/>
          <w:szCs w:val="24"/>
          <w:lang w:val="es-DO"/>
        </w:rPr>
      </w:pPr>
      <w:r w:rsidRPr="004B475C">
        <w:rPr>
          <w:rFonts w:ascii="Times New Roman" w:hAnsi="Times New Roman"/>
          <w:color w:val="767171"/>
          <w:spacing w:val="20"/>
          <w:sz w:val="24"/>
          <w:szCs w:val="24"/>
          <w:lang w:val="es-DO"/>
        </w:rPr>
        <w:lastRenderedPageBreak/>
        <w:t xml:space="preserve">Nuestro Departamento de Inteligencia de Datos y Estadísticas ha mantenido actualizadas las publicaciones correspondientes a los informes y reportes de Primas Netas Cobradas a lo largo del año 2022. De igual forma, fueron realizados los </w:t>
      </w:r>
      <w:r w:rsidR="005941F7">
        <w:rPr>
          <w:rFonts w:ascii="Times New Roman" w:hAnsi="Times New Roman"/>
          <w:color w:val="767171"/>
          <w:spacing w:val="20"/>
          <w:sz w:val="24"/>
          <w:szCs w:val="24"/>
          <w:lang w:val="es-DO"/>
        </w:rPr>
        <w:t>b</w:t>
      </w:r>
      <w:r w:rsidRPr="004B475C">
        <w:rPr>
          <w:rFonts w:ascii="Times New Roman" w:hAnsi="Times New Roman"/>
          <w:color w:val="767171"/>
          <w:spacing w:val="20"/>
          <w:sz w:val="24"/>
          <w:szCs w:val="24"/>
          <w:lang w:val="es-DO"/>
        </w:rPr>
        <w:t>oletines anuales del sector para el periodo 2019, 2020 y 2021.</w:t>
      </w:r>
    </w:p>
    <w:p w14:paraId="76B0E9C7" w14:textId="77777777" w:rsidR="004B475C" w:rsidRPr="004B475C" w:rsidRDefault="004B475C" w:rsidP="004B475C">
      <w:pPr>
        <w:spacing w:line="360" w:lineRule="auto"/>
        <w:jc w:val="both"/>
        <w:rPr>
          <w:rFonts w:ascii="Times New Roman" w:hAnsi="Times New Roman"/>
          <w:color w:val="767171"/>
          <w:spacing w:val="20"/>
          <w:sz w:val="24"/>
          <w:szCs w:val="24"/>
          <w:lang w:val="es-DO"/>
        </w:rPr>
      </w:pPr>
      <w:r w:rsidRPr="004B475C">
        <w:rPr>
          <w:rFonts w:ascii="Times New Roman" w:hAnsi="Times New Roman"/>
          <w:color w:val="767171"/>
          <w:spacing w:val="20"/>
          <w:sz w:val="24"/>
          <w:szCs w:val="24"/>
          <w:lang w:val="es-DO"/>
        </w:rPr>
        <w:t>Adicionalmente, lanzamos una herramienta de monitoreo de datos del sector asegurador denominada “InDataDR”, en la cual se ofrece al público en general un acceso dinámico a las métricas más relevantes del sector asegurador.</w:t>
      </w:r>
    </w:p>
    <w:p w14:paraId="7C057133" w14:textId="5638B0E5" w:rsidR="004B475C" w:rsidRDefault="004B475C" w:rsidP="004B475C">
      <w:pPr>
        <w:spacing w:line="360" w:lineRule="auto"/>
        <w:jc w:val="both"/>
        <w:rPr>
          <w:rFonts w:ascii="Times New Roman" w:hAnsi="Times New Roman"/>
          <w:color w:val="767171"/>
          <w:spacing w:val="20"/>
          <w:sz w:val="24"/>
          <w:szCs w:val="24"/>
          <w:lang w:val="es-DO"/>
        </w:rPr>
      </w:pPr>
      <w:r w:rsidRPr="004B475C">
        <w:rPr>
          <w:rFonts w:ascii="Times New Roman" w:hAnsi="Times New Roman"/>
          <w:color w:val="767171"/>
          <w:spacing w:val="20"/>
          <w:sz w:val="24"/>
          <w:szCs w:val="24"/>
          <w:lang w:val="es-DO"/>
        </w:rPr>
        <w:t xml:space="preserve">Realizamos informes financieros del total de empresas aseguradoras que operan en el sector de seguros en la República Dominicana. Estos informes hacen referencia a las informaciones financieras, tanto preliminares con corte trimestral como auditadas con cortes anuales, de las compañías aseguradoras autorizadas para operar en el territorio dominicano. El siguiente cuadro muestra la cantidad de informes realizados por este departamento a lo largo del periodo comprendido entre el </w:t>
      </w:r>
      <w:r w:rsidRPr="004B475C">
        <w:rPr>
          <w:rFonts w:ascii="Times New Roman" w:hAnsi="Times New Roman"/>
          <w:i/>
          <w:color w:val="767171"/>
          <w:spacing w:val="20"/>
          <w:sz w:val="24"/>
          <w:szCs w:val="24"/>
          <w:lang w:val="es-DO"/>
        </w:rPr>
        <w:t>1 de enero y el 3</w:t>
      </w:r>
      <w:r w:rsidR="00966282">
        <w:rPr>
          <w:rFonts w:ascii="Times New Roman" w:hAnsi="Times New Roman"/>
          <w:i/>
          <w:color w:val="767171"/>
          <w:spacing w:val="20"/>
          <w:sz w:val="24"/>
          <w:szCs w:val="24"/>
          <w:lang w:val="es-DO"/>
        </w:rPr>
        <w:t>1</w:t>
      </w:r>
      <w:r w:rsidRPr="004B475C">
        <w:rPr>
          <w:rFonts w:ascii="Times New Roman" w:hAnsi="Times New Roman"/>
          <w:i/>
          <w:color w:val="767171"/>
          <w:spacing w:val="20"/>
          <w:sz w:val="24"/>
          <w:szCs w:val="24"/>
          <w:lang w:val="es-DO"/>
        </w:rPr>
        <w:t xml:space="preserve"> de </w:t>
      </w:r>
      <w:r w:rsidR="00966282">
        <w:rPr>
          <w:rFonts w:ascii="Times New Roman" w:hAnsi="Times New Roman"/>
          <w:i/>
          <w:color w:val="767171"/>
          <w:spacing w:val="20"/>
          <w:sz w:val="24"/>
          <w:szCs w:val="24"/>
          <w:lang w:val="es-DO"/>
        </w:rPr>
        <w:t>diciembre</w:t>
      </w:r>
      <w:r w:rsidRPr="004B475C">
        <w:rPr>
          <w:rFonts w:ascii="Times New Roman" w:hAnsi="Times New Roman"/>
          <w:i/>
          <w:color w:val="767171"/>
          <w:spacing w:val="20"/>
          <w:sz w:val="24"/>
          <w:szCs w:val="24"/>
          <w:lang w:val="es-DO"/>
        </w:rPr>
        <w:t xml:space="preserve"> de 2022</w:t>
      </w:r>
      <w:r w:rsidRPr="004B475C">
        <w:rPr>
          <w:rFonts w:ascii="Times New Roman" w:hAnsi="Times New Roman"/>
          <w:color w:val="767171"/>
          <w:spacing w:val="20"/>
          <w:sz w:val="24"/>
          <w:szCs w:val="24"/>
          <w:lang w:val="es-DO"/>
        </w:rPr>
        <w:t>:</w:t>
      </w:r>
    </w:p>
    <w:tbl>
      <w:tblPr>
        <w:tblW w:w="5000" w:type="pct"/>
        <w:jc w:val="center"/>
        <w:tblLook w:val="04A0" w:firstRow="1" w:lastRow="0" w:firstColumn="1" w:lastColumn="0" w:noHBand="0" w:noVBand="1"/>
      </w:tblPr>
      <w:tblGrid>
        <w:gridCol w:w="5666"/>
        <w:gridCol w:w="2254"/>
      </w:tblGrid>
      <w:tr w:rsidR="004B475C" w:rsidRPr="000E1DD8" w14:paraId="700DE559" w14:textId="77777777" w:rsidTr="000629AC">
        <w:trPr>
          <w:trHeight w:val="683"/>
          <w:jc w:val="center"/>
        </w:trPr>
        <w:tc>
          <w:tcPr>
            <w:tcW w:w="5000" w:type="pct"/>
            <w:gridSpan w:val="2"/>
            <w:tcBorders>
              <w:bottom w:val="single" w:sz="4" w:space="0" w:color="7F7F7F"/>
              <w:right w:val="nil"/>
            </w:tcBorders>
            <w:shd w:val="clear" w:color="auto" w:fill="00ADDD"/>
            <w:noWrap/>
            <w:hideMark/>
          </w:tcPr>
          <w:p w14:paraId="77D49FBE" w14:textId="532A219D" w:rsidR="004B475C" w:rsidRPr="000629AC" w:rsidRDefault="00F36C58" w:rsidP="00916E3A">
            <w:pPr>
              <w:spacing w:after="0" w:line="360" w:lineRule="auto"/>
              <w:rPr>
                <w:rFonts w:ascii="Times New Roman" w:eastAsia="Times New Roman" w:hAnsi="Times New Roman"/>
                <w:b/>
                <w:iCs/>
                <w:color w:val="FFFFFF" w:themeColor="background1"/>
                <w:spacing w:val="20"/>
                <w:szCs w:val="24"/>
                <w:lang w:val="es-DO"/>
              </w:rPr>
            </w:pPr>
            <w:r w:rsidRPr="000629AC">
              <w:rPr>
                <w:rFonts w:ascii="Times New Roman" w:eastAsia="Times New Roman" w:hAnsi="Times New Roman"/>
                <w:b/>
                <w:iCs/>
                <w:color w:val="FFFFFF" w:themeColor="background1"/>
                <w:spacing w:val="20"/>
                <w:szCs w:val="24"/>
                <w:lang w:val="es-DO"/>
              </w:rPr>
              <w:t>PRODUCCIÓN DEL DEPARTAMENTO DE ANÁLISIS FINANCIERO</w:t>
            </w:r>
          </w:p>
          <w:p w14:paraId="330143B8" w14:textId="39CEEC06" w:rsidR="004B475C" w:rsidRPr="000629AC" w:rsidRDefault="00F36C58" w:rsidP="00916E3A">
            <w:pPr>
              <w:spacing w:line="360" w:lineRule="auto"/>
              <w:rPr>
                <w:rFonts w:ascii="Times New Roman" w:eastAsia="Times New Roman" w:hAnsi="Times New Roman"/>
                <w:b/>
                <w:color w:val="FFFFFF" w:themeColor="background1"/>
                <w:spacing w:val="20"/>
                <w:szCs w:val="24"/>
                <w:lang w:val="es-DO"/>
              </w:rPr>
            </w:pPr>
            <w:r w:rsidRPr="000629AC">
              <w:rPr>
                <w:rFonts w:ascii="Times New Roman" w:eastAsia="Times New Roman" w:hAnsi="Times New Roman"/>
                <w:b/>
                <w:iCs/>
                <w:color w:val="FFFFFF" w:themeColor="background1"/>
                <w:spacing w:val="20"/>
                <w:szCs w:val="24"/>
                <w:lang w:val="es-DO"/>
              </w:rPr>
              <w:t>DEL 1 DE ENERO AL 31 DE DICIEMBRE DE 2022</w:t>
            </w:r>
          </w:p>
          <w:p w14:paraId="528FC1E2" w14:textId="77777777" w:rsidR="004B475C" w:rsidRPr="000E1DD8" w:rsidRDefault="004B475C" w:rsidP="00916E3A">
            <w:pPr>
              <w:spacing w:line="360" w:lineRule="auto"/>
              <w:rPr>
                <w:rFonts w:ascii="Times New Roman" w:eastAsia="Times New Roman" w:hAnsi="Times New Roman"/>
                <w:b/>
                <w:bCs/>
                <w:color w:val="767171"/>
                <w:lang w:val="es-DO" w:eastAsia="es-DO"/>
              </w:rPr>
            </w:pPr>
            <w:r w:rsidRPr="000629AC">
              <w:rPr>
                <w:rFonts w:ascii="Times New Roman" w:eastAsia="Times New Roman" w:hAnsi="Times New Roman"/>
                <w:b/>
                <w:bCs/>
                <w:i/>
                <w:iCs/>
                <w:color w:val="FFFFFF" w:themeColor="background1"/>
                <w:lang w:val="es-DO" w:eastAsia="es-DO"/>
              </w:rPr>
              <w:t>Producto Cantidad de informes</w:t>
            </w:r>
          </w:p>
        </w:tc>
      </w:tr>
      <w:tr w:rsidR="004B475C" w:rsidRPr="000E1DD8" w14:paraId="75BD2895" w14:textId="77777777" w:rsidTr="00834726">
        <w:trPr>
          <w:trHeight w:val="293"/>
          <w:jc w:val="center"/>
        </w:trPr>
        <w:tc>
          <w:tcPr>
            <w:tcW w:w="3578" w:type="pct"/>
            <w:tcBorders>
              <w:right w:val="single" w:sz="4" w:space="0" w:color="7F7F7F"/>
            </w:tcBorders>
            <w:shd w:val="clear" w:color="auto" w:fill="FFFFFF"/>
            <w:noWrap/>
            <w:hideMark/>
          </w:tcPr>
          <w:p w14:paraId="602476E6" w14:textId="7101030B" w:rsidR="004B475C" w:rsidRPr="008E6C29" w:rsidRDefault="004B475C" w:rsidP="00916E3A">
            <w:pPr>
              <w:spacing w:line="360" w:lineRule="auto"/>
              <w:rPr>
                <w:rFonts w:ascii="Times New Roman" w:eastAsia="Times New Roman" w:hAnsi="Times New Roman"/>
                <w:i/>
                <w:iCs/>
                <w:color w:val="767171"/>
                <w:sz w:val="24"/>
                <w:szCs w:val="24"/>
                <w:lang w:val="es-DO" w:eastAsia="es-DO"/>
              </w:rPr>
            </w:pPr>
            <w:r w:rsidRPr="008E6C29">
              <w:rPr>
                <w:rFonts w:ascii="Times New Roman" w:eastAsia="Times New Roman" w:hAnsi="Times New Roman"/>
                <w:i/>
                <w:iCs/>
                <w:color w:val="767171"/>
                <w:sz w:val="24"/>
                <w:szCs w:val="24"/>
                <w:lang w:val="es-DO" w:eastAsia="es-DO"/>
              </w:rPr>
              <w:t xml:space="preserve">Informe financiero consolidado </w:t>
            </w:r>
          </w:p>
        </w:tc>
        <w:tc>
          <w:tcPr>
            <w:tcW w:w="1422" w:type="pct"/>
            <w:shd w:val="clear" w:color="auto" w:fill="FFFFFF"/>
            <w:noWrap/>
            <w:hideMark/>
          </w:tcPr>
          <w:p w14:paraId="71F24139" w14:textId="7815F2EA" w:rsidR="004B475C" w:rsidRPr="008E6C29" w:rsidRDefault="00966282" w:rsidP="00916E3A">
            <w:pPr>
              <w:spacing w:line="360" w:lineRule="auto"/>
              <w:jc w:val="right"/>
              <w:rPr>
                <w:rFonts w:ascii="Times New Roman" w:eastAsia="Times New Roman" w:hAnsi="Times New Roman"/>
                <w:i/>
                <w:color w:val="767171"/>
                <w:sz w:val="24"/>
                <w:szCs w:val="24"/>
                <w:lang w:val="es-DO" w:eastAsia="es-DO"/>
              </w:rPr>
            </w:pPr>
            <w:r w:rsidRPr="008E6C29">
              <w:rPr>
                <w:rFonts w:ascii="Times New Roman" w:eastAsia="Times New Roman" w:hAnsi="Times New Roman"/>
                <w:i/>
                <w:color w:val="767171"/>
                <w:sz w:val="24"/>
                <w:szCs w:val="24"/>
                <w:lang w:val="es-DO" w:eastAsia="es-DO"/>
              </w:rPr>
              <w:t>1</w:t>
            </w:r>
          </w:p>
        </w:tc>
      </w:tr>
      <w:tr w:rsidR="004B475C" w:rsidRPr="000E1DD8" w14:paraId="58C9BCEC" w14:textId="77777777" w:rsidTr="00834726">
        <w:trPr>
          <w:trHeight w:val="293"/>
          <w:jc w:val="center"/>
        </w:trPr>
        <w:tc>
          <w:tcPr>
            <w:tcW w:w="3578" w:type="pct"/>
            <w:tcBorders>
              <w:right w:val="single" w:sz="4" w:space="0" w:color="7F7F7F"/>
            </w:tcBorders>
            <w:shd w:val="clear" w:color="auto" w:fill="FFFFFF"/>
            <w:noWrap/>
            <w:hideMark/>
          </w:tcPr>
          <w:p w14:paraId="74CAC626" w14:textId="77777777" w:rsidR="004B475C" w:rsidRPr="008E6C29" w:rsidRDefault="004B475C" w:rsidP="00916E3A">
            <w:pPr>
              <w:spacing w:line="360" w:lineRule="auto"/>
              <w:rPr>
                <w:rFonts w:ascii="Times New Roman" w:eastAsia="Times New Roman" w:hAnsi="Times New Roman"/>
                <w:i/>
                <w:iCs/>
                <w:color w:val="767171"/>
                <w:sz w:val="24"/>
                <w:szCs w:val="24"/>
                <w:lang w:val="es-DO" w:eastAsia="es-DO"/>
              </w:rPr>
            </w:pPr>
            <w:r w:rsidRPr="008E6C29">
              <w:rPr>
                <w:rFonts w:ascii="Times New Roman" w:eastAsia="Times New Roman" w:hAnsi="Times New Roman"/>
                <w:i/>
                <w:iCs/>
                <w:color w:val="767171"/>
                <w:sz w:val="24"/>
                <w:szCs w:val="24"/>
                <w:lang w:val="es-DO" w:eastAsia="es-DO"/>
              </w:rPr>
              <w:t>Informes financieros auditados por compañía</w:t>
            </w:r>
          </w:p>
        </w:tc>
        <w:tc>
          <w:tcPr>
            <w:tcW w:w="1422" w:type="pct"/>
            <w:shd w:val="clear" w:color="auto" w:fill="FFFFFF"/>
            <w:noWrap/>
            <w:hideMark/>
          </w:tcPr>
          <w:p w14:paraId="2220A0E9" w14:textId="0036CAC4" w:rsidR="004B475C" w:rsidRPr="008E6C29" w:rsidRDefault="00966282" w:rsidP="00916E3A">
            <w:pPr>
              <w:spacing w:line="360" w:lineRule="auto"/>
              <w:jc w:val="right"/>
              <w:rPr>
                <w:rFonts w:ascii="Times New Roman" w:eastAsia="Times New Roman" w:hAnsi="Times New Roman"/>
                <w:i/>
                <w:color w:val="767171"/>
                <w:sz w:val="24"/>
                <w:szCs w:val="24"/>
                <w:lang w:val="es-DO" w:eastAsia="es-DO"/>
              </w:rPr>
            </w:pPr>
            <w:r w:rsidRPr="008E6C29">
              <w:rPr>
                <w:rFonts w:ascii="Times New Roman" w:eastAsia="Times New Roman" w:hAnsi="Times New Roman"/>
                <w:i/>
                <w:color w:val="767171"/>
                <w:sz w:val="24"/>
                <w:szCs w:val="24"/>
                <w:lang w:val="es-DO" w:eastAsia="es-DO"/>
              </w:rPr>
              <w:t>33</w:t>
            </w:r>
          </w:p>
        </w:tc>
      </w:tr>
      <w:tr w:rsidR="004B475C" w:rsidRPr="000E1DD8" w14:paraId="216E26F7" w14:textId="77777777" w:rsidTr="00834726">
        <w:trPr>
          <w:trHeight w:val="293"/>
          <w:jc w:val="center"/>
        </w:trPr>
        <w:tc>
          <w:tcPr>
            <w:tcW w:w="3578" w:type="pct"/>
            <w:tcBorders>
              <w:right w:val="single" w:sz="4" w:space="0" w:color="7F7F7F"/>
            </w:tcBorders>
            <w:shd w:val="clear" w:color="auto" w:fill="FFFFFF"/>
            <w:noWrap/>
            <w:hideMark/>
          </w:tcPr>
          <w:p w14:paraId="4E617F01" w14:textId="77777777" w:rsidR="004B475C" w:rsidRPr="008E6C29" w:rsidRDefault="004B475C" w:rsidP="00916E3A">
            <w:pPr>
              <w:spacing w:line="360" w:lineRule="auto"/>
              <w:rPr>
                <w:rFonts w:ascii="Times New Roman" w:eastAsia="Times New Roman" w:hAnsi="Times New Roman"/>
                <w:i/>
                <w:iCs/>
                <w:color w:val="767171"/>
                <w:sz w:val="24"/>
                <w:szCs w:val="24"/>
                <w:lang w:val="es-DO" w:eastAsia="es-DO"/>
              </w:rPr>
            </w:pPr>
            <w:r w:rsidRPr="008E6C29">
              <w:rPr>
                <w:rFonts w:ascii="Times New Roman" w:eastAsia="Times New Roman" w:hAnsi="Times New Roman"/>
                <w:i/>
                <w:iCs/>
                <w:color w:val="767171"/>
                <w:sz w:val="24"/>
                <w:szCs w:val="24"/>
                <w:lang w:val="es-DO" w:eastAsia="es-DO"/>
              </w:rPr>
              <w:t>Informes financieros trimestrales por compañía</w:t>
            </w:r>
          </w:p>
        </w:tc>
        <w:tc>
          <w:tcPr>
            <w:tcW w:w="1422" w:type="pct"/>
            <w:shd w:val="clear" w:color="auto" w:fill="FFFFFF"/>
            <w:noWrap/>
            <w:hideMark/>
          </w:tcPr>
          <w:p w14:paraId="0D5217F7" w14:textId="65899411" w:rsidR="004B475C" w:rsidRPr="008E6C29" w:rsidRDefault="00966282" w:rsidP="00916E3A">
            <w:pPr>
              <w:spacing w:line="360" w:lineRule="auto"/>
              <w:jc w:val="right"/>
              <w:rPr>
                <w:rFonts w:ascii="Times New Roman" w:eastAsia="Times New Roman" w:hAnsi="Times New Roman"/>
                <w:i/>
                <w:color w:val="767171"/>
                <w:sz w:val="24"/>
                <w:szCs w:val="24"/>
                <w:lang w:val="es-DO" w:eastAsia="es-DO"/>
              </w:rPr>
            </w:pPr>
            <w:r w:rsidRPr="008E6C29">
              <w:rPr>
                <w:rFonts w:ascii="Times New Roman" w:eastAsia="Times New Roman" w:hAnsi="Times New Roman"/>
                <w:i/>
                <w:color w:val="767171"/>
                <w:sz w:val="24"/>
                <w:szCs w:val="24"/>
                <w:lang w:val="es-DO" w:eastAsia="es-DO"/>
              </w:rPr>
              <w:t>130</w:t>
            </w:r>
          </w:p>
        </w:tc>
      </w:tr>
      <w:tr w:rsidR="004B475C" w:rsidRPr="000E1DD8" w14:paraId="0ACEC6CE" w14:textId="77777777" w:rsidTr="00834726">
        <w:trPr>
          <w:trHeight w:val="293"/>
          <w:jc w:val="center"/>
        </w:trPr>
        <w:tc>
          <w:tcPr>
            <w:tcW w:w="3578" w:type="pct"/>
            <w:tcBorders>
              <w:right w:val="single" w:sz="4" w:space="0" w:color="7F7F7F"/>
            </w:tcBorders>
            <w:shd w:val="clear" w:color="auto" w:fill="FFFFFF"/>
            <w:noWrap/>
            <w:hideMark/>
          </w:tcPr>
          <w:p w14:paraId="19D9891B" w14:textId="1DEAFB1A" w:rsidR="004B475C" w:rsidRPr="008E6C29" w:rsidRDefault="00966282" w:rsidP="00916E3A">
            <w:pPr>
              <w:spacing w:line="360" w:lineRule="auto"/>
              <w:rPr>
                <w:rFonts w:ascii="Times New Roman" w:eastAsia="Times New Roman" w:hAnsi="Times New Roman"/>
                <w:i/>
                <w:iCs/>
                <w:color w:val="767171"/>
                <w:sz w:val="24"/>
                <w:szCs w:val="24"/>
                <w:lang w:val="es-DO" w:eastAsia="es-DO"/>
              </w:rPr>
            </w:pPr>
            <w:r w:rsidRPr="008E6C29">
              <w:rPr>
                <w:rFonts w:ascii="Times New Roman" w:eastAsia="Times New Roman" w:hAnsi="Times New Roman"/>
                <w:i/>
                <w:iCs/>
                <w:color w:val="767171"/>
                <w:sz w:val="24"/>
                <w:szCs w:val="24"/>
                <w:lang w:val="es-DO" w:eastAsia="es-DO"/>
              </w:rPr>
              <w:t>Informe financiero consolidado por trimestre 2022</w:t>
            </w:r>
          </w:p>
        </w:tc>
        <w:tc>
          <w:tcPr>
            <w:tcW w:w="1422" w:type="pct"/>
            <w:shd w:val="clear" w:color="auto" w:fill="FFFFFF"/>
            <w:noWrap/>
            <w:hideMark/>
          </w:tcPr>
          <w:p w14:paraId="496D8D33" w14:textId="7528D28A" w:rsidR="004B475C" w:rsidRPr="008E6C29" w:rsidRDefault="00966282" w:rsidP="00916E3A">
            <w:pPr>
              <w:spacing w:line="360" w:lineRule="auto"/>
              <w:jc w:val="right"/>
              <w:rPr>
                <w:rFonts w:ascii="Times New Roman" w:eastAsia="Times New Roman" w:hAnsi="Times New Roman"/>
                <w:i/>
                <w:color w:val="767171"/>
                <w:sz w:val="24"/>
                <w:szCs w:val="24"/>
                <w:lang w:val="es-DO" w:eastAsia="es-DO"/>
              </w:rPr>
            </w:pPr>
            <w:r w:rsidRPr="008E6C29">
              <w:rPr>
                <w:rFonts w:ascii="Times New Roman" w:eastAsia="Times New Roman" w:hAnsi="Times New Roman"/>
                <w:i/>
                <w:color w:val="767171"/>
                <w:sz w:val="24"/>
                <w:szCs w:val="24"/>
                <w:lang w:val="es-DO" w:eastAsia="es-DO"/>
              </w:rPr>
              <w:t>1</w:t>
            </w:r>
          </w:p>
        </w:tc>
      </w:tr>
      <w:tr w:rsidR="004B475C" w:rsidRPr="000E1DD8" w14:paraId="3D5ACA35" w14:textId="77777777" w:rsidTr="00834726">
        <w:trPr>
          <w:trHeight w:val="293"/>
          <w:jc w:val="center"/>
        </w:trPr>
        <w:tc>
          <w:tcPr>
            <w:tcW w:w="3578" w:type="pct"/>
            <w:tcBorders>
              <w:bottom w:val="single" w:sz="4" w:space="0" w:color="auto"/>
              <w:right w:val="single" w:sz="4" w:space="0" w:color="7F7F7F"/>
            </w:tcBorders>
            <w:shd w:val="clear" w:color="auto" w:fill="FFFFFF"/>
            <w:noWrap/>
            <w:hideMark/>
          </w:tcPr>
          <w:p w14:paraId="39AD882E" w14:textId="65992F4B" w:rsidR="004B475C" w:rsidRPr="008E6C29" w:rsidRDefault="00966282" w:rsidP="00916E3A">
            <w:pPr>
              <w:spacing w:line="360" w:lineRule="auto"/>
              <w:rPr>
                <w:rFonts w:ascii="Times New Roman" w:eastAsia="Times New Roman" w:hAnsi="Times New Roman"/>
                <w:i/>
                <w:iCs/>
                <w:color w:val="767171"/>
                <w:sz w:val="24"/>
                <w:szCs w:val="24"/>
                <w:lang w:val="es-DO" w:eastAsia="es-DO"/>
              </w:rPr>
            </w:pPr>
            <w:r w:rsidRPr="008E6C29">
              <w:rPr>
                <w:rFonts w:ascii="Times New Roman" w:eastAsia="Times New Roman" w:hAnsi="Times New Roman"/>
                <w:i/>
                <w:iCs/>
                <w:color w:val="767171"/>
                <w:sz w:val="24"/>
                <w:szCs w:val="24"/>
                <w:lang w:val="es-DO" w:eastAsia="es-DO"/>
              </w:rPr>
              <w:t>Informes financieros de reaseguradores extranjeros</w:t>
            </w:r>
          </w:p>
        </w:tc>
        <w:tc>
          <w:tcPr>
            <w:tcW w:w="1422" w:type="pct"/>
            <w:tcBorders>
              <w:bottom w:val="single" w:sz="4" w:space="0" w:color="auto"/>
            </w:tcBorders>
            <w:shd w:val="clear" w:color="auto" w:fill="FFFFFF"/>
            <w:noWrap/>
            <w:hideMark/>
          </w:tcPr>
          <w:p w14:paraId="514E2128" w14:textId="682311DC" w:rsidR="004B475C" w:rsidRPr="008E6C29" w:rsidRDefault="00966282" w:rsidP="00916E3A">
            <w:pPr>
              <w:spacing w:line="360" w:lineRule="auto"/>
              <w:jc w:val="right"/>
              <w:rPr>
                <w:rFonts w:ascii="Times New Roman" w:eastAsia="Times New Roman" w:hAnsi="Times New Roman"/>
                <w:i/>
                <w:color w:val="767171"/>
                <w:sz w:val="24"/>
                <w:szCs w:val="24"/>
                <w:lang w:val="es-DO" w:eastAsia="es-DO"/>
              </w:rPr>
            </w:pPr>
            <w:r w:rsidRPr="008E6C29">
              <w:rPr>
                <w:rFonts w:ascii="Times New Roman" w:eastAsia="Times New Roman" w:hAnsi="Times New Roman"/>
                <w:i/>
                <w:color w:val="767171"/>
                <w:sz w:val="24"/>
                <w:szCs w:val="24"/>
                <w:lang w:val="es-DO" w:eastAsia="es-DO"/>
              </w:rPr>
              <w:t>35</w:t>
            </w:r>
          </w:p>
        </w:tc>
      </w:tr>
      <w:tr w:rsidR="004B475C" w:rsidRPr="000E1DD8" w14:paraId="54F62C22" w14:textId="77777777" w:rsidTr="00834726">
        <w:trPr>
          <w:trHeight w:val="308"/>
          <w:jc w:val="center"/>
        </w:trPr>
        <w:tc>
          <w:tcPr>
            <w:tcW w:w="3578" w:type="pct"/>
            <w:tcBorders>
              <w:top w:val="single" w:sz="4" w:space="0" w:color="auto"/>
              <w:bottom w:val="single" w:sz="4" w:space="0" w:color="auto"/>
              <w:right w:val="single" w:sz="4" w:space="0" w:color="7F7F7F"/>
            </w:tcBorders>
            <w:shd w:val="clear" w:color="auto" w:fill="73D3DD"/>
            <w:noWrap/>
            <w:hideMark/>
          </w:tcPr>
          <w:p w14:paraId="23E8A9DC" w14:textId="77777777" w:rsidR="004B475C" w:rsidRPr="008E6C29" w:rsidRDefault="004B475C" w:rsidP="00916E3A">
            <w:pPr>
              <w:spacing w:line="360" w:lineRule="auto"/>
              <w:rPr>
                <w:rFonts w:ascii="Times New Roman" w:eastAsia="Times New Roman" w:hAnsi="Times New Roman"/>
                <w:b/>
                <w:bCs/>
                <w:i/>
                <w:iCs/>
                <w:color w:val="767171"/>
                <w:sz w:val="24"/>
                <w:szCs w:val="24"/>
                <w:lang w:val="es-DO" w:eastAsia="es-DO"/>
              </w:rPr>
            </w:pPr>
            <w:r w:rsidRPr="008E6C29">
              <w:rPr>
                <w:rFonts w:ascii="Times New Roman" w:eastAsia="Times New Roman" w:hAnsi="Times New Roman"/>
                <w:b/>
                <w:bCs/>
                <w:i/>
                <w:iCs/>
                <w:color w:val="767171"/>
                <w:sz w:val="24"/>
                <w:szCs w:val="24"/>
                <w:lang w:val="es-DO" w:eastAsia="es-DO"/>
              </w:rPr>
              <w:lastRenderedPageBreak/>
              <w:t>Total</w:t>
            </w:r>
          </w:p>
        </w:tc>
        <w:tc>
          <w:tcPr>
            <w:tcW w:w="1422" w:type="pct"/>
            <w:tcBorders>
              <w:top w:val="single" w:sz="4" w:space="0" w:color="auto"/>
              <w:bottom w:val="single" w:sz="4" w:space="0" w:color="auto"/>
            </w:tcBorders>
            <w:shd w:val="clear" w:color="auto" w:fill="73D3DD"/>
            <w:noWrap/>
            <w:hideMark/>
          </w:tcPr>
          <w:p w14:paraId="2FC934AA" w14:textId="27C42C1B" w:rsidR="004B475C" w:rsidRPr="008E6C29" w:rsidRDefault="00966282" w:rsidP="00916E3A">
            <w:pPr>
              <w:spacing w:line="360" w:lineRule="auto"/>
              <w:jc w:val="right"/>
              <w:rPr>
                <w:rFonts w:ascii="Times New Roman" w:eastAsia="Times New Roman" w:hAnsi="Times New Roman"/>
                <w:b/>
                <w:bCs/>
                <w:i/>
                <w:color w:val="767171"/>
                <w:sz w:val="24"/>
                <w:szCs w:val="24"/>
                <w:lang w:val="es-DO" w:eastAsia="es-DO"/>
              </w:rPr>
            </w:pPr>
            <w:r w:rsidRPr="008E6C29">
              <w:rPr>
                <w:rFonts w:ascii="Times New Roman" w:eastAsia="Times New Roman" w:hAnsi="Times New Roman"/>
                <w:b/>
                <w:bCs/>
                <w:i/>
                <w:color w:val="767171"/>
                <w:sz w:val="24"/>
                <w:szCs w:val="24"/>
                <w:lang w:val="es-DO" w:eastAsia="es-DO"/>
              </w:rPr>
              <w:t>200</w:t>
            </w:r>
          </w:p>
        </w:tc>
      </w:tr>
    </w:tbl>
    <w:p w14:paraId="7DF12F3E" w14:textId="5587D0C3" w:rsidR="005805BA" w:rsidRDefault="005805BA" w:rsidP="004B475C">
      <w:pPr>
        <w:jc w:val="both"/>
        <w:rPr>
          <w:noProof/>
          <w:lang w:val="es-US"/>
        </w:rPr>
      </w:pPr>
    </w:p>
    <w:p w14:paraId="4B74CB02" w14:textId="5EED76E4" w:rsidR="004B475C" w:rsidRPr="00EE4534" w:rsidRDefault="004B475C" w:rsidP="00EE4534">
      <w:pPr>
        <w:spacing w:after="0" w:line="360" w:lineRule="auto"/>
        <w:jc w:val="both"/>
        <w:rPr>
          <w:rFonts w:ascii="Times New Roman" w:hAnsi="Times New Roman" w:cs="Times New Roman"/>
          <w:b/>
          <w:color w:val="767171"/>
          <w:spacing w:val="20"/>
          <w:sz w:val="24"/>
          <w:szCs w:val="24"/>
          <w:lang w:val="es-DO"/>
        </w:rPr>
      </w:pPr>
      <w:r w:rsidRPr="000E1DD8">
        <w:rPr>
          <w:rFonts w:ascii="Times New Roman" w:hAnsi="Times New Roman" w:cs="Times New Roman"/>
          <w:b/>
          <w:color w:val="767171"/>
          <w:spacing w:val="20"/>
          <w:sz w:val="24"/>
          <w:szCs w:val="24"/>
          <w:lang w:val="es-DO"/>
        </w:rPr>
        <w:t>A través de nuestra Dirección de Control y Supervisión se realizaron las actividades que a continuación se describen:</w:t>
      </w:r>
    </w:p>
    <w:p w14:paraId="658E8507" w14:textId="77777777" w:rsidR="00805801" w:rsidRPr="00B61108" w:rsidRDefault="00805801" w:rsidP="00805801">
      <w:pPr>
        <w:spacing w:line="360" w:lineRule="auto"/>
        <w:jc w:val="both"/>
        <w:rPr>
          <w:rFonts w:ascii="Times New Roman" w:hAnsi="Times New Roman"/>
          <w:color w:val="767171"/>
          <w:spacing w:val="20"/>
          <w:sz w:val="24"/>
          <w:szCs w:val="24"/>
          <w:lang w:val="es-DO"/>
        </w:rPr>
      </w:pPr>
      <w:r w:rsidRPr="00B61108">
        <w:rPr>
          <w:rFonts w:ascii="Times New Roman" w:hAnsi="Times New Roman"/>
          <w:color w:val="767171"/>
          <w:spacing w:val="20"/>
          <w:sz w:val="24"/>
          <w:szCs w:val="24"/>
          <w:lang w:val="es-DO"/>
        </w:rPr>
        <w:t>Recibi</w:t>
      </w:r>
      <w:r>
        <w:rPr>
          <w:rFonts w:ascii="Times New Roman" w:hAnsi="Times New Roman"/>
          <w:color w:val="767171"/>
          <w:spacing w:val="20"/>
          <w:sz w:val="24"/>
          <w:szCs w:val="24"/>
          <w:lang w:val="es-DO"/>
        </w:rPr>
        <w:t>mos</w:t>
      </w:r>
      <w:r w:rsidRPr="00B61108">
        <w:rPr>
          <w:rFonts w:ascii="Times New Roman" w:hAnsi="Times New Roman"/>
          <w:color w:val="767171"/>
          <w:spacing w:val="20"/>
          <w:sz w:val="24"/>
          <w:szCs w:val="24"/>
          <w:lang w:val="es-DO"/>
        </w:rPr>
        <w:t xml:space="preserve"> treinta y cuatro (34) Estados Financieros auditados correspondientes al 31 de diciembre del 2021 de las Compañías de Seguros y Reaseguros los cuales deben remitirse a más tardar el 30 de abril del año 2022, de acuerdo a la Ley 146-02 sobre Seguros y Fianzas. Estos estados se reciben del Departamento de Análisis Financiero y Estadística quienes se quedan con un ejemplar para sus análisis, constituyéndose en la base de las auditorias que se realizan a las compañías aseguradoras y reaseguradoras.</w:t>
      </w:r>
    </w:p>
    <w:p w14:paraId="20FEAF0F" w14:textId="62F161E9" w:rsidR="00805801" w:rsidRDefault="00805801" w:rsidP="00B61108">
      <w:pPr>
        <w:spacing w:line="360" w:lineRule="auto"/>
        <w:jc w:val="both"/>
        <w:rPr>
          <w:rFonts w:ascii="Times New Roman" w:hAnsi="Times New Roman"/>
          <w:color w:val="767171"/>
          <w:spacing w:val="20"/>
          <w:sz w:val="24"/>
          <w:szCs w:val="24"/>
          <w:lang w:val="es-DO"/>
        </w:rPr>
      </w:pPr>
      <w:r w:rsidRPr="00B61108">
        <w:rPr>
          <w:rFonts w:ascii="Times New Roman" w:hAnsi="Times New Roman"/>
          <w:color w:val="767171"/>
          <w:spacing w:val="20"/>
          <w:sz w:val="24"/>
          <w:szCs w:val="24"/>
          <w:lang w:val="es-DO"/>
        </w:rPr>
        <w:t xml:space="preserve">Recibimos veinte nueve (29) Estados Financieros, de las Compañías de Seguros y Reaseguros vigentes, correspondientes al 1er Trimestre del año 2022, los cuales fueron remitidos por el </w:t>
      </w:r>
      <w:r>
        <w:rPr>
          <w:rFonts w:ascii="Times New Roman" w:hAnsi="Times New Roman"/>
          <w:color w:val="767171"/>
          <w:spacing w:val="20"/>
          <w:sz w:val="24"/>
          <w:szCs w:val="24"/>
          <w:lang w:val="es-DO"/>
        </w:rPr>
        <w:t>D</w:t>
      </w:r>
      <w:r w:rsidRPr="00B61108">
        <w:rPr>
          <w:rFonts w:ascii="Times New Roman" w:hAnsi="Times New Roman"/>
          <w:color w:val="767171"/>
          <w:spacing w:val="20"/>
          <w:sz w:val="24"/>
          <w:szCs w:val="24"/>
          <w:lang w:val="es-DO"/>
        </w:rPr>
        <w:t>epartamento de Análisis Financiero.</w:t>
      </w:r>
    </w:p>
    <w:p w14:paraId="073CDE83" w14:textId="02BCD331" w:rsidR="00B61108" w:rsidRPr="00B61108" w:rsidRDefault="00B61108" w:rsidP="00B61108">
      <w:pPr>
        <w:spacing w:line="360" w:lineRule="auto"/>
        <w:jc w:val="both"/>
        <w:rPr>
          <w:rFonts w:ascii="Times New Roman" w:hAnsi="Times New Roman"/>
          <w:color w:val="767171"/>
          <w:spacing w:val="20"/>
          <w:sz w:val="24"/>
          <w:szCs w:val="24"/>
          <w:lang w:val="es-DO"/>
        </w:rPr>
      </w:pPr>
      <w:r w:rsidRPr="00B61108">
        <w:rPr>
          <w:rFonts w:ascii="Times New Roman" w:hAnsi="Times New Roman"/>
          <w:color w:val="767171"/>
          <w:spacing w:val="20"/>
          <w:sz w:val="24"/>
          <w:szCs w:val="24"/>
          <w:lang w:val="es-DO"/>
        </w:rPr>
        <w:t>Recibi</w:t>
      </w:r>
      <w:r>
        <w:rPr>
          <w:rFonts w:ascii="Times New Roman" w:hAnsi="Times New Roman"/>
          <w:color w:val="767171"/>
          <w:spacing w:val="20"/>
          <w:sz w:val="24"/>
          <w:szCs w:val="24"/>
          <w:lang w:val="es-DO"/>
        </w:rPr>
        <w:t>mos</w:t>
      </w:r>
      <w:r w:rsidRPr="00B61108">
        <w:rPr>
          <w:rFonts w:ascii="Times New Roman" w:hAnsi="Times New Roman"/>
          <w:color w:val="767171"/>
          <w:spacing w:val="20"/>
          <w:sz w:val="24"/>
          <w:szCs w:val="24"/>
          <w:lang w:val="es-DO"/>
        </w:rPr>
        <w:t xml:space="preserve"> </w:t>
      </w:r>
      <w:r w:rsidR="003A304D" w:rsidRPr="003A304D">
        <w:rPr>
          <w:rFonts w:ascii="Times New Roman" w:hAnsi="Times New Roman"/>
          <w:color w:val="767171"/>
          <w:spacing w:val="20"/>
          <w:sz w:val="24"/>
          <w:szCs w:val="24"/>
          <w:lang w:val="es-DO"/>
        </w:rPr>
        <w:t>veinte (20) Estados Financieros, de un total de treinta y tres (33) Compañías de Seguros y dos (2) Compañías de Reaseguros, correspondientes al 2do Trimestre del año 2022, debidamente analizados. Representando el 57% del total de compañías existentes y vigentes</w:t>
      </w:r>
      <w:r w:rsidRPr="00B61108">
        <w:rPr>
          <w:rFonts w:ascii="Times New Roman" w:hAnsi="Times New Roman"/>
          <w:color w:val="767171"/>
          <w:spacing w:val="20"/>
          <w:sz w:val="24"/>
          <w:szCs w:val="24"/>
          <w:lang w:val="es-DO"/>
        </w:rPr>
        <w:t>. Estos estados se reciben del Departamento de Análisis Financiero y Estadística quienes se quedan con un ejemplar para sus análisis, constituyéndose en la base de las auditorias que se realizan a las compañías aseguradoras y reaseguradoras.</w:t>
      </w:r>
    </w:p>
    <w:p w14:paraId="3FF1E010" w14:textId="77777777" w:rsidR="00741880" w:rsidRPr="00741880" w:rsidRDefault="00741880" w:rsidP="00741880">
      <w:pPr>
        <w:spacing w:line="360" w:lineRule="auto"/>
        <w:jc w:val="both"/>
        <w:rPr>
          <w:rFonts w:ascii="Times New Roman" w:hAnsi="Times New Roman"/>
          <w:color w:val="767171"/>
          <w:spacing w:val="20"/>
          <w:sz w:val="24"/>
          <w:szCs w:val="24"/>
          <w:lang w:val="es-DO"/>
        </w:rPr>
      </w:pPr>
      <w:r w:rsidRPr="00741880">
        <w:rPr>
          <w:rFonts w:ascii="Times New Roman" w:hAnsi="Times New Roman"/>
          <w:color w:val="767171"/>
          <w:spacing w:val="20"/>
          <w:sz w:val="24"/>
          <w:szCs w:val="24"/>
          <w:lang w:val="es-DO"/>
        </w:rPr>
        <w:t xml:space="preserve">Recibimos treinta y cuatro (34) Estados Financieros correspondientes al 2do Trimestre del 2022, de las Compañías de Seguros y Reaseguros los cuales deben remitirse a más tardar el 31 de julio del año 2022, </w:t>
      </w:r>
      <w:r w:rsidRPr="00741880">
        <w:rPr>
          <w:rFonts w:ascii="Times New Roman" w:hAnsi="Times New Roman"/>
          <w:color w:val="767171"/>
          <w:spacing w:val="20"/>
          <w:sz w:val="24"/>
          <w:szCs w:val="24"/>
          <w:lang w:val="es-DO"/>
        </w:rPr>
        <w:lastRenderedPageBreak/>
        <w:t>de acuerdo a la Ley 146-02 sobre Seguros y Fianzas. El 97% del total de las compañías.</w:t>
      </w:r>
    </w:p>
    <w:p w14:paraId="3D2DA772" w14:textId="77777777" w:rsidR="00741880" w:rsidRPr="00741880" w:rsidRDefault="00741880" w:rsidP="00741880">
      <w:pPr>
        <w:spacing w:line="360" w:lineRule="auto"/>
        <w:jc w:val="both"/>
        <w:rPr>
          <w:rFonts w:ascii="Times New Roman" w:hAnsi="Times New Roman"/>
          <w:color w:val="767171"/>
          <w:spacing w:val="20"/>
          <w:sz w:val="24"/>
          <w:szCs w:val="24"/>
          <w:lang w:val="es-DO"/>
        </w:rPr>
      </w:pPr>
      <w:r w:rsidRPr="00741880">
        <w:rPr>
          <w:rFonts w:ascii="Times New Roman" w:hAnsi="Times New Roman"/>
          <w:color w:val="767171"/>
          <w:spacing w:val="20"/>
          <w:sz w:val="24"/>
          <w:szCs w:val="24"/>
          <w:lang w:val="es-DO"/>
        </w:rPr>
        <w:t>Recibimos veinte nueve (29) Estados Financieros, de las Compañías de Seguros y Reaseguros vigentes, correspondientes al 3er Trimestre del año 2022, los cuales fueron remitidos por el departamento de Análisis Financieros. Un 83% del total de las compañías</w:t>
      </w:r>
    </w:p>
    <w:p w14:paraId="559E0205" w14:textId="4468CF49" w:rsidR="004F1D69" w:rsidRDefault="00741880" w:rsidP="00741880">
      <w:pPr>
        <w:spacing w:line="360" w:lineRule="auto"/>
        <w:jc w:val="both"/>
        <w:rPr>
          <w:rFonts w:ascii="Times New Roman" w:hAnsi="Times New Roman"/>
          <w:color w:val="767171"/>
          <w:spacing w:val="20"/>
          <w:sz w:val="24"/>
          <w:szCs w:val="24"/>
          <w:lang w:val="es-DO"/>
        </w:rPr>
      </w:pPr>
      <w:r w:rsidRPr="00741880">
        <w:rPr>
          <w:rFonts w:ascii="Times New Roman" w:hAnsi="Times New Roman"/>
          <w:color w:val="767171"/>
          <w:spacing w:val="20"/>
          <w:sz w:val="24"/>
          <w:szCs w:val="24"/>
          <w:lang w:val="es-DO"/>
        </w:rPr>
        <w:t xml:space="preserve">Estos estados se reciben del Departamento de Análisis Financiero y Estadística quienes se quedan con un ejemplar para sus análisis, constituyéndose en la base suplementaria de las auditorias que se realizan a las compañías aseguradoras y reaseguradoras. </w:t>
      </w:r>
    </w:p>
    <w:p w14:paraId="5A070CC8" w14:textId="53D643B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Finalizamos</w:t>
      </w:r>
      <w:r w:rsidRPr="00B61108">
        <w:rPr>
          <w:rFonts w:ascii="Times New Roman" w:hAnsi="Times New Roman"/>
          <w:color w:val="767171"/>
          <w:spacing w:val="20"/>
          <w:sz w:val="24"/>
          <w:szCs w:val="24"/>
          <w:lang w:val="es-DO"/>
        </w:rPr>
        <w:t xml:space="preserve"> las revisiones extra situ, de riesgos puntuales mediante requerimientos por comunicaciones a 35 compañías aseguradoras sobre la actualización de los datos generales de los gerentes y consejos administrativos y la actualización del registro mercantil, para un total de 70 requerimientos, ejecutándose asimismo la revisión in</w:t>
      </w:r>
      <w:r w:rsidR="005941F7">
        <w:rPr>
          <w:rFonts w:ascii="Times New Roman" w:hAnsi="Times New Roman"/>
          <w:color w:val="767171"/>
          <w:spacing w:val="20"/>
          <w:sz w:val="24"/>
          <w:szCs w:val="24"/>
          <w:lang w:val="es-DO"/>
        </w:rPr>
        <w:t xml:space="preserve"> </w:t>
      </w:r>
      <w:r w:rsidRPr="00B61108">
        <w:rPr>
          <w:rFonts w:ascii="Times New Roman" w:hAnsi="Times New Roman"/>
          <w:color w:val="767171"/>
          <w:spacing w:val="20"/>
          <w:sz w:val="24"/>
          <w:szCs w:val="24"/>
          <w:lang w:val="es-DO"/>
        </w:rPr>
        <w:t>situ para completar 8 Compañías Aseguradoras</w:t>
      </w:r>
      <w:r>
        <w:rPr>
          <w:rFonts w:ascii="Times New Roman" w:hAnsi="Times New Roman"/>
          <w:color w:val="767171"/>
          <w:spacing w:val="20"/>
          <w:sz w:val="24"/>
          <w:szCs w:val="24"/>
          <w:lang w:val="es-DO"/>
        </w:rPr>
        <w:t>.</w:t>
      </w:r>
      <w:r w:rsidRPr="00B61108">
        <w:rPr>
          <w:rFonts w:ascii="Times New Roman" w:hAnsi="Times New Roman"/>
          <w:color w:val="767171"/>
          <w:spacing w:val="20"/>
          <w:sz w:val="24"/>
          <w:szCs w:val="24"/>
          <w:lang w:val="es-DO"/>
        </w:rPr>
        <w:t xml:space="preserve"> </w:t>
      </w:r>
    </w:p>
    <w:p w14:paraId="5B8227E6" w14:textId="7777777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Aprobamos</w:t>
      </w:r>
      <w:r w:rsidRPr="00B61108">
        <w:rPr>
          <w:rFonts w:ascii="Times New Roman" w:hAnsi="Times New Roman"/>
          <w:color w:val="767171"/>
          <w:spacing w:val="20"/>
          <w:sz w:val="24"/>
          <w:szCs w:val="24"/>
          <w:lang w:val="es-DO"/>
        </w:rPr>
        <w:t xml:space="preserve"> un total de cuatro (4) solicitudes para aumento de capital, cancelaciones, transferencias y/o suscripciones de acciones, tramitados al departamento correspondiente para cumplir con lo considerado en este caso.</w:t>
      </w:r>
    </w:p>
    <w:p w14:paraId="0114DE18" w14:textId="7777777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 xml:space="preserve">Otorgamos </w:t>
      </w:r>
      <w:r w:rsidRPr="00B61108">
        <w:rPr>
          <w:rFonts w:ascii="Times New Roman" w:hAnsi="Times New Roman"/>
          <w:color w:val="767171"/>
          <w:spacing w:val="20"/>
          <w:sz w:val="24"/>
          <w:szCs w:val="24"/>
          <w:lang w:val="es-DO"/>
        </w:rPr>
        <w:t>veintidós (22) prórrogas para los envíos de estados financieros de las Compañías de Seguros.</w:t>
      </w:r>
    </w:p>
    <w:p w14:paraId="1898FE30" w14:textId="4C89F884"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Trabajamos</w:t>
      </w:r>
      <w:r w:rsidRPr="00B61108">
        <w:rPr>
          <w:rFonts w:ascii="Times New Roman" w:hAnsi="Times New Roman"/>
          <w:color w:val="767171"/>
          <w:spacing w:val="20"/>
          <w:sz w:val="24"/>
          <w:szCs w:val="24"/>
          <w:lang w:val="es-DO"/>
        </w:rPr>
        <w:t xml:space="preserve"> comunicaciones denominadas DI, identificados así, en el cronológico del departamento, desde el No. 001 hasta el No. </w:t>
      </w:r>
      <w:r w:rsidR="001909A3">
        <w:rPr>
          <w:rFonts w:ascii="Times New Roman" w:hAnsi="Times New Roman"/>
          <w:color w:val="767171"/>
          <w:spacing w:val="20"/>
          <w:sz w:val="24"/>
          <w:szCs w:val="24"/>
          <w:lang w:val="es-DO"/>
        </w:rPr>
        <w:t>260</w:t>
      </w:r>
      <w:r w:rsidRPr="00B61108">
        <w:rPr>
          <w:rFonts w:ascii="Times New Roman" w:hAnsi="Times New Roman"/>
          <w:color w:val="767171"/>
          <w:spacing w:val="20"/>
          <w:sz w:val="24"/>
          <w:szCs w:val="24"/>
          <w:lang w:val="es-DO"/>
        </w:rPr>
        <w:t>, sobre requerimientos y solicitudes internas, a los diferentes departamentos con los que interactuamos.</w:t>
      </w:r>
    </w:p>
    <w:p w14:paraId="405C30A5" w14:textId="7777777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lastRenderedPageBreak/>
        <w:t>Elaboramos</w:t>
      </w:r>
      <w:r w:rsidRPr="00B61108">
        <w:rPr>
          <w:rFonts w:ascii="Times New Roman" w:hAnsi="Times New Roman"/>
          <w:color w:val="767171"/>
          <w:spacing w:val="20"/>
          <w:sz w:val="24"/>
          <w:szCs w:val="24"/>
          <w:lang w:val="es-DO"/>
        </w:rPr>
        <w:t xml:space="preserve"> comunicaciones de colaboraciones interinstitucionales para el desenvolvimiento de los trabajos.</w:t>
      </w:r>
    </w:p>
    <w:p w14:paraId="2BC2F3C9" w14:textId="7777777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 xml:space="preserve">Realizamos </w:t>
      </w:r>
      <w:r w:rsidRPr="00B61108">
        <w:rPr>
          <w:rFonts w:ascii="Times New Roman" w:hAnsi="Times New Roman"/>
          <w:color w:val="767171"/>
          <w:spacing w:val="20"/>
          <w:sz w:val="24"/>
          <w:szCs w:val="24"/>
          <w:lang w:val="es-DO"/>
        </w:rPr>
        <w:t xml:space="preserve">exhortaciones de mejoras mediante reuniones, comunicaciones formales y correos electrónicos a las compañías aseguradoras, reaseguradores e intermediarios de seguros. </w:t>
      </w:r>
    </w:p>
    <w:p w14:paraId="710F2CE6" w14:textId="7777777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Recibimos</w:t>
      </w:r>
      <w:r w:rsidRPr="00B61108">
        <w:rPr>
          <w:rFonts w:ascii="Times New Roman" w:hAnsi="Times New Roman"/>
          <w:color w:val="767171"/>
          <w:spacing w:val="20"/>
          <w:sz w:val="24"/>
          <w:szCs w:val="24"/>
          <w:lang w:val="es-DO"/>
        </w:rPr>
        <w:t xml:space="preserve"> 96 requerimientos de los corredores morales, sobre reporte de comisiones y EEFF.</w:t>
      </w:r>
    </w:p>
    <w:p w14:paraId="6E3A6D50" w14:textId="7777777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Aprobamos</w:t>
      </w:r>
      <w:r w:rsidRPr="00B61108">
        <w:rPr>
          <w:rFonts w:ascii="Times New Roman" w:hAnsi="Times New Roman"/>
          <w:color w:val="767171"/>
          <w:spacing w:val="20"/>
          <w:sz w:val="24"/>
          <w:szCs w:val="24"/>
          <w:lang w:val="es-DO"/>
        </w:rPr>
        <w:t xml:space="preserve"> un total de una (1) solicitud para aumento de capital de igual número de Corredor Moral.</w:t>
      </w:r>
    </w:p>
    <w:p w14:paraId="52807658" w14:textId="77777777"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 xml:space="preserve">Otorgamos </w:t>
      </w:r>
      <w:r w:rsidRPr="00B61108">
        <w:rPr>
          <w:rFonts w:ascii="Times New Roman" w:hAnsi="Times New Roman"/>
          <w:color w:val="767171"/>
          <w:spacing w:val="20"/>
          <w:sz w:val="24"/>
          <w:szCs w:val="24"/>
          <w:lang w:val="es-DO"/>
        </w:rPr>
        <w:t>(2) Prorrogas, sobre remisión de EEFF a igual número de Corredores Morales</w:t>
      </w:r>
      <w:r>
        <w:rPr>
          <w:rFonts w:ascii="Times New Roman" w:hAnsi="Times New Roman"/>
          <w:color w:val="767171"/>
          <w:spacing w:val="20"/>
          <w:sz w:val="24"/>
          <w:szCs w:val="24"/>
          <w:lang w:val="es-DO"/>
        </w:rPr>
        <w:t>.</w:t>
      </w:r>
    </w:p>
    <w:p w14:paraId="2548F78B" w14:textId="5A499A05" w:rsidR="000211A9" w:rsidRPr="00B61108" w:rsidRDefault="000211A9" w:rsidP="000211A9">
      <w:pPr>
        <w:spacing w:line="360" w:lineRule="auto"/>
        <w:jc w:val="both"/>
        <w:rPr>
          <w:rFonts w:ascii="Times New Roman" w:hAnsi="Times New Roman"/>
          <w:color w:val="767171"/>
          <w:spacing w:val="20"/>
          <w:sz w:val="24"/>
          <w:szCs w:val="24"/>
          <w:lang w:val="es-DO"/>
        </w:rPr>
      </w:pPr>
      <w:r>
        <w:rPr>
          <w:rFonts w:ascii="Times New Roman" w:hAnsi="Times New Roman"/>
          <w:color w:val="767171"/>
          <w:spacing w:val="20"/>
          <w:sz w:val="24"/>
          <w:szCs w:val="24"/>
          <w:lang w:val="es-DO"/>
        </w:rPr>
        <w:t xml:space="preserve">Al cierre del periodo, tenemos programado concluir </w:t>
      </w:r>
      <w:r w:rsidRPr="00B61108">
        <w:rPr>
          <w:rFonts w:ascii="Times New Roman" w:hAnsi="Times New Roman"/>
          <w:color w:val="767171"/>
          <w:spacing w:val="20"/>
          <w:sz w:val="24"/>
          <w:szCs w:val="24"/>
          <w:lang w:val="es-DO"/>
        </w:rPr>
        <w:t>las revisiones in</w:t>
      </w:r>
      <w:r w:rsidR="00B0078E">
        <w:rPr>
          <w:rFonts w:ascii="Times New Roman" w:hAnsi="Times New Roman"/>
          <w:color w:val="767171"/>
          <w:spacing w:val="20"/>
          <w:sz w:val="24"/>
          <w:szCs w:val="24"/>
          <w:lang w:val="es-DO"/>
        </w:rPr>
        <w:t xml:space="preserve"> </w:t>
      </w:r>
      <w:r w:rsidRPr="00B61108">
        <w:rPr>
          <w:rFonts w:ascii="Times New Roman" w:hAnsi="Times New Roman"/>
          <w:color w:val="767171"/>
          <w:spacing w:val="20"/>
          <w:sz w:val="24"/>
          <w:szCs w:val="24"/>
          <w:lang w:val="es-DO"/>
        </w:rPr>
        <w:t>situ a 4 corredores morales, sobre sus operaciones al año 202</w:t>
      </w:r>
      <w:r>
        <w:rPr>
          <w:rFonts w:ascii="Times New Roman" w:hAnsi="Times New Roman"/>
          <w:color w:val="767171"/>
          <w:spacing w:val="20"/>
          <w:sz w:val="24"/>
          <w:szCs w:val="24"/>
          <w:lang w:val="es-DO"/>
        </w:rPr>
        <w:t>.</w:t>
      </w:r>
    </w:p>
    <w:p w14:paraId="522B131B" w14:textId="4416B4EF" w:rsidR="004F1D69" w:rsidRDefault="004F1D69" w:rsidP="00741880">
      <w:pPr>
        <w:spacing w:line="360" w:lineRule="auto"/>
        <w:jc w:val="both"/>
        <w:rPr>
          <w:rFonts w:ascii="Times New Roman" w:hAnsi="Times New Roman"/>
          <w:color w:val="767171"/>
          <w:spacing w:val="20"/>
          <w:sz w:val="24"/>
          <w:szCs w:val="24"/>
          <w:lang w:val="es-DO"/>
        </w:rPr>
      </w:pPr>
      <w:r w:rsidRPr="004F1D69">
        <w:rPr>
          <w:rFonts w:ascii="Times New Roman" w:hAnsi="Times New Roman"/>
          <w:color w:val="767171"/>
          <w:spacing w:val="20"/>
          <w:sz w:val="24"/>
          <w:szCs w:val="24"/>
          <w:lang w:val="es-DO"/>
        </w:rPr>
        <w:t>Hemos iniciado el trabajo de consolidación en la reforma de la Ley 146-02, los siguientes aspectos:</w:t>
      </w:r>
    </w:p>
    <w:p w14:paraId="249E4A1A" w14:textId="77777777" w:rsidR="004F1D69" w:rsidRPr="004F1D69" w:rsidRDefault="004F1D69" w:rsidP="00FA61B6">
      <w:pPr>
        <w:pStyle w:val="ListParagraph"/>
        <w:numPr>
          <w:ilvl w:val="0"/>
          <w:numId w:val="17"/>
        </w:numPr>
        <w:spacing w:line="360" w:lineRule="auto"/>
        <w:jc w:val="both"/>
        <w:rPr>
          <w:rFonts w:ascii="Times New Roman" w:hAnsi="Times New Roman"/>
          <w:color w:val="767171"/>
          <w:spacing w:val="20"/>
          <w:sz w:val="24"/>
          <w:szCs w:val="24"/>
          <w:lang w:val="es-DO"/>
        </w:rPr>
      </w:pPr>
      <w:r w:rsidRPr="004F1D69">
        <w:rPr>
          <w:rFonts w:ascii="Times New Roman" w:hAnsi="Times New Roman"/>
          <w:color w:val="767171"/>
          <w:spacing w:val="20"/>
          <w:sz w:val="24"/>
          <w:szCs w:val="24"/>
          <w:lang w:val="es-DO"/>
        </w:rPr>
        <w:t>Fortalecimiento del Regulador</w:t>
      </w:r>
    </w:p>
    <w:p w14:paraId="2F04621A" w14:textId="77777777" w:rsidR="004F1D69" w:rsidRPr="004F1D69" w:rsidRDefault="004F1D69" w:rsidP="00FA61B6">
      <w:pPr>
        <w:pStyle w:val="ListParagraph"/>
        <w:numPr>
          <w:ilvl w:val="0"/>
          <w:numId w:val="17"/>
        </w:numPr>
        <w:spacing w:line="360" w:lineRule="auto"/>
        <w:jc w:val="both"/>
        <w:rPr>
          <w:rFonts w:ascii="Times New Roman" w:hAnsi="Times New Roman"/>
          <w:color w:val="767171"/>
          <w:spacing w:val="20"/>
          <w:sz w:val="24"/>
          <w:szCs w:val="24"/>
          <w:lang w:val="es-DO"/>
        </w:rPr>
      </w:pPr>
      <w:r w:rsidRPr="004F1D69">
        <w:rPr>
          <w:rFonts w:ascii="Times New Roman" w:hAnsi="Times New Roman"/>
          <w:color w:val="767171"/>
          <w:spacing w:val="20"/>
          <w:sz w:val="24"/>
          <w:szCs w:val="24"/>
          <w:lang w:val="es-DO"/>
        </w:rPr>
        <w:t>Solvencia II</w:t>
      </w:r>
    </w:p>
    <w:p w14:paraId="36280958" w14:textId="1001C58D" w:rsidR="004F1D69" w:rsidRPr="004F1D69" w:rsidRDefault="004F1D69" w:rsidP="00FA61B6">
      <w:pPr>
        <w:pStyle w:val="ListParagraph"/>
        <w:numPr>
          <w:ilvl w:val="0"/>
          <w:numId w:val="17"/>
        </w:numPr>
        <w:spacing w:line="360" w:lineRule="auto"/>
        <w:jc w:val="both"/>
        <w:rPr>
          <w:rFonts w:ascii="Times New Roman" w:hAnsi="Times New Roman"/>
          <w:color w:val="767171"/>
          <w:spacing w:val="20"/>
          <w:sz w:val="24"/>
          <w:szCs w:val="24"/>
          <w:lang w:val="es-DO"/>
        </w:rPr>
      </w:pPr>
      <w:r w:rsidRPr="004F1D69">
        <w:rPr>
          <w:rFonts w:ascii="Times New Roman" w:hAnsi="Times New Roman"/>
          <w:color w:val="767171"/>
          <w:spacing w:val="20"/>
          <w:sz w:val="24"/>
          <w:szCs w:val="24"/>
          <w:lang w:val="es-DO"/>
        </w:rPr>
        <w:t>Reservas, Contabilidad e Indicadores.</w:t>
      </w:r>
    </w:p>
    <w:p w14:paraId="7E2B9378" w14:textId="426D2E8A" w:rsidR="004F1D69" w:rsidRDefault="004F1D69" w:rsidP="00741880">
      <w:pPr>
        <w:spacing w:line="360" w:lineRule="auto"/>
        <w:jc w:val="both"/>
        <w:rPr>
          <w:rFonts w:ascii="Times New Roman" w:hAnsi="Times New Roman"/>
          <w:color w:val="767171"/>
          <w:spacing w:val="20"/>
          <w:sz w:val="24"/>
          <w:szCs w:val="24"/>
          <w:lang w:val="es-DO"/>
        </w:rPr>
      </w:pPr>
      <w:r w:rsidRPr="004F1D69">
        <w:rPr>
          <w:rFonts w:ascii="Times New Roman" w:hAnsi="Times New Roman"/>
          <w:color w:val="767171"/>
          <w:spacing w:val="20"/>
          <w:sz w:val="24"/>
          <w:szCs w:val="24"/>
          <w:lang w:val="es-DO"/>
        </w:rPr>
        <w:t xml:space="preserve">Se realizaron 12 revisiones del Programa de Inspección/Supervisión Basado en Riesgos, para un 80% del cumplimiento en este aspecto de revisiones contenido en el Plan Anual de Inspección 2022. Asimismo, se completaron las revisiones </w:t>
      </w:r>
      <w:r w:rsidR="001447EB">
        <w:rPr>
          <w:rFonts w:ascii="Times New Roman" w:hAnsi="Times New Roman"/>
          <w:color w:val="767171"/>
          <w:spacing w:val="20"/>
          <w:sz w:val="24"/>
          <w:szCs w:val="24"/>
          <w:lang w:val="es-DO"/>
        </w:rPr>
        <w:t>i</w:t>
      </w:r>
      <w:r w:rsidRPr="001447EB">
        <w:rPr>
          <w:rFonts w:ascii="Times New Roman" w:hAnsi="Times New Roman"/>
          <w:color w:val="767171"/>
          <w:spacing w:val="20"/>
          <w:sz w:val="24"/>
          <w:szCs w:val="24"/>
          <w:lang w:val="es-DO"/>
        </w:rPr>
        <w:t>n Situ a</w:t>
      </w:r>
      <w:r w:rsidRPr="004F1D69">
        <w:rPr>
          <w:rFonts w:ascii="Times New Roman" w:hAnsi="Times New Roman"/>
          <w:color w:val="767171"/>
          <w:spacing w:val="20"/>
          <w:sz w:val="24"/>
          <w:szCs w:val="24"/>
          <w:lang w:val="es-DO"/>
        </w:rPr>
        <w:t xml:space="preserve"> 8 </w:t>
      </w:r>
      <w:r w:rsidR="001447EB">
        <w:rPr>
          <w:rFonts w:ascii="Times New Roman" w:hAnsi="Times New Roman"/>
          <w:color w:val="767171"/>
          <w:spacing w:val="20"/>
          <w:sz w:val="24"/>
          <w:szCs w:val="24"/>
          <w:lang w:val="es-DO"/>
        </w:rPr>
        <w:t>c</w:t>
      </w:r>
      <w:r w:rsidRPr="004F1D69">
        <w:rPr>
          <w:rFonts w:ascii="Times New Roman" w:hAnsi="Times New Roman"/>
          <w:color w:val="767171"/>
          <w:spacing w:val="20"/>
          <w:sz w:val="24"/>
          <w:szCs w:val="24"/>
          <w:lang w:val="es-DO"/>
        </w:rPr>
        <w:t xml:space="preserve">ompañías </w:t>
      </w:r>
      <w:r w:rsidR="001447EB">
        <w:rPr>
          <w:rFonts w:ascii="Times New Roman" w:hAnsi="Times New Roman"/>
          <w:color w:val="767171"/>
          <w:spacing w:val="20"/>
          <w:sz w:val="24"/>
          <w:szCs w:val="24"/>
          <w:lang w:val="es-DO"/>
        </w:rPr>
        <w:t>a</w:t>
      </w:r>
      <w:r w:rsidRPr="004F1D69">
        <w:rPr>
          <w:rFonts w:ascii="Times New Roman" w:hAnsi="Times New Roman"/>
          <w:color w:val="767171"/>
          <w:spacing w:val="20"/>
          <w:sz w:val="24"/>
          <w:szCs w:val="24"/>
          <w:lang w:val="es-DO"/>
        </w:rPr>
        <w:t>seguradoras a las operaciones del año 2020-2021.</w:t>
      </w:r>
    </w:p>
    <w:p w14:paraId="5BF1E008" w14:textId="73C7EEA5" w:rsidR="000211A9" w:rsidRDefault="000211A9" w:rsidP="00741880">
      <w:pPr>
        <w:spacing w:line="360" w:lineRule="auto"/>
        <w:jc w:val="both"/>
        <w:rPr>
          <w:rFonts w:ascii="Times New Roman" w:hAnsi="Times New Roman"/>
          <w:color w:val="767171"/>
          <w:spacing w:val="20"/>
          <w:sz w:val="24"/>
          <w:szCs w:val="24"/>
          <w:lang w:val="es-DO"/>
        </w:rPr>
      </w:pPr>
      <w:r w:rsidRPr="000211A9">
        <w:rPr>
          <w:rFonts w:ascii="Times New Roman" w:hAnsi="Times New Roman"/>
          <w:color w:val="767171"/>
          <w:spacing w:val="20"/>
          <w:sz w:val="24"/>
          <w:szCs w:val="24"/>
          <w:lang w:val="es-DO"/>
        </w:rPr>
        <w:t>Se realizaron revisiones extra</w:t>
      </w:r>
      <w:r w:rsidR="00CB1ADF">
        <w:rPr>
          <w:rFonts w:ascii="Times New Roman" w:hAnsi="Times New Roman"/>
          <w:color w:val="767171"/>
          <w:spacing w:val="20"/>
          <w:sz w:val="24"/>
          <w:szCs w:val="24"/>
          <w:lang w:val="es-DO"/>
        </w:rPr>
        <w:t xml:space="preserve"> </w:t>
      </w:r>
      <w:r w:rsidRPr="001447EB">
        <w:rPr>
          <w:rFonts w:ascii="Times New Roman" w:hAnsi="Times New Roman"/>
          <w:color w:val="767171"/>
          <w:spacing w:val="20"/>
          <w:sz w:val="24"/>
          <w:szCs w:val="24"/>
          <w:lang w:val="es-DO"/>
        </w:rPr>
        <w:t>situ d</w:t>
      </w:r>
      <w:r w:rsidRPr="000211A9">
        <w:rPr>
          <w:rFonts w:ascii="Times New Roman" w:hAnsi="Times New Roman"/>
          <w:color w:val="767171"/>
          <w:spacing w:val="20"/>
          <w:sz w:val="24"/>
          <w:szCs w:val="24"/>
          <w:lang w:val="es-DO"/>
        </w:rPr>
        <w:t xml:space="preserve">e requerimientos puntuales mediante comunicaciones a 35 compañías aseguradoras sobre la actualización de los datos generales de los gerentes y consejos </w:t>
      </w:r>
      <w:r w:rsidRPr="000211A9">
        <w:rPr>
          <w:rFonts w:ascii="Times New Roman" w:hAnsi="Times New Roman"/>
          <w:color w:val="767171"/>
          <w:spacing w:val="20"/>
          <w:sz w:val="24"/>
          <w:szCs w:val="24"/>
          <w:lang w:val="es-DO"/>
        </w:rPr>
        <w:lastRenderedPageBreak/>
        <w:t xml:space="preserve">administrativos, la actualización del registro mercantil y registro de ONAPI, cambios en el capital, cancelaciones de certificados financieros y cambios en los balances de las cuentas catastróficas, según  el catálogo de cuentas de uso obligatorio para Aseguradoras y Reaseguradoras, lo que totalizo 72 </w:t>
      </w:r>
      <w:r w:rsidR="00CA1E0D">
        <w:rPr>
          <w:rFonts w:ascii="Times New Roman" w:hAnsi="Times New Roman"/>
          <w:color w:val="767171"/>
          <w:spacing w:val="20"/>
          <w:sz w:val="24"/>
          <w:szCs w:val="24"/>
          <w:lang w:val="es-DO"/>
        </w:rPr>
        <w:t>r</w:t>
      </w:r>
      <w:r w:rsidRPr="000211A9">
        <w:rPr>
          <w:rFonts w:ascii="Times New Roman" w:hAnsi="Times New Roman"/>
          <w:color w:val="767171"/>
          <w:spacing w:val="20"/>
          <w:sz w:val="24"/>
          <w:szCs w:val="24"/>
          <w:lang w:val="es-DO"/>
        </w:rPr>
        <w:t xml:space="preserve">utinas de </w:t>
      </w:r>
      <w:r w:rsidR="00CA1E0D">
        <w:rPr>
          <w:rFonts w:ascii="Times New Roman" w:hAnsi="Times New Roman"/>
          <w:color w:val="767171"/>
          <w:spacing w:val="20"/>
          <w:sz w:val="24"/>
          <w:szCs w:val="24"/>
          <w:lang w:val="es-DO"/>
        </w:rPr>
        <w:t>i</w:t>
      </w:r>
      <w:r w:rsidRPr="000211A9">
        <w:rPr>
          <w:rFonts w:ascii="Times New Roman" w:hAnsi="Times New Roman"/>
          <w:color w:val="767171"/>
          <w:spacing w:val="20"/>
          <w:sz w:val="24"/>
          <w:szCs w:val="24"/>
          <w:lang w:val="es-DO"/>
        </w:rPr>
        <w:t xml:space="preserve">nspecciones </w:t>
      </w:r>
      <w:r w:rsidR="00CA1E0D">
        <w:rPr>
          <w:rFonts w:ascii="Times New Roman" w:hAnsi="Times New Roman"/>
          <w:color w:val="767171"/>
          <w:spacing w:val="20"/>
          <w:sz w:val="24"/>
          <w:szCs w:val="24"/>
          <w:lang w:val="es-DO"/>
        </w:rPr>
        <w:t>b</w:t>
      </w:r>
      <w:r w:rsidRPr="000211A9">
        <w:rPr>
          <w:rFonts w:ascii="Times New Roman" w:hAnsi="Times New Roman"/>
          <w:color w:val="767171"/>
          <w:spacing w:val="20"/>
          <w:sz w:val="24"/>
          <w:szCs w:val="24"/>
          <w:lang w:val="es-DO"/>
        </w:rPr>
        <w:t xml:space="preserve">asado en </w:t>
      </w:r>
      <w:r w:rsidR="00CA1E0D">
        <w:rPr>
          <w:rFonts w:ascii="Times New Roman" w:hAnsi="Times New Roman"/>
          <w:color w:val="767171"/>
          <w:spacing w:val="20"/>
          <w:sz w:val="24"/>
          <w:szCs w:val="24"/>
          <w:lang w:val="es-DO"/>
        </w:rPr>
        <w:t>r</w:t>
      </w:r>
      <w:r w:rsidRPr="000211A9">
        <w:rPr>
          <w:rFonts w:ascii="Times New Roman" w:hAnsi="Times New Roman"/>
          <w:color w:val="767171"/>
          <w:spacing w:val="20"/>
          <w:sz w:val="24"/>
          <w:szCs w:val="24"/>
          <w:lang w:val="es-DO"/>
        </w:rPr>
        <w:t>iesgos para operaciones entre julio y octubre del  año 2022.</w:t>
      </w:r>
    </w:p>
    <w:p w14:paraId="44203377" w14:textId="05727A58" w:rsidR="004A161B" w:rsidRDefault="006869CC" w:rsidP="00CA1E0D">
      <w:pPr>
        <w:spacing w:line="360" w:lineRule="auto"/>
        <w:jc w:val="both"/>
        <w:rPr>
          <w:rFonts w:ascii="Times New Roman" w:hAnsi="Times New Roman"/>
          <w:color w:val="767171"/>
          <w:spacing w:val="20"/>
          <w:sz w:val="24"/>
          <w:szCs w:val="24"/>
          <w:lang w:val="es-MX"/>
        </w:rPr>
      </w:pPr>
      <w:r w:rsidRPr="006869CC">
        <w:rPr>
          <w:rFonts w:ascii="Times New Roman" w:hAnsi="Times New Roman"/>
          <w:color w:val="767171"/>
          <w:spacing w:val="20"/>
          <w:sz w:val="24"/>
          <w:szCs w:val="24"/>
          <w:lang w:val="es-MX"/>
        </w:rPr>
        <w:t xml:space="preserve">Se realizaron (4) cuatros </w:t>
      </w:r>
      <w:r w:rsidR="00CA1E0D">
        <w:rPr>
          <w:rFonts w:ascii="Times New Roman" w:hAnsi="Times New Roman"/>
          <w:color w:val="767171"/>
          <w:spacing w:val="20"/>
          <w:sz w:val="24"/>
          <w:szCs w:val="24"/>
          <w:lang w:val="es-MX"/>
        </w:rPr>
        <w:t>i</w:t>
      </w:r>
      <w:r w:rsidRPr="006869CC">
        <w:rPr>
          <w:rFonts w:ascii="Times New Roman" w:hAnsi="Times New Roman"/>
          <w:color w:val="767171"/>
          <w:spacing w:val="20"/>
          <w:sz w:val="24"/>
          <w:szCs w:val="24"/>
          <w:lang w:val="es-MX"/>
        </w:rPr>
        <w:t xml:space="preserve">nspecciones </w:t>
      </w:r>
      <w:r w:rsidR="00CA1E0D">
        <w:rPr>
          <w:rFonts w:ascii="Times New Roman" w:hAnsi="Times New Roman"/>
          <w:color w:val="767171"/>
          <w:spacing w:val="20"/>
          <w:sz w:val="24"/>
          <w:szCs w:val="24"/>
          <w:lang w:val="es-MX"/>
        </w:rPr>
        <w:t>e</w:t>
      </w:r>
      <w:r w:rsidRPr="006869CC">
        <w:rPr>
          <w:rFonts w:ascii="Times New Roman" w:hAnsi="Times New Roman"/>
          <w:color w:val="767171"/>
          <w:spacing w:val="20"/>
          <w:sz w:val="24"/>
          <w:szCs w:val="24"/>
          <w:lang w:val="es-MX"/>
        </w:rPr>
        <w:t xml:space="preserve">speciales, (3) tres en relación a </w:t>
      </w:r>
      <w:r w:rsidR="00CA1E0D">
        <w:rPr>
          <w:rFonts w:ascii="Times New Roman" w:hAnsi="Times New Roman"/>
          <w:color w:val="767171"/>
          <w:spacing w:val="20"/>
          <w:sz w:val="24"/>
          <w:szCs w:val="24"/>
          <w:lang w:val="es-MX"/>
        </w:rPr>
        <w:t>l</w:t>
      </w:r>
      <w:r w:rsidRPr="006869CC">
        <w:rPr>
          <w:rFonts w:ascii="Times New Roman" w:hAnsi="Times New Roman"/>
          <w:color w:val="767171"/>
          <w:spacing w:val="20"/>
          <w:sz w:val="24"/>
          <w:szCs w:val="24"/>
          <w:lang w:val="es-MX"/>
        </w:rPr>
        <w:t xml:space="preserve">iberación de </w:t>
      </w:r>
      <w:r w:rsidR="00CA1E0D">
        <w:rPr>
          <w:rFonts w:ascii="Times New Roman" w:hAnsi="Times New Roman"/>
          <w:color w:val="767171"/>
          <w:spacing w:val="20"/>
          <w:sz w:val="24"/>
          <w:szCs w:val="24"/>
          <w:lang w:val="es-MX"/>
        </w:rPr>
        <w:t>r</w:t>
      </w:r>
      <w:r w:rsidRPr="006869CC">
        <w:rPr>
          <w:rFonts w:ascii="Times New Roman" w:hAnsi="Times New Roman"/>
          <w:color w:val="767171"/>
          <w:spacing w:val="20"/>
          <w:sz w:val="24"/>
          <w:szCs w:val="24"/>
          <w:lang w:val="es-MX"/>
        </w:rPr>
        <w:t xml:space="preserve">eservas </w:t>
      </w:r>
      <w:r w:rsidR="00CA1E0D">
        <w:rPr>
          <w:rFonts w:ascii="Times New Roman" w:hAnsi="Times New Roman"/>
          <w:color w:val="767171"/>
          <w:spacing w:val="20"/>
          <w:sz w:val="24"/>
          <w:szCs w:val="24"/>
          <w:lang w:val="es-MX"/>
        </w:rPr>
        <w:t>c</w:t>
      </w:r>
      <w:r w:rsidRPr="006869CC">
        <w:rPr>
          <w:rFonts w:ascii="Times New Roman" w:hAnsi="Times New Roman"/>
          <w:color w:val="767171"/>
          <w:spacing w:val="20"/>
          <w:sz w:val="24"/>
          <w:szCs w:val="24"/>
          <w:lang w:val="es-MX"/>
        </w:rPr>
        <w:t>atastróficas para hacer frente a siniestros del Huracán Fiona y (1) una para confirmación de dato de domicilio de igual número de compañía aseguradora.</w:t>
      </w:r>
    </w:p>
    <w:p w14:paraId="616C9CFC" w14:textId="18928C4E" w:rsidR="00CA1E0D" w:rsidRPr="00CA1E0D" w:rsidRDefault="001909A3" w:rsidP="00CA1E0D">
      <w:pPr>
        <w:spacing w:line="360" w:lineRule="auto"/>
        <w:jc w:val="both"/>
        <w:rPr>
          <w:rFonts w:ascii="Times New Roman" w:hAnsi="Times New Roman"/>
          <w:color w:val="767171"/>
          <w:spacing w:val="20"/>
          <w:sz w:val="24"/>
          <w:szCs w:val="24"/>
          <w:lang w:val="es-MX"/>
        </w:rPr>
      </w:pPr>
      <w:r>
        <w:rPr>
          <w:rFonts w:ascii="Times New Roman" w:hAnsi="Times New Roman"/>
          <w:color w:val="767171"/>
          <w:spacing w:val="20"/>
          <w:sz w:val="24"/>
          <w:szCs w:val="24"/>
          <w:lang w:val="es-MX"/>
        </w:rPr>
        <w:t>Realizamos</w:t>
      </w:r>
      <w:r w:rsidRPr="001909A3">
        <w:rPr>
          <w:rFonts w:ascii="Times New Roman" w:hAnsi="Times New Roman"/>
          <w:color w:val="767171"/>
          <w:spacing w:val="20"/>
          <w:sz w:val="24"/>
          <w:szCs w:val="24"/>
          <w:lang w:val="es-MX"/>
        </w:rPr>
        <w:t xml:space="preserve"> cuatro (</w:t>
      </w:r>
      <w:r w:rsidR="00B0078E">
        <w:rPr>
          <w:rFonts w:ascii="Times New Roman" w:hAnsi="Times New Roman"/>
          <w:color w:val="767171"/>
          <w:spacing w:val="20"/>
          <w:sz w:val="24"/>
          <w:szCs w:val="24"/>
          <w:lang w:val="es-MX"/>
        </w:rPr>
        <w:t>4</w:t>
      </w:r>
      <w:r w:rsidRPr="001909A3">
        <w:rPr>
          <w:rFonts w:ascii="Times New Roman" w:hAnsi="Times New Roman"/>
          <w:color w:val="767171"/>
          <w:spacing w:val="20"/>
          <w:sz w:val="24"/>
          <w:szCs w:val="24"/>
          <w:lang w:val="es-MX"/>
        </w:rPr>
        <w:t xml:space="preserve">) </w:t>
      </w:r>
      <w:r w:rsidR="00CA1E0D">
        <w:rPr>
          <w:rFonts w:ascii="Times New Roman" w:hAnsi="Times New Roman"/>
          <w:color w:val="767171"/>
          <w:spacing w:val="20"/>
          <w:sz w:val="24"/>
          <w:szCs w:val="24"/>
          <w:lang w:val="es-MX"/>
        </w:rPr>
        <w:t>s</w:t>
      </w:r>
      <w:r w:rsidRPr="001909A3">
        <w:rPr>
          <w:rFonts w:ascii="Times New Roman" w:hAnsi="Times New Roman"/>
          <w:color w:val="767171"/>
          <w:spacing w:val="20"/>
          <w:sz w:val="24"/>
          <w:szCs w:val="24"/>
          <w:lang w:val="es-MX"/>
        </w:rPr>
        <w:t xml:space="preserve">upervisiones </w:t>
      </w:r>
      <w:r w:rsidR="00CA1E0D">
        <w:rPr>
          <w:rFonts w:ascii="Times New Roman" w:hAnsi="Times New Roman"/>
          <w:color w:val="767171"/>
          <w:spacing w:val="20"/>
          <w:sz w:val="24"/>
          <w:szCs w:val="24"/>
          <w:lang w:val="es-MX"/>
        </w:rPr>
        <w:t>c</w:t>
      </w:r>
      <w:r w:rsidRPr="001909A3">
        <w:rPr>
          <w:rFonts w:ascii="Times New Roman" w:hAnsi="Times New Roman"/>
          <w:color w:val="767171"/>
          <w:spacing w:val="20"/>
          <w:sz w:val="24"/>
          <w:szCs w:val="24"/>
          <w:lang w:val="es-MX"/>
        </w:rPr>
        <w:t xml:space="preserve">onsolidadas de seis (6) planeadas en colaboraciones interinstitucionales para el desenvolvimiento de los trabajos en relación a riesgos de </w:t>
      </w:r>
      <w:r w:rsidR="00CA1E0D">
        <w:rPr>
          <w:rFonts w:ascii="Times New Roman" w:hAnsi="Times New Roman"/>
          <w:color w:val="767171"/>
          <w:spacing w:val="20"/>
          <w:sz w:val="24"/>
          <w:szCs w:val="24"/>
          <w:lang w:val="es-MX"/>
        </w:rPr>
        <w:t>d</w:t>
      </w:r>
      <w:r w:rsidRPr="001909A3">
        <w:rPr>
          <w:rFonts w:ascii="Times New Roman" w:hAnsi="Times New Roman"/>
          <w:color w:val="767171"/>
          <w:spacing w:val="20"/>
          <w:sz w:val="24"/>
          <w:szCs w:val="24"/>
          <w:lang w:val="es-MX"/>
        </w:rPr>
        <w:t xml:space="preserve">iscapacidad y </w:t>
      </w:r>
      <w:r w:rsidR="00CA1E0D">
        <w:rPr>
          <w:rFonts w:ascii="Times New Roman" w:hAnsi="Times New Roman"/>
          <w:color w:val="767171"/>
          <w:spacing w:val="20"/>
          <w:sz w:val="24"/>
          <w:szCs w:val="24"/>
          <w:lang w:val="es-MX"/>
        </w:rPr>
        <w:t>s</w:t>
      </w:r>
      <w:r w:rsidRPr="001909A3">
        <w:rPr>
          <w:rFonts w:ascii="Times New Roman" w:hAnsi="Times New Roman"/>
          <w:color w:val="767171"/>
          <w:spacing w:val="20"/>
          <w:sz w:val="24"/>
          <w:szCs w:val="24"/>
          <w:lang w:val="es-MX"/>
        </w:rPr>
        <w:t>obrevivencia.</w:t>
      </w:r>
    </w:p>
    <w:p w14:paraId="24469BB2" w14:textId="2D7AF454" w:rsidR="00EE4534" w:rsidRDefault="00B61108" w:rsidP="00B61108">
      <w:pPr>
        <w:spacing w:after="0" w:line="360" w:lineRule="auto"/>
        <w:jc w:val="both"/>
        <w:rPr>
          <w:rFonts w:ascii="Times New Roman" w:hAnsi="Times New Roman" w:cs="Times New Roman"/>
          <w:b/>
          <w:color w:val="767171"/>
          <w:spacing w:val="20"/>
          <w:sz w:val="24"/>
          <w:szCs w:val="24"/>
          <w:lang w:val="es-DO"/>
        </w:rPr>
      </w:pPr>
      <w:r w:rsidRPr="000E1DD8">
        <w:rPr>
          <w:rFonts w:ascii="Times New Roman" w:hAnsi="Times New Roman" w:cs="Times New Roman"/>
          <w:b/>
          <w:color w:val="767171"/>
          <w:spacing w:val="20"/>
          <w:sz w:val="24"/>
          <w:szCs w:val="24"/>
          <w:lang w:val="es-DO"/>
        </w:rPr>
        <w:t>A través de nuestra Dirección de Técnica de Seguros y Reaseguros se realizaron las actividades que a continuación se describen:</w:t>
      </w:r>
    </w:p>
    <w:p w14:paraId="60FBF93B" w14:textId="77777777" w:rsidR="00CA1E0D" w:rsidRPr="000E1DD8" w:rsidRDefault="00CA1E0D" w:rsidP="00B61108">
      <w:pPr>
        <w:spacing w:after="0" w:line="360" w:lineRule="auto"/>
        <w:jc w:val="both"/>
        <w:rPr>
          <w:rFonts w:ascii="Times New Roman" w:hAnsi="Times New Roman" w:cs="Times New Roman"/>
          <w:b/>
          <w:color w:val="767171"/>
          <w:spacing w:val="20"/>
          <w:sz w:val="24"/>
          <w:szCs w:val="24"/>
          <w:lang w:val="es-DO"/>
        </w:rPr>
      </w:pPr>
    </w:p>
    <w:p w14:paraId="68E67567" w14:textId="0550426E" w:rsidR="00EE4534" w:rsidRPr="00EE4534" w:rsidRDefault="00EE4534" w:rsidP="00EE4534">
      <w:pPr>
        <w:spacing w:line="360" w:lineRule="auto"/>
        <w:jc w:val="both"/>
        <w:rPr>
          <w:rFonts w:ascii="Times New Roman" w:hAnsi="Times New Roman"/>
          <w:color w:val="767171"/>
          <w:spacing w:val="20"/>
          <w:sz w:val="24"/>
          <w:szCs w:val="24"/>
          <w:lang w:val="es-US"/>
        </w:rPr>
      </w:pPr>
      <w:r w:rsidRPr="00EE4534">
        <w:rPr>
          <w:rFonts w:ascii="Times New Roman" w:hAnsi="Times New Roman"/>
          <w:color w:val="767171"/>
          <w:spacing w:val="20"/>
          <w:sz w:val="24"/>
          <w:szCs w:val="24"/>
          <w:lang w:val="es-US"/>
        </w:rPr>
        <w:t>Realizamos veinticinco (</w:t>
      </w:r>
      <w:r>
        <w:rPr>
          <w:rFonts w:ascii="Times New Roman" w:hAnsi="Times New Roman"/>
          <w:color w:val="767171"/>
          <w:spacing w:val="20"/>
          <w:sz w:val="24"/>
          <w:szCs w:val="24"/>
          <w:lang w:val="es-US"/>
        </w:rPr>
        <w:t>2</w:t>
      </w:r>
      <w:r w:rsidRPr="00EE4534">
        <w:rPr>
          <w:rFonts w:ascii="Times New Roman" w:hAnsi="Times New Roman"/>
          <w:color w:val="767171"/>
          <w:spacing w:val="20"/>
          <w:sz w:val="24"/>
          <w:szCs w:val="24"/>
          <w:lang w:val="es-US"/>
        </w:rPr>
        <w:t>5) comunicaciones</w:t>
      </w:r>
      <w:r>
        <w:rPr>
          <w:rFonts w:ascii="Times New Roman" w:hAnsi="Times New Roman"/>
          <w:color w:val="767171"/>
          <w:spacing w:val="20"/>
          <w:sz w:val="24"/>
          <w:szCs w:val="24"/>
          <w:lang w:val="es-US"/>
        </w:rPr>
        <w:t xml:space="preserve"> </w:t>
      </w:r>
      <w:r w:rsidRPr="00EE4534">
        <w:rPr>
          <w:rFonts w:ascii="Times New Roman" w:hAnsi="Times New Roman"/>
          <w:color w:val="767171"/>
          <w:spacing w:val="20"/>
          <w:sz w:val="24"/>
          <w:szCs w:val="24"/>
          <w:lang w:val="es-US"/>
        </w:rPr>
        <w:t xml:space="preserve">dirigidas a las compañías de seguros, </w:t>
      </w:r>
      <w:r>
        <w:rPr>
          <w:rFonts w:ascii="Times New Roman" w:hAnsi="Times New Roman"/>
          <w:color w:val="767171"/>
          <w:spacing w:val="20"/>
          <w:sz w:val="24"/>
          <w:szCs w:val="24"/>
          <w:lang w:val="es-US"/>
        </w:rPr>
        <w:t>r</w:t>
      </w:r>
      <w:r w:rsidRPr="00EE4534">
        <w:rPr>
          <w:rFonts w:ascii="Times New Roman" w:hAnsi="Times New Roman"/>
          <w:color w:val="767171"/>
          <w:spacing w:val="20"/>
          <w:sz w:val="24"/>
          <w:szCs w:val="24"/>
          <w:lang w:val="es-US"/>
        </w:rPr>
        <w:t xml:space="preserve">easegurados y partes interesadas. </w:t>
      </w:r>
    </w:p>
    <w:p w14:paraId="77268DE0" w14:textId="56F6E091" w:rsidR="00EE4534" w:rsidRPr="00EE4534" w:rsidRDefault="00EE4534" w:rsidP="00EE4534">
      <w:pPr>
        <w:spacing w:line="360" w:lineRule="auto"/>
        <w:jc w:val="both"/>
        <w:rPr>
          <w:rFonts w:ascii="Times New Roman" w:hAnsi="Times New Roman"/>
          <w:color w:val="767171"/>
          <w:spacing w:val="20"/>
          <w:sz w:val="24"/>
          <w:szCs w:val="24"/>
          <w:lang w:val="es-US"/>
        </w:rPr>
      </w:pPr>
      <w:r w:rsidRPr="00EE4534">
        <w:rPr>
          <w:rFonts w:ascii="Times New Roman" w:hAnsi="Times New Roman"/>
          <w:color w:val="767171"/>
          <w:spacing w:val="20"/>
          <w:sz w:val="24"/>
          <w:szCs w:val="24"/>
          <w:lang w:val="es-US"/>
        </w:rPr>
        <w:t>Luego de analizar y estudiar diversos modelos de pólizas sometidos por distintas aseguradoras, las mismas fueron aprobadas.</w:t>
      </w:r>
    </w:p>
    <w:p w14:paraId="16E0D055" w14:textId="7D9E4F88" w:rsidR="00EE4534" w:rsidRPr="00EE4534" w:rsidRDefault="00EE4534" w:rsidP="00EE4534">
      <w:pPr>
        <w:spacing w:line="360" w:lineRule="auto"/>
        <w:jc w:val="both"/>
        <w:rPr>
          <w:rFonts w:ascii="Times New Roman" w:hAnsi="Times New Roman"/>
          <w:color w:val="767171"/>
          <w:spacing w:val="20"/>
          <w:sz w:val="24"/>
          <w:szCs w:val="24"/>
          <w:lang w:val="es-US"/>
        </w:rPr>
      </w:pPr>
      <w:r w:rsidRPr="00EE4534">
        <w:rPr>
          <w:rFonts w:ascii="Times New Roman" w:hAnsi="Times New Roman"/>
          <w:color w:val="767171"/>
          <w:spacing w:val="20"/>
          <w:sz w:val="24"/>
          <w:szCs w:val="24"/>
          <w:lang w:val="es-US"/>
        </w:rPr>
        <w:t>Se remitieron veintisiete (</w:t>
      </w:r>
      <w:r>
        <w:rPr>
          <w:rFonts w:ascii="Times New Roman" w:hAnsi="Times New Roman"/>
          <w:color w:val="767171"/>
          <w:spacing w:val="20"/>
          <w:sz w:val="24"/>
          <w:szCs w:val="24"/>
          <w:lang w:val="es-US"/>
        </w:rPr>
        <w:t>27</w:t>
      </w:r>
      <w:r w:rsidRPr="00EE4534">
        <w:rPr>
          <w:rFonts w:ascii="Times New Roman" w:hAnsi="Times New Roman"/>
          <w:color w:val="767171"/>
          <w:spacing w:val="20"/>
          <w:sz w:val="24"/>
          <w:szCs w:val="24"/>
          <w:lang w:val="es-US"/>
        </w:rPr>
        <w:t xml:space="preserve">) </w:t>
      </w:r>
      <w:r w:rsidR="00143A06" w:rsidRPr="00143A06">
        <w:rPr>
          <w:rFonts w:ascii="Times New Roman" w:hAnsi="Times New Roman"/>
          <w:color w:val="767171"/>
          <w:spacing w:val="20"/>
          <w:sz w:val="24"/>
          <w:szCs w:val="24"/>
          <w:lang w:val="es-US"/>
        </w:rPr>
        <w:t>memorándum</w:t>
      </w:r>
      <w:r w:rsidRPr="00EE4534">
        <w:rPr>
          <w:rFonts w:ascii="Times New Roman" w:hAnsi="Times New Roman"/>
          <w:color w:val="767171"/>
          <w:spacing w:val="20"/>
          <w:sz w:val="24"/>
          <w:szCs w:val="24"/>
          <w:lang w:val="es-US"/>
        </w:rPr>
        <w:t xml:space="preserve"> a los diversos departamentos atendiendo a solicitudes de estos. </w:t>
      </w:r>
    </w:p>
    <w:p w14:paraId="5A5ED0FB" w14:textId="0BA1E2DF" w:rsidR="00EE4534" w:rsidRPr="00EE4534" w:rsidRDefault="00EE4534" w:rsidP="00EE4534">
      <w:pPr>
        <w:spacing w:line="360" w:lineRule="auto"/>
        <w:jc w:val="both"/>
        <w:rPr>
          <w:rFonts w:ascii="Times New Roman" w:hAnsi="Times New Roman"/>
          <w:color w:val="767171"/>
          <w:spacing w:val="20"/>
          <w:sz w:val="24"/>
          <w:szCs w:val="24"/>
          <w:lang w:val="es-US"/>
        </w:rPr>
      </w:pPr>
      <w:r>
        <w:rPr>
          <w:rFonts w:ascii="Times New Roman" w:hAnsi="Times New Roman"/>
          <w:color w:val="767171"/>
          <w:spacing w:val="20"/>
          <w:sz w:val="24"/>
          <w:szCs w:val="24"/>
          <w:lang w:val="es-US"/>
        </w:rPr>
        <w:t>T</w:t>
      </w:r>
      <w:r w:rsidRPr="00EE4534">
        <w:rPr>
          <w:rFonts w:ascii="Times New Roman" w:hAnsi="Times New Roman"/>
          <w:color w:val="767171"/>
          <w:spacing w:val="20"/>
          <w:sz w:val="24"/>
          <w:szCs w:val="24"/>
          <w:lang w:val="es-US"/>
        </w:rPr>
        <w:t>res (3) compañías aseguradoras se presentaron a esta Superintendencia de Seguros a actualizar sus Fondos de Garantía sobre la base de sus primas retenidas.</w:t>
      </w:r>
    </w:p>
    <w:p w14:paraId="02840228" w14:textId="77777777" w:rsidR="00EE4534" w:rsidRPr="00EE4534" w:rsidRDefault="00EE4534" w:rsidP="00EE4534">
      <w:pPr>
        <w:spacing w:line="360" w:lineRule="auto"/>
        <w:jc w:val="both"/>
        <w:rPr>
          <w:rFonts w:ascii="Times New Roman" w:hAnsi="Times New Roman"/>
          <w:color w:val="767171"/>
          <w:spacing w:val="20"/>
          <w:sz w:val="24"/>
          <w:szCs w:val="24"/>
          <w:lang w:val="es-US"/>
        </w:rPr>
      </w:pPr>
      <w:r w:rsidRPr="00EE4534">
        <w:rPr>
          <w:rFonts w:ascii="Times New Roman" w:hAnsi="Times New Roman"/>
          <w:color w:val="767171"/>
          <w:spacing w:val="20"/>
          <w:sz w:val="24"/>
          <w:szCs w:val="24"/>
          <w:lang w:val="es-US"/>
        </w:rPr>
        <w:lastRenderedPageBreak/>
        <w:t>Mediante comunicación solicitamos a todas las compañías aseguradoras (35) la remisión en formato digital, de todas las condiciones generales, particulares y tarifas con las cuales están mercadeando todos sus productos ya que vamos a crear un archivo digital de todas las pólizas que están siendo utilizadas en el mercado nacional.</w:t>
      </w:r>
    </w:p>
    <w:p w14:paraId="52F42D4B" w14:textId="1CEDDDB8" w:rsidR="00EE4534" w:rsidRPr="00EE4534" w:rsidRDefault="00EE4534" w:rsidP="00EE4534">
      <w:pPr>
        <w:spacing w:line="360" w:lineRule="auto"/>
        <w:jc w:val="both"/>
        <w:rPr>
          <w:rFonts w:ascii="Times New Roman" w:hAnsi="Times New Roman"/>
          <w:color w:val="767171"/>
          <w:spacing w:val="20"/>
          <w:sz w:val="24"/>
          <w:szCs w:val="24"/>
          <w:lang w:val="es-DO"/>
        </w:rPr>
      </w:pPr>
      <w:r w:rsidRPr="00EE4534">
        <w:rPr>
          <w:rFonts w:ascii="Times New Roman" w:hAnsi="Times New Roman"/>
          <w:color w:val="767171"/>
          <w:spacing w:val="20"/>
          <w:sz w:val="24"/>
          <w:szCs w:val="24"/>
          <w:lang w:val="es-DO"/>
        </w:rPr>
        <w:t>Se revisaron 27 expedientes de solicitud</w:t>
      </w:r>
      <w:r>
        <w:rPr>
          <w:rFonts w:ascii="Times New Roman" w:hAnsi="Times New Roman"/>
          <w:color w:val="767171"/>
          <w:spacing w:val="20"/>
          <w:sz w:val="24"/>
          <w:szCs w:val="24"/>
          <w:lang w:val="es-DO"/>
        </w:rPr>
        <w:t>es</w:t>
      </w:r>
      <w:r w:rsidRPr="00EE4534">
        <w:rPr>
          <w:rFonts w:ascii="Times New Roman" w:hAnsi="Times New Roman"/>
          <w:color w:val="767171"/>
          <w:spacing w:val="20"/>
          <w:sz w:val="24"/>
          <w:szCs w:val="24"/>
          <w:lang w:val="es-DO"/>
        </w:rPr>
        <w:t xml:space="preserve"> de registros y renovaciones de reaseguradores aceptados no radicados los cuales fueron analizados en la</w:t>
      </w:r>
      <w:r>
        <w:rPr>
          <w:rFonts w:ascii="Times New Roman" w:hAnsi="Times New Roman"/>
          <w:color w:val="767171"/>
          <w:spacing w:val="20"/>
          <w:sz w:val="24"/>
          <w:szCs w:val="24"/>
          <w:lang w:val="es-DO"/>
        </w:rPr>
        <w:t xml:space="preserve"> Departamento </w:t>
      </w:r>
      <w:r w:rsidRPr="00EE4534">
        <w:rPr>
          <w:rFonts w:ascii="Times New Roman" w:hAnsi="Times New Roman"/>
          <w:color w:val="767171"/>
          <w:spacing w:val="20"/>
          <w:sz w:val="24"/>
          <w:szCs w:val="24"/>
          <w:lang w:val="es-DO"/>
        </w:rPr>
        <w:t xml:space="preserve">de Reaseguros. </w:t>
      </w:r>
    </w:p>
    <w:p w14:paraId="09F2AFC3" w14:textId="3D5E191B" w:rsidR="00EE4534" w:rsidRDefault="00EE4534" w:rsidP="002E3F21">
      <w:pPr>
        <w:spacing w:line="360" w:lineRule="auto"/>
        <w:jc w:val="both"/>
        <w:rPr>
          <w:rFonts w:ascii="Times New Roman" w:hAnsi="Times New Roman" w:cs="Times New Roman"/>
          <w:color w:val="767171"/>
          <w:spacing w:val="20"/>
          <w:sz w:val="24"/>
          <w:szCs w:val="24"/>
          <w:lang w:val="es-US"/>
        </w:rPr>
      </w:pPr>
      <w:r w:rsidRPr="00EE4534">
        <w:rPr>
          <w:rFonts w:ascii="Times New Roman" w:hAnsi="Times New Roman" w:cs="Times New Roman"/>
          <w:color w:val="767171"/>
          <w:spacing w:val="20"/>
          <w:sz w:val="24"/>
          <w:szCs w:val="24"/>
          <w:lang w:val="es-US"/>
        </w:rPr>
        <w:t xml:space="preserve">En lo que respecta, a la Expedición y Renovación de Licencias, la Superintendencia de Seguros, ha otorgado la documentación necesaria que establece la Ley No. 146-02 a los interesados en incursionar en el mercado de seguros, así como, la celebración y/o aplicación del examen, estos últimos, logramos digitalizarlos para eficientizar las evaluaciones de los agentes y corredores. </w:t>
      </w:r>
      <w:r w:rsidR="00923C2A">
        <w:rPr>
          <w:rFonts w:ascii="Times New Roman" w:hAnsi="Times New Roman" w:cs="Times New Roman"/>
          <w:color w:val="767171"/>
          <w:spacing w:val="20"/>
          <w:sz w:val="24"/>
          <w:szCs w:val="24"/>
          <w:lang w:val="es-US"/>
        </w:rPr>
        <w:t>El año 2022</w:t>
      </w:r>
      <w:r w:rsidRPr="00EE4534">
        <w:rPr>
          <w:rFonts w:ascii="Times New Roman" w:hAnsi="Times New Roman" w:cs="Times New Roman"/>
          <w:color w:val="767171"/>
          <w:spacing w:val="20"/>
          <w:sz w:val="24"/>
          <w:szCs w:val="24"/>
          <w:lang w:val="es-US"/>
        </w:rPr>
        <w:t xml:space="preserve"> hemos expedido </w:t>
      </w:r>
      <w:r w:rsidR="00923C2A" w:rsidRPr="00923C2A">
        <w:rPr>
          <w:rFonts w:ascii="Times New Roman" w:hAnsi="Times New Roman" w:cs="Times New Roman"/>
          <w:color w:val="767171"/>
          <w:spacing w:val="20"/>
          <w:sz w:val="24"/>
          <w:szCs w:val="24"/>
          <w:lang w:val="es-US"/>
        </w:rPr>
        <w:t>2,220</w:t>
      </w:r>
      <w:r w:rsidRPr="00EE4534">
        <w:rPr>
          <w:rFonts w:ascii="Times New Roman" w:hAnsi="Times New Roman" w:cs="Times New Roman"/>
          <w:color w:val="767171"/>
          <w:spacing w:val="20"/>
          <w:sz w:val="24"/>
          <w:szCs w:val="24"/>
          <w:lang w:val="es-US"/>
        </w:rPr>
        <w:t xml:space="preserve"> servicios sobre licencias, esto incluye, renovaciones, duplicados y nuevas emisiones.</w:t>
      </w:r>
    </w:p>
    <w:p w14:paraId="11AFEED9" w14:textId="3E4D798C" w:rsidR="00EE4534" w:rsidRPr="000E1DD8" w:rsidRDefault="00EE4534" w:rsidP="002E3F21">
      <w:pPr>
        <w:spacing w:after="0" w:line="360" w:lineRule="auto"/>
        <w:jc w:val="both"/>
        <w:rPr>
          <w:rFonts w:ascii="Times New Roman" w:hAnsi="Times New Roman" w:cs="Times New Roman"/>
          <w:b/>
          <w:color w:val="767171"/>
          <w:spacing w:val="20"/>
          <w:sz w:val="24"/>
          <w:szCs w:val="24"/>
          <w:lang w:val="es-DO"/>
        </w:rPr>
      </w:pPr>
      <w:r w:rsidRPr="000E1DD8">
        <w:rPr>
          <w:rFonts w:ascii="Times New Roman" w:hAnsi="Times New Roman" w:cs="Times New Roman"/>
          <w:b/>
          <w:color w:val="767171"/>
          <w:spacing w:val="20"/>
          <w:sz w:val="24"/>
          <w:szCs w:val="24"/>
          <w:lang w:val="es-DO"/>
        </w:rPr>
        <w:t>A través de nuestra Dirección de Liquidación de Compañías se realizaron las actividades que a continuación se describen:</w:t>
      </w:r>
    </w:p>
    <w:p w14:paraId="1AE8DD11" w14:textId="0414678D" w:rsidR="00EE4534" w:rsidRDefault="00EE4534" w:rsidP="002E3F21">
      <w:pPr>
        <w:spacing w:after="0" w:line="360" w:lineRule="auto"/>
        <w:jc w:val="both"/>
        <w:rPr>
          <w:rFonts w:ascii="Times New Roman" w:hAnsi="Times New Roman" w:cs="Times New Roman"/>
          <w:color w:val="767171"/>
          <w:spacing w:val="20"/>
          <w:sz w:val="24"/>
          <w:szCs w:val="24"/>
          <w:lang w:val="es-US"/>
        </w:rPr>
      </w:pPr>
      <w:r w:rsidRPr="00EE4534">
        <w:rPr>
          <w:rFonts w:ascii="Times New Roman" w:hAnsi="Times New Roman" w:cs="Times New Roman"/>
          <w:color w:val="767171"/>
          <w:spacing w:val="20"/>
          <w:sz w:val="24"/>
          <w:szCs w:val="24"/>
          <w:lang w:val="es-US"/>
        </w:rPr>
        <w:t>Realizamos reuniones con las áreas involucradas en los procesos de liquidación de compañías, con el objetivo de definir un plan para dar por finalizado el cierre definitivo de las compañías que se encuentran en proceso de liquidación.</w:t>
      </w:r>
    </w:p>
    <w:p w14:paraId="1DD52F11" w14:textId="77777777" w:rsidR="002E3F21" w:rsidRPr="00EE4534" w:rsidRDefault="002E3F21" w:rsidP="002E3F21">
      <w:pPr>
        <w:spacing w:after="0" w:line="360" w:lineRule="auto"/>
        <w:jc w:val="both"/>
        <w:rPr>
          <w:rFonts w:ascii="Times New Roman" w:hAnsi="Times New Roman" w:cs="Times New Roman"/>
          <w:color w:val="767171"/>
          <w:spacing w:val="20"/>
          <w:sz w:val="24"/>
          <w:szCs w:val="24"/>
          <w:lang w:val="es-US"/>
        </w:rPr>
      </w:pPr>
    </w:p>
    <w:p w14:paraId="72759F0D" w14:textId="2D250E6E" w:rsidR="00EE4534" w:rsidRPr="000E1DD8" w:rsidRDefault="00EE4534" w:rsidP="003F738C">
      <w:pPr>
        <w:numPr>
          <w:ilvl w:val="0"/>
          <w:numId w:val="2"/>
        </w:numPr>
        <w:spacing w:after="0" w:line="360" w:lineRule="auto"/>
        <w:jc w:val="both"/>
        <w:rPr>
          <w:rFonts w:ascii="Times New Roman" w:hAnsi="Times New Roman" w:cs="Times New Roman"/>
          <w:b/>
          <w:i/>
          <w:color w:val="767171"/>
          <w:spacing w:val="20"/>
          <w:sz w:val="24"/>
          <w:szCs w:val="24"/>
          <w:lang w:val="es-DO"/>
        </w:rPr>
      </w:pPr>
      <w:r w:rsidRPr="000E1DD8">
        <w:rPr>
          <w:rFonts w:ascii="Times New Roman" w:hAnsi="Times New Roman" w:cs="Times New Roman"/>
          <w:b/>
          <w:i/>
          <w:color w:val="767171"/>
          <w:spacing w:val="20"/>
          <w:sz w:val="24"/>
          <w:szCs w:val="24"/>
          <w:lang w:val="es-DO"/>
        </w:rPr>
        <w:t>Actualmente trabajamos con  cinco (05) compañías en proceso de liquidación.</w:t>
      </w:r>
    </w:p>
    <w:p w14:paraId="16C7E3B1" w14:textId="2C9BBA2B" w:rsidR="002E3F21" w:rsidRDefault="00EE4534" w:rsidP="002E3F21">
      <w:pPr>
        <w:spacing w:after="0" w:line="360" w:lineRule="auto"/>
        <w:jc w:val="both"/>
        <w:rPr>
          <w:rFonts w:ascii="Times New Roman" w:hAnsi="Times New Roman" w:cs="Times New Roman"/>
          <w:color w:val="767171"/>
          <w:spacing w:val="20"/>
          <w:sz w:val="24"/>
          <w:szCs w:val="24"/>
          <w:lang w:val="es-DO"/>
        </w:rPr>
      </w:pPr>
      <w:r w:rsidRPr="000E1DD8">
        <w:rPr>
          <w:rFonts w:ascii="Times New Roman" w:hAnsi="Times New Roman" w:cs="Times New Roman"/>
          <w:color w:val="767171"/>
          <w:spacing w:val="20"/>
          <w:sz w:val="24"/>
          <w:szCs w:val="24"/>
          <w:lang w:val="es-DO"/>
        </w:rPr>
        <w:t xml:space="preserve">Existen (3) tres compañías en proceso de autoliquidación, estas son: compañías Caribbean American Life and General Insurance  Company (CARIBALICO), C. por A. autorizada mediante </w:t>
      </w:r>
      <w:r w:rsidRPr="000E1DD8">
        <w:rPr>
          <w:rFonts w:ascii="Times New Roman" w:hAnsi="Times New Roman" w:cs="Times New Roman"/>
          <w:color w:val="767171"/>
          <w:spacing w:val="20"/>
          <w:sz w:val="24"/>
          <w:szCs w:val="24"/>
          <w:lang w:val="es-DO"/>
        </w:rPr>
        <w:lastRenderedPageBreak/>
        <w:t>(Resolución No.01-2008 d/f 27/05/</w:t>
      </w:r>
      <w:r w:rsidR="005B385A" w:rsidRPr="000E1DD8">
        <w:rPr>
          <w:rFonts w:ascii="Times New Roman" w:hAnsi="Times New Roman" w:cs="Times New Roman"/>
          <w:color w:val="767171"/>
          <w:spacing w:val="20"/>
          <w:sz w:val="24"/>
          <w:szCs w:val="24"/>
          <w:lang w:val="es-DO"/>
        </w:rPr>
        <w:t>2008</w:t>
      </w:r>
      <w:r w:rsidR="005B385A">
        <w:rPr>
          <w:rFonts w:ascii="Times New Roman" w:hAnsi="Times New Roman" w:cs="Times New Roman"/>
          <w:color w:val="767171"/>
          <w:spacing w:val="20"/>
          <w:sz w:val="24"/>
          <w:szCs w:val="24"/>
          <w:lang w:val="es-DO"/>
        </w:rPr>
        <w:t>)</w:t>
      </w:r>
      <w:r w:rsidR="0007494D" w:rsidRPr="000E1DD8">
        <w:rPr>
          <w:rFonts w:ascii="Times New Roman" w:hAnsi="Times New Roman" w:cs="Times New Roman"/>
          <w:color w:val="767171"/>
          <w:spacing w:val="20"/>
          <w:sz w:val="24"/>
          <w:szCs w:val="24"/>
          <w:lang w:val="es-DO"/>
        </w:rPr>
        <w:t>, y</w:t>
      </w:r>
      <w:r w:rsidRPr="000E1DD8">
        <w:rPr>
          <w:rFonts w:ascii="Times New Roman" w:hAnsi="Times New Roman" w:cs="Times New Roman"/>
          <w:color w:val="767171"/>
          <w:spacing w:val="20"/>
          <w:sz w:val="24"/>
          <w:szCs w:val="24"/>
          <w:lang w:val="es-DO"/>
        </w:rPr>
        <w:t xml:space="preserve"> Seguros Unika, S. A.,  (Resolución No. 04-2006, d/f  14/09/2006);  y Federal Insurance  Company,(Resolución No.07-2008 d/f 16 Dic. Año 2008).</w:t>
      </w:r>
    </w:p>
    <w:p w14:paraId="0C8B5C7E" w14:textId="77777777" w:rsidR="002E3F21" w:rsidRPr="000E1DD8" w:rsidRDefault="002E3F21" w:rsidP="002E3F21">
      <w:pPr>
        <w:spacing w:after="0" w:line="360" w:lineRule="auto"/>
        <w:jc w:val="both"/>
        <w:rPr>
          <w:rFonts w:ascii="Times New Roman" w:hAnsi="Times New Roman" w:cs="Times New Roman"/>
          <w:color w:val="767171"/>
          <w:spacing w:val="20"/>
          <w:sz w:val="24"/>
          <w:szCs w:val="24"/>
          <w:lang w:val="es-DO"/>
        </w:rPr>
      </w:pPr>
    </w:p>
    <w:p w14:paraId="7DD6D060" w14:textId="77777777" w:rsidR="00EE4534" w:rsidRPr="000E1DD8" w:rsidRDefault="00EE4534" w:rsidP="003F738C">
      <w:pPr>
        <w:numPr>
          <w:ilvl w:val="0"/>
          <w:numId w:val="3"/>
        </w:numPr>
        <w:spacing w:after="0" w:line="360" w:lineRule="auto"/>
        <w:jc w:val="both"/>
        <w:rPr>
          <w:rFonts w:ascii="Times New Roman" w:hAnsi="Times New Roman" w:cs="Times New Roman"/>
          <w:b/>
          <w:i/>
          <w:color w:val="767171"/>
          <w:spacing w:val="20"/>
          <w:sz w:val="24"/>
          <w:szCs w:val="24"/>
          <w:lang w:val="es-DO"/>
        </w:rPr>
      </w:pPr>
      <w:r w:rsidRPr="000E1DD8">
        <w:rPr>
          <w:rFonts w:ascii="Times New Roman" w:hAnsi="Times New Roman" w:cs="Times New Roman"/>
          <w:b/>
          <w:i/>
          <w:color w:val="767171"/>
          <w:spacing w:val="20"/>
          <w:sz w:val="24"/>
          <w:szCs w:val="24"/>
          <w:lang w:val="es-DO"/>
        </w:rPr>
        <w:t xml:space="preserve">Compañías en proceso de liquidación que fueron cerradas definitivamente en fecha 16 de abril de 2021. </w:t>
      </w:r>
    </w:p>
    <w:p w14:paraId="3504EB5C" w14:textId="744F0B19" w:rsidR="00EE4534" w:rsidRDefault="00EE4534" w:rsidP="002E3F21">
      <w:pPr>
        <w:spacing w:after="0" w:line="360" w:lineRule="auto"/>
        <w:jc w:val="both"/>
        <w:rPr>
          <w:rFonts w:ascii="Times New Roman" w:hAnsi="Times New Roman" w:cs="Times New Roman"/>
          <w:color w:val="767171"/>
          <w:spacing w:val="20"/>
          <w:sz w:val="24"/>
          <w:szCs w:val="24"/>
          <w:lang w:val="es-DO"/>
        </w:rPr>
      </w:pPr>
      <w:r w:rsidRPr="000E1DD8">
        <w:rPr>
          <w:rFonts w:ascii="Times New Roman" w:hAnsi="Times New Roman" w:cs="Times New Roman"/>
          <w:color w:val="767171"/>
          <w:spacing w:val="20"/>
          <w:sz w:val="24"/>
          <w:szCs w:val="24"/>
          <w:lang w:val="es-DO"/>
        </w:rPr>
        <w:t xml:space="preserve">Latinoamericana de Seguros, S.A, Seguros del Caribe, S.A., Citizens Dominicana, S.A., Vanguardia de Seguros, S.A., La Principal de </w:t>
      </w:r>
      <w:r w:rsidR="0007494D" w:rsidRPr="000E1DD8">
        <w:rPr>
          <w:rFonts w:ascii="Times New Roman" w:hAnsi="Times New Roman" w:cs="Times New Roman"/>
          <w:color w:val="767171"/>
          <w:spacing w:val="20"/>
          <w:sz w:val="24"/>
          <w:szCs w:val="24"/>
          <w:lang w:val="es-DO"/>
        </w:rPr>
        <w:t>Seguros, Interoceánica</w:t>
      </w:r>
      <w:r w:rsidRPr="000E1DD8">
        <w:rPr>
          <w:rFonts w:ascii="Times New Roman" w:hAnsi="Times New Roman" w:cs="Times New Roman"/>
          <w:color w:val="767171"/>
          <w:spacing w:val="20"/>
          <w:sz w:val="24"/>
          <w:szCs w:val="24"/>
          <w:lang w:val="es-DO"/>
        </w:rPr>
        <w:t xml:space="preserve"> de Seguros, S.A., La Tropical de Seguros, S.A.,    Alemana de Seguros, S.A., Centro de Reaseguros Universal, S.A, La Isleña de Seguros, Central De Seguros; </w:t>
      </w:r>
      <w:r w:rsidR="0007494D" w:rsidRPr="000E1DD8">
        <w:rPr>
          <w:rFonts w:ascii="Times New Roman" w:hAnsi="Times New Roman" w:cs="Times New Roman"/>
          <w:color w:val="767171"/>
          <w:spacing w:val="20"/>
          <w:sz w:val="24"/>
          <w:szCs w:val="24"/>
          <w:lang w:val="es-DO"/>
        </w:rPr>
        <w:t>S.A.,</w:t>
      </w:r>
      <w:r w:rsidRPr="000E1DD8">
        <w:rPr>
          <w:rFonts w:ascii="Times New Roman" w:hAnsi="Times New Roman" w:cs="Times New Roman"/>
          <w:color w:val="767171"/>
          <w:spacing w:val="20"/>
          <w:sz w:val="24"/>
          <w:szCs w:val="24"/>
          <w:lang w:val="es-DO"/>
        </w:rPr>
        <w:t xml:space="preserve"> Estas compañías tienen su fondo de contingencia para cualquier eventualidad que se presente.</w:t>
      </w:r>
    </w:p>
    <w:p w14:paraId="07FEAF2A" w14:textId="77777777" w:rsidR="002E3F21" w:rsidRPr="000E1DD8" w:rsidRDefault="002E3F21" w:rsidP="002E3F21">
      <w:pPr>
        <w:spacing w:after="0" w:line="360" w:lineRule="auto"/>
        <w:jc w:val="both"/>
        <w:rPr>
          <w:rFonts w:ascii="Times New Roman" w:hAnsi="Times New Roman" w:cs="Times New Roman"/>
          <w:color w:val="767171"/>
          <w:spacing w:val="20"/>
          <w:sz w:val="24"/>
          <w:szCs w:val="24"/>
          <w:lang w:val="es-DO"/>
        </w:rPr>
      </w:pPr>
    </w:p>
    <w:p w14:paraId="18C60543" w14:textId="77777777" w:rsidR="00EE4534" w:rsidRPr="000E1DD8" w:rsidRDefault="00EE4534" w:rsidP="002E3F21">
      <w:pPr>
        <w:spacing w:after="0" w:line="360" w:lineRule="auto"/>
        <w:jc w:val="both"/>
        <w:rPr>
          <w:rFonts w:ascii="Times New Roman" w:hAnsi="Times New Roman" w:cs="Times New Roman"/>
          <w:b/>
          <w:i/>
          <w:color w:val="767171"/>
          <w:spacing w:val="20"/>
          <w:sz w:val="24"/>
          <w:szCs w:val="24"/>
          <w:lang w:val="es-DO"/>
        </w:rPr>
      </w:pPr>
      <w:r w:rsidRPr="000E1DD8">
        <w:rPr>
          <w:rFonts w:ascii="Times New Roman" w:hAnsi="Times New Roman" w:cs="Times New Roman"/>
          <w:b/>
          <w:i/>
          <w:color w:val="767171"/>
          <w:spacing w:val="20"/>
          <w:sz w:val="24"/>
          <w:szCs w:val="24"/>
          <w:lang w:val="es-DO"/>
        </w:rPr>
        <w:t xml:space="preserve">Compañías en proceso de liquidación que en la actualidad se están honrando los pagos por diferentes conceptos: </w:t>
      </w:r>
    </w:p>
    <w:p w14:paraId="7FC490D6" w14:textId="77777777" w:rsidR="00EE4534" w:rsidRPr="008E6C29" w:rsidRDefault="00EE4534" w:rsidP="008E6C29">
      <w:pPr>
        <w:numPr>
          <w:ilvl w:val="0"/>
          <w:numId w:val="3"/>
        </w:numPr>
        <w:spacing w:after="0" w:line="360" w:lineRule="auto"/>
        <w:jc w:val="both"/>
        <w:rPr>
          <w:rFonts w:ascii="Times New Roman" w:hAnsi="Times New Roman" w:cs="Times New Roman"/>
          <w:bCs/>
          <w:iCs/>
          <w:color w:val="767171"/>
          <w:spacing w:val="20"/>
          <w:sz w:val="24"/>
          <w:szCs w:val="24"/>
          <w:lang w:val="es-DO"/>
        </w:rPr>
      </w:pPr>
      <w:r w:rsidRPr="008E6C29">
        <w:rPr>
          <w:rFonts w:ascii="Times New Roman" w:hAnsi="Times New Roman" w:cs="Times New Roman"/>
          <w:bCs/>
          <w:iCs/>
          <w:color w:val="767171"/>
          <w:spacing w:val="20"/>
          <w:sz w:val="24"/>
          <w:szCs w:val="24"/>
          <w:lang w:val="es-DO"/>
        </w:rPr>
        <w:t xml:space="preserve">Intercontinental de Seguros, C. por A., </w:t>
      </w:r>
    </w:p>
    <w:p w14:paraId="32F5561B" w14:textId="77777777" w:rsidR="00EE4534" w:rsidRPr="008E6C29" w:rsidRDefault="00EE4534" w:rsidP="008E6C29">
      <w:pPr>
        <w:numPr>
          <w:ilvl w:val="0"/>
          <w:numId w:val="3"/>
        </w:numPr>
        <w:spacing w:after="0" w:line="360" w:lineRule="auto"/>
        <w:jc w:val="both"/>
        <w:rPr>
          <w:rFonts w:ascii="Times New Roman" w:hAnsi="Times New Roman" w:cs="Times New Roman"/>
          <w:bCs/>
          <w:iCs/>
          <w:color w:val="767171"/>
          <w:spacing w:val="20"/>
          <w:sz w:val="24"/>
          <w:szCs w:val="24"/>
          <w:lang w:val="es-DO"/>
        </w:rPr>
      </w:pPr>
      <w:r w:rsidRPr="008E6C29">
        <w:rPr>
          <w:rFonts w:ascii="Times New Roman" w:hAnsi="Times New Roman" w:cs="Times New Roman"/>
          <w:bCs/>
          <w:iCs/>
          <w:color w:val="767171"/>
          <w:spacing w:val="20"/>
          <w:sz w:val="24"/>
          <w:szCs w:val="24"/>
          <w:lang w:val="es-DO"/>
        </w:rPr>
        <w:t xml:space="preserve">Segna, S.A., </w:t>
      </w:r>
    </w:p>
    <w:p w14:paraId="08F52719" w14:textId="77777777" w:rsidR="00EE4534" w:rsidRPr="008E6C29" w:rsidRDefault="00EE4534" w:rsidP="008E6C29">
      <w:pPr>
        <w:numPr>
          <w:ilvl w:val="0"/>
          <w:numId w:val="3"/>
        </w:numPr>
        <w:spacing w:after="0" w:line="360" w:lineRule="auto"/>
        <w:jc w:val="both"/>
        <w:rPr>
          <w:rFonts w:ascii="Times New Roman" w:hAnsi="Times New Roman" w:cs="Times New Roman"/>
          <w:bCs/>
          <w:iCs/>
          <w:color w:val="767171"/>
          <w:spacing w:val="20"/>
          <w:sz w:val="24"/>
          <w:szCs w:val="24"/>
          <w:lang w:val="es-DO"/>
        </w:rPr>
      </w:pPr>
      <w:r w:rsidRPr="008E6C29">
        <w:rPr>
          <w:rFonts w:ascii="Times New Roman" w:hAnsi="Times New Roman" w:cs="Times New Roman"/>
          <w:bCs/>
          <w:iCs/>
          <w:color w:val="767171"/>
          <w:spacing w:val="20"/>
          <w:sz w:val="24"/>
          <w:szCs w:val="24"/>
          <w:lang w:val="es-DO"/>
        </w:rPr>
        <w:t xml:space="preserve">Seguros Constitución, S.A., </w:t>
      </w:r>
    </w:p>
    <w:p w14:paraId="3FE9A307" w14:textId="77777777" w:rsidR="00EE4534" w:rsidRPr="008E6C29" w:rsidRDefault="00EE4534" w:rsidP="008E6C29">
      <w:pPr>
        <w:numPr>
          <w:ilvl w:val="0"/>
          <w:numId w:val="3"/>
        </w:numPr>
        <w:spacing w:after="0" w:line="360" w:lineRule="auto"/>
        <w:jc w:val="both"/>
        <w:rPr>
          <w:rFonts w:ascii="Times New Roman" w:hAnsi="Times New Roman" w:cs="Times New Roman"/>
          <w:bCs/>
          <w:iCs/>
          <w:color w:val="767171"/>
          <w:spacing w:val="20"/>
          <w:sz w:val="24"/>
          <w:szCs w:val="24"/>
          <w:lang w:val="es-DO"/>
        </w:rPr>
      </w:pPr>
      <w:r w:rsidRPr="008E6C29">
        <w:rPr>
          <w:rFonts w:ascii="Times New Roman" w:hAnsi="Times New Roman" w:cs="Times New Roman"/>
          <w:bCs/>
          <w:iCs/>
          <w:color w:val="767171"/>
          <w:spacing w:val="20"/>
          <w:sz w:val="24"/>
          <w:szCs w:val="24"/>
          <w:lang w:val="es-DO"/>
        </w:rPr>
        <w:t>La Comercial de Seguros, S.A.,</w:t>
      </w:r>
    </w:p>
    <w:p w14:paraId="01201F2F" w14:textId="77777777" w:rsidR="00EE4534" w:rsidRPr="000E1DD8" w:rsidRDefault="00EE4534"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0E1DD8">
        <w:rPr>
          <w:rFonts w:ascii="Times New Roman" w:hAnsi="Times New Roman" w:cs="Times New Roman"/>
          <w:color w:val="767171"/>
          <w:spacing w:val="20"/>
          <w:sz w:val="24"/>
          <w:szCs w:val="24"/>
          <w:lang w:val="es-DO"/>
        </w:rPr>
        <w:t xml:space="preserve"> Unión de Seguros, S.A.</w:t>
      </w:r>
    </w:p>
    <w:p w14:paraId="4859072B" w14:textId="509294E1" w:rsidR="00EE4534" w:rsidRDefault="00EE4534" w:rsidP="002E3F21">
      <w:pPr>
        <w:spacing w:after="0" w:line="360" w:lineRule="auto"/>
        <w:jc w:val="both"/>
        <w:rPr>
          <w:rFonts w:ascii="Times New Roman" w:hAnsi="Times New Roman" w:cs="Times New Roman"/>
          <w:color w:val="767171"/>
          <w:spacing w:val="20"/>
          <w:sz w:val="24"/>
          <w:szCs w:val="24"/>
          <w:lang w:val="es-DO"/>
        </w:rPr>
      </w:pPr>
      <w:r w:rsidRPr="000E1DD8">
        <w:rPr>
          <w:rFonts w:ascii="Times New Roman" w:hAnsi="Times New Roman" w:cs="Times New Roman"/>
          <w:color w:val="767171"/>
          <w:spacing w:val="20"/>
          <w:sz w:val="24"/>
          <w:szCs w:val="24"/>
          <w:lang w:val="es-DO"/>
        </w:rPr>
        <w:t xml:space="preserve">En lo que respecta a la </w:t>
      </w:r>
      <w:r w:rsidRPr="000E1DD8">
        <w:rPr>
          <w:rFonts w:ascii="Times New Roman" w:hAnsi="Times New Roman" w:cs="Times New Roman"/>
          <w:b/>
          <w:color w:val="767171"/>
          <w:spacing w:val="20"/>
          <w:sz w:val="24"/>
          <w:szCs w:val="24"/>
          <w:lang w:val="es-DO"/>
        </w:rPr>
        <w:t>Comercial de Seguros</w:t>
      </w:r>
      <w:r w:rsidRPr="000E1DD8">
        <w:rPr>
          <w:rFonts w:ascii="Times New Roman" w:hAnsi="Times New Roman" w:cs="Times New Roman"/>
          <w:color w:val="767171"/>
          <w:spacing w:val="20"/>
          <w:sz w:val="24"/>
          <w:szCs w:val="24"/>
          <w:lang w:val="es-DO"/>
        </w:rPr>
        <w:t xml:space="preserve"> y </w:t>
      </w:r>
      <w:r w:rsidRPr="000E1DD8">
        <w:rPr>
          <w:rFonts w:ascii="Times New Roman" w:hAnsi="Times New Roman" w:cs="Times New Roman"/>
          <w:b/>
          <w:color w:val="767171"/>
          <w:spacing w:val="20"/>
          <w:sz w:val="24"/>
          <w:szCs w:val="24"/>
          <w:lang w:val="es-DO"/>
        </w:rPr>
        <w:t>Unión de Seguros</w:t>
      </w:r>
      <w:r w:rsidRPr="000E1DD8">
        <w:rPr>
          <w:rFonts w:ascii="Times New Roman" w:hAnsi="Times New Roman" w:cs="Times New Roman"/>
          <w:color w:val="767171"/>
          <w:spacing w:val="20"/>
          <w:sz w:val="24"/>
          <w:szCs w:val="24"/>
          <w:lang w:val="es-DO"/>
        </w:rPr>
        <w:t xml:space="preserve"> estas compañías no tienen activos suficientes para hacer frente a los compromisos contraídos y poder realizar su liquidación.</w:t>
      </w:r>
    </w:p>
    <w:p w14:paraId="2266658A" w14:textId="4D5224E4" w:rsidR="002E3F21" w:rsidRDefault="002E3F21" w:rsidP="002E3F21">
      <w:pPr>
        <w:spacing w:after="0" w:line="360" w:lineRule="auto"/>
        <w:jc w:val="both"/>
        <w:rPr>
          <w:rFonts w:ascii="Times New Roman" w:hAnsi="Times New Roman" w:cs="Times New Roman"/>
          <w:color w:val="767171"/>
          <w:spacing w:val="20"/>
          <w:sz w:val="24"/>
          <w:szCs w:val="24"/>
          <w:lang w:val="es-DO"/>
        </w:rPr>
      </w:pPr>
    </w:p>
    <w:p w14:paraId="34202742" w14:textId="732207E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Estamos recibiendo a los reclamantes de las compañías en proceso de liquidación, verificando las reclamaciones, las sentencias, asistiendo legalmente en las reclamaciones litigantes, desembargando cuentas embargadas, entre otras.</w:t>
      </w:r>
    </w:p>
    <w:p w14:paraId="508ED256"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71CB7DEA" w14:textId="51F458AF" w:rsid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lastRenderedPageBreak/>
        <w:t>Continuaremos trabajando para que se proceda a la finalización de liquidación de todas estas compañías bajo este proceso durante esta gestión</w:t>
      </w:r>
      <w:r>
        <w:rPr>
          <w:rFonts w:ascii="Times New Roman" w:hAnsi="Times New Roman" w:cs="Times New Roman"/>
          <w:color w:val="767171"/>
          <w:spacing w:val="20"/>
          <w:sz w:val="24"/>
          <w:szCs w:val="24"/>
          <w:lang w:val="es-US"/>
        </w:rPr>
        <w:t>.</w:t>
      </w:r>
    </w:p>
    <w:p w14:paraId="59A53413"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61B012DA" w14:textId="28F5222B"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Trabajamos con la actualización de las cuentas por pagar de Seguros Constitución, S.A. y con la actualización de las cuentas por pagar y por cobrar de los Reaseguradores y Coaseguradores en la liquidación de Segna.</w:t>
      </w:r>
    </w:p>
    <w:p w14:paraId="3AD015A1"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5BDA928F" w14:textId="7B8CEC98" w:rsidR="002E3F21" w:rsidRDefault="00923C2A" w:rsidP="002E3F21">
      <w:pPr>
        <w:spacing w:after="0" w:line="360" w:lineRule="auto"/>
        <w:jc w:val="both"/>
        <w:rPr>
          <w:rFonts w:ascii="Times New Roman" w:hAnsi="Times New Roman" w:cs="Times New Roman"/>
          <w:color w:val="767171"/>
          <w:spacing w:val="20"/>
          <w:sz w:val="24"/>
          <w:szCs w:val="24"/>
          <w:lang w:val="es-US"/>
        </w:rPr>
      </w:pPr>
      <w:r>
        <w:rPr>
          <w:rFonts w:ascii="Times New Roman" w:hAnsi="Times New Roman" w:cs="Times New Roman"/>
          <w:color w:val="767171"/>
          <w:spacing w:val="20"/>
          <w:sz w:val="24"/>
          <w:szCs w:val="24"/>
          <w:lang w:val="es-US"/>
        </w:rPr>
        <w:t>Al cierre del año 2022</w:t>
      </w:r>
      <w:r w:rsidR="002E3F21" w:rsidRPr="002E3F21">
        <w:rPr>
          <w:rFonts w:ascii="Times New Roman" w:hAnsi="Times New Roman" w:cs="Times New Roman"/>
          <w:color w:val="767171"/>
          <w:spacing w:val="20"/>
          <w:sz w:val="24"/>
          <w:szCs w:val="24"/>
          <w:lang w:val="es-US"/>
        </w:rPr>
        <w:t xml:space="preserve"> hemos realizados pagos según detallaremos a continuación:</w:t>
      </w:r>
    </w:p>
    <w:p w14:paraId="4CF46723"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6B356651" w14:textId="572580C8" w:rsidR="002E3F21" w:rsidRPr="002E3F21" w:rsidRDefault="002E3F21" w:rsidP="002E3F21">
      <w:pPr>
        <w:spacing w:after="0" w:line="360" w:lineRule="auto"/>
        <w:jc w:val="both"/>
        <w:rPr>
          <w:rFonts w:ascii="Times New Roman" w:hAnsi="Times New Roman" w:cs="Times New Roman"/>
          <w:b/>
          <w:color w:val="767171"/>
          <w:spacing w:val="20"/>
          <w:sz w:val="24"/>
          <w:szCs w:val="24"/>
          <w:lang w:val="es-US"/>
        </w:rPr>
      </w:pPr>
      <w:r w:rsidRPr="002E3F21">
        <w:rPr>
          <w:rFonts w:ascii="Times New Roman" w:hAnsi="Times New Roman" w:cs="Times New Roman"/>
          <w:b/>
          <w:color w:val="767171"/>
          <w:spacing w:val="20"/>
          <w:sz w:val="24"/>
          <w:szCs w:val="24"/>
          <w:lang w:val="es-US"/>
        </w:rPr>
        <w:t>SEGUROS CONSTITUCION</w:t>
      </w:r>
      <w:r>
        <w:rPr>
          <w:rFonts w:ascii="Times New Roman" w:hAnsi="Times New Roman" w:cs="Times New Roman"/>
          <w:b/>
          <w:color w:val="767171"/>
          <w:spacing w:val="20"/>
          <w:sz w:val="24"/>
          <w:szCs w:val="24"/>
          <w:lang w:val="es-US"/>
        </w:rPr>
        <w:t>:</w:t>
      </w:r>
    </w:p>
    <w:p w14:paraId="7163B70C" w14:textId="505320C8"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Devolución de prima no consumida RD$770,709.76</w:t>
      </w:r>
    </w:p>
    <w:p w14:paraId="4E6FC53C" w14:textId="59D4F18D"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Talleres RD$ 193,710.70</w:t>
      </w:r>
    </w:p>
    <w:p w14:paraId="1ED4AA31" w14:textId="77777777"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Reclamaciones RD$17,418,856.84</w:t>
      </w:r>
    </w:p>
    <w:p w14:paraId="4366556A" w14:textId="0F09BC83"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Honorarios profesionales RD$1,453,891.79</w:t>
      </w:r>
    </w:p>
    <w:p w14:paraId="1AA63B5A" w14:textId="0391B4ED"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Comisiones a Intermediarios RD$247,990.19</w:t>
      </w:r>
    </w:p>
    <w:p w14:paraId="7AA3209E" w14:textId="0522C61F"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Operaciones en general RD$13,553,018.67 </w:t>
      </w:r>
    </w:p>
    <w:p w14:paraId="221745D7"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5F273C84" w14:textId="71DF13E2"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Hemos realizados 129 descargos y acuerdos de pagos para base legal de los mismos</w:t>
      </w:r>
      <w:r>
        <w:rPr>
          <w:rFonts w:ascii="Times New Roman" w:hAnsi="Times New Roman" w:cs="Times New Roman"/>
          <w:color w:val="767171"/>
          <w:spacing w:val="20"/>
          <w:sz w:val="24"/>
          <w:szCs w:val="24"/>
          <w:lang w:val="es-US"/>
        </w:rPr>
        <w:t>.</w:t>
      </w:r>
    </w:p>
    <w:p w14:paraId="7F497C2D" w14:textId="77777777" w:rsidR="002E3F21" w:rsidRPr="002E3F21" w:rsidRDefault="002E3F21" w:rsidP="002E3F21">
      <w:pPr>
        <w:spacing w:after="0" w:line="360" w:lineRule="auto"/>
        <w:jc w:val="both"/>
        <w:rPr>
          <w:rFonts w:ascii="Times New Roman" w:hAnsi="Times New Roman" w:cs="Times New Roman"/>
          <w:b/>
          <w:color w:val="767171"/>
          <w:spacing w:val="20"/>
          <w:sz w:val="24"/>
          <w:szCs w:val="24"/>
          <w:lang w:val="es-US"/>
        </w:rPr>
      </w:pPr>
    </w:p>
    <w:p w14:paraId="412DBD96" w14:textId="2E5BDAE1" w:rsidR="002E3F21" w:rsidRPr="002E3F21" w:rsidRDefault="002E3F21" w:rsidP="002E3F21">
      <w:pPr>
        <w:spacing w:after="0" w:line="360" w:lineRule="auto"/>
        <w:jc w:val="both"/>
        <w:rPr>
          <w:rFonts w:ascii="Times New Roman" w:hAnsi="Times New Roman" w:cs="Times New Roman"/>
          <w:b/>
          <w:color w:val="767171"/>
          <w:spacing w:val="20"/>
          <w:sz w:val="24"/>
          <w:szCs w:val="24"/>
          <w:lang w:val="es-US"/>
        </w:rPr>
      </w:pPr>
      <w:r w:rsidRPr="002E3F21">
        <w:rPr>
          <w:rFonts w:ascii="Times New Roman" w:hAnsi="Times New Roman" w:cs="Times New Roman"/>
          <w:b/>
          <w:color w:val="767171"/>
          <w:spacing w:val="20"/>
          <w:sz w:val="24"/>
          <w:szCs w:val="24"/>
          <w:lang w:val="es-US"/>
        </w:rPr>
        <w:t xml:space="preserve">OTRAS ACTIVIDADES REALIZADAS CORRESPONDIENTES </w:t>
      </w:r>
      <w:r w:rsidR="00923C2A">
        <w:rPr>
          <w:rFonts w:ascii="Times New Roman" w:hAnsi="Times New Roman" w:cs="Times New Roman"/>
          <w:b/>
          <w:color w:val="767171"/>
          <w:spacing w:val="20"/>
          <w:sz w:val="24"/>
          <w:szCs w:val="24"/>
          <w:lang w:val="es-US"/>
        </w:rPr>
        <w:t>EN EL PERIODO</w:t>
      </w:r>
      <w:r w:rsidRPr="002E3F21">
        <w:rPr>
          <w:rFonts w:ascii="Times New Roman" w:hAnsi="Times New Roman" w:cs="Times New Roman"/>
          <w:b/>
          <w:color w:val="767171"/>
          <w:spacing w:val="20"/>
          <w:sz w:val="24"/>
          <w:szCs w:val="24"/>
          <w:lang w:val="es-US"/>
        </w:rPr>
        <w:t xml:space="preserve"> </w:t>
      </w:r>
      <w:r w:rsidR="003A39D9">
        <w:rPr>
          <w:rFonts w:ascii="Times New Roman" w:hAnsi="Times New Roman" w:cs="Times New Roman"/>
          <w:b/>
          <w:color w:val="767171"/>
          <w:spacing w:val="20"/>
          <w:sz w:val="24"/>
          <w:szCs w:val="24"/>
          <w:lang w:val="es-US"/>
        </w:rPr>
        <w:t>ENERO-OCTUBRE</w:t>
      </w:r>
      <w:r w:rsidRPr="002E3F21">
        <w:rPr>
          <w:rFonts w:ascii="Times New Roman" w:hAnsi="Times New Roman" w:cs="Times New Roman"/>
          <w:b/>
          <w:color w:val="767171"/>
          <w:spacing w:val="20"/>
          <w:sz w:val="24"/>
          <w:szCs w:val="24"/>
          <w:lang w:val="es-US"/>
        </w:rPr>
        <w:t xml:space="preserve"> 2022</w:t>
      </w:r>
      <w:r>
        <w:rPr>
          <w:rFonts w:ascii="Times New Roman" w:hAnsi="Times New Roman" w:cs="Times New Roman"/>
          <w:b/>
          <w:color w:val="767171"/>
          <w:spacing w:val="20"/>
          <w:sz w:val="24"/>
          <w:szCs w:val="24"/>
          <w:lang w:val="es-US"/>
        </w:rPr>
        <w:t>:</w:t>
      </w:r>
    </w:p>
    <w:p w14:paraId="2BF5DF3D" w14:textId="39B4800A"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Revisión de 96 cuentas por pagar de reclamaciones a la oficina de abogados</w:t>
      </w:r>
    </w:p>
    <w:p w14:paraId="1281F90F" w14:textId="14E8D5FA"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Actualización y revisión de los reaseguradores y coaseguradores </w:t>
      </w:r>
    </w:p>
    <w:p w14:paraId="1F3C7C62" w14:textId="1CA80B83"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lastRenderedPageBreak/>
        <w:t xml:space="preserve">Rastreo de caso de vehículo en la DGII.  </w:t>
      </w:r>
    </w:p>
    <w:p w14:paraId="6E7C7D76" w14:textId="7C88738B"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Atención presencial a 194 clientes </w:t>
      </w:r>
    </w:p>
    <w:p w14:paraId="38E60B1C" w14:textId="128FD15D"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Emisión de 320 correspondencia interna y externa </w:t>
      </w:r>
    </w:p>
    <w:p w14:paraId="6C44F2BB" w14:textId="6D1D6C29"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57 informes de banco, cuentas por pagar y otros informes </w:t>
      </w:r>
    </w:p>
    <w:p w14:paraId="2C20EDAA" w14:textId="7C7D4718"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24 conciliaciones bancarias </w:t>
      </w:r>
    </w:p>
    <w:p w14:paraId="064A64CF" w14:textId="6147263F"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Resumen de inversiones intereses y cuentas corrientes y de ahorros </w:t>
      </w:r>
    </w:p>
    <w:p w14:paraId="6F0A08B4" w14:textId="5DF16734" w:rsidR="002E3F21" w:rsidRPr="008E6C29" w:rsidRDefault="00916E3A"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Elaboración de 20 i</w:t>
      </w:r>
      <w:r w:rsidR="002E3F21" w:rsidRPr="008E6C29">
        <w:rPr>
          <w:rFonts w:ascii="Times New Roman" w:hAnsi="Times New Roman" w:cs="Times New Roman"/>
          <w:color w:val="767171"/>
          <w:spacing w:val="20"/>
          <w:sz w:val="24"/>
          <w:szCs w:val="24"/>
          <w:lang w:val="es-DO"/>
        </w:rPr>
        <w:t xml:space="preserve">nformes técnicos </w:t>
      </w:r>
    </w:p>
    <w:p w14:paraId="1CE39E6B"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63413826" w14:textId="73AAB979"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Seguimiento al caso de TUNC con el personal de THB, el caso está sin novedad, información prestada al bróker THB, requeridos nuevamente en el mes de enero 2022.   Estamos pendientes de las negociaciones finales, el caso está en tribunales, aguardamos el desenlace del mismo a través de los abogados encargados.</w:t>
      </w:r>
    </w:p>
    <w:p w14:paraId="5813FC5E"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11C597F0" w14:textId="768777A4"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Actualización de resumen de 22 casos enviados por el Sr. Amaury Valverde, para la negociación de los casos del Abogado Johnny Valverde, para establecer el próximo paso a seguir en referente a estas negociaciones.  El Sr. Amaury en representación de la oficina de abogados, solicita se comuniquen al respecto para ellos establecer la acción correspondiente.</w:t>
      </w:r>
    </w:p>
    <w:p w14:paraId="64629A57"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35C7F8BD" w14:textId="7DF259DB" w:rsid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 xml:space="preserve">Entrega </w:t>
      </w:r>
      <w:r w:rsidR="00916E3A">
        <w:rPr>
          <w:rFonts w:ascii="Times New Roman" w:hAnsi="Times New Roman" w:cs="Times New Roman"/>
          <w:color w:val="767171"/>
          <w:spacing w:val="20"/>
          <w:sz w:val="24"/>
          <w:szCs w:val="24"/>
          <w:lang w:val="es-US"/>
        </w:rPr>
        <w:t xml:space="preserve">y </w:t>
      </w:r>
      <w:r w:rsidRPr="002E3F21">
        <w:rPr>
          <w:rFonts w:ascii="Times New Roman" w:hAnsi="Times New Roman" w:cs="Times New Roman"/>
          <w:color w:val="767171"/>
          <w:spacing w:val="20"/>
          <w:sz w:val="24"/>
          <w:szCs w:val="24"/>
          <w:lang w:val="es-US"/>
        </w:rPr>
        <w:t xml:space="preserve">registro de 32 facturas del trabajo realizado del registro de las facturas de los abogados de Seguros Constitución, en el caso especial del resumen de Herasme y Asociados. </w:t>
      </w:r>
    </w:p>
    <w:p w14:paraId="556E0FAF" w14:textId="77777777" w:rsidR="002612F2" w:rsidRPr="002E3F21" w:rsidRDefault="002612F2" w:rsidP="002E3F21">
      <w:pPr>
        <w:spacing w:after="0" w:line="360" w:lineRule="auto"/>
        <w:jc w:val="both"/>
        <w:rPr>
          <w:rFonts w:ascii="Times New Roman" w:hAnsi="Times New Roman" w:cs="Times New Roman"/>
          <w:color w:val="767171"/>
          <w:spacing w:val="20"/>
          <w:sz w:val="24"/>
          <w:szCs w:val="24"/>
          <w:lang w:val="es-US"/>
        </w:rPr>
      </w:pPr>
    </w:p>
    <w:p w14:paraId="539E2B2C" w14:textId="3CEB3374"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 xml:space="preserve">Información a AMWINS Global Risks a la Sra. Iba Legacy sobre solicitud de información de las empresas en liquidación: Comercial de Seguros: La Superintendencia dictó la resolución No.02-2018, de </w:t>
      </w:r>
      <w:r w:rsidRPr="002E3F21">
        <w:rPr>
          <w:rFonts w:ascii="Times New Roman" w:hAnsi="Times New Roman" w:cs="Times New Roman"/>
          <w:color w:val="767171"/>
          <w:spacing w:val="20"/>
          <w:sz w:val="24"/>
          <w:szCs w:val="24"/>
          <w:lang w:val="es-US"/>
        </w:rPr>
        <w:lastRenderedPageBreak/>
        <w:t xml:space="preserve">fecha 5 de marzo del 2018, mediante la cual revocó la licencia para operar en todos los ramos de seguros en el territorio nacional.  Sostenida en los motivos especiales de haber comprobado un déficit constante en la inversión de las reservas, incumpliendo lo que establece la Ley 146-02 sobre las reservas que debe constituir una aseguradora para hacer frente a sus compromisos económicos, bienes inmuebles no respaldados sin título de propiedad, por una reiterada falta de liquidez y cesación de pagos de reclamos.  El proceso de liquidación no ha iniciado, por falta de activos para hacer frente a sus pasivos. </w:t>
      </w:r>
    </w:p>
    <w:p w14:paraId="75EB1FE2" w14:textId="77777777" w:rsidR="002E3F21" w:rsidRPr="00916E3A" w:rsidRDefault="002E3F21" w:rsidP="002E3F21">
      <w:pPr>
        <w:spacing w:after="0" w:line="360" w:lineRule="auto"/>
        <w:jc w:val="both"/>
        <w:rPr>
          <w:rFonts w:ascii="Times New Roman" w:hAnsi="Times New Roman" w:cs="Times New Roman"/>
          <w:b/>
          <w:color w:val="767171"/>
          <w:spacing w:val="20"/>
          <w:sz w:val="24"/>
          <w:szCs w:val="24"/>
          <w:lang w:val="es-US"/>
        </w:rPr>
      </w:pPr>
    </w:p>
    <w:p w14:paraId="3886ADA4" w14:textId="74D9F47D" w:rsidR="002E3F21" w:rsidRPr="00916E3A" w:rsidRDefault="002E3F21" w:rsidP="002E3F21">
      <w:pPr>
        <w:spacing w:after="0" w:line="360" w:lineRule="auto"/>
        <w:jc w:val="both"/>
        <w:rPr>
          <w:rFonts w:ascii="Times New Roman" w:hAnsi="Times New Roman" w:cs="Times New Roman"/>
          <w:b/>
          <w:color w:val="767171"/>
          <w:spacing w:val="20"/>
          <w:sz w:val="24"/>
          <w:szCs w:val="24"/>
          <w:lang w:val="es-US"/>
        </w:rPr>
      </w:pPr>
      <w:r w:rsidRPr="00916E3A">
        <w:rPr>
          <w:rFonts w:ascii="Times New Roman" w:hAnsi="Times New Roman" w:cs="Times New Roman"/>
          <w:b/>
          <w:color w:val="767171"/>
          <w:spacing w:val="20"/>
          <w:sz w:val="24"/>
          <w:szCs w:val="24"/>
          <w:lang w:val="es-US"/>
        </w:rPr>
        <w:t>SEGUROS SEGNA, S.A</w:t>
      </w:r>
      <w:r w:rsidR="00916E3A" w:rsidRPr="00916E3A">
        <w:rPr>
          <w:rFonts w:ascii="Times New Roman" w:hAnsi="Times New Roman" w:cs="Times New Roman"/>
          <w:b/>
          <w:color w:val="767171"/>
          <w:spacing w:val="20"/>
          <w:sz w:val="24"/>
          <w:szCs w:val="24"/>
          <w:lang w:val="es-US"/>
        </w:rPr>
        <w:t>:</w:t>
      </w:r>
    </w:p>
    <w:p w14:paraId="67717304" w14:textId="60749DE3"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Se han realizados pagos por servicios por valor RD$ 618,454.57 </w:t>
      </w:r>
    </w:p>
    <w:p w14:paraId="065654BF" w14:textId="346DA865"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Devolución de prima no consumida RD$11,700.00</w:t>
      </w:r>
    </w:p>
    <w:p w14:paraId="21023E40" w14:textId="77777777" w:rsidR="00916E3A" w:rsidRDefault="00916E3A" w:rsidP="002E3F21">
      <w:pPr>
        <w:spacing w:after="0" w:line="360" w:lineRule="auto"/>
        <w:jc w:val="both"/>
        <w:rPr>
          <w:rFonts w:ascii="Times New Roman" w:hAnsi="Times New Roman" w:cs="Times New Roman"/>
          <w:color w:val="767171"/>
          <w:spacing w:val="20"/>
          <w:sz w:val="24"/>
          <w:szCs w:val="24"/>
          <w:lang w:val="es-US"/>
        </w:rPr>
      </w:pPr>
    </w:p>
    <w:p w14:paraId="7C9EB429" w14:textId="6E1AEB06" w:rsidR="002E3F21" w:rsidRPr="00916E3A" w:rsidRDefault="002E3F21" w:rsidP="002E3F21">
      <w:pPr>
        <w:spacing w:after="0" w:line="360" w:lineRule="auto"/>
        <w:jc w:val="both"/>
        <w:rPr>
          <w:rFonts w:ascii="Times New Roman" w:hAnsi="Times New Roman" w:cs="Times New Roman"/>
          <w:b/>
          <w:color w:val="767171"/>
          <w:spacing w:val="20"/>
          <w:sz w:val="24"/>
          <w:szCs w:val="24"/>
          <w:lang w:val="es-US"/>
        </w:rPr>
      </w:pPr>
      <w:r w:rsidRPr="00916E3A">
        <w:rPr>
          <w:rFonts w:ascii="Times New Roman" w:hAnsi="Times New Roman" w:cs="Times New Roman"/>
          <w:b/>
          <w:color w:val="767171"/>
          <w:spacing w:val="20"/>
          <w:sz w:val="24"/>
          <w:szCs w:val="24"/>
          <w:lang w:val="es-US"/>
        </w:rPr>
        <w:t>LA COMERCIAL, S.A.</w:t>
      </w:r>
      <w:r w:rsidR="00916E3A">
        <w:rPr>
          <w:rFonts w:ascii="Times New Roman" w:hAnsi="Times New Roman" w:cs="Times New Roman"/>
          <w:b/>
          <w:color w:val="767171"/>
          <w:spacing w:val="20"/>
          <w:sz w:val="24"/>
          <w:szCs w:val="24"/>
          <w:lang w:val="es-US"/>
        </w:rPr>
        <w:t>:</w:t>
      </w:r>
    </w:p>
    <w:p w14:paraId="6F728EA4" w14:textId="36B77647"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No se han realizados pagos por falta de activos</w:t>
      </w:r>
    </w:p>
    <w:p w14:paraId="18D70C43" w14:textId="26BED7FF"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0CFE225C" w14:textId="09567540" w:rsidR="002E3F21" w:rsidRPr="00916E3A" w:rsidRDefault="002E3F21" w:rsidP="002E3F21">
      <w:pPr>
        <w:spacing w:after="0" w:line="360" w:lineRule="auto"/>
        <w:jc w:val="both"/>
        <w:rPr>
          <w:rFonts w:ascii="Times New Roman" w:hAnsi="Times New Roman" w:cs="Times New Roman"/>
          <w:b/>
          <w:color w:val="767171"/>
          <w:spacing w:val="20"/>
          <w:sz w:val="24"/>
          <w:szCs w:val="24"/>
          <w:lang w:val="es-US"/>
        </w:rPr>
      </w:pPr>
      <w:r w:rsidRPr="00916E3A">
        <w:rPr>
          <w:rFonts w:ascii="Times New Roman" w:hAnsi="Times New Roman" w:cs="Times New Roman"/>
          <w:b/>
          <w:color w:val="767171"/>
          <w:spacing w:val="20"/>
          <w:sz w:val="24"/>
          <w:szCs w:val="24"/>
          <w:lang w:val="es-US"/>
        </w:rPr>
        <w:t>UNION DE SEGUROS, S.A.</w:t>
      </w:r>
      <w:r w:rsidR="00916E3A">
        <w:rPr>
          <w:rFonts w:ascii="Times New Roman" w:hAnsi="Times New Roman" w:cs="Times New Roman"/>
          <w:b/>
          <w:color w:val="767171"/>
          <w:spacing w:val="20"/>
          <w:sz w:val="24"/>
          <w:szCs w:val="24"/>
          <w:lang w:val="es-US"/>
        </w:rPr>
        <w:t>:</w:t>
      </w:r>
    </w:p>
    <w:p w14:paraId="15B04683" w14:textId="75566542" w:rsidR="002E3F21" w:rsidRPr="008E6C29" w:rsidRDefault="002E3F21"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Se han realizados pagos por servicios por valor RD$</w:t>
      </w:r>
      <w:r w:rsidR="00916E3A" w:rsidRPr="008E6C29">
        <w:rPr>
          <w:rFonts w:ascii="Times New Roman" w:hAnsi="Times New Roman" w:cs="Times New Roman"/>
          <w:color w:val="767171"/>
          <w:spacing w:val="20"/>
          <w:sz w:val="24"/>
          <w:szCs w:val="24"/>
          <w:lang w:val="es-DO"/>
        </w:rPr>
        <w:t>1,492,933.50 y</w:t>
      </w:r>
      <w:r w:rsidRPr="008E6C29">
        <w:rPr>
          <w:rFonts w:ascii="Times New Roman" w:hAnsi="Times New Roman" w:cs="Times New Roman"/>
          <w:color w:val="767171"/>
          <w:spacing w:val="20"/>
          <w:sz w:val="24"/>
          <w:szCs w:val="24"/>
          <w:lang w:val="es-DO"/>
        </w:rPr>
        <w:t xml:space="preserve"> por honorarios 32,600.00</w:t>
      </w:r>
    </w:p>
    <w:p w14:paraId="5F2115EC" w14:textId="661FFBD6" w:rsidR="002E3F21" w:rsidRPr="008E6C29" w:rsidRDefault="00916E3A"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8E6C29">
        <w:rPr>
          <w:rFonts w:ascii="Times New Roman" w:hAnsi="Times New Roman" w:cs="Times New Roman"/>
          <w:color w:val="767171"/>
          <w:spacing w:val="20"/>
          <w:sz w:val="24"/>
          <w:szCs w:val="24"/>
          <w:lang w:val="es-DO"/>
        </w:rPr>
        <w:t xml:space="preserve">Siete (07) </w:t>
      </w:r>
      <w:r w:rsidR="002E3F21" w:rsidRPr="008E6C29">
        <w:rPr>
          <w:rFonts w:ascii="Times New Roman" w:hAnsi="Times New Roman" w:cs="Times New Roman"/>
          <w:color w:val="767171"/>
          <w:spacing w:val="20"/>
          <w:sz w:val="24"/>
          <w:szCs w:val="24"/>
          <w:lang w:val="es-DO"/>
        </w:rPr>
        <w:t xml:space="preserve">Notificaciones </w:t>
      </w:r>
    </w:p>
    <w:p w14:paraId="6E7EB7B9" w14:textId="77777777"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p>
    <w:p w14:paraId="0E5B31DD" w14:textId="6885563F" w:rsid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t>Damos seguimiento conjuntamente con los abogados externos, nuestro Depto. legal y la Dirección Jurídica a los levantamientos de embargos en las instituciones bancarias y transando los casos con procesos judiciales y los que han obtenido alguna sentencia favorable.</w:t>
      </w:r>
    </w:p>
    <w:p w14:paraId="5E4A8C05" w14:textId="77777777" w:rsidR="00916E3A" w:rsidRPr="002E3F21" w:rsidRDefault="00916E3A" w:rsidP="002E3F21">
      <w:pPr>
        <w:spacing w:after="0" w:line="360" w:lineRule="auto"/>
        <w:jc w:val="both"/>
        <w:rPr>
          <w:rFonts w:ascii="Times New Roman" w:hAnsi="Times New Roman" w:cs="Times New Roman"/>
          <w:color w:val="767171"/>
          <w:spacing w:val="20"/>
          <w:sz w:val="24"/>
          <w:szCs w:val="24"/>
          <w:lang w:val="es-US"/>
        </w:rPr>
      </w:pPr>
    </w:p>
    <w:p w14:paraId="635E1CC9" w14:textId="5B94B649" w:rsidR="002E3F21" w:rsidRPr="002E3F21" w:rsidRDefault="002E3F21" w:rsidP="002E3F21">
      <w:pPr>
        <w:spacing w:after="0" w:line="360" w:lineRule="auto"/>
        <w:jc w:val="both"/>
        <w:rPr>
          <w:rFonts w:ascii="Times New Roman" w:hAnsi="Times New Roman" w:cs="Times New Roman"/>
          <w:color w:val="767171"/>
          <w:spacing w:val="20"/>
          <w:sz w:val="24"/>
          <w:szCs w:val="24"/>
          <w:lang w:val="es-US"/>
        </w:rPr>
      </w:pPr>
      <w:r w:rsidRPr="002E3F21">
        <w:rPr>
          <w:rFonts w:ascii="Times New Roman" w:hAnsi="Times New Roman" w:cs="Times New Roman"/>
          <w:color w:val="767171"/>
          <w:spacing w:val="20"/>
          <w:sz w:val="24"/>
          <w:szCs w:val="24"/>
          <w:lang w:val="es-US"/>
        </w:rPr>
        <w:lastRenderedPageBreak/>
        <w:t>Estamos recuperando y ubicando bienes inmuebles y muebles de las compañías bajo este proceso de liquidación forzosa y formando un sistema contable general para ser aplicado a cada una de las compañías de forma independiente y a la vez consolidado.</w:t>
      </w:r>
    </w:p>
    <w:p w14:paraId="15F30660" w14:textId="2DDDAAEE" w:rsidR="00EE4534" w:rsidRDefault="00EE4534" w:rsidP="002E3F21">
      <w:pPr>
        <w:spacing w:line="360" w:lineRule="auto"/>
        <w:jc w:val="both"/>
        <w:rPr>
          <w:rFonts w:ascii="Times New Roman" w:hAnsi="Times New Roman" w:cs="Times New Roman"/>
          <w:color w:val="767171"/>
          <w:spacing w:val="20"/>
          <w:sz w:val="24"/>
          <w:szCs w:val="24"/>
          <w:lang w:val="es-US"/>
        </w:rPr>
      </w:pPr>
    </w:p>
    <w:p w14:paraId="772555A8" w14:textId="75F19A68" w:rsidR="00916E3A" w:rsidRDefault="00916E3A" w:rsidP="00916E3A">
      <w:pPr>
        <w:spacing w:after="0" w:line="360" w:lineRule="auto"/>
        <w:jc w:val="both"/>
        <w:rPr>
          <w:rFonts w:ascii="Times New Roman" w:hAnsi="Times New Roman" w:cs="Times New Roman"/>
          <w:b/>
          <w:color w:val="767171"/>
          <w:spacing w:val="20"/>
          <w:sz w:val="24"/>
          <w:szCs w:val="24"/>
          <w:lang w:val="es-DO"/>
        </w:rPr>
      </w:pPr>
      <w:r w:rsidRPr="000E1DD8">
        <w:rPr>
          <w:rFonts w:ascii="Times New Roman" w:hAnsi="Times New Roman" w:cs="Times New Roman"/>
          <w:b/>
          <w:color w:val="767171"/>
          <w:spacing w:val="20"/>
          <w:sz w:val="24"/>
          <w:szCs w:val="24"/>
          <w:lang w:val="es-DO"/>
        </w:rPr>
        <w:t>A través de nue</w:t>
      </w:r>
      <w:r>
        <w:rPr>
          <w:rFonts w:ascii="Times New Roman" w:hAnsi="Times New Roman" w:cs="Times New Roman"/>
          <w:b/>
          <w:color w:val="767171"/>
          <w:spacing w:val="20"/>
          <w:sz w:val="24"/>
          <w:szCs w:val="24"/>
          <w:lang w:val="es-DO"/>
        </w:rPr>
        <w:t>stro Departamento de Prevención de Lavado de Activos y Financiamiento del Terrorismo s</w:t>
      </w:r>
      <w:r w:rsidRPr="000E1DD8">
        <w:rPr>
          <w:rFonts w:ascii="Times New Roman" w:hAnsi="Times New Roman" w:cs="Times New Roman"/>
          <w:b/>
          <w:color w:val="767171"/>
          <w:spacing w:val="20"/>
          <w:sz w:val="24"/>
          <w:szCs w:val="24"/>
          <w:lang w:val="es-DO"/>
        </w:rPr>
        <w:t>e realizaron las actividades que a continuación se describen:</w:t>
      </w:r>
    </w:p>
    <w:p w14:paraId="330D753C" w14:textId="77777777" w:rsidR="00916E3A" w:rsidRPr="000E1DD8" w:rsidRDefault="00916E3A" w:rsidP="00916E3A">
      <w:pPr>
        <w:spacing w:after="0" w:line="360" w:lineRule="auto"/>
        <w:jc w:val="both"/>
        <w:rPr>
          <w:rFonts w:ascii="Times New Roman" w:hAnsi="Times New Roman" w:cs="Times New Roman"/>
          <w:b/>
          <w:color w:val="767171"/>
          <w:spacing w:val="20"/>
          <w:sz w:val="24"/>
          <w:szCs w:val="24"/>
          <w:lang w:val="es-DO"/>
        </w:rPr>
      </w:pPr>
    </w:p>
    <w:p w14:paraId="0D8AAAB9" w14:textId="5241562F" w:rsidR="00916E3A" w:rsidRPr="00916E3A" w:rsidRDefault="00916E3A" w:rsidP="00916E3A">
      <w:pPr>
        <w:spacing w:line="360" w:lineRule="auto"/>
        <w:jc w:val="both"/>
        <w:rPr>
          <w:rFonts w:ascii="Times New Roman" w:hAnsi="Times New Roman" w:cs="Times New Roman"/>
          <w:color w:val="767171"/>
          <w:spacing w:val="20"/>
          <w:sz w:val="24"/>
          <w:szCs w:val="24"/>
          <w:lang w:val="es-ES"/>
        </w:rPr>
      </w:pPr>
      <w:r w:rsidRPr="00916E3A">
        <w:rPr>
          <w:rFonts w:ascii="Times New Roman" w:hAnsi="Times New Roman" w:cs="Times New Roman"/>
          <w:color w:val="767171"/>
          <w:spacing w:val="20"/>
          <w:sz w:val="24"/>
          <w:szCs w:val="24"/>
          <w:lang w:val="es-ES"/>
        </w:rPr>
        <w:t xml:space="preserve">Durante </w:t>
      </w:r>
      <w:r>
        <w:rPr>
          <w:rFonts w:ascii="Times New Roman" w:hAnsi="Times New Roman" w:cs="Times New Roman"/>
          <w:color w:val="767171"/>
          <w:spacing w:val="20"/>
          <w:sz w:val="24"/>
          <w:szCs w:val="24"/>
          <w:lang w:val="es-ES"/>
        </w:rPr>
        <w:t xml:space="preserve">el </w:t>
      </w:r>
      <w:r w:rsidR="00A12DE2">
        <w:rPr>
          <w:rFonts w:ascii="Times New Roman" w:hAnsi="Times New Roman" w:cs="Times New Roman"/>
          <w:color w:val="767171"/>
          <w:spacing w:val="20"/>
          <w:sz w:val="24"/>
          <w:szCs w:val="24"/>
          <w:lang w:val="es-ES"/>
        </w:rPr>
        <w:t>año 2022</w:t>
      </w:r>
      <w:r>
        <w:rPr>
          <w:rFonts w:ascii="Times New Roman" w:hAnsi="Times New Roman" w:cs="Times New Roman"/>
          <w:color w:val="767171"/>
          <w:spacing w:val="20"/>
          <w:sz w:val="24"/>
          <w:szCs w:val="24"/>
          <w:lang w:val="es-ES"/>
        </w:rPr>
        <w:t xml:space="preserve"> r</w:t>
      </w:r>
      <w:r w:rsidRPr="00916E3A">
        <w:rPr>
          <w:rFonts w:ascii="Times New Roman" w:hAnsi="Times New Roman" w:cs="Times New Roman"/>
          <w:color w:val="767171"/>
          <w:spacing w:val="20"/>
          <w:sz w:val="24"/>
          <w:szCs w:val="24"/>
          <w:lang w:val="es-ES"/>
        </w:rPr>
        <w:t>ecibimos las siguientes solicitudes que fueron despachadas y concluidas con la entrega al área interna, usuario u organismo solicitante, a saber:</w:t>
      </w:r>
    </w:p>
    <w:tbl>
      <w:tblPr>
        <w:tblStyle w:val="TableGrid"/>
        <w:tblW w:w="5000" w:type="pct"/>
        <w:tblLook w:val="04A0" w:firstRow="1" w:lastRow="0" w:firstColumn="1" w:lastColumn="0" w:noHBand="0" w:noVBand="1"/>
      </w:tblPr>
      <w:tblGrid>
        <w:gridCol w:w="1906"/>
        <w:gridCol w:w="1912"/>
        <w:gridCol w:w="1522"/>
        <w:gridCol w:w="2570"/>
      </w:tblGrid>
      <w:tr w:rsidR="00916E3A" w:rsidRPr="00916E3A" w14:paraId="6A4E2710" w14:textId="77777777" w:rsidTr="008E6C29">
        <w:trPr>
          <w:trHeight w:val="685"/>
        </w:trPr>
        <w:tc>
          <w:tcPr>
            <w:tcW w:w="1427" w:type="pct"/>
            <w:tcBorders>
              <w:top w:val="single" w:sz="4" w:space="0" w:color="auto"/>
              <w:left w:val="single" w:sz="4" w:space="0" w:color="auto"/>
              <w:bottom w:val="single" w:sz="4" w:space="0" w:color="auto"/>
              <w:right w:val="single" w:sz="4" w:space="0" w:color="auto"/>
            </w:tcBorders>
            <w:shd w:val="clear" w:color="auto" w:fill="00ADDD"/>
            <w:hideMark/>
          </w:tcPr>
          <w:p w14:paraId="1BC44623" w14:textId="77777777" w:rsidR="00916E3A" w:rsidRPr="008E6C29" w:rsidRDefault="00916E3A" w:rsidP="00B767ED">
            <w:pPr>
              <w:jc w:val="center"/>
              <w:rPr>
                <w:rFonts w:ascii="Times New Roman" w:hAnsi="Times New Roman" w:cs="Times New Roman"/>
                <w:b/>
                <w:color w:val="FFFFFF" w:themeColor="background1"/>
                <w:spacing w:val="20"/>
                <w:sz w:val="24"/>
                <w:szCs w:val="24"/>
                <w:lang w:val="es-ES"/>
              </w:rPr>
            </w:pPr>
            <w:r w:rsidRPr="008E6C29">
              <w:rPr>
                <w:rFonts w:ascii="Times New Roman" w:hAnsi="Times New Roman" w:cs="Times New Roman"/>
                <w:b/>
                <w:color w:val="FFFFFF" w:themeColor="background1"/>
                <w:spacing w:val="20"/>
                <w:sz w:val="24"/>
                <w:szCs w:val="24"/>
                <w:lang w:val="es-ES"/>
              </w:rPr>
              <w:t>TRÁMITE</w:t>
            </w:r>
          </w:p>
        </w:tc>
        <w:tc>
          <w:tcPr>
            <w:tcW w:w="1261" w:type="pct"/>
            <w:tcBorders>
              <w:top w:val="single" w:sz="4" w:space="0" w:color="auto"/>
              <w:left w:val="single" w:sz="4" w:space="0" w:color="auto"/>
              <w:bottom w:val="single" w:sz="4" w:space="0" w:color="auto"/>
              <w:right w:val="single" w:sz="4" w:space="0" w:color="auto"/>
            </w:tcBorders>
            <w:shd w:val="clear" w:color="auto" w:fill="00ADDD"/>
            <w:hideMark/>
          </w:tcPr>
          <w:p w14:paraId="53C378C4" w14:textId="77777777" w:rsidR="00916E3A" w:rsidRPr="008E6C29" w:rsidRDefault="00916E3A" w:rsidP="00B767ED">
            <w:pPr>
              <w:jc w:val="center"/>
              <w:rPr>
                <w:rFonts w:ascii="Times New Roman" w:hAnsi="Times New Roman" w:cs="Times New Roman"/>
                <w:b/>
                <w:color w:val="FFFFFF" w:themeColor="background1"/>
                <w:spacing w:val="20"/>
                <w:sz w:val="24"/>
                <w:szCs w:val="24"/>
                <w:lang w:val="es-ES"/>
              </w:rPr>
            </w:pPr>
            <w:r w:rsidRPr="008E6C29">
              <w:rPr>
                <w:rFonts w:ascii="Times New Roman" w:hAnsi="Times New Roman" w:cs="Times New Roman"/>
                <w:b/>
                <w:color w:val="FFFFFF" w:themeColor="background1"/>
                <w:spacing w:val="20"/>
                <w:sz w:val="24"/>
                <w:szCs w:val="24"/>
                <w:lang w:val="es-ES"/>
              </w:rPr>
              <w:t>SOLICITANTE</w:t>
            </w:r>
          </w:p>
        </w:tc>
        <w:tc>
          <w:tcPr>
            <w:tcW w:w="615" w:type="pct"/>
            <w:tcBorders>
              <w:top w:val="single" w:sz="4" w:space="0" w:color="auto"/>
              <w:left w:val="single" w:sz="4" w:space="0" w:color="auto"/>
              <w:bottom w:val="single" w:sz="4" w:space="0" w:color="auto"/>
              <w:right w:val="single" w:sz="4" w:space="0" w:color="auto"/>
            </w:tcBorders>
            <w:shd w:val="clear" w:color="auto" w:fill="00ADDD"/>
            <w:hideMark/>
          </w:tcPr>
          <w:p w14:paraId="0CFCDF0F" w14:textId="26E518FD" w:rsidR="00916E3A" w:rsidRPr="008E6C29" w:rsidRDefault="00916E3A" w:rsidP="00B767ED">
            <w:pPr>
              <w:jc w:val="center"/>
              <w:rPr>
                <w:rFonts w:ascii="Times New Roman" w:hAnsi="Times New Roman" w:cs="Times New Roman"/>
                <w:b/>
                <w:color w:val="FFFFFF" w:themeColor="background1"/>
                <w:spacing w:val="20"/>
                <w:sz w:val="24"/>
                <w:szCs w:val="24"/>
                <w:lang w:val="es-ES"/>
              </w:rPr>
            </w:pPr>
            <w:r w:rsidRPr="008E6C29">
              <w:rPr>
                <w:rFonts w:ascii="Times New Roman" w:hAnsi="Times New Roman" w:cs="Times New Roman"/>
                <w:b/>
                <w:color w:val="FFFFFF" w:themeColor="background1"/>
                <w:spacing w:val="20"/>
                <w:sz w:val="24"/>
                <w:szCs w:val="24"/>
                <w:lang w:val="es-ES"/>
              </w:rPr>
              <w:t>CANTID</w:t>
            </w:r>
            <w:r w:rsidR="00B767ED" w:rsidRPr="008E6C29">
              <w:rPr>
                <w:rFonts w:ascii="Times New Roman" w:hAnsi="Times New Roman" w:cs="Times New Roman"/>
                <w:b/>
                <w:color w:val="FFFFFF" w:themeColor="background1"/>
                <w:spacing w:val="20"/>
                <w:sz w:val="24"/>
                <w:szCs w:val="24"/>
                <w:lang w:val="es-ES"/>
              </w:rPr>
              <w:t>A</w:t>
            </w:r>
            <w:r w:rsidRPr="008E6C29">
              <w:rPr>
                <w:rFonts w:ascii="Times New Roman" w:hAnsi="Times New Roman" w:cs="Times New Roman"/>
                <w:b/>
                <w:color w:val="FFFFFF" w:themeColor="background1"/>
                <w:spacing w:val="20"/>
                <w:sz w:val="24"/>
                <w:szCs w:val="24"/>
                <w:lang w:val="es-ES"/>
              </w:rPr>
              <w:t>D</w:t>
            </w:r>
          </w:p>
        </w:tc>
        <w:tc>
          <w:tcPr>
            <w:tcW w:w="1697" w:type="pct"/>
            <w:tcBorders>
              <w:top w:val="single" w:sz="4" w:space="0" w:color="auto"/>
              <w:left w:val="single" w:sz="4" w:space="0" w:color="auto"/>
              <w:bottom w:val="single" w:sz="4" w:space="0" w:color="auto"/>
              <w:right w:val="single" w:sz="4" w:space="0" w:color="auto"/>
            </w:tcBorders>
            <w:shd w:val="clear" w:color="auto" w:fill="00ADDD"/>
            <w:hideMark/>
          </w:tcPr>
          <w:p w14:paraId="5C05EC7C" w14:textId="77777777" w:rsidR="00916E3A" w:rsidRPr="008E6C29" w:rsidRDefault="00916E3A" w:rsidP="00B767ED">
            <w:pPr>
              <w:jc w:val="center"/>
              <w:rPr>
                <w:rFonts w:ascii="Times New Roman" w:hAnsi="Times New Roman" w:cs="Times New Roman"/>
                <w:b/>
                <w:color w:val="FFFFFF" w:themeColor="background1"/>
                <w:spacing w:val="20"/>
                <w:sz w:val="24"/>
                <w:szCs w:val="24"/>
                <w:lang w:val="es-ES"/>
              </w:rPr>
            </w:pPr>
            <w:r w:rsidRPr="008E6C29">
              <w:rPr>
                <w:rFonts w:ascii="Times New Roman" w:hAnsi="Times New Roman" w:cs="Times New Roman"/>
                <w:b/>
                <w:color w:val="FFFFFF" w:themeColor="background1"/>
                <w:spacing w:val="20"/>
                <w:sz w:val="24"/>
                <w:szCs w:val="24"/>
                <w:lang w:val="es-ES"/>
              </w:rPr>
              <w:t>ESTATUS</w:t>
            </w:r>
          </w:p>
        </w:tc>
      </w:tr>
      <w:tr w:rsidR="00916E3A" w:rsidRPr="00916E3A" w14:paraId="0C25E8CD"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533D7EBB"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Debidas Diligencias</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933B7AD"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Dirección Jurídica</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501A6FB1" w14:textId="02ADDDDD"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52</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213BBF48"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Despachadas</w:t>
            </w:r>
          </w:p>
        </w:tc>
      </w:tr>
      <w:tr w:rsidR="00916E3A" w:rsidRPr="00916E3A" w14:paraId="110A5FC9"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2560CA6E"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Validación Renovación de Licencias Corredores Físicos y Morales</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D429C28"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Departamento de Licencias</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4F6D54DD" w14:textId="435D12DB"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217</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305D942D"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Despachadas</w:t>
            </w:r>
          </w:p>
        </w:tc>
      </w:tr>
      <w:tr w:rsidR="00916E3A" w:rsidRPr="00916E3A" w14:paraId="2B7318F4"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560968E7"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Designación de Oficial de Cumplimiento</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20A3950"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Usuario regulado</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1D459246" w14:textId="3C737DE0"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45</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1109439A"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Reportados/archivados</w:t>
            </w:r>
          </w:p>
        </w:tc>
      </w:tr>
      <w:tr w:rsidR="00916E3A" w:rsidRPr="00B16C1B" w14:paraId="15855AD2"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79911058"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Requerimientos confidenciales (fase investigación)</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D2CF9A7"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Ministerio Público: PEPCA/PGR y otras fiscalías a nivel nacional</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517254E8" w14:textId="33445474"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1,077</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2A302EEF"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Solicitadas a los oficiales de cumplimientos de las 33 aseguradoras con un plazo de 10 días para contestar.</w:t>
            </w:r>
          </w:p>
        </w:tc>
      </w:tr>
      <w:tr w:rsidR="00916E3A" w:rsidRPr="00916E3A" w14:paraId="0B36E7B0"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37F9F585"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Requerimientos confidenciales (RESPUESTAS)</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B4CB0E2"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PEPCA/PGR</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182A7F1C" w14:textId="0B5219B7"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1,077</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315B00B5"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Despachados</w:t>
            </w:r>
          </w:p>
        </w:tc>
      </w:tr>
      <w:tr w:rsidR="00916E3A" w:rsidRPr="00916E3A" w14:paraId="44670FF4"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54630CCC"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lastRenderedPageBreak/>
              <w:t>Actualizaciones de Registro Mercantil</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6EEE159"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Usuario regulado</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4547FB1C" w14:textId="15CD7B38"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8</w:t>
            </w:r>
            <w:r w:rsidR="00A12DE2" w:rsidRPr="00B767ED">
              <w:rPr>
                <w:rFonts w:ascii="Times New Roman" w:hAnsi="Times New Roman" w:cs="Times New Roman"/>
                <w:color w:val="767171"/>
                <w:spacing w:val="20"/>
                <w:sz w:val="24"/>
                <w:szCs w:val="20"/>
                <w:lang w:val="es-ES"/>
              </w:rPr>
              <w:t>6</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75792AAC"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Archivado</w:t>
            </w:r>
          </w:p>
        </w:tc>
      </w:tr>
      <w:tr w:rsidR="00A12DE2" w:rsidRPr="00916E3A" w14:paraId="4868EC0B"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tcPr>
          <w:p w14:paraId="6E629905" w14:textId="2D108CF8" w:rsidR="00A12DE2"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Auditorias</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5795511F" w14:textId="6CAB27C3" w:rsidR="00A12DE2"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Corredores Físicos y Morales</w:t>
            </w:r>
          </w:p>
        </w:tc>
        <w:tc>
          <w:tcPr>
            <w:tcW w:w="615" w:type="pct"/>
            <w:tcBorders>
              <w:top w:val="single" w:sz="4" w:space="0" w:color="auto"/>
              <w:left w:val="single" w:sz="4" w:space="0" w:color="auto"/>
              <w:bottom w:val="single" w:sz="4" w:space="0" w:color="auto"/>
              <w:right w:val="single" w:sz="4" w:space="0" w:color="auto"/>
            </w:tcBorders>
            <w:shd w:val="clear" w:color="auto" w:fill="auto"/>
          </w:tcPr>
          <w:p w14:paraId="1655F94A" w14:textId="00F73A90" w:rsidR="00A12DE2"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42</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7B495C5A" w14:textId="029600B0" w:rsidR="00A12DE2"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Archivadas</w:t>
            </w:r>
          </w:p>
        </w:tc>
      </w:tr>
      <w:tr w:rsidR="00916E3A" w:rsidRPr="00916E3A" w14:paraId="617F99DD"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40DBED11"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Reporte de ROS/RTE</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0226E74"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Usuario regulado</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53F44AB5" w14:textId="4FEC285A"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2,887</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5DE2D12D"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Respondidos y archivados</w:t>
            </w:r>
          </w:p>
        </w:tc>
      </w:tr>
      <w:tr w:rsidR="00916E3A" w:rsidRPr="00916E3A" w14:paraId="79600E82"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773EB06A"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Correo consultas</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B02B963"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Usuario regulado</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728ECD93" w14:textId="17AE3B37"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315</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6B716C99"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Respondidas</w:t>
            </w:r>
          </w:p>
        </w:tc>
      </w:tr>
      <w:tr w:rsidR="00916E3A" w:rsidRPr="00916E3A" w14:paraId="507F8F8D" w14:textId="77777777" w:rsidTr="008E6C29">
        <w:tc>
          <w:tcPr>
            <w:tcW w:w="1427" w:type="pct"/>
            <w:tcBorders>
              <w:top w:val="single" w:sz="4" w:space="0" w:color="auto"/>
              <w:left w:val="single" w:sz="4" w:space="0" w:color="auto"/>
              <w:bottom w:val="single" w:sz="4" w:space="0" w:color="auto"/>
              <w:right w:val="single" w:sz="4" w:space="0" w:color="auto"/>
            </w:tcBorders>
            <w:shd w:val="clear" w:color="auto" w:fill="auto"/>
            <w:hideMark/>
          </w:tcPr>
          <w:p w14:paraId="751984D7"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Consultas telefónicas</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F0A106F"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Usuario                                                                               regulado y departamentos y direcciones internas</w:t>
            </w:r>
          </w:p>
        </w:tc>
        <w:tc>
          <w:tcPr>
            <w:tcW w:w="615" w:type="pct"/>
            <w:tcBorders>
              <w:top w:val="single" w:sz="4" w:space="0" w:color="auto"/>
              <w:left w:val="single" w:sz="4" w:space="0" w:color="auto"/>
              <w:bottom w:val="single" w:sz="4" w:space="0" w:color="auto"/>
              <w:right w:val="single" w:sz="4" w:space="0" w:color="auto"/>
            </w:tcBorders>
            <w:shd w:val="clear" w:color="auto" w:fill="auto"/>
            <w:hideMark/>
          </w:tcPr>
          <w:p w14:paraId="7025548D" w14:textId="23A0ED93" w:rsidR="00916E3A" w:rsidRPr="00B767ED" w:rsidRDefault="00A12DE2"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3,487</w:t>
            </w:r>
          </w:p>
        </w:tc>
        <w:tc>
          <w:tcPr>
            <w:tcW w:w="1697" w:type="pct"/>
            <w:tcBorders>
              <w:top w:val="single" w:sz="4" w:space="0" w:color="auto"/>
              <w:left w:val="single" w:sz="4" w:space="0" w:color="auto"/>
              <w:bottom w:val="single" w:sz="4" w:space="0" w:color="auto"/>
              <w:right w:val="single" w:sz="4" w:space="0" w:color="auto"/>
            </w:tcBorders>
            <w:shd w:val="clear" w:color="auto" w:fill="auto"/>
            <w:hideMark/>
          </w:tcPr>
          <w:p w14:paraId="6329AA85" w14:textId="77777777" w:rsidR="00916E3A" w:rsidRPr="00B767ED" w:rsidRDefault="00916E3A" w:rsidP="002612F2">
            <w:pPr>
              <w:jc w:val="center"/>
              <w:rPr>
                <w:rFonts w:ascii="Times New Roman" w:hAnsi="Times New Roman" w:cs="Times New Roman"/>
                <w:color w:val="767171"/>
                <w:spacing w:val="20"/>
                <w:sz w:val="24"/>
                <w:szCs w:val="20"/>
                <w:lang w:val="es-ES"/>
              </w:rPr>
            </w:pPr>
            <w:r w:rsidRPr="00B767ED">
              <w:rPr>
                <w:rFonts w:ascii="Times New Roman" w:hAnsi="Times New Roman" w:cs="Times New Roman"/>
                <w:color w:val="767171"/>
                <w:spacing w:val="20"/>
                <w:sz w:val="24"/>
                <w:szCs w:val="20"/>
                <w:lang w:val="es-ES"/>
              </w:rPr>
              <w:t>Respondidas</w:t>
            </w:r>
          </w:p>
        </w:tc>
      </w:tr>
    </w:tbl>
    <w:p w14:paraId="48B2E8E4" w14:textId="77777777" w:rsidR="00916E3A" w:rsidRPr="00916E3A" w:rsidRDefault="00916E3A" w:rsidP="00916E3A">
      <w:pPr>
        <w:spacing w:line="360" w:lineRule="auto"/>
        <w:jc w:val="both"/>
        <w:rPr>
          <w:rFonts w:ascii="Times New Roman" w:hAnsi="Times New Roman" w:cs="Times New Roman"/>
          <w:color w:val="767171"/>
          <w:spacing w:val="20"/>
          <w:sz w:val="24"/>
          <w:szCs w:val="24"/>
          <w:lang w:val="es-ES"/>
        </w:rPr>
      </w:pPr>
    </w:p>
    <w:p w14:paraId="129D5669" w14:textId="1C6B1EEF" w:rsidR="00916E3A" w:rsidRPr="00916E3A" w:rsidRDefault="00916E3A" w:rsidP="00916E3A">
      <w:pPr>
        <w:spacing w:line="360" w:lineRule="auto"/>
        <w:jc w:val="both"/>
        <w:rPr>
          <w:rFonts w:ascii="Times New Roman" w:hAnsi="Times New Roman" w:cs="Times New Roman"/>
          <w:color w:val="767171"/>
          <w:spacing w:val="20"/>
          <w:sz w:val="24"/>
          <w:szCs w:val="24"/>
          <w:lang w:val="es-ES"/>
        </w:rPr>
      </w:pPr>
      <w:r w:rsidRPr="00916E3A">
        <w:rPr>
          <w:rFonts w:ascii="Times New Roman" w:hAnsi="Times New Roman" w:cs="Times New Roman"/>
          <w:color w:val="767171"/>
          <w:spacing w:val="20"/>
          <w:sz w:val="24"/>
          <w:szCs w:val="24"/>
          <w:lang w:val="es-ES"/>
        </w:rPr>
        <w:t xml:space="preserve">Constantemente, el Departamento de Prevención de Lavado de Activos y Financiamiento al Terrorismo asiste a las demás Direcciones y/o Departamentos de esta superintendencia, de manera que tengamos siempre disponible para la ciudadanía, instituciones, organismos y sujetos obligados la información actualizada, y que dicha organización nos permita ejercer nuestra labor de supervisión eficientemente. Asimismo, el departamento maneja las consultas que masivamente los sujetos obligados remiten o plantean </w:t>
      </w:r>
      <w:r>
        <w:rPr>
          <w:rFonts w:ascii="Times New Roman" w:hAnsi="Times New Roman" w:cs="Times New Roman"/>
          <w:color w:val="767171"/>
          <w:spacing w:val="20"/>
          <w:sz w:val="24"/>
          <w:szCs w:val="24"/>
          <w:lang w:val="es-ES"/>
        </w:rPr>
        <w:t xml:space="preserve">mediante los diferentes canales de acceso. </w:t>
      </w:r>
    </w:p>
    <w:p w14:paraId="6D261145" w14:textId="77777777" w:rsidR="00916E3A" w:rsidRPr="00916E3A" w:rsidRDefault="00916E3A" w:rsidP="00154B20">
      <w:pPr>
        <w:spacing w:line="360" w:lineRule="auto"/>
        <w:jc w:val="both"/>
        <w:rPr>
          <w:rFonts w:ascii="Times New Roman" w:hAnsi="Times New Roman" w:cs="Times New Roman"/>
          <w:color w:val="767171"/>
          <w:spacing w:val="20"/>
          <w:sz w:val="24"/>
          <w:szCs w:val="24"/>
          <w:lang w:val="es-ES"/>
        </w:rPr>
      </w:pPr>
      <w:r w:rsidRPr="00916E3A">
        <w:rPr>
          <w:rFonts w:ascii="Times New Roman" w:hAnsi="Times New Roman" w:cs="Times New Roman"/>
          <w:color w:val="767171"/>
          <w:spacing w:val="20"/>
          <w:sz w:val="24"/>
          <w:szCs w:val="24"/>
          <w:lang w:val="es-ES"/>
        </w:rPr>
        <w:t>Filtramos en los expedientes creados en la gestión pasada áreas de mejora para convertirlas en mejores prácticas.</w:t>
      </w:r>
    </w:p>
    <w:p w14:paraId="0C615718" w14:textId="77777777" w:rsidR="00154B20" w:rsidRDefault="00916E3A" w:rsidP="00154B20">
      <w:pPr>
        <w:spacing w:line="360" w:lineRule="auto"/>
        <w:jc w:val="both"/>
        <w:rPr>
          <w:rFonts w:ascii="Times New Roman" w:hAnsi="Times New Roman" w:cs="Times New Roman"/>
          <w:color w:val="767171"/>
          <w:spacing w:val="20"/>
          <w:sz w:val="24"/>
          <w:szCs w:val="24"/>
          <w:lang w:val="es-ES"/>
        </w:rPr>
      </w:pPr>
      <w:r w:rsidRPr="00916E3A">
        <w:rPr>
          <w:rFonts w:ascii="Times New Roman" w:hAnsi="Times New Roman" w:cs="Times New Roman"/>
          <w:color w:val="767171"/>
          <w:spacing w:val="20"/>
          <w:sz w:val="24"/>
          <w:szCs w:val="24"/>
          <w:lang w:val="es-ES"/>
        </w:rPr>
        <w:t>Hasta la fecha el porcentaje de entregas de auditorías en materia PLAFT, ha sido mayor a años anteriores, lo que supone un mayor cumplimiento de parte de nuestros sujetos obligados.</w:t>
      </w:r>
    </w:p>
    <w:p w14:paraId="64DDE8F8" w14:textId="3C895B31" w:rsidR="00916E3A" w:rsidRPr="001555F0" w:rsidRDefault="00154B20" w:rsidP="00154B20">
      <w:pPr>
        <w:spacing w:line="360" w:lineRule="auto"/>
        <w:jc w:val="both"/>
        <w:rPr>
          <w:rFonts w:ascii="Times New Roman" w:hAnsi="Times New Roman" w:cs="Times New Roman"/>
          <w:color w:val="767171"/>
          <w:spacing w:val="20"/>
          <w:sz w:val="24"/>
          <w:szCs w:val="24"/>
          <w:lang w:val="es-DO"/>
        </w:rPr>
      </w:pPr>
      <w:r>
        <w:rPr>
          <w:rFonts w:ascii="Times New Roman" w:hAnsi="Times New Roman" w:cs="Times New Roman"/>
          <w:color w:val="767171"/>
          <w:spacing w:val="20"/>
          <w:sz w:val="24"/>
          <w:szCs w:val="24"/>
          <w:lang w:val="es-DO"/>
        </w:rPr>
        <w:t xml:space="preserve">Apoyamos el proceso de </w:t>
      </w:r>
      <w:r w:rsidR="00916E3A" w:rsidRPr="00916E3A">
        <w:rPr>
          <w:rFonts w:ascii="Times New Roman" w:hAnsi="Times New Roman" w:cs="Times New Roman"/>
          <w:color w:val="767171"/>
          <w:spacing w:val="20"/>
          <w:sz w:val="24"/>
          <w:szCs w:val="24"/>
          <w:lang w:val="es-DO"/>
        </w:rPr>
        <w:t xml:space="preserve">actualización de la Ley núm. 146-02, sobre Seguros y Fianzas: con ello buscamos, no sólo tener una ley actualizada y robusta, sino, además, incorporar los Principios </w:t>
      </w:r>
      <w:r w:rsidR="002612F2">
        <w:rPr>
          <w:rFonts w:ascii="Times New Roman" w:hAnsi="Times New Roman" w:cs="Times New Roman"/>
          <w:color w:val="767171"/>
          <w:spacing w:val="20"/>
          <w:sz w:val="24"/>
          <w:szCs w:val="24"/>
          <w:lang w:val="es-DO"/>
        </w:rPr>
        <w:t>b</w:t>
      </w:r>
      <w:r w:rsidR="00916E3A" w:rsidRPr="00916E3A">
        <w:rPr>
          <w:rFonts w:ascii="Times New Roman" w:hAnsi="Times New Roman" w:cs="Times New Roman"/>
          <w:color w:val="767171"/>
          <w:spacing w:val="20"/>
          <w:sz w:val="24"/>
          <w:szCs w:val="24"/>
          <w:lang w:val="es-DO"/>
        </w:rPr>
        <w:t xml:space="preserve">ásicos </w:t>
      </w:r>
      <w:r w:rsidR="00916E3A" w:rsidRPr="00916E3A">
        <w:rPr>
          <w:rFonts w:ascii="Times New Roman" w:hAnsi="Times New Roman" w:cs="Times New Roman"/>
          <w:color w:val="767171"/>
          <w:spacing w:val="20"/>
          <w:sz w:val="24"/>
          <w:szCs w:val="24"/>
          <w:lang w:val="es-DO"/>
        </w:rPr>
        <w:lastRenderedPageBreak/>
        <w:t xml:space="preserve">de </w:t>
      </w:r>
      <w:r w:rsidR="002612F2">
        <w:rPr>
          <w:rFonts w:ascii="Times New Roman" w:hAnsi="Times New Roman" w:cs="Times New Roman"/>
          <w:color w:val="767171"/>
          <w:spacing w:val="20"/>
          <w:sz w:val="24"/>
          <w:szCs w:val="24"/>
          <w:lang w:val="es-DO"/>
        </w:rPr>
        <w:t>s</w:t>
      </w:r>
      <w:r w:rsidR="00916E3A" w:rsidRPr="00916E3A">
        <w:rPr>
          <w:rFonts w:ascii="Times New Roman" w:hAnsi="Times New Roman" w:cs="Times New Roman"/>
          <w:color w:val="767171"/>
          <w:spacing w:val="20"/>
          <w:sz w:val="24"/>
          <w:szCs w:val="24"/>
          <w:lang w:val="es-DO"/>
        </w:rPr>
        <w:t>eguros, los cuales conforman los corolarios sobre los que se basan los estándares internacionales en materia de seguros. Actualmente son 28 principios, que incorporándolos fortalecemos la solvencia financiera de las aseguradoras, garantizamos la idoneidad moral de los accionistas, máxime en un sector donde la reputación es el mayor activo intangible que existe. Además nos permite incorporar la Supervisión Basada en Riesgos, que no solo está llamada a ser implementada de cara al cumplimiento de la Ley núm. 155-17 sobre prevención de lavado de activos, financiamiento del terrorismo y proliferación de armas de destrucción masiva, sino que nos permite enfocar los recursos a identificar y mitigar los diferentes tipos de riesgos que afronta el sector asegurador (riesgos como: solvencia, operativos, reclamos, técnicos, reputacional, de contagio, legales, impositivos, del regulador y de lavado de activos, entre otros), de manera temprana y preventiva. Nuestro rol no es cerrar compañías, nuestro rol como regulador y supervisor es darles seguimiento, acompañarlas y monitorearlas para que siempre estén solventes y puedan responder oportunamente a los asegurados.</w:t>
      </w:r>
    </w:p>
    <w:p w14:paraId="303F5633" w14:textId="77777777" w:rsidR="00916E3A" w:rsidRPr="00916E3A" w:rsidRDefault="00916E3A" w:rsidP="00154B20">
      <w:pPr>
        <w:spacing w:line="360" w:lineRule="auto"/>
        <w:jc w:val="both"/>
        <w:rPr>
          <w:rFonts w:ascii="Times New Roman" w:hAnsi="Times New Roman" w:cs="Times New Roman"/>
          <w:color w:val="767171"/>
          <w:spacing w:val="20"/>
          <w:sz w:val="24"/>
          <w:szCs w:val="24"/>
          <w:lang w:val="es-DO"/>
        </w:rPr>
      </w:pPr>
      <w:r w:rsidRPr="00916E3A">
        <w:rPr>
          <w:rFonts w:ascii="Times New Roman" w:hAnsi="Times New Roman" w:cs="Times New Roman"/>
          <w:color w:val="767171"/>
          <w:spacing w:val="20"/>
          <w:sz w:val="24"/>
          <w:szCs w:val="24"/>
          <w:lang w:val="es-DO"/>
        </w:rPr>
        <w:t>La reforma de la ley nos llevará a establecer acuerdos con otros reguladores de los países miembros de ASSAL (Asociación de Superintendencias de Seguros de América Latina) y de la IAIS (por sus siglas en inglés International Association of Insurance Supervisors, traducido al español como la Asociación Internacional de Superintendencias de Seguros), a la cual pertenecemos, pero sólo como asistentes, pero con quienes no tenemos acuerdos de cooperación por la Ley que ahora mismo nos rige.</w:t>
      </w:r>
    </w:p>
    <w:p w14:paraId="08DAAFC8" w14:textId="74FDD129" w:rsidR="00916E3A" w:rsidRPr="00916E3A" w:rsidRDefault="00916E3A" w:rsidP="00154B20">
      <w:pPr>
        <w:spacing w:line="360" w:lineRule="auto"/>
        <w:jc w:val="both"/>
        <w:rPr>
          <w:rFonts w:ascii="Times New Roman" w:hAnsi="Times New Roman" w:cs="Times New Roman"/>
          <w:color w:val="767171"/>
          <w:spacing w:val="20"/>
          <w:sz w:val="24"/>
          <w:szCs w:val="24"/>
          <w:lang w:val="es-DO"/>
        </w:rPr>
      </w:pPr>
      <w:r w:rsidRPr="00916E3A">
        <w:rPr>
          <w:rFonts w:ascii="Times New Roman" w:hAnsi="Times New Roman" w:cs="Times New Roman"/>
          <w:color w:val="767171"/>
          <w:spacing w:val="20"/>
          <w:sz w:val="24"/>
          <w:szCs w:val="24"/>
          <w:lang w:val="es-DO"/>
        </w:rPr>
        <w:t xml:space="preserve">Implementación de la Ley núm. 155-17 sobre Prevención de Lavado de Activos, Financiamiento del Terrorismo y Proliferación de Armas de Destrucción Masiva, donde jugamos un papel predominante no </w:t>
      </w:r>
      <w:r w:rsidRPr="00916E3A">
        <w:rPr>
          <w:rFonts w:ascii="Times New Roman" w:hAnsi="Times New Roman" w:cs="Times New Roman"/>
          <w:color w:val="767171"/>
          <w:spacing w:val="20"/>
          <w:sz w:val="24"/>
          <w:szCs w:val="24"/>
          <w:lang w:val="es-DO"/>
        </w:rPr>
        <w:lastRenderedPageBreak/>
        <w:t>sólo como sector, sino en el resultado del país frente al GAFILAT</w:t>
      </w:r>
      <w:r w:rsidR="00154B20">
        <w:rPr>
          <w:rFonts w:ascii="Times New Roman" w:hAnsi="Times New Roman" w:cs="Times New Roman"/>
          <w:color w:val="767171"/>
          <w:spacing w:val="20"/>
          <w:sz w:val="24"/>
          <w:szCs w:val="24"/>
          <w:lang w:val="es-DO"/>
        </w:rPr>
        <w:t xml:space="preserve"> </w:t>
      </w:r>
      <w:r w:rsidRPr="00916E3A">
        <w:rPr>
          <w:rFonts w:ascii="Times New Roman" w:hAnsi="Times New Roman" w:cs="Times New Roman"/>
          <w:color w:val="767171"/>
          <w:spacing w:val="20"/>
          <w:sz w:val="24"/>
          <w:szCs w:val="24"/>
          <w:lang w:val="es-DO"/>
        </w:rPr>
        <w:t>(Grupo de Acción Financiera de América Latina) quienes nos evalúan.</w:t>
      </w:r>
    </w:p>
    <w:p w14:paraId="4896498C" w14:textId="77777777" w:rsidR="00916E3A" w:rsidRPr="007B5C2F" w:rsidRDefault="00916E3A"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7B5C2F">
        <w:rPr>
          <w:rFonts w:ascii="Times New Roman" w:hAnsi="Times New Roman" w:cs="Times New Roman"/>
          <w:color w:val="767171"/>
          <w:spacing w:val="20"/>
          <w:sz w:val="24"/>
          <w:szCs w:val="24"/>
          <w:lang w:val="es-DO"/>
        </w:rPr>
        <w:t>Frente a la evaluación llevada a cabo en el período 2017-2018 y cuyo informe salió en el 2018, las tareas que le quedaron al sector seguros son realmente retadoras. Transformar la cultura de nuestros sujetos obligados, conocer los riesgos, capacitarlos, implementar la gestión de prevención del riesgo de lavado de activos nos produce grandes retos, más aún, teniendo a puertas una Evaluación Nacional de Riesgos, donde por primera vez participaremos al no ser tenidos en cuenta en la evaluación del 2014 por falta de diligencia de la gestión de ese momento. Todo esto tiene un impacto para el sector de seguros y para el país en general.</w:t>
      </w:r>
    </w:p>
    <w:p w14:paraId="48905B0C" w14:textId="77777777" w:rsidR="00916E3A" w:rsidRPr="00916E3A" w:rsidRDefault="00916E3A"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916E3A">
        <w:rPr>
          <w:rFonts w:ascii="Times New Roman" w:hAnsi="Times New Roman" w:cs="Times New Roman"/>
          <w:color w:val="767171"/>
          <w:spacing w:val="20"/>
          <w:sz w:val="24"/>
          <w:szCs w:val="24"/>
          <w:lang w:val="es-DO"/>
        </w:rPr>
        <w:t>Tenemos al día todas las comunicaciones, consultas y requerimientos confidenciales o no que a la fecha nos han elevado.</w:t>
      </w:r>
    </w:p>
    <w:p w14:paraId="4173B37A" w14:textId="2D9B58C8" w:rsidR="00916E3A" w:rsidRPr="00154B20" w:rsidRDefault="00916E3A" w:rsidP="008E6C29">
      <w:pPr>
        <w:numPr>
          <w:ilvl w:val="0"/>
          <w:numId w:val="3"/>
        </w:numPr>
        <w:spacing w:after="0" w:line="360" w:lineRule="auto"/>
        <w:jc w:val="both"/>
        <w:rPr>
          <w:rFonts w:ascii="Times New Roman" w:hAnsi="Times New Roman" w:cs="Times New Roman"/>
          <w:color w:val="767171"/>
          <w:spacing w:val="20"/>
          <w:sz w:val="24"/>
          <w:szCs w:val="24"/>
          <w:lang w:val="es-DO"/>
        </w:rPr>
      </w:pPr>
      <w:r w:rsidRPr="00916E3A">
        <w:rPr>
          <w:rFonts w:ascii="Times New Roman" w:hAnsi="Times New Roman" w:cs="Times New Roman"/>
          <w:color w:val="767171"/>
          <w:spacing w:val="20"/>
          <w:sz w:val="24"/>
          <w:szCs w:val="24"/>
          <w:lang w:val="es-DO"/>
        </w:rPr>
        <w:t>Sensibilización notoria en la capacitación en torno a nuestro marco regulatorio.</w:t>
      </w:r>
    </w:p>
    <w:p w14:paraId="6F455E82" w14:textId="6E985A3F" w:rsidR="00916E3A" w:rsidRPr="00916E3A" w:rsidRDefault="00916E3A" w:rsidP="00916E3A">
      <w:pPr>
        <w:spacing w:line="360" w:lineRule="auto"/>
        <w:jc w:val="both"/>
        <w:rPr>
          <w:rFonts w:ascii="Times New Roman" w:hAnsi="Times New Roman" w:cs="Times New Roman"/>
          <w:color w:val="767171"/>
          <w:spacing w:val="20"/>
          <w:sz w:val="24"/>
          <w:szCs w:val="24"/>
          <w:lang w:val="es-ES"/>
        </w:rPr>
      </w:pPr>
      <w:r w:rsidRPr="00916E3A">
        <w:rPr>
          <w:rFonts w:ascii="Times New Roman" w:hAnsi="Times New Roman" w:cs="Times New Roman"/>
          <w:color w:val="767171"/>
          <w:spacing w:val="20"/>
          <w:sz w:val="24"/>
          <w:szCs w:val="24"/>
          <w:lang w:val="es-ES"/>
        </w:rPr>
        <w:t>Como resaltamos en los logros anteriormente enunciados, la tasa de incumplimiento en este periodo de renovación de licencias ha sido baj</w:t>
      </w:r>
      <w:r w:rsidR="002612F2">
        <w:rPr>
          <w:rFonts w:ascii="Times New Roman" w:hAnsi="Times New Roman" w:cs="Times New Roman"/>
          <w:color w:val="767171"/>
          <w:spacing w:val="20"/>
          <w:sz w:val="24"/>
          <w:szCs w:val="24"/>
          <w:lang w:val="es-ES"/>
        </w:rPr>
        <w:t>a</w:t>
      </w:r>
      <w:r w:rsidRPr="00916E3A">
        <w:rPr>
          <w:rFonts w:ascii="Times New Roman" w:hAnsi="Times New Roman" w:cs="Times New Roman"/>
          <w:color w:val="767171"/>
          <w:spacing w:val="20"/>
          <w:sz w:val="24"/>
          <w:szCs w:val="24"/>
          <w:lang w:val="es-ES"/>
        </w:rPr>
        <w:t xml:space="preserve"> en relación a años anteriores, sin embargo, </w:t>
      </w:r>
      <w:r w:rsidR="00154B20" w:rsidRPr="00916E3A">
        <w:rPr>
          <w:rFonts w:ascii="Times New Roman" w:hAnsi="Times New Roman" w:cs="Times New Roman"/>
          <w:color w:val="767171"/>
          <w:spacing w:val="20"/>
          <w:sz w:val="24"/>
          <w:szCs w:val="24"/>
          <w:lang w:val="es-ES"/>
        </w:rPr>
        <w:t>aún</w:t>
      </w:r>
      <w:r w:rsidRPr="00916E3A">
        <w:rPr>
          <w:rFonts w:ascii="Times New Roman" w:hAnsi="Times New Roman" w:cs="Times New Roman"/>
          <w:color w:val="767171"/>
          <w:spacing w:val="20"/>
          <w:sz w:val="24"/>
          <w:szCs w:val="24"/>
          <w:lang w:val="es-ES"/>
        </w:rPr>
        <w:t xml:space="preserve"> quedan brechas de incumpli</w:t>
      </w:r>
      <w:r w:rsidR="002612F2">
        <w:rPr>
          <w:rFonts w:ascii="Times New Roman" w:hAnsi="Times New Roman" w:cs="Times New Roman"/>
          <w:color w:val="767171"/>
          <w:spacing w:val="20"/>
          <w:sz w:val="24"/>
          <w:szCs w:val="24"/>
          <w:lang w:val="es-ES"/>
        </w:rPr>
        <w:t>mi</w:t>
      </w:r>
      <w:r w:rsidRPr="00916E3A">
        <w:rPr>
          <w:rFonts w:ascii="Times New Roman" w:hAnsi="Times New Roman" w:cs="Times New Roman"/>
          <w:color w:val="767171"/>
          <w:spacing w:val="20"/>
          <w:sz w:val="24"/>
          <w:szCs w:val="24"/>
          <w:lang w:val="es-ES"/>
        </w:rPr>
        <w:t>en</w:t>
      </w:r>
      <w:r w:rsidR="002612F2">
        <w:rPr>
          <w:rFonts w:ascii="Times New Roman" w:hAnsi="Times New Roman" w:cs="Times New Roman"/>
          <w:color w:val="767171"/>
          <w:spacing w:val="20"/>
          <w:sz w:val="24"/>
          <w:szCs w:val="24"/>
          <w:lang w:val="es-ES"/>
        </w:rPr>
        <w:t>t</w:t>
      </w:r>
      <w:r w:rsidRPr="00916E3A">
        <w:rPr>
          <w:rFonts w:ascii="Times New Roman" w:hAnsi="Times New Roman" w:cs="Times New Roman"/>
          <w:color w:val="767171"/>
          <w:spacing w:val="20"/>
          <w:sz w:val="24"/>
          <w:szCs w:val="24"/>
          <w:lang w:val="es-ES"/>
        </w:rPr>
        <w:t>o, y este se debe, a que todavía no contamos con una cultura arraigada de cumplimiento, en lo que estamos trabajando arduamente, pero para lo que requerimos más recursos económicos en todos los aspectos.</w:t>
      </w:r>
    </w:p>
    <w:p w14:paraId="7A6E144B" w14:textId="389BAE51" w:rsidR="00916E3A" w:rsidRPr="00916E3A" w:rsidRDefault="00154B20" w:rsidP="00916E3A">
      <w:pPr>
        <w:spacing w:line="360" w:lineRule="auto"/>
        <w:jc w:val="both"/>
        <w:rPr>
          <w:rFonts w:ascii="Times New Roman" w:hAnsi="Times New Roman" w:cs="Times New Roman"/>
          <w:color w:val="767171"/>
          <w:spacing w:val="20"/>
          <w:sz w:val="24"/>
          <w:szCs w:val="24"/>
          <w:lang w:val="es-ES"/>
        </w:rPr>
      </w:pPr>
      <w:r>
        <w:rPr>
          <w:rFonts w:ascii="Times New Roman" w:hAnsi="Times New Roman" w:cs="Times New Roman"/>
          <w:color w:val="767171"/>
          <w:spacing w:val="20"/>
          <w:sz w:val="24"/>
          <w:szCs w:val="24"/>
          <w:lang w:val="es-ES"/>
        </w:rPr>
        <w:t>Al cierre del</w:t>
      </w:r>
      <w:r w:rsidR="001555F0">
        <w:rPr>
          <w:rFonts w:ascii="Times New Roman" w:hAnsi="Times New Roman" w:cs="Times New Roman"/>
          <w:color w:val="767171"/>
          <w:spacing w:val="20"/>
          <w:sz w:val="24"/>
          <w:szCs w:val="24"/>
          <w:lang w:val="es-ES"/>
        </w:rPr>
        <w:t xml:space="preserve"> año 2022 en los mese</w:t>
      </w:r>
      <w:r w:rsidR="002612F2">
        <w:rPr>
          <w:rFonts w:ascii="Times New Roman" w:hAnsi="Times New Roman" w:cs="Times New Roman"/>
          <w:color w:val="767171"/>
          <w:spacing w:val="20"/>
          <w:sz w:val="24"/>
          <w:szCs w:val="24"/>
          <w:lang w:val="es-ES"/>
        </w:rPr>
        <w:t xml:space="preserve">s </w:t>
      </w:r>
      <w:r w:rsidR="001555F0">
        <w:rPr>
          <w:rFonts w:ascii="Times New Roman" w:hAnsi="Times New Roman" w:cs="Times New Roman"/>
          <w:color w:val="767171"/>
          <w:spacing w:val="20"/>
          <w:sz w:val="24"/>
          <w:szCs w:val="24"/>
          <w:lang w:val="es-ES"/>
        </w:rPr>
        <w:t xml:space="preserve"> Noviembre-Diciembre</w:t>
      </w:r>
      <w:r>
        <w:rPr>
          <w:rFonts w:ascii="Times New Roman" w:hAnsi="Times New Roman" w:cs="Times New Roman"/>
          <w:color w:val="767171"/>
          <w:spacing w:val="20"/>
          <w:sz w:val="24"/>
          <w:szCs w:val="24"/>
          <w:lang w:val="es-ES"/>
        </w:rPr>
        <w:t xml:space="preserve">, tenemos previsto alcanzar </w:t>
      </w:r>
      <w:r w:rsidR="00916E3A" w:rsidRPr="00916E3A">
        <w:rPr>
          <w:rFonts w:ascii="Times New Roman" w:hAnsi="Times New Roman" w:cs="Times New Roman"/>
          <w:color w:val="767171"/>
          <w:spacing w:val="20"/>
          <w:sz w:val="24"/>
          <w:szCs w:val="24"/>
          <w:lang w:val="es-ES"/>
        </w:rPr>
        <w:t xml:space="preserve">los siguientes objetivos, </w:t>
      </w:r>
      <w:r>
        <w:rPr>
          <w:rFonts w:ascii="Times New Roman" w:hAnsi="Times New Roman" w:cs="Times New Roman"/>
          <w:color w:val="767171"/>
          <w:spacing w:val="20"/>
          <w:sz w:val="24"/>
          <w:szCs w:val="24"/>
          <w:lang w:val="es-ES"/>
        </w:rPr>
        <w:t xml:space="preserve">de hacerlo, </w:t>
      </w:r>
      <w:r w:rsidR="00916E3A" w:rsidRPr="00916E3A">
        <w:rPr>
          <w:rFonts w:ascii="Times New Roman" w:hAnsi="Times New Roman" w:cs="Times New Roman"/>
          <w:color w:val="767171"/>
          <w:spacing w:val="20"/>
          <w:sz w:val="24"/>
          <w:szCs w:val="24"/>
          <w:lang w:val="es-ES"/>
        </w:rPr>
        <w:t xml:space="preserve">estaríamos logrando el 100% de las metas propuestas, y trabajando en aras de </w:t>
      </w:r>
      <w:r w:rsidR="00916E3A" w:rsidRPr="00916E3A">
        <w:rPr>
          <w:rFonts w:ascii="Times New Roman" w:hAnsi="Times New Roman" w:cs="Times New Roman"/>
          <w:color w:val="767171"/>
          <w:spacing w:val="20"/>
          <w:sz w:val="24"/>
          <w:szCs w:val="24"/>
          <w:lang w:val="es-ES"/>
        </w:rPr>
        <w:lastRenderedPageBreak/>
        <w:t>eficientizar los procedimientos internos, para facilitar al usuario los servicios al mismo tiempo que se combate con eficiencia el lavado de activos y el financiamiento del terrorismo y financiamiento de proliferación de armas de destrucción masiva, evitando que activos, valores y dineros provenientes de esos ilícitos penetren el sector seguro, y estos son:</w:t>
      </w:r>
    </w:p>
    <w:p w14:paraId="6C0D7B14" w14:textId="77777777" w:rsidR="00916E3A" w:rsidRPr="00916E3A" w:rsidRDefault="00916E3A" w:rsidP="00E125E3">
      <w:pPr>
        <w:numPr>
          <w:ilvl w:val="0"/>
          <w:numId w:val="3"/>
        </w:numPr>
        <w:spacing w:after="0" w:line="360" w:lineRule="auto"/>
        <w:jc w:val="both"/>
        <w:rPr>
          <w:rFonts w:ascii="Times New Roman" w:hAnsi="Times New Roman" w:cs="Times New Roman"/>
          <w:color w:val="767171"/>
          <w:spacing w:val="20"/>
          <w:sz w:val="24"/>
          <w:szCs w:val="24"/>
          <w:lang w:val="es-DO"/>
        </w:rPr>
      </w:pPr>
      <w:r w:rsidRPr="00916E3A">
        <w:rPr>
          <w:rFonts w:ascii="Times New Roman" w:hAnsi="Times New Roman" w:cs="Times New Roman"/>
          <w:color w:val="767171"/>
          <w:spacing w:val="20"/>
          <w:sz w:val="24"/>
          <w:szCs w:val="24"/>
          <w:lang w:val="es-DO"/>
        </w:rPr>
        <w:t>Cerrar el proceso de Auditoría Externa, aplicando las sanciones a quien no haya cumplido, conforme el procedimiento sancionador administrativo.</w:t>
      </w:r>
    </w:p>
    <w:p w14:paraId="5C379597" w14:textId="1C6C2B3C" w:rsidR="00916E3A" w:rsidRPr="00E125E3" w:rsidRDefault="00916E3A" w:rsidP="00E125E3">
      <w:pPr>
        <w:numPr>
          <w:ilvl w:val="0"/>
          <w:numId w:val="3"/>
        </w:numPr>
        <w:spacing w:after="0" w:line="360" w:lineRule="auto"/>
        <w:jc w:val="both"/>
        <w:rPr>
          <w:rFonts w:ascii="Times New Roman" w:hAnsi="Times New Roman" w:cs="Times New Roman"/>
          <w:color w:val="767171"/>
          <w:spacing w:val="20"/>
          <w:sz w:val="24"/>
          <w:szCs w:val="24"/>
          <w:lang w:val="es-DO"/>
        </w:rPr>
      </w:pPr>
      <w:r w:rsidRPr="00E125E3">
        <w:rPr>
          <w:rFonts w:ascii="Times New Roman" w:hAnsi="Times New Roman" w:cs="Times New Roman"/>
          <w:color w:val="767171"/>
          <w:spacing w:val="20"/>
          <w:sz w:val="24"/>
          <w:szCs w:val="24"/>
          <w:lang w:val="es-DO"/>
        </w:rPr>
        <w:t>Implementar la Supervisión Basada en Riesgo en</w:t>
      </w:r>
      <w:r w:rsidR="002612F2" w:rsidRPr="00E125E3">
        <w:rPr>
          <w:rFonts w:ascii="Times New Roman" w:hAnsi="Times New Roman" w:cs="Times New Roman"/>
          <w:color w:val="767171"/>
          <w:spacing w:val="20"/>
          <w:sz w:val="24"/>
          <w:szCs w:val="24"/>
          <w:lang w:val="es-DO"/>
        </w:rPr>
        <w:t xml:space="preserve"> los </w:t>
      </w:r>
      <w:r w:rsidRPr="00E125E3">
        <w:rPr>
          <w:rFonts w:ascii="Times New Roman" w:hAnsi="Times New Roman" w:cs="Times New Roman"/>
          <w:color w:val="767171"/>
          <w:spacing w:val="20"/>
          <w:sz w:val="24"/>
          <w:szCs w:val="24"/>
          <w:lang w:val="es-DO"/>
        </w:rPr>
        <w:t xml:space="preserve"> Seguros de Vida enviado en julio por GAFI.</w:t>
      </w:r>
    </w:p>
    <w:p w14:paraId="5B72AE46" w14:textId="77777777" w:rsidR="00916E3A" w:rsidRPr="00E125E3" w:rsidRDefault="00916E3A" w:rsidP="00E125E3">
      <w:pPr>
        <w:numPr>
          <w:ilvl w:val="0"/>
          <w:numId w:val="3"/>
        </w:numPr>
        <w:spacing w:after="0" w:line="360" w:lineRule="auto"/>
        <w:jc w:val="both"/>
        <w:rPr>
          <w:rFonts w:ascii="Times New Roman" w:hAnsi="Times New Roman" w:cs="Times New Roman"/>
          <w:color w:val="767171"/>
          <w:spacing w:val="20"/>
          <w:sz w:val="24"/>
          <w:szCs w:val="24"/>
          <w:lang w:val="es-DO"/>
        </w:rPr>
      </w:pPr>
      <w:r w:rsidRPr="00E125E3">
        <w:rPr>
          <w:rFonts w:ascii="Times New Roman" w:hAnsi="Times New Roman" w:cs="Times New Roman"/>
          <w:color w:val="767171"/>
          <w:spacing w:val="20"/>
          <w:sz w:val="24"/>
          <w:szCs w:val="24"/>
          <w:lang w:val="es-DO"/>
        </w:rPr>
        <w:t>Emitir las normativas sancionatorias.</w:t>
      </w:r>
    </w:p>
    <w:p w14:paraId="5994AD43" w14:textId="77777777" w:rsidR="00916E3A" w:rsidRPr="00E125E3" w:rsidRDefault="00916E3A" w:rsidP="00E125E3">
      <w:pPr>
        <w:numPr>
          <w:ilvl w:val="0"/>
          <w:numId w:val="3"/>
        </w:numPr>
        <w:spacing w:after="0" w:line="360" w:lineRule="auto"/>
        <w:jc w:val="both"/>
        <w:rPr>
          <w:rFonts w:ascii="Times New Roman" w:hAnsi="Times New Roman" w:cs="Times New Roman"/>
          <w:color w:val="767171"/>
          <w:spacing w:val="20"/>
          <w:sz w:val="24"/>
          <w:szCs w:val="24"/>
          <w:lang w:val="es-DO"/>
        </w:rPr>
      </w:pPr>
      <w:r w:rsidRPr="00E125E3">
        <w:rPr>
          <w:rFonts w:ascii="Times New Roman" w:hAnsi="Times New Roman" w:cs="Times New Roman"/>
          <w:color w:val="767171"/>
          <w:spacing w:val="20"/>
          <w:sz w:val="24"/>
          <w:szCs w:val="24"/>
          <w:lang w:val="es-DO"/>
        </w:rPr>
        <w:t>Actualizar la normativa sectorial.</w:t>
      </w:r>
    </w:p>
    <w:p w14:paraId="37C7CA84" w14:textId="77777777" w:rsidR="00916E3A" w:rsidRPr="00E125E3" w:rsidRDefault="00916E3A" w:rsidP="00E125E3">
      <w:pPr>
        <w:numPr>
          <w:ilvl w:val="0"/>
          <w:numId w:val="3"/>
        </w:numPr>
        <w:spacing w:after="0" w:line="360" w:lineRule="auto"/>
        <w:jc w:val="both"/>
        <w:rPr>
          <w:rFonts w:ascii="Times New Roman" w:hAnsi="Times New Roman" w:cs="Times New Roman"/>
          <w:color w:val="767171"/>
          <w:spacing w:val="20"/>
          <w:sz w:val="24"/>
          <w:szCs w:val="24"/>
          <w:lang w:val="es-DO"/>
        </w:rPr>
      </w:pPr>
      <w:r w:rsidRPr="00E125E3">
        <w:rPr>
          <w:rFonts w:ascii="Times New Roman" w:hAnsi="Times New Roman" w:cs="Times New Roman"/>
          <w:color w:val="767171"/>
          <w:spacing w:val="20"/>
          <w:sz w:val="24"/>
          <w:szCs w:val="24"/>
          <w:lang w:val="es-DO"/>
        </w:rPr>
        <w:t>Dar seguimiento y culminar el proceso con la Unidad de Análisis Financiero (UAF) de la Evaluación Nacional de Riesgo para el Sector Seguros.</w:t>
      </w:r>
    </w:p>
    <w:p w14:paraId="06B1085E" w14:textId="77777777" w:rsidR="00916E3A" w:rsidRPr="00916E3A" w:rsidRDefault="00916E3A" w:rsidP="00E125E3">
      <w:pPr>
        <w:numPr>
          <w:ilvl w:val="0"/>
          <w:numId w:val="3"/>
        </w:numPr>
        <w:spacing w:after="0" w:line="360" w:lineRule="auto"/>
        <w:jc w:val="both"/>
        <w:rPr>
          <w:rFonts w:ascii="Times New Roman" w:hAnsi="Times New Roman" w:cs="Times New Roman"/>
          <w:color w:val="767171"/>
          <w:spacing w:val="20"/>
          <w:sz w:val="24"/>
          <w:szCs w:val="24"/>
          <w:lang w:val="es-DO"/>
        </w:rPr>
      </w:pPr>
      <w:r w:rsidRPr="00E125E3">
        <w:rPr>
          <w:rFonts w:ascii="Times New Roman" w:hAnsi="Times New Roman" w:cs="Times New Roman"/>
          <w:color w:val="767171"/>
          <w:spacing w:val="20"/>
          <w:sz w:val="24"/>
          <w:szCs w:val="24"/>
          <w:lang w:val="es-DO"/>
        </w:rPr>
        <w:t>Afianzar en el sector asegurador la cultura de PLA/FT.</w:t>
      </w:r>
    </w:p>
    <w:p w14:paraId="4365328A" w14:textId="77777777" w:rsidR="00881608" w:rsidRPr="00881608" w:rsidRDefault="00881608" w:rsidP="00154B20">
      <w:pPr>
        <w:spacing w:after="0" w:line="360" w:lineRule="auto"/>
        <w:jc w:val="both"/>
        <w:rPr>
          <w:rFonts w:ascii="Times New Roman" w:hAnsi="Times New Roman" w:cs="Times New Roman"/>
          <w:b/>
          <w:color w:val="767171"/>
          <w:spacing w:val="20"/>
          <w:sz w:val="24"/>
          <w:szCs w:val="24"/>
          <w:lang w:val="es-US"/>
        </w:rPr>
      </w:pPr>
    </w:p>
    <w:p w14:paraId="55A478DA" w14:textId="15A10250" w:rsidR="00154B20" w:rsidRDefault="00154B20" w:rsidP="00154B20">
      <w:pPr>
        <w:spacing w:after="0" w:line="360" w:lineRule="auto"/>
        <w:jc w:val="both"/>
        <w:rPr>
          <w:rFonts w:ascii="Times New Roman" w:hAnsi="Times New Roman" w:cs="Times New Roman"/>
          <w:color w:val="767171"/>
          <w:spacing w:val="20"/>
          <w:sz w:val="24"/>
          <w:szCs w:val="24"/>
          <w:lang w:val="es-US"/>
        </w:rPr>
      </w:pPr>
      <w:r w:rsidRPr="00154B20">
        <w:rPr>
          <w:rFonts w:ascii="Times New Roman" w:hAnsi="Times New Roman" w:cs="Times New Roman"/>
          <w:color w:val="767171"/>
          <w:spacing w:val="20"/>
          <w:sz w:val="24"/>
          <w:szCs w:val="24"/>
          <w:lang w:val="es-US"/>
        </w:rPr>
        <w:t>En otro orden, de cara a la implementación del Marbete de Seguro Digital, estamos concretizando los acuerdos con el Instituto Nacional de Tránsito y Transporte Terrestre y la Dirección General de Seguridad de Tránsito y Transporte Terrestre. Y finalmente, estamos concretizando los acuerdos con la Universidad de la Florida para la formación de nuevos profesionales del sector asegurador.</w:t>
      </w:r>
    </w:p>
    <w:p w14:paraId="5CE284B0" w14:textId="77777777" w:rsidR="00881608" w:rsidRDefault="00881608" w:rsidP="00154B20">
      <w:pPr>
        <w:spacing w:after="0" w:line="360" w:lineRule="auto"/>
        <w:jc w:val="both"/>
        <w:rPr>
          <w:rFonts w:ascii="Times New Roman" w:hAnsi="Times New Roman" w:cs="Times New Roman"/>
          <w:color w:val="767171"/>
          <w:spacing w:val="20"/>
          <w:sz w:val="24"/>
          <w:szCs w:val="24"/>
          <w:lang w:val="es-US"/>
        </w:rPr>
      </w:pPr>
    </w:p>
    <w:p w14:paraId="3AF75BCB" w14:textId="790934AB" w:rsidR="00881608" w:rsidRPr="00881608" w:rsidRDefault="00881608" w:rsidP="00154B20">
      <w:pPr>
        <w:spacing w:after="0" w:line="360" w:lineRule="auto"/>
        <w:jc w:val="both"/>
        <w:rPr>
          <w:rFonts w:ascii="Times New Roman" w:hAnsi="Times New Roman" w:cs="Times New Roman"/>
          <w:b/>
          <w:color w:val="767171"/>
          <w:spacing w:val="20"/>
          <w:sz w:val="24"/>
          <w:szCs w:val="24"/>
          <w:lang w:val="es-US"/>
        </w:rPr>
      </w:pPr>
      <w:r w:rsidRPr="00881608">
        <w:rPr>
          <w:rFonts w:ascii="Times New Roman" w:hAnsi="Times New Roman" w:cs="Times New Roman"/>
          <w:b/>
          <w:color w:val="767171"/>
          <w:spacing w:val="20"/>
          <w:sz w:val="24"/>
          <w:szCs w:val="24"/>
          <w:lang w:val="es-US"/>
        </w:rPr>
        <w:t xml:space="preserve">A través de nuestra Escuela de formación (ESFOSIS) realizamos lo siguiente: </w:t>
      </w:r>
    </w:p>
    <w:p w14:paraId="3600FC65" w14:textId="21D734F3" w:rsidR="00881608" w:rsidRDefault="00881608" w:rsidP="00881608">
      <w:pPr>
        <w:spacing w:after="0" w:line="360" w:lineRule="auto"/>
        <w:jc w:val="both"/>
        <w:rPr>
          <w:rFonts w:ascii="Times New Roman" w:hAnsi="Times New Roman" w:cs="Times New Roman"/>
          <w:color w:val="767171"/>
          <w:spacing w:val="20"/>
          <w:sz w:val="24"/>
          <w:szCs w:val="24"/>
          <w:lang w:val="es-US"/>
        </w:rPr>
      </w:pPr>
      <w:r>
        <w:rPr>
          <w:rFonts w:ascii="Times New Roman" w:hAnsi="Times New Roman" w:cs="Times New Roman"/>
          <w:color w:val="767171"/>
          <w:spacing w:val="20"/>
          <w:sz w:val="24"/>
          <w:szCs w:val="24"/>
          <w:lang w:val="es-US"/>
        </w:rPr>
        <w:t xml:space="preserve">En el periodo en cuestión </w:t>
      </w:r>
      <w:r w:rsidRPr="00881608">
        <w:rPr>
          <w:rFonts w:ascii="Times New Roman" w:hAnsi="Times New Roman" w:cs="Times New Roman"/>
          <w:color w:val="767171"/>
          <w:spacing w:val="20"/>
          <w:sz w:val="24"/>
          <w:szCs w:val="24"/>
          <w:lang w:val="es-US"/>
        </w:rPr>
        <w:t xml:space="preserve">se impartieron 3 cursos "Aspirantes a Corredores </w:t>
      </w:r>
      <w:r w:rsidR="001447EB" w:rsidRPr="00881608">
        <w:rPr>
          <w:rFonts w:ascii="Times New Roman" w:hAnsi="Times New Roman" w:cs="Times New Roman"/>
          <w:color w:val="767171"/>
          <w:spacing w:val="20"/>
          <w:sz w:val="24"/>
          <w:szCs w:val="24"/>
          <w:lang w:val="es-US"/>
        </w:rPr>
        <w:t>“.</w:t>
      </w:r>
      <w:r w:rsidRPr="00881608">
        <w:rPr>
          <w:rFonts w:ascii="Times New Roman" w:hAnsi="Times New Roman" w:cs="Times New Roman"/>
          <w:color w:val="767171"/>
          <w:spacing w:val="20"/>
          <w:sz w:val="24"/>
          <w:szCs w:val="24"/>
          <w:lang w:val="es-US"/>
        </w:rPr>
        <w:t xml:space="preserve"> Esta iniciativa fue concebida como un plan piloto que </w:t>
      </w:r>
      <w:r w:rsidRPr="00881608">
        <w:rPr>
          <w:rFonts w:ascii="Times New Roman" w:hAnsi="Times New Roman" w:cs="Times New Roman"/>
          <w:color w:val="767171"/>
          <w:spacing w:val="20"/>
          <w:sz w:val="24"/>
          <w:szCs w:val="24"/>
          <w:lang w:val="es-US"/>
        </w:rPr>
        <w:lastRenderedPageBreak/>
        <w:t>procura preparar a los aspirantes a agentes y corredores con miras a reducir la brecha de deserción en los exámenes para obtener licencia a la vez que entregamos un intermediario con una base técnica adecuada al emprendimiento. Más de 100 personas tomaron esta capacitación, 60 mujeres y 40 hombres.</w:t>
      </w:r>
    </w:p>
    <w:p w14:paraId="0EC44705" w14:textId="1AE53707" w:rsidR="001555F0" w:rsidRDefault="001555F0" w:rsidP="00881608">
      <w:pPr>
        <w:spacing w:after="0" w:line="360" w:lineRule="auto"/>
        <w:jc w:val="both"/>
        <w:rPr>
          <w:rFonts w:ascii="Times New Roman" w:hAnsi="Times New Roman" w:cs="Times New Roman"/>
          <w:color w:val="767171"/>
          <w:spacing w:val="20"/>
          <w:sz w:val="24"/>
          <w:szCs w:val="24"/>
          <w:lang w:val="es-US"/>
        </w:rPr>
      </w:pPr>
    </w:p>
    <w:p w14:paraId="3F7DD738" w14:textId="77777777" w:rsidR="001555F0" w:rsidRPr="00547960" w:rsidRDefault="001555F0" w:rsidP="00881608">
      <w:pPr>
        <w:spacing w:after="0" w:line="360" w:lineRule="auto"/>
        <w:jc w:val="both"/>
        <w:rPr>
          <w:rFonts w:ascii="Times New Roman" w:hAnsi="Times New Roman" w:cs="Times New Roman"/>
          <w:b/>
          <w:color w:val="767171"/>
          <w:spacing w:val="20"/>
          <w:sz w:val="24"/>
          <w:szCs w:val="24"/>
          <w:lang w:val="es-US"/>
        </w:rPr>
      </w:pPr>
      <w:r w:rsidRPr="00547960">
        <w:rPr>
          <w:rFonts w:ascii="Times New Roman" w:hAnsi="Times New Roman" w:cs="Times New Roman"/>
          <w:b/>
          <w:color w:val="767171"/>
          <w:spacing w:val="20"/>
          <w:sz w:val="24"/>
          <w:szCs w:val="24"/>
          <w:lang w:val="es-US"/>
        </w:rPr>
        <w:t>Otras capacitaciones realizadas:</w:t>
      </w:r>
    </w:p>
    <w:p w14:paraId="74F73BB0" w14:textId="04AFC4F3" w:rsidR="001555F0" w:rsidRPr="001555F0" w:rsidRDefault="001555F0" w:rsidP="00FA61B6">
      <w:pPr>
        <w:pStyle w:val="ListParagraph"/>
        <w:numPr>
          <w:ilvl w:val="0"/>
          <w:numId w:val="26"/>
        </w:numPr>
        <w:spacing w:after="0" w:line="360" w:lineRule="auto"/>
        <w:jc w:val="both"/>
        <w:rPr>
          <w:rFonts w:ascii="Times New Roman" w:hAnsi="Times New Roman" w:cs="Times New Roman"/>
          <w:color w:val="767171"/>
          <w:spacing w:val="20"/>
          <w:sz w:val="24"/>
          <w:szCs w:val="24"/>
          <w:lang w:val="es-US"/>
        </w:rPr>
      </w:pPr>
      <w:r w:rsidRPr="001555F0">
        <w:rPr>
          <w:rFonts w:ascii="Times New Roman" w:hAnsi="Times New Roman" w:cs="Times New Roman"/>
          <w:color w:val="767171"/>
          <w:spacing w:val="20"/>
          <w:sz w:val="24"/>
          <w:szCs w:val="24"/>
          <w:lang w:val="es-US"/>
        </w:rPr>
        <w:t xml:space="preserve">Diplomado en </w:t>
      </w:r>
      <w:r w:rsidR="002612F2">
        <w:rPr>
          <w:rFonts w:ascii="Times New Roman" w:hAnsi="Times New Roman" w:cs="Times New Roman"/>
          <w:color w:val="767171"/>
          <w:spacing w:val="20"/>
          <w:sz w:val="24"/>
          <w:szCs w:val="24"/>
          <w:lang w:val="es-US"/>
        </w:rPr>
        <w:t>S</w:t>
      </w:r>
      <w:r w:rsidRPr="001555F0">
        <w:rPr>
          <w:rFonts w:ascii="Times New Roman" w:hAnsi="Times New Roman" w:cs="Times New Roman"/>
          <w:color w:val="767171"/>
          <w:spacing w:val="20"/>
          <w:sz w:val="24"/>
          <w:szCs w:val="24"/>
          <w:lang w:val="es-US"/>
        </w:rPr>
        <w:t xml:space="preserve">eguros y </w:t>
      </w:r>
      <w:r w:rsidR="002612F2">
        <w:rPr>
          <w:rFonts w:ascii="Times New Roman" w:hAnsi="Times New Roman" w:cs="Times New Roman"/>
          <w:color w:val="767171"/>
          <w:spacing w:val="20"/>
          <w:sz w:val="24"/>
          <w:szCs w:val="24"/>
          <w:lang w:val="es-US"/>
        </w:rPr>
        <w:t>R</w:t>
      </w:r>
      <w:r w:rsidRPr="001555F0">
        <w:rPr>
          <w:rFonts w:ascii="Times New Roman" w:hAnsi="Times New Roman" w:cs="Times New Roman"/>
          <w:color w:val="767171"/>
          <w:spacing w:val="20"/>
          <w:sz w:val="24"/>
          <w:szCs w:val="24"/>
          <w:lang w:val="es-US"/>
        </w:rPr>
        <w:t xml:space="preserve">iesgos </w:t>
      </w:r>
    </w:p>
    <w:p w14:paraId="4BB9CF4A" w14:textId="5E73E03B" w:rsidR="001555F0" w:rsidRPr="001555F0" w:rsidRDefault="001555F0" w:rsidP="00FA61B6">
      <w:pPr>
        <w:pStyle w:val="ListParagraph"/>
        <w:numPr>
          <w:ilvl w:val="0"/>
          <w:numId w:val="26"/>
        </w:numPr>
        <w:spacing w:after="0" w:line="360" w:lineRule="auto"/>
        <w:jc w:val="both"/>
        <w:rPr>
          <w:rFonts w:ascii="Times New Roman" w:hAnsi="Times New Roman" w:cs="Times New Roman"/>
          <w:color w:val="767171"/>
          <w:spacing w:val="20"/>
          <w:sz w:val="24"/>
          <w:szCs w:val="24"/>
          <w:lang w:val="es-US"/>
        </w:rPr>
      </w:pPr>
      <w:r w:rsidRPr="001555F0">
        <w:rPr>
          <w:rFonts w:ascii="Times New Roman" w:hAnsi="Times New Roman" w:cs="Times New Roman"/>
          <w:color w:val="767171"/>
          <w:spacing w:val="20"/>
          <w:sz w:val="24"/>
          <w:szCs w:val="24"/>
          <w:lang w:val="es-US"/>
        </w:rPr>
        <w:t xml:space="preserve">Curso en </w:t>
      </w:r>
      <w:r w:rsidR="002612F2">
        <w:rPr>
          <w:rFonts w:ascii="Times New Roman" w:hAnsi="Times New Roman" w:cs="Times New Roman"/>
          <w:color w:val="767171"/>
          <w:spacing w:val="20"/>
          <w:sz w:val="24"/>
          <w:szCs w:val="24"/>
          <w:lang w:val="es-US"/>
        </w:rPr>
        <w:t>S</w:t>
      </w:r>
      <w:r w:rsidRPr="001555F0">
        <w:rPr>
          <w:rFonts w:ascii="Times New Roman" w:hAnsi="Times New Roman" w:cs="Times New Roman"/>
          <w:color w:val="767171"/>
          <w:spacing w:val="20"/>
          <w:sz w:val="24"/>
          <w:szCs w:val="24"/>
          <w:lang w:val="es-US"/>
        </w:rPr>
        <w:t xml:space="preserve">eguros y </w:t>
      </w:r>
      <w:r w:rsidR="002612F2">
        <w:rPr>
          <w:rFonts w:ascii="Times New Roman" w:hAnsi="Times New Roman" w:cs="Times New Roman"/>
          <w:color w:val="767171"/>
          <w:spacing w:val="20"/>
          <w:sz w:val="24"/>
          <w:szCs w:val="24"/>
          <w:lang w:val="es-US"/>
        </w:rPr>
        <w:t>R</w:t>
      </w:r>
      <w:r w:rsidRPr="001555F0">
        <w:rPr>
          <w:rFonts w:ascii="Times New Roman" w:hAnsi="Times New Roman" w:cs="Times New Roman"/>
          <w:color w:val="767171"/>
          <w:spacing w:val="20"/>
          <w:sz w:val="24"/>
          <w:szCs w:val="24"/>
          <w:lang w:val="es-US"/>
        </w:rPr>
        <w:t>iesgos.</w:t>
      </w:r>
    </w:p>
    <w:p w14:paraId="32522991" w14:textId="771AEB16" w:rsidR="001555F0" w:rsidRPr="001555F0" w:rsidRDefault="001555F0" w:rsidP="00FA61B6">
      <w:pPr>
        <w:pStyle w:val="ListParagraph"/>
        <w:numPr>
          <w:ilvl w:val="0"/>
          <w:numId w:val="26"/>
        </w:numPr>
        <w:spacing w:after="0" w:line="360" w:lineRule="auto"/>
        <w:jc w:val="both"/>
        <w:rPr>
          <w:rFonts w:ascii="Times New Roman" w:hAnsi="Times New Roman" w:cs="Times New Roman"/>
          <w:color w:val="767171"/>
          <w:spacing w:val="20"/>
          <w:sz w:val="24"/>
          <w:szCs w:val="24"/>
          <w:lang w:val="es-US"/>
        </w:rPr>
      </w:pPr>
      <w:r w:rsidRPr="001555F0">
        <w:rPr>
          <w:rFonts w:ascii="Times New Roman" w:hAnsi="Times New Roman" w:cs="Times New Roman"/>
          <w:color w:val="767171"/>
          <w:spacing w:val="20"/>
          <w:sz w:val="24"/>
          <w:szCs w:val="24"/>
          <w:lang w:val="es-US"/>
        </w:rPr>
        <w:t>Curso Aspirante a Agentes y Corredores.</w:t>
      </w:r>
    </w:p>
    <w:p w14:paraId="151177CB" w14:textId="13E96EEA" w:rsidR="001555F0" w:rsidRPr="001555F0" w:rsidRDefault="001555F0" w:rsidP="00FA61B6">
      <w:pPr>
        <w:pStyle w:val="ListParagraph"/>
        <w:numPr>
          <w:ilvl w:val="0"/>
          <w:numId w:val="26"/>
        </w:numPr>
        <w:spacing w:after="0" w:line="360" w:lineRule="auto"/>
        <w:jc w:val="both"/>
        <w:rPr>
          <w:rFonts w:ascii="Times New Roman" w:hAnsi="Times New Roman" w:cs="Times New Roman"/>
          <w:color w:val="767171"/>
          <w:spacing w:val="20"/>
          <w:sz w:val="24"/>
          <w:szCs w:val="24"/>
          <w:lang w:val="es-US"/>
        </w:rPr>
      </w:pPr>
      <w:r w:rsidRPr="001555F0">
        <w:rPr>
          <w:rFonts w:ascii="Times New Roman" w:hAnsi="Times New Roman" w:cs="Times New Roman"/>
          <w:color w:val="767171"/>
          <w:spacing w:val="20"/>
          <w:sz w:val="24"/>
          <w:szCs w:val="24"/>
          <w:lang w:val="es-US"/>
        </w:rPr>
        <w:t>Cursos en Prevención de Lavado de Activos.</w:t>
      </w:r>
    </w:p>
    <w:p w14:paraId="667CC176" w14:textId="1E090D78" w:rsidR="001555F0" w:rsidRPr="001555F0" w:rsidRDefault="001555F0" w:rsidP="00FA61B6">
      <w:pPr>
        <w:pStyle w:val="ListParagraph"/>
        <w:numPr>
          <w:ilvl w:val="0"/>
          <w:numId w:val="26"/>
        </w:numPr>
        <w:spacing w:after="0" w:line="360" w:lineRule="auto"/>
        <w:jc w:val="both"/>
        <w:rPr>
          <w:rFonts w:ascii="Times New Roman" w:hAnsi="Times New Roman" w:cs="Times New Roman"/>
          <w:color w:val="767171"/>
          <w:spacing w:val="20"/>
          <w:sz w:val="24"/>
          <w:szCs w:val="24"/>
          <w:lang w:val="es-US"/>
        </w:rPr>
      </w:pPr>
      <w:r w:rsidRPr="001555F0">
        <w:rPr>
          <w:rFonts w:ascii="Times New Roman" w:hAnsi="Times New Roman" w:cs="Times New Roman"/>
          <w:color w:val="767171"/>
          <w:spacing w:val="20"/>
          <w:sz w:val="24"/>
          <w:szCs w:val="24"/>
          <w:lang w:val="es-US"/>
        </w:rPr>
        <w:t>Curso Gestión Ejecutiva de Seguros.</w:t>
      </w:r>
    </w:p>
    <w:p w14:paraId="5EDF87DB" w14:textId="77777777" w:rsidR="00881608" w:rsidRPr="00881608" w:rsidRDefault="00881608" w:rsidP="00881608">
      <w:pPr>
        <w:spacing w:after="0" w:line="360" w:lineRule="auto"/>
        <w:jc w:val="both"/>
        <w:rPr>
          <w:rFonts w:ascii="Times New Roman" w:hAnsi="Times New Roman" w:cs="Times New Roman"/>
          <w:color w:val="767171"/>
          <w:spacing w:val="20"/>
          <w:sz w:val="24"/>
          <w:szCs w:val="24"/>
          <w:lang w:val="es-US"/>
        </w:rPr>
      </w:pPr>
    </w:p>
    <w:p w14:paraId="406BBC3E" w14:textId="77777777" w:rsidR="00881608" w:rsidRPr="00881608" w:rsidRDefault="00881608" w:rsidP="00881608">
      <w:pPr>
        <w:spacing w:after="0" w:line="360" w:lineRule="auto"/>
        <w:jc w:val="both"/>
        <w:rPr>
          <w:rFonts w:ascii="Times New Roman" w:hAnsi="Times New Roman" w:cs="Times New Roman"/>
          <w:color w:val="767171"/>
          <w:spacing w:val="20"/>
          <w:sz w:val="24"/>
          <w:szCs w:val="24"/>
          <w:lang w:val="es-US"/>
        </w:rPr>
      </w:pPr>
      <w:r w:rsidRPr="00881608">
        <w:rPr>
          <w:rFonts w:ascii="Times New Roman" w:hAnsi="Times New Roman" w:cs="Times New Roman"/>
          <w:color w:val="767171"/>
          <w:spacing w:val="20"/>
          <w:sz w:val="24"/>
          <w:szCs w:val="24"/>
          <w:lang w:val="es-US"/>
        </w:rPr>
        <w:t>También se realizaron cursos en Santiago y la Romana sobre Principios básicos del seguro, Prevención de lavado de activos y Nociones actuariales del seguro.  Dirigido a fortalecer el ejercicio profesional, robustecer los conocimientos y explorar nuevas tendencias y campos de la actividad aseguradora.</w:t>
      </w:r>
    </w:p>
    <w:p w14:paraId="00216EA5" w14:textId="77777777" w:rsidR="00881608" w:rsidRPr="00881608" w:rsidRDefault="00881608" w:rsidP="00881608">
      <w:pPr>
        <w:spacing w:after="0" w:line="360" w:lineRule="auto"/>
        <w:jc w:val="both"/>
        <w:rPr>
          <w:rFonts w:ascii="Times New Roman" w:hAnsi="Times New Roman" w:cs="Times New Roman"/>
          <w:color w:val="767171"/>
          <w:spacing w:val="20"/>
          <w:sz w:val="24"/>
          <w:szCs w:val="24"/>
          <w:lang w:val="es-US"/>
        </w:rPr>
      </w:pPr>
    </w:p>
    <w:p w14:paraId="1D9E546F" w14:textId="0AD2EB26" w:rsidR="00881608" w:rsidRPr="00881608" w:rsidRDefault="00881608" w:rsidP="00881608">
      <w:pPr>
        <w:spacing w:after="0" w:line="360" w:lineRule="auto"/>
        <w:jc w:val="both"/>
        <w:rPr>
          <w:rFonts w:ascii="Times New Roman" w:hAnsi="Times New Roman" w:cs="Times New Roman"/>
          <w:color w:val="767171"/>
          <w:spacing w:val="20"/>
          <w:sz w:val="24"/>
          <w:szCs w:val="24"/>
          <w:lang w:val="es-US"/>
        </w:rPr>
      </w:pPr>
      <w:r w:rsidRPr="00881608">
        <w:rPr>
          <w:rFonts w:ascii="Times New Roman" w:hAnsi="Times New Roman" w:cs="Times New Roman"/>
          <w:color w:val="767171"/>
          <w:spacing w:val="20"/>
          <w:sz w:val="24"/>
          <w:szCs w:val="24"/>
          <w:lang w:val="es-US"/>
        </w:rPr>
        <w:t>En mayo pusimos en marcha el diplomado en seguros y riesgos que actualmente cuenta con una matrícula de 80 personas, 50 hombres 30 mujeres.</w:t>
      </w:r>
    </w:p>
    <w:p w14:paraId="5E19EB68" w14:textId="77777777" w:rsidR="00881608" w:rsidRPr="00881608" w:rsidRDefault="00881608" w:rsidP="00881608">
      <w:pPr>
        <w:spacing w:after="0" w:line="360" w:lineRule="auto"/>
        <w:jc w:val="both"/>
        <w:rPr>
          <w:rFonts w:ascii="Times New Roman" w:hAnsi="Times New Roman" w:cs="Times New Roman"/>
          <w:color w:val="767171"/>
          <w:spacing w:val="20"/>
          <w:sz w:val="24"/>
          <w:szCs w:val="24"/>
          <w:lang w:val="es-US"/>
        </w:rPr>
      </w:pPr>
    </w:p>
    <w:p w14:paraId="0AFF28E6" w14:textId="1ABB477E" w:rsidR="00547960" w:rsidRDefault="00881608" w:rsidP="00881608">
      <w:pPr>
        <w:spacing w:after="0" w:line="360" w:lineRule="auto"/>
        <w:jc w:val="both"/>
        <w:rPr>
          <w:rFonts w:ascii="Times New Roman" w:hAnsi="Times New Roman" w:cs="Times New Roman"/>
          <w:color w:val="767171"/>
          <w:spacing w:val="20"/>
          <w:sz w:val="24"/>
          <w:szCs w:val="24"/>
          <w:lang w:val="es-US"/>
        </w:rPr>
      </w:pPr>
      <w:r w:rsidRPr="00881608">
        <w:rPr>
          <w:rFonts w:ascii="Times New Roman" w:hAnsi="Times New Roman" w:cs="Times New Roman"/>
          <w:color w:val="767171"/>
          <w:spacing w:val="20"/>
          <w:sz w:val="24"/>
          <w:szCs w:val="24"/>
          <w:lang w:val="es-US"/>
        </w:rPr>
        <w:t>La reciente participación el 22 de junio de este año en el primer evento de ALACES, TALKS 2022.  Un evento internacional que reunió una audiencia virtual con más de 780 conexiones distribuidas en 17 países donde fuimos invitados como panelista con el tema "Seguros ambientales y su importancia en el sector asegurador".</w:t>
      </w:r>
    </w:p>
    <w:p w14:paraId="1DB26978" w14:textId="6084D903" w:rsidR="00547960" w:rsidRDefault="00547960" w:rsidP="00881608">
      <w:pPr>
        <w:spacing w:after="0" w:line="360" w:lineRule="auto"/>
        <w:jc w:val="both"/>
        <w:rPr>
          <w:rFonts w:ascii="Times New Roman" w:hAnsi="Times New Roman" w:cs="Times New Roman"/>
          <w:color w:val="767171"/>
          <w:spacing w:val="20"/>
          <w:sz w:val="24"/>
          <w:szCs w:val="24"/>
          <w:lang w:val="es-US"/>
        </w:rPr>
      </w:pPr>
    </w:p>
    <w:p w14:paraId="1BE03936" w14:textId="6AB2E268" w:rsidR="009B6FBD" w:rsidRDefault="009B6FBD" w:rsidP="009B6FBD">
      <w:pPr>
        <w:pStyle w:val="NoSpacing"/>
        <w:spacing w:line="360" w:lineRule="auto"/>
        <w:jc w:val="both"/>
        <w:rPr>
          <w:color w:val="767171"/>
          <w:spacing w:val="20"/>
          <w:szCs w:val="24"/>
          <w:lang w:val="es-US"/>
        </w:rPr>
      </w:pPr>
      <w:r>
        <w:rPr>
          <w:color w:val="767171"/>
          <w:spacing w:val="20"/>
          <w:szCs w:val="24"/>
          <w:lang w:val="es-US"/>
        </w:rPr>
        <w:lastRenderedPageBreak/>
        <w:t xml:space="preserve">Trabajamos </w:t>
      </w:r>
      <w:r w:rsidR="00B94C7E">
        <w:rPr>
          <w:color w:val="767171"/>
          <w:spacing w:val="20"/>
          <w:szCs w:val="24"/>
          <w:lang w:val="es-US"/>
        </w:rPr>
        <w:t xml:space="preserve">diferentes propuestas </w:t>
      </w:r>
      <w:r w:rsidRPr="009B6FBD">
        <w:rPr>
          <w:color w:val="767171"/>
          <w:spacing w:val="20"/>
          <w:szCs w:val="24"/>
          <w:lang w:val="es-US"/>
        </w:rPr>
        <w:t xml:space="preserve"> de Acuerdo interinstitucional</w:t>
      </w:r>
      <w:r>
        <w:rPr>
          <w:color w:val="767171"/>
          <w:spacing w:val="20"/>
          <w:szCs w:val="24"/>
          <w:lang w:val="es-US"/>
        </w:rPr>
        <w:t xml:space="preserve"> con</w:t>
      </w:r>
      <w:r w:rsidRPr="009B6FBD">
        <w:rPr>
          <w:color w:val="767171"/>
          <w:spacing w:val="20"/>
          <w:szCs w:val="24"/>
          <w:lang w:val="es-US"/>
        </w:rPr>
        <w:t>: INFOTEP, CAPAGEFI, INTEC, DOMINICO AMERICANO.</w:t>
      </w:r>
    </w:p>
    <w:p w14:paraId="008AD4B9" w14:textId="77777777" w:rsidR="009B6FBD" w:rsidRDefault="009B6FBD" w:rsidP="009B6FBD">
      <w:pPr>
        <w:pStyle w:val="NoSpacing"/>
        <w:spacing w:line="360" w:lineRule="auto"/>
        <w:jc w:val="both"/>
        <w:rPr>
          <w:color w:val="767171"/>
          <w:spacing w:val="20"/>
          <w:szCs w:val="24"/>
          <w:lang w:val="es-US"/>
        </w:rPr>
      </w:pPr>
    </w:p>
    <w:p w14:paraId="4EFDA44D" w14:textId="08CD0091" w:rsidR="009B6FBD" w:rsidRPr="009B6FBD" w:rsidRDefault="009B6FBD" w:rsidP="009B6FBD">
      <w:pPr>
        <w:pStyle w:val="NoSpacing"/>
        <w:spacing w:line="360" w:lineRule="auto"/>
        <w:jc w:val="both"/>
        <w:rPr>
          <w:szCs w:val="24"/>
          <w:shd w:val="clear" w:color="auto" w:fill="FFFFFF"/>
          <w:lang w:val="es-MX"/>
        </w:rPr>
      </w:pPr>
      <w:r>
        <w:rPr>
          <w:color w:val="767171"/>
          <w:spacing w:val="20"/>
          <w:szCs w:val="24"/>
          <w:lang w:val="es-US"/>
        </w:rPr>
        <w:t>Participamos</w:t>
      </w:r>
      <w:r w:rsidRPr="009B6FBD">
        <w:rPr>
          <w:color w:val="767171"/>
          <w:spacing w:val="20"/>
          <w:szCs w:val="24"/>
          <w:lang w:val="es-MX"/>
        </w:rPr>
        <w:t xml:space="preserve"> en el primer Diplomado Internacional de Riesgos Agropecuario organizado por la DIGERA</w:t>
      </w:r>
      <w:r>
        <w:rPr>
          <w:color w:val="767171"/>
          <w:spacing w:val="20"/>
          <w:szCs w:val="24"/>
          <w:lang w:val="es-MX"/>
        </w:rPr>
        <w:t xml:space="preserve">, contando </w:t>
      </w:r>
      <w:r w:rsidRPr="009B6FBD">
        <w:rPr>
          <w:color w:val="767171"/>
          <w:spacing w:val="20"/>
          <w:szCs w:val="24"/>
          <w:lang w:val="es-MX"/>
        </w:rPr>
        <w:t>con la participación de experimentados expertos de organismos internacionales de Centro América y el Caribe, Cepal-CAC (Consejo Agropecuario Centro Americano), Instituto de Investigación Agraria, México, entre otros.</w:t>
      </w:r>
    </w:p>
    <w:p w14:paraId="509AAC87" w14:textId="77777777" w:rsidR="00916E3A" w:rsidRPr="00154B20" w:rsidRDefault="00916E3A" w:rsidP="00916E3A">
      <w:pPr>
        <w:spacing w:line="360" w:lineRule="auto"/>
        <w:jc w:val="both"/>
        <w:rPr>
          <w:rFonts w:ascii="Times New Roman" w:hAnsi="Times New Roman" w:cs="Times New Roman"/>
          <w:color w:val="767171"/>
          <w:spacing w:val="20"/>
          <w:sz w:val="24"/>
          <w:szCs w:val="24"/>
          <w:lang w:val="es-US"/>
        </w:rPr>
      </w:pPr>
    </w:p>
    <w:p w14:paraId="28D2D91D" w14:textId="7F90826F" w:rsidR="00DE78E0" w:rsidRDefault="00DE78E0" w:rsidP="00FA61B6">
      <w:pPr>
        <w:pStyle w:val="Heading1"/>
        <w:numPr>
          <w:ilvl w:val="0"/>
          <w:numId w:val="14"/>
        </w:numPr>
        <w:spacing w:line="360" w:lineRule="auto"/>
        <w:jc w:val="center"/>
        <w:rPr>
          <w:rFonts w:cs="Times New Roman"/>
          <w:b/>
          <w:color w:val="767171"/>
          <w:lang w:val="es-US"/>
        </w:rPr>
      </w:pPr>
      <w:bookmarkStart w:id="33" w:name="_Toc91506009"/>
      <w:bookmarkStart w:id="34" w:name="_Toc122612728"/>
      <w:r w:rsidRPr="000E1DD8">
        <w:rPr>
          <w:rFonts w:cs="Times New Roman"/>
          <w:b/>
          <w:color w:val="767171"/>
          <w:lang w:val="es-US"/>
        </w:rPr>
        <w:t>RESULTADOS ÁREAS TRANSVERSALES Y DE APOYO</w:t>
      </w:r>
      <w:bookmarkStart w:id="35" w:name="_Toc91506010"/>
      <w:bookmarkEnd w:id="33"/>
      <w:bookmarkEnd w:id="34"/>
    </w:p>
    <w:p w14:paraId="4E879248" w14:textId="65E8C752" w:rsidR="00524A53" w:rsidRPr="00524A53" w:rsidRDefault="00524A53" w:rsidP="00524A53">
      <w:pPr>
        <w:rPr>
          <w:lang w:val="es-US"/>
        </w:rPr>
      </w:pPr>
      <w:r w:rsidRPr="002B4451">
        <w:rPr>
          <w:rFonts w:ascii="Times New Roman" w:hAnsi="Times New Roman"/>
          <w:noProof/>
          <w:color w:val="767171"/>
        </w:rPr>
        <mc:AlternateContent>
          <mc:Choice Requires="wps">
            <w:drawing>
              <wp:anchor distT="0" distB="0" distL="114300" distR="114300" simplePos="0" relativeHeight="251717632" behindDoc="0" locked="0" layoutInCell="1" allowOverlap="1" wp14:anchorId="245CB366" wp14:editId="377BDF45">
                <wp:simplePos x="0" y="0"/>
                <wp:positionH relativeFrom="margin">
                  <wp:align>center</wp:align>
                </wp:positionH>
                <wp:positionV relativeFrom="paragraph">
                  <wp:posOffset>31115</wp:posOffset>
                </wp:positionV>
                <wp:extent cx="463550" cy="0"/>
                <wp:effectExtent l="0" t="19050" r="317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3373A" id="Straight Connector 14" o:spid="_x0000_s1026" style="position:absolute;z-index:251717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" strokecolor="#ee2a24" strokeweight="2.25pt">
                <v:stroke joinstyle="miter"/>
                <w10:wrap anchorx="margin"/>
              </v:line>
            </w:pict>
          </mc:Fallback>
        </mc:AlternateContent>
      </w:r>
    </w:p>
    <w:p w14:paraId="03F3528D" w14:textId="4FEECBA0" w:rsidR="00DE78E0" w:rsidRPr="00834726" w:rsidRDefault="00DE78E0" w:rsidP="007555F1">
      <w:pPr>
        <w:pStyle w:val="Heading2"/>
        <w:numPr>
          <w:ilvl w:val="1"/>
          <w:numId w:val="32"/>
        </w:numPr>
        <w:rPr>
          <w:rFonts w:ascii="Times New Roman" w:hAnsi="Times New Roman" w:cs="Times New Roman"/>
          <w:b/>
          <w:i/>
          <w:iCs/>
          <w:color w:val="767171"/>
          <w:lang w:val="es-US"/>
        </w:rPr>
      </w:pPr>
      <w:bookmarkStart w:id="36" w:name="_Toc122612729"/>
      <w:r w:rsidRPr="00834726">
        <w:rPr>
          <w:rFonts w:ascii="Times New Roman" w:hAnsi="Times New Roman" w:cs="Times New Roman"/>
          <w:b/>
          <w:i/>
          <w:iCs/>
          <w:color w:val="767171"/>
          <w:lang w:val="es-US"/>
        </w:rPr>
        <w:t>Desempeño del Área Administrativa y Financiera</w:t>
      </w:r>
      <w:bookmarkEnd w:id="35"/>
      <w:bookmarkEnd w:id="36"/>
    </w:p>
    <w:p w14:paraId="3BEDD9FF" w14:textId="77777777" w:rsidR="00DE78E0" w:rsidRPr="00DE78E0" w:rsidRDefault="00DE78E0" w:rsidP="00DE78E0">
      <w:pPr>
        <w:rPr>
          <w:rFonts w:ascii="Times New Roman" w:eastAsiaTheme="majorEastAsia" w:hAnsi="Times New Roman" w:cs="Times New Roman"/>
          <w:b/>
          <w:color w:val="767171"/>
          <w:sz w:val="26"/>
          <w:szCs w:val="26"/>
          <w:lang w:val="es-US"/>
        </w:rPr>
      </w:pPr>
    </w:p>
    <w:p w14:paraId="2BF32AA7" w14:textId="7154C07B" w:rsidR="00916E3A" w:rsidRDefault="00DE78E0" w:rsidP="00DE78E0">
      <w:pPr>
        <w:spacing w:line="360" w:lineRule="auto"/>
        <w:jc w:val="both"/>
        <w:rPr>
          <w:rFonts w:ascii="Times New Roman" w:hAnsi="Times New Roman" w:cs="Times New Roman"/>
          <w:color w:val="767171"/>
          <w:spacing w:val="20"/>
          <w:sz w:val="24"/>
          <w:szCs w:val="24"/>
          <w:lang w:val="es"/>
        </w:rPr>
      </w:pPr>
      <w:r w:rsidRPr="000E1DD8">
        <w:rPr>
          <w:rFonts w:ascii="Times New Roman" w:hAnsi="Times New Roman" w:cs="Times New Roman"/>
          <w:color w:val="767171"/>
          <w:spacing w:val="20"/>
          <w:sz w:val="24"/>
          <w:szCs w:val="24"/>
          <w:lang w:val="es"/>
        </w:rPr>
        <w:t>Como resultado de la mejora de los procesos administrativos, en materia de transparencia, inclusión de peritos de las áreas financieras y legal en los procesos de compras menores y por debajo del umbral hemos obtenido importantes resultados:</w:t>
      </w:r>
    </w:p>
    <w:p w14:paraId="2AC9C22B" w14:textId="1CB333AA" w:rsid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Aplicación de medidas de control y regulación en el uso y la asignación de combustible, optimizando el uso del mismo.</w:t>
      </w:r>
    </w:p>
    <w:p w14:paraId="76899A23" w14:textId="67873D46"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Hemos programado, coordinado y supervisado la prestación de los servicios básicos requeridos, en lo referente al suministro, correspondencia, mantenimiento y transporte.</w:t>
      </w:r>
    </w:p>
    <w:p w14:paraId="3231169B" w14:textId="1558D74B"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 xml:space="preserve">Se ha programado y supervisado la ejecución de las operaciones de compras, rigiéndonos por la Ley 340-06 sobre Compras y Contrataciones de Bienes, Obras, Servicios y Concesiones con Modificaciones de la Ley 449-06, apoyándose </w:t>
      </w:r>
      <w:r w:rsidRPr="003C06ED">
        <w:rPr>
          <w:rFonts w:ascii="Times New Roman" w:hAnsi="Times New Roman" w:cs="Times New Roman"/>
          <w:color w:val="767171"/>
          <w:spacing w:val="20"/>
          <w:sz w:val="24"/>
          <w:szCs w:val="24"/>
          <w:lang w:val="es"/>
        </w:rPr>
        <w:lastRenderedPageBreak/>
        <w:t>en los manuales de procedimientos para las diferentes modalidades de compras, velando porque se cumplan las normas y procedimientos fijados por su órgano rector.</w:t>
      </w:r>
    </w:p>
    <w:p w14:paraId="21D1CB8A" w14:textId="5C2ACB12"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Se ha dado seguimiento a los proveedores para una mejor eficiencia en la entrega de los servicios contratados.</w:t>
      </w:r>
    </w:p>
    <w:p w14:paraId="192AC0D1" w14:textId="66C00C30"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Experimentamos una reducción significativa en el consumo de materiales y suministro de más del respecto a</w:t>
      </w:r>
      <w:r>
        <w:rPr>
          <w:rFonts w:ascii="Times New Roman" w:hAnsi="Times New Roman" w:cs="Times New Roman"/>
          <w:color w:val="767171"/>
          <w:spacing w:val="20"/>
          <w:sz w:val="24"/>
          <w:szCs w:val="24"/>
          <w:lang w:val="es"/>
        </w:rPr>
        <w:t xml:space="preserve"> igual periodo del </w:t>
      </w:r>
      <w:r w:rsidRPr="003C06ED">
        <w:rPr>
          <w:rFonts w:ascii="Times New Roman" w:hAnsi="Times New Roman" w:cs="Times New Roman"/>
          <w:color w:val="767171"/>
          <w:spacing w:val="20"/>
          <w:sz w:val="24"/>
          <w:szCs w:val="24"/>
          <w:lang w:val="es"/>
        </w:rPr>
        <w:t>año anterior.</w:t>
      </w:r>
    </w:p>
    <w:p w14:paraId="1833D98F" w14:textId="70EE2724"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 xml:space="preserve">Mejoramos </w:t>
      </w:r>
      <w:r>
        <w:rPr>
          <w:rFonts w:ascii="Times New Roman" w:hAnsi="Times New Roman" w:cs="Times New Roman"/>
          <w:color w:val="767171"/>
          <w:spacing w:val="20"/>
          <w:sz w:val="24"/>
          <w:szCs w:val="24"/>
          <w:lang w:val="es"/>
        </w:rPr>
        <w:t xml:space="preserve">en la medida de lo posible </w:t>
      </w:r>
      <w:r w:rsidRPr="003C06ED">
        <w:rPr>
          <w:rFonts w:ascii="Times New Roman" w:hAnsi="Times New Roman" w:cs="Times New Roman"/>
          <w:color w:val="767171"/>
          <w:spacing w:val="20"/>
          <w:sz w:val="24"/>
          <w:szCs w:val="24"/>
          <w:lang w:val="es"/>
        </w:rPr>
        <w:t>el aspecto y las condiciones de la infraestructura física, mediante prácticas de reutilización y reciclaje y mano de obra institucional, cumpliendo con la Política Transversal de Sostenibilidad Ambiental, consagrada en la Estrategia Nacional de Desarrollo (Ley No. ley 1-12) y los lineamentos de racionalidad y reducción del gasto público de nuestro gobierno.</w:t>
      </w:r>
    </w:p>
    <w:p w14:paraId="182E0F4E" w14:textId="4E141B38"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A través de</w:t>
      </w:r>
      <w:r>
        <w:rPr>
          <w:rFonts w:ascii="Times New Roman" w:hAnsi="Times New Roman" w:cs="Times New Roman"/>
          <w:color w:val="767171"/>
          <w:spacing w:val="20"/>
          <w:sz w:val="24"/>
          <w:szCs w:val="24"/>
          <w:lang w:val="es"/>
        </w:rPr>
        <w:t xml:space="preserve">l Departamento </w:t>
      </w:r>
      <w:r w:rsidRPr="003C06ED">
        <w:rPr>
          <w:rFonts w:ascii="Times New Roman" w:hAnsi="Times New Roman" w:cs="Times New Roman"/>
          <w:color w:val="767171"/>
          <w:spacing w:val="20"/>
          <w:sz w:val="24"/>
          <w:szCs w:val="24"/>
          <w:lang w:val="es"/>
        </w:rPr>
        <w:t xml:space="preserve">de </w:t>
      </w:r>
      <w:r w:rsidRPr="00C325F7">
        <w:rPr>
          <w:rFonts w:ascii="Times New Roman" w:hAnsi="Times New Roman" w:cs="Times New Roman"/>
          <w:color w:val="767171"/>
          <w:spacing w:val="20"/>
          <w:sz w:val="24"/>
          <w:szCs w:val="24"/>
          <w:lang w:val="es"/>
        </w:rPr>
        <w:t>Transportació</w:t>
      </w:r>
      <w:r w:rsidRPr="003C06ED">
        <w:rPr>
          <w:rFonts w:ascii="Times New Roman" w:hAnsi="Times New Roman" w:cs="Times New Roman"/>
          <w:color w:val="767171"/>
          <w:spacing w:val="20"/>
          <w:sz w:val="24"/>
          <w:szCs w:val="24"/>
          <w:lang w:val="es"/>
        </w:rPr>
        <w:t>n, hemos realizado los mantenimientos y las reparaciones del parque vehicular requeridas para mantener el buen estado de las unidades y viabilizar las labores de la institución en materia de transporte y mensajería.</w:t>
      </w:r>
    </w:p>
    <w:p w14:paraId="407DD528" w14:textId="77777777"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 xml:space="preserve">Se han implementado nuevas rutas de transporte para el personal de la institución y se han organizado los horarios de las rutas, para mejor servicio a los usuarios. </w:t>
      </w:r>
    </w:p>
    <w:p w14:paraId="220D1902" w14:textId="77777777" w:rsidR="007B5C2F"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Hemos</w:t>
      </w:r>
      <w:r>
        <w:rPr>
          <w:rFonts w:ascii="Times New Roman" w:hAnsi="Times New Roman" w:cs="Times New Roman"/>
          <w:color w:val="767171"/>
          <w:spacing w:val="20"/>
          <w:sz w:val="24"/>
          <w:szCs w:val="24"/>
          <w:lang w:val="es"/>
        </w:rPr>
        <w:t xml:space="preserve"> asistido </w:t>
      </w:r>
      <w:r w:rsidRPr="003C06ED">
        <w:rPr>
          <w:rFonts w:ascii="Times New Roman" w:hAnsi="Times New Roman" w:cs="Times New Roman"/>
          <w:color w:val="767171"/>
          <w:spacing w:val="20"/>
          <w:sz w:val="24"/>
          <w:szCs w:val="24"/>
          <w:lang w:val="es"/>
        </w:rPr>
        <w:t>emergencias médicas</w:t>
      </w:r>
      <w:r>
        <w:rPr>
          <w:rFonts w:ascii="Times New Roman" w:hAnsi="Times New Roman" w:cs="Times New Roman"/>
          <w:color w:val="767171"/>
          <w:spacing w:val="20"/>
          <w:sz w:val="24"/>
          <w:szCs w:val="24"/>
          <w:lang w:val="es"/>
        </w:rPr>
        <w:t xml:space="preserve"> </w:t>
      </w:r>
      <w:r w:rsidRPr="003C06ED">
        <w:rPr>
          <w:rFonts w:ascii="Times New Roman" w:hAnsi="Times New Roman" w:cs="Times New Roman"/>
          <w:color w:val="767171"/>
          <w:spacing w:val="20"/>
          <w:sz w:val="24"/>
          <w:szCs w:val="24"/>
          <w:lang w:val="es"/>
        </w:rPr>
        <w:t>con la ambulancia a nuestros colaboradores.</w:t>
      </w:r>
    </w:p>
    <w:p w14:paraId="30B7A732" w14:textId="2D1F3A52" w:rsidR="003C06ED" w:rsidRPr="007B5C2F"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7B5C2F">
        <w:rPr>
          <w:rFonts w:ascii="Times New Roman" w:hAnsi="Times New Roman" w:cs="Times New Roman"/>
          <w:color w:val="767171"/>
          <w:spacing w:val="20"/>
          <w:sz w:val="24"/>
          <w:szCs w:val="24"/>
          <w:lang w:val="es"/>
        </w:rPr>
        <w:lastRenderedPageBreak/>
        <w:t xml:space="preserve">Estamos en constante supervisión de las flotillas de vehículos y del parqueo automatizado, para mantener en las mejores condiciones de operatividad.  </w:t>
      </w:r>
    </w:p>
    <w:p w14:paraId="1095E8DB" w14:textId="77777777"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 xml:space="preserve"> Habilitación y mantenimiento del taller y del parqueo electrónico institucional.</w:t>
      </w:r>
    </w:p>
    <w:p w14:paraId="6212DC2B" w14:textId="1FB3E1E8" w:rsidR="003C06ED" w:rsidRPr="003C06ED" w:rsidRDefault="003C06ED" w:rsidP="00FA61B6">
      <w:pPr>
        <w:numPr>
          <w:ilvl w:val="0"/>
          <w:numId w:val="20"/>
        </w:numPr>
        <w:spacing w:line="360" w:lineRule="auto"/>
        <w:jc w:val="both"/>
        <w:rPr>
          <w:rFonts w:ascii="Times New Roman" w:hAnsi="Times New Roman" w:cs="Times New Roman"/>
          <w:color w:val="767171"/>
          <w:spacing w:val="20"/>
          <w:sz w:val="24"/>
          <w:szCs w:val="24"/>
          <w:lang w:val="es"/>
        </w:rPr>
      </w:pPr>
      <w:r w:rsidRPr="003C06ED">
        <w:rPr>
          <w:rFonts w:ascii="Times New Roman" w:hAnsi="Times New Roman" w:cs="Times New Roman"/>
          <w:color w:val="767171"/>
          <w:spacing w:val="20"/>
          <w:sz w:val="24"/>
          <w:szCs w:val="24"/>
          <w:lang w:val="es"/>
        </w:rPr>
        <w:t xml:space="preserve">A través de nuestro Departamento de Compras hemos realizado </w:t>
      </w:r>
      <w:r w:rsidR="007874EC">
        <w:rPr>
          <w:rFonts w:ascii="Times New Roman" w:hAnsi="Times New Roman" w:cs="Times New Roman"/>
          <w:color w:val="767171"/>
          <w:spacing w:val="20"/>
          <w:sz w:val="24"/>
          <w:szCs w:val="24"/>
          <w:lang w:val="es"/>
        </w:rPr>
        <w:t>244</w:t>
      </w:r>
      <w:r w:rsidRPr="003C06ED">
        <w:rPr>
          <w:rFonts w:ascii="Times New Roman" w:hAnsi="Times New Roman" w:cs="Times New Roman"/>
          <w:color w:val="767171"/>
          <w:spacing w:val="20"/>
          <w:sz w:val="24"/>
          <w:szCs w:val="24"/>
          <w:lang w:val="es"/>
        </w:rPr>
        <w:t xml:space="preserve"> procesos, los cuales ascienden a un monto total de RD$ </w:t>
      </w:r>
      <w:r w:rsidR="00CE6B09" w:rsidRPr="00CE6B09">
        <w:rPr>
          <w:rFonts w:ascii="Times New Roman" w:hAnsi="Times New Roman" w:cs="Times New Roman"/>
          <w:color w:val="767171"/>
          <w:spacing w:val="20"/>
          <w:sz w:val="24"/>
          <w:szCs w:val="24"/>
          <w:lang w:val="es"/>
        </w:rPr>
        <w:t>155,983,528.97</w:t>
      </w:r>
      <w:r w:rsidRPr="003C06ED">
        <w:rPr>
          <w:rFonts w:ascii="Times New Roman" w:hAnsi="Times New Roman" w:cs="Times New Roman"/>
          <w:color w:val="767171"/>
          <w:spacing w:val="20"/>
          <w:sz w:val="24"/>
          <w:szCs w:val="24"/>
          <w:lang w:val="es"/>
        </w:rPr>
        <w:t>, cumpliendo en tiempo y forma los requerimientos legales del sistema y del órgano rector.</w:t>
      </w:r>
    </w:p>
    <w:p w14:paraId="4BBB2078" w14:textId="77777777" w:rsidR="00CE6B09" w:rsidRPr="00CE6B09" w:rsidRDefault="00CE6B09" w:rsidP="00CE6B09">
      <w:pPr>
        <w:spacing w:line="360" w:lineRule="auto"/>
        <w:jc w:val="both"/>
        <w:rPr>
          <w:rFonts w:ascii="Times New Roman" w:hAnsi="Times New Roman" w:cs="Times New Roman"/>
          <w:color w:val="767171"/>
          <w:spacing w:val="20"/>
          <w:sz w:val="24"/>
          <w:szCs w:val="24"/>
          <w:lang w:val="es"/>
        </w:rPr>
      </w:pPr>
      <w:r w:rsidRPr="00CE6B09">
        <w:rPr>
          <w:rFonts w:ascii="Times New Roman" w:hAnsi="Times New Roman" w:cs="Times New Roman"/>
          <w:b/>
          <w:color w:val="767171"/>
          <w:spacing w:val="20"/>
          <w:sz w:val="24"/>
          <w:szCs w:val="24"/>
          <w:lang w:val="es-DO"/>
        </w:rPr>
        <w:t xml:space="preserve">A través de nuestra Dirección Financiera </w:t>
      </w:r>
      <w:r w:rsidRPr="00CE6B09">
        <w:rPr>
          <w:rFonts w:ascii="Times New Roman" w:hAnsi="Times New Roman" w:cs="Times New Roman"/>
          <w:color w:val="767171"/>
          <w:spacing w:val="20"/>
          <w:sz w:val="24"/>
          <w:szCs w:val="24"/>
          <w:lang w:val="es-US"/>
        </w:rPr>
        <w:t xml:space="preserve">se han ejecutado diferentes operaciones; en lo adelante precisaremos los hallazgos más importantes en función del nivel de cumplimiento con las disposiciones de las altas instancias financieras del Estado, como son la Contraloría General de la República, la Dirección General de Presupuesto (DIGEPRES) y la Dirección General de Contabilidad Gubernamental (DIGECOG), al </w:t>
      </w:r>
      <w:r w:rsidRPr="00CE6B09">
        <w:rPr>
          <w:rFonts w:ascii="Times New Roman" w:hAnsi="Times New Roman" w:cs="Times New Roman"/>
          <w:color w:val="767171"/>
          <w:spacing w:val="20"/>
          <w:sz w:val="24"/>
          <w:szCs w:val="24"/>
          <w:lang w:val="es"/>
        </w:rPr>
        <w:t xml:space="preserve">respecto destacamos lo siguiente: </w:t>
      </w:r>
    </w:p>
    <w:p w14:paraId="069691CF" w14:textId="6862F1E8" w:rsidR="00806C22" w:rsidRPr="00806C22" w:rsidRDefault="00806C22" w:rsidP="00FA61B6">
      <w:pPr>
        <w:pStyle w:val="ListParagraph"/>
        <w:numPr>
          <w:ilvl w:val="0"/>
          <w:numId w:val="19"/>
        </w:numPr>
        <w:spacing w:line="360" w:lineRule="auto"/>
        <w:jc w:val="both"/>
        <w:rPr>
          <w:rFonts w:ascii="Times New Roman" w:hAnsi="Times New Roman" w:cs="Times New Roman"/>
          <w:color w:val="767171"/>
          <w:spacing w:val="20"/>
          <w:sz w:val="24"/>
          <w:szCs w:val="24"/>
          <w:lang w:val="es-US"/>
        </w:rPr>
      </w:pPr>
      <w:r w:rsidRPr="00806C22">
        <w:rPr>
          <w:rFonts w:ascii="Times New Roman" w:hAnsi="Times New Roman" w:cs="Times New Roman"/>
          <w:color w:val="767171"/>
          <w:spacing w:val="20"/>
          <w:sz w:val="24"/>
          <w:szCs w:val="24"/>
          <w:lang w:val="es-US"/>
        </w:rPr>
        <w:t>Elaboración de los estados financieros del período, conforme al cronograma elaborado por la DIGECOG;</w:t>
      </w:r>
    </w:p>
    <w:p w14:paraId="596454AA" w14:textId="61144BE7" w:rsidR="00806C22" w:rsidRPr="00806C22" w:rsidRDefault="00806C22" w:rsidP="00FA61B6">
      <w:pPr>
        <w:pStyle w:val="ListParagraph"/>
        <w:numPr>
          <w:ilvl w:val="0"/>
          <w:numId w:val="19"/>
        </w:numPr>
        <w:spacing w:line="360" w:lineRule="auto"/>
        <w:jc w:val="both"/>
        <w:rPr>
          <w:rFonts w:ascii="Times New Roman" w:hAnsi="Times New Roman" w:cs="Times New Roman"/>
          <w:color w:val="767171"/>
          <w:spacing w:val="20"/>
          <w:sz w:val="24"/>
          <w:szCs w:val="24"/>
          <w:lang w:val="es-US"/>
        </w:rPr>
      </w:pPr>
      <w:r w:rsidRPr="00806C22">
        <w:rPr>
          <w:rFonts w:ascii="Times New Roman" w:hAnsi="Times New Roman" w:cs="Times New Roman"/>
          <w:color w:val="767171"/>
          <w:spacing w:val="20"/>
          <w:sz w:val="24"/>
          <w:szCs w:val="24"/>
          <w:lang w:val="es-US"/>
        </w:rPr>
        <w:t>En el orden contable, cumplimos con los envíos de informes de manera oportuna a la última mencionada, y;</w:t>
      </w:r>
    </w:p>
    <w:p w14:paraId="7910ECE0" w14:textId="30D01D1B" w:rsidR="00806C22" w:rsidRPr="00806C22" w:rsidRDefault="00806C22" w:rsidP="00FA61B6">
      <w:pPr>
        <w:pStyle w:val="ListParagraph"/>
        <w:numPr>
          <w:ilvl w:val="0"/>
          <w:numId w:val="19"/>
        </w:numPr>
        <w:spacing w:line="360" w:lineRule="auto"/>
        <w:jc w:val="both"/>
        <w:rPr>
          <w:rFonts w:ascii="Times New Roman" w:hAnsi="Times New Roman" w:cs="Times New Roman"/>
          <w:color w:val="767171"/>
          <w:spacing w:val="20"/>
          <w:sz w:val="24"/>
          <w:szCs w:val="24"/>
          <w:lang w:val="es-US"/>
        </w:rPr>
      </w:pPr>
      <w:r w:rsidRPr="00806C22">
        <w:rPr>
          <w:rFonts w:ascii="Times New Roman" w:hAnsi="Times New Roman" w:cs="Times New Roman"/>
          <w:color w:val="767171"/>
          <w:spacing w:val="20"/>
          <w:sz w:val="24"/>
          <w:szCs w:val="24"/>
          <w:lang w:val="es-US"/>
        </w:rPr>
        <w:t>En cuanto al sistema SIGEF y SIAB, mantenemos los estándares de calidad en cuanto a controles contables se refiere;</w:t>
      </w:r>
    </w:p>
    <w:p w14:paraId="195C3587" w14:textId="77777777" w:rsidR="00806C22" w:rsidRPr="00806C22" w:rsidRDefault="00806C22" w:rsidP="00806C22">
      <w:pPr>
        <w:spacing w:line="360" w:lineRule="auto"/>
        <w:jc w:val="both"/>
        <w:rPr>
          <w:rFonts w:ascii="Times New Roman" w:hAnsi="Times New Roman" w:cs="Times New Roman"/>
          <w:color w:val="767171"/>
          <w:spacing w:val="20"/>
          <w:sz w:val="24"/>
          <w:szCs w:val="24"/>
          <w:lang w:val="es-US"/>
        </w:rPr>
      </w:pPr>
      <w:r w:rsidRPr="00806C22">
        <w:rPr>
          <w:rFonts w:ascii="Times New Roman" w:hAnsi="Times New Roman" w:cs="Times New Roman"/>
          <w:color w:val="767171"/>
          <w:spacing w:val="20"/>
          <w:sz w:val="24"/>
          <w:szCs w:val="24"/>
          <w:lang w:val="es-US"/>
        </w:rPr>
        <w:t xml:space="preserve">Cumpliendo con los objetivos del Plan Estratégico Anual y el POA, la Dirección Financiera ha instruido al Departamento de Contabilidad el fortalecimiento y eficiencia en las operaciones del mismo, a los fines de que los estados financieros presenten razonablemente y confiablemente las informaciones financieras, cumpliendo con las </w:t>
      </w:r>
      <w:r w:rsidRPr="00806C22">
        <w:rPr>
          <w:rFonts w:ascii="Times New Roman" w:hAnsi="Times New Roman" w:cs="Times New Roman"/>
          <w:color w:val="767171"/>
          <w:spacing w:val="20"/>
          <w:sz w:val="24"/>
          <w:szCs w:val="24"/>
          <w:lang w:val="es-US"/>
        </w:rPr>
        <w:lastRenderedPageBreak/>
        <w:t>Normas de Contabilidad Aplicables al Sector Publico (NICPS), adoptadas por la Dirección General de Contabilidad Gubernamental (DIGECOG) y otras Leyes aplicables.  Presentamos siete (7) actividades fundamentales que estamos realizando que son:</w:t>
      </w:r>
    </w:p>
    <w:p w14:paraId="017E421B" w14:textId="15F41094"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Automatizar el sistema de contabilidad</w:t>
      </w:r>
    </w:p>
    <w:p w14:paraId="63BAB2EA" w14:textId="08F16F6E"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Reestructurar el catálogo de cuenta</w:t>
      </w:r>
    </w:p>
    <w:p w14:paraId="0C6EA230" w14:textId="65117624"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Reclasificar las cuentas contables</w:t>
      </w:r>
    </w:p>
    <w:p w14:paraId="0B50CEF4" w14:textId="428E120C"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Inventario de Suministro</w:t>
      </w:r>
    </w:p>
    <w:p w14:paraId="36200D01" w14:textId="58A71A3D"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Inventario de Activos Fijos</w:t>
      </w:r>
    </w:p>
    <w:p w14:paraId="069FB935" w14:textId="00E3E9D5"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Construcción en Proceso</w:t>
      </w:r>
    </w:p>
    <w:p w14:paraId="3890D190" w14:textId="79E261D0"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 xml:space="preserve">Analizar y sanear los saldos correspondientes a las Liquidaciones y Cuentas por Cobrar y las Cuentas por pagar. </w:t>
      </w:r>
    </w:p>
    <w:p w14:paraId="26C45AB4" w14:textId="050E6C07" w:rsidR="00806C22" w:rsidRPr="00806C22" w:rsidRDefault="00806C22" w:rsidP="00806C22">
      <w:pPr>
        <w:spacing w:line="360" w:lineRule="auto"/>
        <w:jc w:val="both"/>
        <w:rPr>
          <w:rFonts w:ascii="Times New Roman" w:hAnsi="Times New Roman" w:cs="Times New Roman"/>
          <w:color w:val="767171"/>
          <w:spacing w:val="20"/>
          <w:sz w:val="24"/>
          <w:szCs w:val="24"/>
          <w:lang w:val="es-US"/>
        </w:rPr>
      </w:pPr>
      <w:r w:rsidRPr="00806C22">
        <w:rPr>
          <w:rFonts w:ascii="Times New Roman" w:hAnsi="Times New Roman" w:cs="Times New Roman"/>
          <w:color w:val="767171"/>
          <w:spacing w:val="20"/>
          <w:sz w:val="24"/>
          <w:szCs w:val="24"/>
          <w:lang w:val="es-US"/>
        </w:rPr>
        <w:t>En la actualidad esta institución cuenta con sistema de contabilidad “Gestión de Control Financieros” semiautomatizado el cual no completa todos los procesos que deben de ser automatizados en el área de contabilidad.   Estamos en un proceso cargar en el sistema del SIGEF, con el objetivo de cubrir los estándares exigido por la Dirección de Contabilidad Gubernamental, de tal manera las actividades puedan realizarse de forma más eficiente y menor tiempo.</w:t>
      </w:r>
    </w:p>
    <w:p w14:paraId="55D8799D" w14:textId="61879D49"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Estamos en el proceso de estandarización del catálogo de cuentas institucional con el catálogo de cuentas de la Dirección General de Contabilidad Gubernamental relacionado con el concepto del clasificador presupuestario de forma homogénea.</w:t>
      </w:r>
    </w:p>
    <w:p w14:paraId="6CBE6E26" w14:textId="57D9228F" w:rsidR="00806C22" w:rsidRPr="00936813" w:rsidRDefault="00806C22" w:rsidP="00FA61B6">
      <w:pPr>
        <w:pStyle w:val="ListParagraph"/>
        <w:numPr>
          <w:ilvl w:val="0"/>
          <w:numId w:val="18"/>
        </w:numPr>
        <w:spacing w:line="360" w:lineRule="auto"/>
        <w:jc w:val="both"/>
        <w:rPr>
          <w:rFonts w:ascii="Times New Roman" w:hAnsi="Times New Roman" w:cs="Times New Roman"/>
          <w:color w:val="767171"/>
          <w:spacing w:val="20"/>
          <w:sz w:val="24"/>
          <w:szCs w:val="24"/>
          <w:lang w:val="es-US"/>
        </w:rPr>
      </w:pPr>
      <w:r w:rsidRPr="00936813">
        <w:rPr>
          <w:rFonts w:ascii="Times New Roman" w:hAnsi="Times New Roman" w:cs="Times New Roman"/>
          <w:color w:val="767171"/>
          <w:spacing w:val="20"/>
          <w:sz w:val="24"/>
          <w:szCs w:val="24"/>
          <w:lang w:val="es-US"/>
        </w:rPr>
        <w:t>Trabajamos en la revisión de cuentas para reclasificar según su origen contable.</w:t>
      </w:r>
    </w:p>
    <w:p w14:paraId="34C0671C" w14:textId="4B5E9231" w:rsidR="007D48D3" w:rsidRPr="007D48D3" w:rsidRDefault="007D48D3" w:rsidP="007D48D3">
      <w:pPr>
        <w:spacing w:line="360" w:lineRule="auto"/>
        <w:jc w:val="both"/>
        <w:rPr>
          <w:rFonts w:ascii="Times New Roman" w:hAnsi="Times New Roman" w:cs="Times New Roman"/>
          <w:color w:val="767171"/>
          <w:spacing w:val="20"/>
          <w:sz w:val="24"/>
          <w:szCs w:val="24"/>
          <w:lang w:val="es-US"/>
        </w:rPr>
      </w:pPr>
      <w:r w:rsidRPr="007D48D3">
        <w:rPr>
          <w:rFonts w:ascii="Times New Roman" w:hAnsi="Times New Roman" w:cs="Times New Roman"/>
          <w:color w:val="767171"/>
          <w:spacing w:val="20"/>
          <w:sz w:val="24"/>
          <w:szCs w:val="24"/>
          <w:lang w:val="es-US"/>
        </w:rPr>
        <w:t xml:space="preserve">En la actualidad el balance presentado en los Estados Financieros al 30 de junio 2022 por un importe de RD$29,202,411.00; correspondientes a la cuenta de Construcción en Proceso, dicho </w:t>
      </w:r>
      <w:r w:rsidRPr="007D48D3">
        <w:rPr>
          <w:rFonts w:ascii="Times New Roman" w:hAnsi="Times New Roman" w:cs="Times New Roman"/>
          <w:color w:val="767171"/>
          <w:spacing w:val="20"/>
          <w:sz w:val="24"/>
          <w:szCs w:val="24"/>
          <w:lang w:val="es-US"/>
        </w:rPr>
        <w:lastRenderedPageBreak/>
        <w:t>importe no está sustentado con los documentos justificativo</w:t>
      </w:r>
      <w:r>
        <w:rPr>
          <w:rFonts w:ascii="Times New Roman" w:hAnsi="Times New Roman" w:cs="Times New Roman"/>
          <w:color w:val="767171"/>
          <w:spacing w:val="20"/>
          <w:sz w:val="24"/>
          <w:szCs w:val="24"/>
          <w:lang w:val="es-US"/>
        </w:rPr>
        <w:t>s</w:t>
      </w:r>
      <w:r w:rsidRPr="007D48D3">
        <w:rPr>
          <w:rFonts w:ascii="Times New Roman" w:hAnsi="Times New Roman" w:cs="Times New Roman"/>
          <w:color w:val="767171"/>
          <w:spacing w:val="20"/>
          <w:sz w:val="24"/>
          <w:szCs w:val="24"/>
          <w:lang w:val="es-US"/>
        </w:rPr>
        <w:t>, así lo expreso la Cámara de Cuenta</w:t>
      </w:r>
      <w:r w:rsidR="00871769">
        <w:rPr>
          <w:rFonts w:ascii="Times New Roman" w:hAnsi="Times New Roman" w:cs="Times New Roman"/>
          <w:color w:val="767171"/>
          <w:spacing w:val="20"/>
          <w:sz w:val="24"/>
          <w:szCs w:val="24"/>
          <w:lang w:val="es-US"/>
        </w:rPr>
        <w:t>s</w:t>
      </w:r>
      <w:r w:rsidRPr="007D48D3">
        <w:rPr>
          <w:rFonts w:ascii="Times New Roman" w:hAnsi="Times New Roman" w:cs="Times New Roman"/>
          <w:color w:val="767171"/>
          <w:spacing w:val="20"/>
          <w:sz w:val="24"/>
          <w:szCs w:val="24"/>
          <w:lang w:val="es-US"/>
        </w:rPr>
        <w:t xml:space="preserve"> en su informe en los periodos 2016 – 2017.</w:t>
      </w:r>
      <w:r>
        <w:rPr>
          <w:rFonts w:ascii="Times New Roman" w:hAnsi="Times New Roman" w:cs="Times New Roman"/>
          <w:color w:val="767171"/>
          <w:spacing w:val="20"/>
          <w:sz w:val="24"/>
          <w:szCs w:val="24"/>
          <w:lang w:val="es-US"/>
        </w:rPr>
        <w:t xml:space="preserve"> </w:t>
      </w:r>
      <w:r w:rsidRPr="007D48D3">
        <w:rPr>
          <w:rFonts w:ascii="Times New Roman" w:hAnsi="Times New Roman" w:cs="Times New Roman"/>
          <w:color w:val="767171"/>
          <w:spacing w:val="20"/>
          <w:sz w:val="24"/>
          <w:szCs w:val="24"/>
          <w:lang w:val="es-US"/>
        </w:rPr>
        <w:t>En adición, observaron que este activo no está incluido en el reporte de SIAB</w:t>
      </w:r>
    </w:p>
    <w:p w14:paraId="7AEE7677" w14:textId="0F8F0BB2" w:rsidR="007D48D3" w:rsidRPr="007D48D3" w:rsidRDefault="007D48D3" w:rsidP="007D48D3">
      <w:pPr>
        <w:spacing w:line="360" w:lineRule="auto"/>
        <w:jc w:val="both"/>
        <w:rPr>
          <w:rFonts w:ascii="Times New Roman" w:hAnsi="Times New Roman" w:cs="Times New Roman"/>
          <w:color w:val="767171"/>
          <w:spacing w:val="20"/>
          <w:sz w:val="24"/>
          <w:szCs w:val="24"/>
          <w:lang w:val="es-US"/>
        </w:rPr>
      </w:pPr>
      <w:r w:rsidRPr="007D48D3">
        <w:rPr>
          <w:rFonts w:ascii="Times New Roman" w:hAnsi="Times New Roman" w:cs="Times New Roman"/>
          <w:color w:val="767171"/>
          <w:spacing w:val="20"/>
          <w:sz w:val="24"/>
          <w:szCs w:val="24"/>
          <w:lang w:val="es-US"/>
        </w:rPr>
        <w:t>Estamos analizando el caso para proceder al registro y justificación de este importe.  A continuación, detalle de los pagos: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346"/>
        <w:gridCol w:w="1813"/>
        <w:gridCol w:w="1462"/>
        <w:gridCol w:w="1813"/>
      </w:tblGrid>
      <w:tr w:rsidR="00E125E3" w:rsidRPr="007D48D3" w14:paraId="1DBA42C6" w14:textId="77777777" w:rsidTr="00E125E3">
        <w:trPr>
          <w:trHeight w:val="579"/>
          <w:jc w:val="center"/>
        </w:trPr>
        <w:tc>
          <w:tcPr>
            <w:tcW w:w="717" w:type="pct"/>
            <w:shd w:val="clear" w:color="auto" w:fill="00ADDD"/>
          </w:tcPr>
          <w:p w14:paraId="2943A905" w14:textId="50CC9C30" w:rsidR="007D48D3" w:rsidRPr="00E125E3" w:rsidRDefault="00EE080D" w:rsidP="00260B40">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FECHA</w:t>
            </w:r>
          </w:p>
        </w:tc>
        <w:tc>
          <w:tcPr>
            <w:tcW w:w="896" w:type="pct"/>
            <w:shd w:val="clear" w:color="auto" w:fill="00ADDD"/>
          </w:tcPr>
          <w:p w14:paraId="23B7ECF9" w14:textId="50F617E4" w:rsidR="007D48D3" w:rsidRPr="00E125E3" w:rsidRDefault="00EE080D" w:rsidP="00260B40">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NO CHEQUE</w:t>
            </w:r>
          </w:p>
        </w:tc>
        <w:tc>
          <w:tcPr>
            <w:tcW w:w="1158" w:type="pct"/>
            <w:shd w:val="clear" w:color="auto" w:fill="00ADDD"/>
          </w:tcPr>
          <w:p w14:paraId="620AE339" w14:textId="6258CE83" w:rsidR="007D48D3" w:rsidRPr="00E125E3" w:rsidRDefault="00EE080D" w:rsidP="00260B40">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MONTO BRUTO RD$</w:t>
            </w:r>
          </w:p>
        </w:tc>
        <w:tc>
          <w:tcPr>
            <w:tcW w:w="710" w:type="pct"/>
            <w:shd w:val="clear" w:color="auto" w:fill="00ADDD"/>
          </w:tcPr>
          <w:p w14:paraId="56BBE895" w14:textId="43156DF5" w:rsidR="007D48D3" w:rsidRPr="00E125E3" w:rsidRDefault="00EE080D" w:rsidP="00260B40">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RET. ISR</w:t>
            </w:r>
          </w:p>
        </w:tc>
        <w:tc>
          <w:tcPr>
            <w:tcW w:w="1518" w:type="pct"/>
            <w:shd w:val="clear" w:color="auto" w:fill="00ADDD"/>
          </w:tcPr>
          <w:p w14:paraId="01D68508" w14:textId="2A80769F" w:rsidR="007D48D3" w:rsidRPr="00E125E3" w:rsidRDefault="00EE080D" w:rsidP="00260B40">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MONTO NETO RD$</w:t>
            </w:r>
          </w:p>
        </w:tc>
      </w:tr>
      <w:tr w:rsidR="00E125E3" w:rsidRPr="007D48D3" w14:paraId="45206E93" w14:textId="77777777" w:rsidTr="00E125E3">
        <w:trPr>
          <w:trHeight w:val="333"/>
          <w:jc w:val="center"/>
        </w:trPr>
        <w:tc>
          <w:tcPr>
            <w:tcW w:w="717" w:type="pct"/>
            <w:shd w:val="clear" w:color="auto" w:fill="auto"/>
          </w:tcPr>
          <w:p w14:paraId="0DA0689F"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28/10/2009</w:t>
            </w:r>
          </w:p>
        </w:tc>
        <w:tc>
          <w:tcPr>
            <w:tcW w:w="896" w:type="pct"/>
            <w:shd w:val="clear" w:color="auto" w:fill="auto"/>
          </w:tcPr>
          <w:p w14:paraId="5DDA5934"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53446</w:t>
            </w:r>
          </w:p>
        </w:tc>
        <w:tc>
          <w:tcPr>
            <w:tcW w:w="1158" w:type="pct"/>
            <w:shd w:val="clear" w:color="auto" w:fill="auto"/>
          </w:tcPr>
          <w:p w14:paraId="1C9CF7A2"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5,625,000.00</w:t>
            </w:r>
          </w:p>
        </w:tc>
        <w:tc>
          <w:tcPr>
            <w:tcW w:w="710" w:type="pct"/>
            <w:shd w:val="clear" w:color="auto" w:fill="auto"/>
          </w:tcPr>
          <w:p w14:paraId="4CD4D03A"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28,125.00</w:t>
            </w:r>
          </w:p>
        </w:tc>
        <w:tc>
          <w:tcPr>
            <w:tcW w:w="1518" w:type="pct"/>
            <w:shd w:val="clear" w:color="auto" w:fill="auto"/>
          </w:tcPr>
          <w:p w14:paraId="1B451AC3"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5,596,875.00</w:t>
            </w:r>
          </w:p>
        </w:tc>
      </w:tr>
      <w:tr w:rsidR="00E125E3" w:rsidRPr="007D48D3" w14:paraId="07905991" w14:textId="77777777" w:rsidTr="00E125E3">
        <w:trPr>
          <w:trHeight w:val="197"/>
          <w:jc w:val="center"/>
        </w:trPr>
        <w:tc>
          <w:tcPr>
            <w:tcW w:w="717" w:type="pct"/>
            <w:shd w:val="clear" w:color="auto" w:fill="auto"/>
          </w:tcPr>
          <w:p w14:paraId="083EDF0A"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19/05/2010</w:t>
            </w:r>
          </w:p>
        </w:tc>
        <w:tc>
          <w:tcPr>
            <w:tcW w:w="896" w:type="pct"/>
            <w:shd w:val="clear" w:color="auto" w:fill="auto"/>
          </w:tcPr>
          <w:p w14:paraId="6EFF29BE"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53629</w:t>
            </w:r>
          </w:p>
        </w:tc>
        <w:tc>
          <w:tcPr>
            <w:tcW w:w="1158" w:type="pct"/>
            <w:shd w:val="clear" w:color="auto" w:fill="auto"/>
          </w:tcPr>
          <w:p w14:paraId="4DF1572F"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5,625,000.00</w:t>
            </w:r>
          </w:p>
        </w:tc>
        <w:tc>
          <w:tcPr>
            <w:tcW w:w="710" w:type="pct"/>
            <w:shd w:val="clear" w:color="auto" w:fill="auto"/>
          </w:tcPr>
          <w:p w14:paraId="3EAA74F9"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28,125.00</w:t>
            </w:r>
          </w:p>
        </w:tc>
        <w:tc>
          <w:tcPr>
            <w:tcW w:w="1518" w:type="pct"/>
            <w:shd w:val="clear" w:color="auto" w:fill="auto"/>
          </w:tcPr>
          <w:p w14:paraId="2C565890"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5,596,875.00</w:t>
            </w:r>
          </w:p>
        </w:tc>
      </w:tr>
      <w:tr w:rsidR="00E125E3" w:rsidRPr="007D48D3" w14:paraId="1C91981C" w14:textId="77777777" w:rsidTr="00E125E3">
        <w:trPr>
          <w:trHeight w:val="345"/>
          <w:jc w:val="center"/>
        </w:trPr>
        <w:tc>
          <w:tcPr>
            <w:tcW w:w="717" w:type="pct"/>
            <w:shd w:val="clear" w:color="auto" w:fill="auto"/>
          </w:tcPr>
          <w:p w14:paraId="47C8CD91"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08/09/2010</w:t>
            </w:r>
          </w:p>
        </w:tc>
        <w:tc>
          <w:tcPr>
            <w:tcW w:w="896" w:type="pct"/>
            <w:shd w:val="clear" w:color="auto" w:fill="auto"/>
          </w:tcPr>
          <w:p w14:paraId="7D830EDC"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53693</w:t>
            </w:r>
          </w:p>
        </w:tc>
        <w:tc>
          <w:tcPr>
            <w:tcW w:w="1158" w:type="pct"/>
            <w:shd w:val="clear" w:color="auto" w:fill="auto"/>
          </w:tcPr>
          <w:p w14:paraId="27DE104D"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9,068,651.00</w:t>
            </w:r>
          </w:p>
        </w:tc>
        <w:tc>
          <w:tcPr>
            <w:tcW w:w="710" w:type="pct"/>
            <w:shd w:val="clear" w:color="auto" w:fill="auto"/>
          </w:tcPr>
          <w:p w14:paraId="0D240F8D"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45,343.00</w:t>
            </w:r>
          </w:p>
        </w:tc>
        <w:tc>
          <w:tcPr>
            <w:tcW w:w="1518" w:type="pct"/>
            <w:shd w:val="clear" w:color="auto" w:fill="auto"/>
          </w:tcPr>
          <w:p w14:paraId="3B7542D4"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9,023,308.00</w:t>
            </w:r>
          </w:p>
        </w:tc>
      </w:tr>
      <w:tr w:rsidR="00E125E3" w:rsidRPr="007D48D3" w14:paraId="61346416" w14:textId="77777777" w:rsidTr="00E125E3">
        <w:trPr>
          <w:trHeight w:val="389"/>
          <w:jc w:val="center"/>
        </w:trPr>
        <w:tc>
          <w:tcPr>
            <w:tcW w:w="717" w:type="pct"/>
            <w:shd w:val="clear" w:color="auto" w:fill="auto"/>
          </w:tcPr>
          <w:p w14:paraId="18851C87"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15/12/2010</w:t>
            </w:r>
          </w:p>
        </w:tc>
        <w:tc>
          <w:tcPr>
            <w:tcW w:w="896" w:type="pct"/>
            <w:shd w:val="clear" w:color="auto" w:fill="auto"/>
          </w:tcPr>
          <w:p w14:paraId="45A41CEB"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53758</w:t>
            </w:r>
          </w:p>
        </w:tc>
        <w:tc>
          <w:tcPr>
            <w:tcW w:w="1158" w:type="pct"/>
            <w:shd w:val="clear" w:color="auto" w:fill="auto"/>
          </w:tcPr>
          <w:p w14:paraId="43F62DDA"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4,515,255.00</w:t>
            </w:r>
          </w:p>
        </w:tc>
        <w:tc>
          <w:tcPr>
            <w:tcW w:w="710" w:type="pct"/>
            <w:shd w:val="clear" w:color="auto" w:fill="auto"/>
          </w:tcPr>
          <w:p w14:paraId="5649CCCD"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22,576.00</w:t>
            </w:r>
          </w:p>
        </w:tc>
        <w:tc>
          <w:tcPr>
            <w:tcW w:w="1518" w:type="pct"/>
            <w:shd w:val="clear" w:color="auto" w:fill="auto"/>
          </w:tcPr>
          <w:p w14:paraId="6842AEAF"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4,492,679.00</w:t>
            </w:r>
          </w:p>
        </w:tc>
      </w:tr>
      <w:tr w:rsidR="00E125E3" w:rsidRPr="007D48D3" w14:paraId="6A818A95" w14:textId="77777777" w:rsidTr="00E125E3">
        <w:trPr>
          <w:trHeight w:val="357"/>
          <w:jc w:val="center"/>
        </w:trPr>
        <w:tc>
          <w:tcPr>
            <w:tcW w:w="717" w:type="pct"/>
            <w:shd w:val="clear" w:color="auto" w:fill="auto"/>
          </w:tcPr>
          <w:p w14:paraId="31F08B24"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15/02/2011</w:t>
            </w:r>
          </w:p>
        </w:tc>
        <w:tc>
          <w:tcPr>
            <w:tcW w:w="896" w:type="pct"/>
            <w:shd w:val="clear" w:color="auto" w:fill="auto"/>
          </w:tcPr>
          <w:p w14:paraId="7416B42C" w14:textId="77777777" w:rsidR="007D48D3" w:rsidRPr="007874EC" w:rsidRDefault="007D48D3" w:rsidP="004E2105">
            <w:pPr>
              <w:jc w:val="center"/>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54553</w:t>
            </w:r>
          </w:p>
        </w:tc>
        <w:tc>
          <w:tcPr>
            <w:tcW w:w="1158" w:type="pct"/>
            <w:shd w:val="clear" w:color="auto" w:fill="auto"/>
          </w:tcPr>
          <w:p w14:paraId="260B02DB"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4,515,255.00</w:t>
            </w:r>
          </w:p>
        </w:tc>
        <w:tc>
          <w:tcPr>
            <w:tcW w:w="710" w:type="pct"/>
            <w:shd w:val="clear" w:color="auto" w:fill="auto"/>
          </w:tcPr>
          <w:p w14:paraId="0F79639A"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22,576.00</w:t>
            </w:r>
          </w:p>
        </w:tc>
        <w:tc>
          <w:tcPr>
            <w:tcW w:w="1518" w:type="pct"/>
            <w:shd w:val="clear" w:color="auto" w:fill="auto"/>
          </w:tcPr>
          <w:p w14:paraId="3EEECED5" w14:textId="77777777" w:rsidR="007D48D3" w:rsidRPr="007874EC" w:rsidRDefault="007D48D3" w:rsidP="004E2105">
            <w:pPr>
              <w:jc w:val="right"/>
              <w:rPr>
                <w:rFonts w:ascii="Times New Roman" w:hAnsi="Times New Roman" w:cs="Times New Roman"/>
                <w:color w:val="767171"/>
                <w:spacing w:val="20"/>
                <w:sz w:val="24"/>
                <w:szCs w:val="24"/>
                <w:lang w:val="es-US"/>
              </w:rPr>
            </w:pPr>
            <w:r w:rsidRPr="007874EC">
              <w:rPr>
                <w:rFonts w:ascii="Times New Roman" w:hAnsi="Times New Roman" w:cs="Times New Roman"/>
                <w:color w:val="767171"/>
                <w:spacing w:val="20"/>
                <w:sz w:val="24"/>
                <w:szCs w:val="24"/>
                <w:lang w:val="es-US"/>
              </w:rPr>
              <w:t>4,492,679.00</w:t>
            </w:r>
          </w:p>
        </w:tc>
      </w:tr>
      <w:tr w:rsidR="00E125E3" w:rsidRPr="007D48D3" w14:paraId="453EE235" w14:textId="77777777" w:rsidTr="00E125E3">
        <w:trPr>
          <w:trHeight w:val="363"/>
          <w:jc w:val="center"/>
        </w:trPr>
        <w:tc>
          <w:tcPr>
            <w:tcW w:w="1613" w:type="pct"/>
            <w:gridSpan w:val="2"/>
            <w:shd w:val="clear" w:color="auto" w:fill="73D3DD"/>
          </w:tcPr>
          <w:p w14:paraId="6AE7F01D" w14:textId="2A0CE310" w:rsidR="007D48D3" w:rsidRPr="007874EC" w:rsidRDefault="007D48D3" w:rsidP="004E2105">
            <w:pPr>
              <w:jc w:val="center"/>
              <w:rPr>
                <w:rFonts w:ascii="Times New Roman" w:hAnsi="Times New Roman" w:cs="Times New Roman"/>
                <w:b/>
                <w:color w:val="767171"/>
                <w:spacing w:val="20"/>
                <w:sz w:val="24"/>
                <w:szCs w:val="24"/>
                <w:lang w:val="es-US"/>
              </w:rPr>
            </w:pPr>
            <w:r w:rsidRPr="007874EC">
              <w:rPr>
                <w:rFonts w:ascii="Times New Roman" w:hAnsi="Times New Roman" w:cs="Times New Roman"/>
                <w:b/>
                <w:color w:val="767171"/>
                <w:spacing w:val="20"/>
                <w:sz w:val="24"/>
                <w:szCs w:val="24"/>
                <w:lang w:val="es-US"/>
              </w:rPr>
              <w:t>Total, RD$</w:t>
            </w:r>
          </w:p>
        </w:tc>
        <w:tc>
          <w:tcPr>
            <w:tcW w:w="1158" w:type="pct"/>
            <w:shd w:val="clear" w:color="auto" w:fill="73D3DD"/>
          </w:tcPr>
          <w:p w14:paraId="5EF376AE" w14:textId="77777777" w:rsidR="007D48D3" w:rsidRPr="007874EC" w:rsidRDefault="007D48D3" w:rsidP="004E2105">
            <w:pPr>
              <w:jc w:val="right"/>
              <w:rPr>
                <w:rFonts w:ascii="Times New Roman" w:hAnsi="Times New Roman" w:cs="Times New Roman"/>
                <w:b/>
                <w:color w:val="767171"/>
                <w:spacing w:val="20"/>
                <w:sz w:val="24"/>
                <w:szCs w:val="24"/>
                <w:lang w:val="es-US"/>
              </w:rPr>
            </w:pPr>
            <w:r w:rsidRPr="007874EC">
              <w:rPr>
                <w:rFonts w:ascii="Times New Roman" w:hAnsi="Times New Roman" w:cs="Times New Roman"/>
                <w:b/>
                <w:color w:val="767171"/>
                <w:spacing w:val="20"/>
                <w:sz w:val="24"/>
                <w:szCs w:val="24"/>
                <w:lang w:val="es-US"/>
              </w:rPr>
              <w:t>29,349,156.00</w:t>
            </w:r>
          </w:p>
        </w:tc>
        <w:tc>
          <w:tcPr>
            <w:tcW w:w="710" w:type="pct"/>
            <w:shd w:val="clear" w:color="auto" w:fill="73D3DD"/>
          </w:tcPr>
          <w:p w14:paraId="3D1CCBA6" w14:textId="77777777" w:rsidR="007D48D3" w:rsidRPr="007874EC" w:rsidRDefault="007D48D3" w:rsidP="004E2105">
            <w:pPr>
              <w:jc w:val="right"/>
              <w:rPr>
                <w:rFonts w:ascii="Times New Roman" w:hAnsi="Times New Roman" w:cs="Times New Roman"/>
                <w:b/>
                <w:color w:val="767171"/>
                <w:spacing w:val="20"/>
                <w:sz w:val="24"/>
                <w:szCs w:val="24"/>
                <w:lang w:val="es-US"/>
              </w:rPr>
            </w:pPr>
            <w:r w:rsidRPr="007874EC">
              <w:rPr>
                <w:rFonts w:ascii="Times New Roman" w:hAnsi="Times New Roman" w:cs="Times New Roman"/>
                <w:b/>
                <w:color w:val="767171"/>
                <w:spacing w:val="20"/>
                <w:sz w:val="24"/>
                <w:szCs w:val="24"/>
                <w:lang w:val="es-US"/>
              </w:rPr>
              <w:t>146,745.00</w:t>
            </w:r>
          </w:p>
        </w:tc>
        <w:tc>
          <w:tcPr>
            <w:tcW w:w="1518" w:type="pct"/>
            <w:shd w:val="clear" w:color="auto" w:fill="73D3DD"/>
          </w:tcPr>
          <w:p w14:paraId="14BD825D" w14:textId="77777777" w:rsidR="007D48D3" w:rsidRPr="007874EC" w:rsidRDefault="007D48D3" w:rsidP="004E2105">
            <w:pPr>
              <w:jc w:val="right"/>
              <w:rPr>
                <w:rFonts w:ascii="Times New Roman" w:hAnsi="Times New Roman" w:cs="Times New Roman"/>
                <w:b/>
                <w:color w:val="767171"/>
                <w:spacing w:val="20"/>
                <w:sz w:val="24"/>
                <w:szCs w:val="24"/>
                <w:lang w:val="es-US"/>
              </w:rPr>
            </w:pPr>
            <w:r w:rsidRPr="007874EC">
              <w:rPr>
                <w:rFonts w:ascii="Times New Roman" w:hAnsi="Times New Roman" w:cs="Times New Roman"/>
                <w:b/>
                <w:color w:val="767171"/>
                <w:spacing w:val="20"/>
                <w:sz w:val="24"/>
                <w:szCs w:val="24"/>
                <w:lang w:val="es-US"/>
              </w:rPr>
              <w:t>29,202,411.00</w:t>
            </w:r>
          </w:p>
        </w:tc>
      </w:tr>
    </w:tbl>
    <w:p w14:paraId="5B69182E" w14:textId="78D91CFD" w:rsidR="003C06ED" w:rsidRDefault="003C06ED" w:rsidP="007D48D3">
      <w:pPr>
        <w:spacing w:line="360" w:lineRule="auto"/>
        <w:jc w:val="both"/>
        <w:rPr>
          <w:rFonts w:ascii="Times New Roman" w:hAnsi="Times New Roman" w:cs="Times New Roman"/>
          <w:b/>
          <w:color w:val="767171"/>
          <w:spacing w:val="20"/>
          <w:sz w:val="24"/>
          <w:szCs w:val="24"/>
          <w:lang w:val="es-US"/>
        </w:rPr>
      </w:pPr>
    </w:p>
    <w:p w14:paraId="362237EF" w14:textId="77777777" w:rsidR="007D48D3" w:rsidRPr="007D48D3" w:rsidRDefault="007D48D3" w:rsidP="007D48D3">
      <w:pPr>
        <w:spacing w:line="360" w:lineRule="auto"/>
        <w:rPr>
          <w:rFonts w:ascii="Times New Roman" w:hAnsi="Times New Roman" w:cs="Times New Roman"/>
          <w:b/>
          <w:color w:val="767171"/>
          <w:spacing w:val="20"/>
          <w:sz w:val="24"/>
          <w:szCs w:val="24"/>
          <w:lang w:val="es-US"/>
        </w:rPr>
      </w:pPr>
      <w:r w:rsidRPr="007D48D3">
        <w:rPr>
          <w:rFonts w:ascii="Times New Roman" w:hAnsi="Times New Roman" w:cs="Times New Roman"/>
          <w:b/>
          <w:color w:val="767171"/>
          <w:spacing w:val="20"/>
          <w:sz w:val="24"/>
          <w:szCs w:val="24"/>
          <w:lang w:val="es-US"/>
        </w:rPr>
        <w:t>Analizar y Sanear los saldos correspondientes a las Liquidaciones y Cuentas por Cobrar y Cuentas por pagar:</w:t>
      </w:r>
    </w:p>
    <w:p w14:paraId="071AAC2D" w14:textId="7E9CDE0D" w:rsidR="007D48D3" w:rsidRPr="003466AE" w:rsidRDefault="007D48D3" w:rsidP="007D48D3">
      <w:pPr>
        <w:spacing w:line="360" w:lineRule="auto"/>
        <w:rPr>
          <w:rFonts w:ascii="Times New Roman" w:eastAsia="Times New Roman" w:hAnsi="Times New Roman" w:cs="Times New Roman"/>
          <w:b/>
          <w:color w:val="767171"/>
          <w:spacing w:val="20"/>
          <w:sz w:val="24"/>
          <w:szCs w:val="24"/>
          <w:lang w:val="es-US"/>
        </w:rPr>
      </w:pPr>
      <w:bookmarkStart w:id="37" w:name="_Toc87880034"/>
      <w:r w:rsidRPr="003466AE">
        <w:rPr>
          <w:rFonts w:ascii="Times New Roman" w:eastAsia="Times New Roman" w:hAnsi="Times New Roman" w:cs="Times New Roman"/>
          <w:b/>
          <w:color w:val="767171"/>
          <w:spacing w:val="20"/>
          <w:sz w:val="24"/>
          <w:szCs w:val="24"/>
          <w:lang w:val="es-US"/>
        </w:rPr>
        <w:t xml:space="preserve">Liquidaciones Por </w:t>
      </w:r>
      <w:bookmarkEnd w:id="37"/>
      <w:r w:rsidRPr="003466AE">
        <w:rPr>
          <w:rFonts w:ascii="Times New Roman" w:eastAsia="Times New Roman" w:hAnsi="Times New Roman" w:cs="Times New Roman"/>
          <w:b/>
          <w:color w:val="767171"/>
          <w:spacing w:val="20"/>
          <w:sz w:val="24"/>
          <w:szCs w:val="24"/>
          <w:lang w:val="es-US"/>
        </w:rPr>
        <w:t xml:space="preserve">Cobrar: </w:t>
      </w:r>
    </w:p>
    <w:p w14:paraId="37907F55" w14:textId="77777777" w:rsidR="00614FCE" w:rsidRDefault="00614FCE" w:rsidP="007D48D3">
      <w:pPr>
        <w:spacing w:line="360" w:lineRule="auto"/>
        <w:jc w:val="both"/>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Al 31 de octubre del 2022, esta cuenta tiene un balance ascendente a RD$775,659,602.46 (setecientos setenta y cinco millones seiscientos cincuenta y nueve mil seiscientos dos pesos con 46/00), según detalle en el siguiente cuadro:</w:t>
      </w:r>
    </w:p>
    <w:p w14:paraId="488767D6" w14:textId="3D71AC4E" w:rsidR="007D48D3" w:rsidRDefault="007D48D3" w:rsidP="007D48D3">
      <w:pPr>
        <w:spacing w:line="360" w:lineRule="auto"/>
        <w:jc w:val="both"/>
        <w:rPr>
          <w:rFonts w:ascii="Times New Roman" w:hAnsi="Times New Roman" w:cs="Times New Roman"/>
          <w:b/>
          <w:bCs/>
          <w:color w:val="767171"/>
          <w:spacing w:val="20"/>
          <w:sz w:val="24"/>
          <w:szCs w:val="24"/>
          <w:lang w:val="es-ES"/>
        </w:rPr>
      </w:pPr>
      <w:r w:rsidRPr="007D48D3">
        <w:rPr>
          <w:rFonts w:ascii="Times New Roman" w:hAnsi="Times New Roman" w:cs="Times New Roman"/>
          <w:b/>
          <w:bCs/>
          <w:color w:val="767171"/>
          <w:spacing w:val="20"/>
          <w:sz w:val="24"/>
          <w:szCs w:val="24"/>
          <w:lang w:val="es-ES"/>
        </w:rPr>
        <w:lastRenderedPageBreak/>
        <w:t>Cuentas por Cobrar</w:t>
      </w:r>
    </w:p>
    <w:tbl>
      <w:tblPr>
        <w:tblStyle w:val="TableGrid"/>
        <w:tblW w:w="5000" w:type="pct"/>
        <w:tblLook w:val="04A0" w:firstRow="1" w:lastRow="0" w:firstColumn="1" w:lastColumn="0" w:noHBand="0" w:noVBand="1"/>
      </w:tblPr>
      <w:tblGrid>
        <w:gridCol w:w="1531"/>
        <w:gridCol w:w="3898"/>
        <w:gridCol w:w="2481"/>
      </w:tblGrid>
      <w:tr w:rsidR="00614FCE" w:rsidRPr="00143A06" w14:paraId="6A15147C" w14:textId="77777777" w:rsidTr="00E125E3">
        <w:tc>
          <w:tcPr>
            <w:tcW w:w="968" w:type="pct"/>
            <w:shd w:val="clear" w:color="auto" w:fill="00ADDD"/>
          </w:tcPr>
          <w:p w14:paraId="14DDCDE3" w14:textId="47C549BE" w:rsidR="00614FCE" w:rsidRPr="00E125E3" w:rsidRDefault="00143A06" w:rsidP="00143A06">
            <w:pPr>
              <w:spacing w:after="160" w:line="259" w:lineRule="auto"/>
              <w:rPr>
                <w:rFonts w:ascii="Times New Roman" w:hAnsi="Times New Roman" w:cs="Times New Roman"/>
                <w:b/>
                <w:color w:val="FFFFFF" w:themeColor="background1"/>
                <w:spacing w:val="20"/>
                <w:szCs w:val="24"/>
                <w:lang w:val="es-US"/>
              </w:rPr>
            </w:pPr>
            <w:r w:rsidRPr="00E125E3">
              <w:rPr>
                <w:rFonts w:ascii="Times New Roman" w:hAnsi="Times New Roman" w:cs="Times New Roman"/>
                <w:b/>
                <w:color w:val="FFFFFF" w:themeColor="background1"/>
                <w:spacing w:val="20"/>
                <w:szCs w:val="24"/>
                <w:lang w:val="es-US"/>
              </w:rPr>
              <w:t xml:space="preserve">NO. </w:t>
            </w:r>
            <w:r w:rsidR="00614FCE" w:rsidRPr="00E125E3">
              <w:rPr>
                <w:rFonts w:ascii="Times New Roman" w:hAnsi="Times New Roman" w:cs="Times New Roman"/>
                <w:b/>
                <w:color w:val="FFFFFF" w:themeColor="background1"/>
                <w:spacing w:val="20"/>
                <w:szCs w:val="24"/>
                <w:lang w:val="es-US"/>
              </w:rPr>
              <w:t xml:space="preserve">CUENTA </w:t>
            </w:r>
          </w:p>
        </w:tc>
        <w:tc>
          <w:tcPr>
            <w:tcW w:w="2464" w:type="pct"/>
            <w:shd w:val="clear" w:color="auto" w:fill="00ADDD"/>
          </w:tcPr>
          <w:p w14:paraId="1C302E9F" w14:textId="77777777" w:rsidR="00614FCE" w:rsidRPr="00E125E3" w:rsidRDefault="00614FCE" w:rsidP="00143A06">
            <w:pPr>
              <w:spacing w:after="160" w:line="259" w:lineRule="auto"/>
              <w:rPr>
                <w:rFonts w:ascii="Times New Roman" w:hAnsi="Times New Roman" w:cs="Times New Roman"/>
                <w:b/>
                <w:color w:val="FFFFFF" w:themeColor="background1"/>
                <w:spacing w:val="20"/>
                <w:szCs w:val="24"/>
                <w:lang w:val="es-US"/>
              </w:rPr>
            </w:pPr>
            <w:r w:rsidRPr="00E125E3">
              <w:rPr>
                <w:rFonts w:ascii="Times New Roman" w:hAnsi="Times New Roman" w:cs="Times New Roman"/>
                <w:b/>
                <w:color w:val="FFFFFF" w:themeColor="background1"/>
                <w:spacing w:val="20"/>
                <w:szCs w:val="24"/>
                <w:lang w:val="es-US"/>
              </w:rPr>
              <w:t>DESCRIPCION</w:t>
            </w:r>
          </w:p>
        </w:tc>
        <w:tc>
          <w:tcPr>
            <w:tcW w:w="1568" w:type="pct"/>
            <w:shd w:val="clear" w:color="auto" w:fill="00ADDD"/>
          </w:tcPr>
          <w:p w14:paraId="7F79433A" w14:textId="77777777" w:rsidR="00614FCE" w:rsidRPr="00E125E3" w:rsidRDefault="00614FCE" w:rsidP="00143A06">
            <w:pPr>
              <w:spacing w:after="160" w:line="259" w:lineRule="auto"/>
              <w:rPr>
                <w:b/>
                <w:color w:val="FFFFFF" w:themeColor="background1"/>
              </w:rPr>
            </w:pPr>
            <w:r w:rsidRPr="00E125E3">
              <w:rPr>
                <w:rFonts w:ascii="Times New Roman" w:hAnsi="Times New Roman" w:cs="Times New Roman"/>
                <w:b/>
                <w:color w:val="FFFFFF" w:themeColor="background1"/>
                <w:spacing w:val="20"/>
                <w:szCs w:val="24"/>
                <w:lang w:val="es-US"/>
              </w:rPr>
              <w:t>VALOR RD$</w:t>
            </w:r>
          </w:p>
        </w:tc>
      </w:tr>
      <w:tr w:rsidR="00614FCE" w:rsidRPr="00143A06" w14:paraId="2C95FB66" w14:textId="77777777" w:rsidTr="00E125E3">
        <w:tc>
          <w:tcPr>
            <w:tcW w:w="968" w:type="pct"/>
            <w:shd w:val="clear" w:color="auto" w:fill="FFFFFF" w:themeFill="background1"/>
          </w:tcPr>
          <w:p w14:paraId="45BFC22C" w14:textId="77777777" w:rsidR="00614FCE" w:rsidRPr="00E125E3" w:rsidRDefault="00614FCE" w:rsidP="00E125E3">
            <w:pPr>
              <w:spacing w:after="160" w:line="259" w:lineRule="auto"/>
              <w:jc w:val="center"/>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1020271</w:t>
            </w:r>
          </w:p>
        </w:tc>
        <w:tc>
          <w:tcPr>
            <w:tcW w:w="2464" w:type="pct"/>
            <w:shd w:val="clear" w:color="auto" w:fill="FFFFFF" w:themeFill="background1"/>
          </w:tcPr>
          <w:p w14:paraId="6888E5C1" w14:textId="77777777" w:rsidR="00614FCE" w:rsidRPr="00E125E3" w:rsidRDefault="00614FCE" w:rsidP="00143A06">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CUENTAS POR COBRAR TESORERIA VIA FINANZAS</w:t>
            </w:r>
          </w:p>
        </w:tc>
        <w:tc>
          <w:tcPr>
            <w:tcW w:w="1568" w:type="pct"/>
            <w:shd w:val="clear" w:color="auto" w:fill="FFFFFF" w:themeFill="background1"/>
          </w:tcPr>
          <w:p w14:paraId="66E2F9CC" w14:textId="77777777" w:rsidR="00614FCE" w:rsidRPr="00E125E3" w:rsidRDefault="00614FCE" w:rsidP="007B5C2F">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763,832,056.50</w:t>
            </w:r>
          </w:p>
        </w:tc>
      </w:tr>
      <w:tr w:rsidR="00614FCE" w:rsidRPr="00143A06" w14:paraId="57DBB357" w14:textId="77777777" w:rsidTr="00E125E3">
        <w:tc>
          <w:tcPr>
            <w:tcW w:w="968" w:type="pct"/>
            <w:shd w:val="clear" w:color="auto" w:fill="FFFFFF" w:themeFill="background1"/>
          </w:tcPr>
          <w:p w14:paraId="10DA4E4D" w14:textId="77777777" w:rsidR="00614FCE" w:rsidRPr="00E125E3" w:rsidRDefault="00614FCE" w:rsidP="00E125E3">
            <w:pPr>
              <w:spacing w:after="160" w:line="259" w:lineRule="auto"/>
              <w:jc w:val="center"/>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1020272</w:t>
            </w:r>
          </w:p>
        </w:tc>
        <w:tc>
          <w:tcPr>
            <w:tcW w:w="2464" w:type="pct"/>
            <w:shd w:val="clear" w:color="auto" w:fill="FFFFFF" w:themeFill="background1"/>
          </w:tcPr>
          <w:p w14:paraId="21FA9613" w14:textId="77777777" w:rsidR="00614FCE" w:rsidRPr="00E125E3" w:rsidRDefault="00614FCE" w:rsidP="00143A06">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ASIGNACION PRESUPUESTARIA POR IMPUTAR VIA TES</w:t>
            </w:r>
          </w:p>
        </w:tc>
        <w:tc>
          <w:tcPr>
            <w:tcW w:w="1568" w:type="pct"/>
            <w:shd w:val="clear" w:color="auto" w:fill="FFFFFF" w:themeFill="background1"/>
          </w:tcPr>
          <w:p w14:paraId="255C0FED" w14:textId="77777777" w:rsidR="00614FCE" w:rsidRPr="00E125E3" w:rsidRDefault="00614FCE" w:rsidP="007B5C2F">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10,945,073.76</w:t>
            </w:r>
          </w:p>
        </w:tc>
      </w:tr>
      <w:tr w:rsidR="00614FCE" w:rsidRPr="00143A06" w14:paraId="27AE23E2" w14:textId="77777777" w:rsidTr="00E125E3">
        <w:tc>
          <w:tcPr>
            <w:tcW w:w="968" w:type="pct"/>
            <w:shd w:val="clear" w:color="auto" w:fill="FFFFFF" w:themeFill="background1"/>
          </w:tcPr>
          <w:p w14:paraId="227BEBF2" w14:textId="77777777" w:rsidR="00614FCE" w:rsidRPr="00E125E3" w:rsidRDefault="00614FCE" w:rsidP="00E125E3">
            <w:pPr>
              <w:spacing w:after="160" w:line="259" w:lineRule="auto"/>
              <w:jc w:val="center"/>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1020367</w:t>
            </w:r>
          </w:p>
        </w:tc>
        <w:tc>
          <w:tcPr>
            <w:tcW w:w="2464" w:type="pct"/>
            <w:shd w:val="clear" w:color="auto" w:fill="FFFFFF" w:themeFill="background1"/>
          </w:tcPr>
          <w:p w14:paraId="07176681" w14:textId="77777777" w:rsidR="00614FCE" w:rsidRPr="00E125E3" w:rsidRDefault="00614FCE" w:rsidP="00143A06">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OTRAS CUENTAS POR COBRAR</w:t>
            </w:r>
          </w:p>
        </w:tc>
        <w:tc>
          <w:tcPr>
            <w:tcW w:w="1568" w:type="pct"/>
            <w:shd w:val="clear" w:color="auto" w:fill="FFFFFF" w:themeFill="background1"/>
          </w:tcPr>
          <w:p w14:paraId="27C41032" w14:textId="77777777" w:rsidR="00614FCE" w:rsidRPr="00E125E3" w:rsidRDefault="00614FCE" w:rsidP="007B5C2F">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98,815.81</w:t>
            </w:r>
          </w:p>
        </w:tc>
      </w:tr>
      <w:tr w:rsidR="00614FCE" w:rsidRPr="00143A06" w14:paraId="43AD1938" w14:textId="77777777" w:rsidTr="00E125E3">
        <w:tc>
          <w:tcPr>
            <w:tcW w:w="968" w:type="pct"/>
            <w:shd w:val="clear" w:color="auto" w:fill="FFFFFF" w:themeFill="background1"/>
          </w:tcPr>
          <w:p w14:paraId="5EA36726" w14:textId="77777777" w:rsidR="00614FCE" w:rsidRPr="00E125E3" w:rsidRDefault="00614FCE" w:rsidP="00E125E3">
            <w:pPr>
              <w:spacing w:after="160" w:line="259" w:lineRule="auto"/>
              <w:jc w:val="center"/>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10204</w:t>
            </w:r>
          </w:p>
        </w:tc>
        <w:tc>
          <w:tcPr>
            <w:tcW w:w="2464" w:type="pct"/>
            <w:shd w:val="clear" w:color="auto" w:fill="FFFFFF" w:themeFill="background1"/>
          </w:tcPr>
          <w:p w14:paraId="3DB8F2AC" w14:textId="77777777" w:rsidR="00614FCE" w:rsidRPr="00E125E3" w:rsidRDefault="00614FCE" w:rsidP="00143A06">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CUENTAS POR COBRAR COMPAÑÍA EN LIQUIDACION</w:t>
            </w:r>
          </w:p>
        </w:tc>
        <w:tc>
          <w:tcPr>
            <w:tcW w:w="1568" w:type="pct"/>
            <w:shd w:val="clear" w:color="auto" w:fill="FFFFFF" w:themeFill="background1"/>
          </w:tcPr>
          <w:p w14:paraId="7B429077" w14:textId="77777777" w:rsidR="00614FCE" w:rsidRPr="00E125E3" w:rsidRDefault="00614FCE" w:rsidP="007B5C2F">
            <w:pPr>
              <w:spacing w:after="160" w:line="259" w:lineRule="auto"/>
              <w:rPr>
                <w:rFonts w:ascii="Times New Roman" w:hAnsi="Times New Roman" w:cs="Times New Roman"/>
                <w:color w:val="767171"/>
                <w:spacing w:val="20"/>
                <w:sz w:val="24"/>
                <w:szCs w:val="24"/>
                <w:lang w:val="es-US"/>
              </w:rPr>
            </w:pPr>
            <w:r w:rsidRPr="00E125E3">
              <w:rPr>
                <w:rFonts w:ascii="Times New Roman" w:hAnsi="Times New Roman" w:cs="Times New Roman"/>
                <w:color w:val="767171"/>
                <w:spacing w:val="20"/>
                <w:sz w:val="24"/>
                <w:szCs w:val="24"/>
                <w:lang w:val="es-US"/>
              </w:rPr>
              <w:t>783,656.39</w:t>
            </w:r>
          </w:p>
        </w:tc>
      </w:tr>
      <w:tr w:rsidR="00E125E3" w:rsidRPr="00143A06" w14:paraId="1FB6662D" w14:textId="77777777" w:rsidTr="00E125E3">
        <w:tc>
          <w:tcPr>
            <w:tcW w:w="3432" w:type="pct"/>
            <w:gridSpan w:val="2"/>
            <w:shd w:val="clear" w:color="auto" w:fill="73D3DD"/>
          </w:tcPr>
          <w:p w14:paraId="2F6577D9" w14:textId="4F0D26CC" w:rsidR="00E125E3" w:rsidRPr="00E125E3" w:rsidRDefault="00E125E3" w:rsidP="00614FCE">
            <w:pPr>
              <w:spacing w:after="160" w:line="259" w:lineRule="auto"/>
              <w:rPr>
                <w:rFonts w:ascii="Times New Roman" w:hAnsi="Times New Roman" w:cs="Times New Roman"/>
                <w:b/>
                <w:bCs/>
                <w:color w:val="767171"/>
                <w:spacing w:val="20"/>
                <w:sz w:val="24"/>
                <w:szCs w:val="24"/>
                <w:lang w:val="es-US"/>
              </w:rPr>
            </w:pPr>
            <w:r w:rsidRPr="00E125E3">
              <w:rPr>
                <w:rFonts w:ascii="Times New Roman" w:hAnsi="Times New Roman" w:cs="Times New Roman"/>
                <w:b/>
                <w:bCs/>
                <w:color w:val="767171"/>
                <w:spacing w:val="20"/>
                <w:sz w:val="24"/>
                <w:szCs w:val="24"/>
                <w:lang w:val="es-US"/>
              </w:rPr>
              <w:t>TOTAL LIQUIDACIÓN Y CUENTAS POR COBRAR</w:t>
            </w:r>
          </w:p>
        </w:tc>
        <w:tc>
          <w:tcPr>
            <w:tcW w:w="1568" w:type="pct"/>
            <w:shd w:val="clear" w:color="auto" w:fill="73D3DD"/>
          </w:tcPr>
          <w:p w14:paraId="62B39DB7" w14:textId="77777777" w:rsidR="00E125E3" w:rsidRPr="00E125E3" w:rsidRDefault="00E125E3" w:rsidP="007B5C2F">
            <w:pPr>
              <w:spacing w:after="160" w:line="259" w:lineRule="auto"/>
              <w:rPr>
                <w:rFonts w:ascii="Times New Roman" w:hAnsi="Times New Roman" w:cs="Times New Roman"/>
                <w:b/>
                <w:bCs/>
                <w:color w:val="767171"/>
                <w:spacing w:val="20"/>
                <w:sz w:val="24"/>
                <w:szCs w:val="24"/>
                <w:lang w:val="es-US"/>
              </w:rPr>
            </w:pPr>
            <w:r w:rsidRPr="00E125E3">
              <w:rPr>
                <w:rFonts w:ascii="Times New Roman" w:hAnsi="Times New Roman" w:cs="Times New Roman"/>
                <w:b/>
                <w:bCs/>
                <w:color w:val="767171"/>
                <w:spacing w:val="20"/>
                <w:sz w:val="24"/>
                <w:szCs w:val="24"/>
                <w:lang w:val="es-US"/>
              </w:rPr>
              <w:t>775,659,602.46</w:t>
            </w:r>
          </w:p>
        </w:tc>
      </w:tr>
    </w:tbl>
    <w:p w14:paraId="4CEC10AA" w14:textId="77777777" w:rsidR="00614FCE" w:rsidRPr="007D48D3" w:rsidRDefault="00614FCE" w:rsidP="007D48D3">
      <w:pPr>
        <w:spacing w:line="360" w:lineRule="auto"/>
        <w:jc w:val="both"/>
        <w:rPr>
          <w:rFonts w:ascii="Times New Roman" w:hAnsi="Times New Roman" w:cs="Times New Roman"/>
          <w:b/>
          <w:bCs/>
          <w:color w:val="767171"/>
          <w:spacing w:val="20"/>
          <w:sz w:val="24"/>
          <w:szCs w:val="24"/>
          <w:lang w:val="es-DO"/>
        </w:rPr>
      </w:pPr>
    </w:p>
    <w:p w14:paraId="08DC5B4D" w14:textId="5F7FB94C" w:rsidR="00946CE7" w:rsidRDefault="00614FCE" w:rsidP="007D48D3">
      <w:pPr>
        <w:spacing w:line="360" w:lineRule="auto"/>
        <w:jc w:val="both"/>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El balance correspondiente a RD$763,832,056.50 se arrastra de años anteriores y corresponde a un 30% el cual está estipulado según la ley 146-02 que establece que se cobre el 30% del ITBIS de las compañías de Seguros. Dicho valor corresponde a las cuentas por cobrar a Hacienda, y el valor de RD$10,945,073.76 (Diez millones novecientos cuarenta y cinco mil setenta y tres pesos con 76/100) corresponde a la cuenta por imputar Tesorería.</w:t>
      </w:r>
    </w:p>
    <w:p w14:paraId="524B49F7" w14:textId="3D78ADED" w:rsidR="00614FCE" w:rsidRDefault="00614FCE" w:rsidP="007D48D3">
      <w:pPr>
        <w:spacing w:line="360" w:lineRule="auto"/>
        <w:jc w:val="both"/>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AL 31 de octubre del 2022 el monto de RD$98,815.81 (Noventa y ocho mil ochocientos quince pesos con 81/00) corresponde la compañía Tropical de Seguros c. por A.</w:t>
      </w:r>
    </w:p>
    <w:p w14:paraId="59B53CDB" w14:textId="4024B8A7" w:rsidR="00614FCE" w:rsidRDefault="00614FCE" w:rsidP="007D48D3">
      <w:pPr>
        <w:spacing w:line="360" w:lineRule="auto"/>
        <w:jc w:val="both"/>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 xml:space="preserve">En este renglón el monto de RD$783,656.39 (Setecientos ochenta y tres mil seiscientos cincuenta y seis pesos con 39/100) el 1% equivalente a RD$7,878.42 (Siete mil ochocientos setenta y ocho pesos con 42/100) corresponde a las COMPAÑÍA ALEMANA DE </w:t>
      </w:r>
      <w:r w:rsidRPr="00614FCE">
        <w:rPr>
          <w:rFonts w:ascii="Times New Roman" w:hAnsi="Times New Roman" w:cs="Times New Roman"/>
          <w:color w:val="767171"/>
          <w:spacing w:val="20"/>
          <w:sz w:val="24"/>
          <w:szCs w:val="24"/>
          <w:lang w:val="es-US"/>
        </w:rPr>
        <w:lastRenderedPageBreak/>
        <w:t>SEGUROS y el valor de RD$775.777.97 (Setecientos setenta y cinco mil setecientos setenta y siete pesos con 97/100) equivalente a 99% a la Compañía SEGUROS DHI-ATLAS.</w:t>
      </w:r>
    </w:p>
    <w:tbl>
      <w:tblPr>
        <w:tblStyle w:val="TableGrid"/>
        <w:tblW w:w="5000" w:type="pct"/>
        <w:tblLook w:val="04A0" w:firstRow="1" w:lastRow="0" w:firstColumn="1" w:lastColumn="0" w:noHBand="0" w:noVBand="1"/>
      </w:tblPr>
      <w:tblGrid>
        <w:gridCol w:w="5874"/>
        <w:gridCol w:w="2036"/>
      </w:tblGrid>
      <w:tr w:rsidR="00614FCE" w14:paraId="0C6B5B95" w14:textId="77777777" w:rsidTr="00E125E3">
        <w:tc>
          <w:tcPr>
            <w:tcW w:w="3713" w:type="pct"/>
            <w:shd w:val="clear" w:color="auto" w:fill="00ADDD"/>
          </w:tcPr>
          <w:p w14:paraId="565695D7" w14:textId="6CA8AA28" w:rsidR="00614FCE" w:rsidRPr="00E125E3" w:rsidRDefault="00E125E3" w:rsidP="00614FCE">
            <w:pPr>
              <w:spacing w:after="160" w:line="259" w:lineRule="auto"/>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COMPAÑÍAS EN LIQUIDACIÓN</w:t>
            </w:r>
          </w:p>
        </w:tc>
        <w:tc>
          <w:tcPr>
            <w:tcW w:w="1287" w:type="pct"/>
            <w:shd w:val="clear" w:color="auto" w:fill="00ADDD"/>
          </w:tcPr>
          <w:p w14:paraId="52BF3544" w14:textId="77777777" w:rsidR="00614FCE" w:rsidRPr="00E125E3" w:rsidRDefault="00614FCE" w:rsidP="00614FCE">
            <w:pPr>
              <w:spacing w:after="160" w:line="259" w:lineRule="auto"/>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VALOR RD$</w:t>
            </w:r>
          </w:p>
        </w:tc>
      </w:tr>
      <w:tr w:rsidR="00614FCE" w14:paraId="70A658B4" w14:textId="77777777" w:rsidTr="00E125E3">
        <w:tc>
          <w:tcPr>
            <w:tcW w:w="3713" w:type="pct"/>
            <w:shd w:val="clear" w:color="auto" w:fill="FFFFFF" w:themeFill="background1"/>
          </w:tcPr>
          <w:p w14:paraId="0DA5097F" w14:textId="77777777" w:rsidR="00614FCE" w:rsidRPr="00614FCE" w:rsidRDefault="00614FCE" w:rsidP="00614FCE">
            <w:pPr>
              <w:spacing w:after="160" w:line="259" w:lineRule="auto"/>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COMPAÑÍA ALEMANA DE SEGUROS</w:t>
            </w:r>
          </w:p>
        </w:tc>
        <w:tc>
          <w:tcPr>
            <w:tcW w:w="1287" w:type="pct"/>
            <w:shd w:val="clear" w:color="auto" w:fill="FFFFFF" w:themeFill="background1"/>
          </w:tcPr>
          <w:p w14:paraId="0F6A009E" w14:textId="77777777" w:rsidR="00614FCE" w:rsidRPr="00614FCE" w:rsidRDefault="00614FCE" w:rsidP="00614FCE">
            <w:pPr>
              <w:spacing w:after="160" w:line="259" w:lineRule="auto"/>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7,878.42</w:t>
            </w:r>
          </w:p>
        </w:tc>
      </w:tr>
      <w:tr w:rsidR="00614FCE" w14:paraId="7640D9BE" w14:textId="77777777" w:rsidTr="00E125E3">
        <w:tc>
          <w:tcPr>
            <w:tcW w:w="3713" w:type="pct"/>
            <w:shd w:val="clear" w:color="auto" w:fill="FFFFFF" w:themeFill="background1"/>
          </w:tcPr>
          <w:p w14:paraId="38A5F125" w14:textId="77777777" w:rsidR="00614FCE" w:rsidRPr="00614FCE" w:rsidRDefault="00614FCE" w:rsidP="00614FCE">
            <w:pPr>
              <w:spacing w:after="160" w:line="259" w:lineRule="auto"/>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COMPAÑÍA SEGUROS DHI-ATLAS</w:t>
            </w:r>
          </w:p>
        </w:tc>
        <w:tc>
          <w:tcPr>
            <w:tcW w:w="1287" w:type="pct"/>
            <w:shd w:val="clear" w:color="auto" w:fill="FFFFFF" w:themeFill="background1"/>
          </w:tcPr>
          <w:p w14:paraId="5120E6BE" w14:textId="77777777" w:rsidR="00614FCE" w:rsidRPr="00614FCE" w:rsidRDefault="00614FCE" w:rsidP="00614FCE">
            <w:pPr>
              <w:spacing w:after="160" w:line="259" w:lineRule="auto"/>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775,777.97</w:t>
            </w:r>
          </w:p>
        </w:tc>
      </w:tr>
      <w:tr w:rsidR="00614FCE" w14:paraId="4DF66486" w14:textId="77777777" w:rsidTr="00E125E3">
        <w:tc>
          <w:tcPr>
            <w:tcW w:w="3713" w:type="pct"/>
            <w:shd w:val="clear" w:color="auto" w:fill="73D3DD"/>
          </w:tcPr>
          <w:p w14:paraId="30EE3C3F" w14:textId="52CE15C7" w:rsidR="00614FCE" w:rsidRPr="00614FCE" w:rsidRDefault="00260B40" w:rsidP="00614FCE">
            <w:pPr>
              <w:spacing w:after="160" w:line="259" w:lineRule="auto"/>
              <w:rPr>
                <w:rFonts w:ascii="Times New Roman" w:hAnsi="Times New Roman" w:cs="Times New Roman"/>
                <w:b/>
                <w:color w:val="767171"/>
                <w:spacing w:val="20"/>
                <w:sz w:val="24"/>
                <w:szCs w:val="24"/>
                <w:lang w:val="es-US"/>
              </w:rPr>
            </w:pPr>
            <w:r w:rsidRPr="00614FCE">
              <w:rPr>
                <w:rFonts w:ascii="Times New Roman" w:hAnsi="Times New Roman" w:cs="Times New Roman"/>
                <w:b/>
                <w:color w:val="767171"/>
                <w:spacing w:val="20"/>
                <w:sz w:val="24"/>
                <w:szCs w:val="24"/>
                <w:lang w:val="es-US"/>
              </w:rPr>
              <w:t xml:space="preserve">Total cuentas por cobrar compañías en liquidacion </w:t>
            </w:r>
          </w:p>
        </w:tc>
        <w:tc>
          <w:tcPr>
            <w:tcW w:w="1287" w:type="pct"/>
            <w:shd w:val="clear" w:color="auto" w:fill="73D3DD"/>
          </w:tcPr>
          <w:p w14:paraId="3E89F7DB" w14:textId="77777777" w:rsidR="00614FCE" w:rsidRPr="00614FCE" w:rsidRDefault="00614FCE" w:rsidP="00614FCE">
            <w:pPr>
              <w:spacing w:after="160" w:line="259" w:lineRule="auto"/>
              <w:rPr>
                <w:rFonts w:ascii="Times New Roman" w:hAnsi="Times New Roman" w:cs="Times New Roman"/>
                <w:b/>
                <w:color w:val="767171"/>
                <w:spacing w:val="20"/>
                <w:sz w:val="24"/>
                <w:szCs w:val="24"/>
                <w:lang w:val="es-US"/>
              </w:rPr>
            </w:pPr>
            <w:r w:rsidRPr="00614FCE">
              <w:rPr>
                <w:rFonts w:ascii="Times New Roman" w:hAnsi="Times New Roman" w:cs="Times New Roman"/>
                <w:b/>
                <w:color w:val="767171"/>
                <w:spacing w:val="20"/>
                <w:sz w:val="24"/>
                <w:szCs w:val="24"/>
                <w:lang w:val="es-US"/>
              </w:rPr>
              <w:t>783,656.39</w:t>
            </w:r>
          </w:p>
        </w:tc>
      </w:tr>
    </w:tbl>
    <w:p w14:paraId="5BCCAEB1" w14:textId="77777777" w:rsidR="00614FCE" w:rsidRDefault="00614FCE" w:rsidP="007D48D3">
      <w:pPr>
        <w:spacing w:line="360" w:lineRule="auto"/>
        <w:jc w:val="both"/>
        <w:rPr>
          <w:rFonts w:ascii="Times New Roman" w:hAnsi="Times New Roman" w:cs="Times New Roman"/>
          <w:color w:val="767171"/>
          <w:spacing w:val="20"/>
          <w:sz w:val="24"/>
          <w:szCs w:val="24"/>
          <w:lang w:val="es-US"/>
        </w:rPr>
      </w:pPr>
    </w:p>
    <w:p w14:paraId="76CDC780" w14:textId="682BD358" w:rsidR="007D48D3" w:rsidRPr="007D48D3" w:rsidRDefault="00614FCE" w:rsidP="007D48D3">
      <w:pPr>
        <w:spacing w:line="360" w:lineRule="auto"/>
        <w:jc w:val="both"/>
        <w:rPr>
          <w:rFonts w:ascii="Times New Roman" w:hAnsi="Times New Roman" w:cs="Times New Roman"/>
          <w:b/>
          <w:bCs/>
          <w:color w:val="767171"/>
          <w:spacing w:val="20"/>
          <w:sz w:val="24"/>
          <w:szCs w:val="24"/>
          <w:lang w:val="es-ES"/>
        </w:rPr>
      </w:pPr>
      <w:r w:rsidRPr="00614FCE">
        <w:rPr>
          <w:rFonts w:ascii="Times New Roman" w:hAnsi="Times New Roman" w:cs="Times New Roman"/>
          <w:b/>
          <w:bCs/>
          <w:color w:val="767171"/>
          <w:spacing w:val="20"/>
          <w:sz w:val="24"/>
          <w:szCs w:val="24"/>
          <w:lang w:val="es-US"/>
        </w:rPr>
        <w:t>CUENTAS POR PAGAR</w:t>
      </w:r>
    </w:p>
    <w:p w14:paraId="59BD6CB7" w14:textId="77777777" w:rsidR="00614FCE" w:rsidRDefault="00614FCE" w:rsidP="007D48D3">
      <w:pPr>
        <w:spacing w:line="360" w:lineRule="auto"/>
        <w:jc w:val="both"/>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Al 31 de octubre 2022, las cuentas por pagar tienen un balance ascendente a RD$6,100,300.81 (Seis millones cien mil trecientos pesos con 81/100) de los cuales el 12 % ascendente a RD$695,048.51 (Seiscientos noventa y cinco mil cuarenta y ocho pesos con 51/100) corresponde a facturas que poseen número de crédito fiscal descontinuado, a continuación, detalle de las mismas:</w:t>
      </w:r>
    </w:p>
    <w:tbl>
      <w:tblPr>
        <w:tblStyle w:val="TableGrid"/>
        <w:tblW w:w="5000" w:type="pct"/>
        <w:tblLook w:val="04A0" w:firstRow="1" w:lastRow="0" w:firstColumn="1" w:lastColumn="0" w:noHBand="0" w:noVBand="1"/>
      </w:tblPr>
      <w:tblGrid>
        <w:gridCol w:w="1510"/>
        <w:gridCol w:w="2790"/>
        <w:gridCol w:w="2105"/>
        <w:gridCol w:w="1505"/>
      </w:tblGrid>
      <w:tr w:rsidR="00614FCE" w14:paraId="790B6671" w14:textId="77777777" w:rsidTr="00E125E3">
        <w:trPr>
          <w:trHeight w:val="286"/>
        </w:trPr>
        <w:tc>
          <w:tcPr>
            <w:tcW w:w="888" w:type="pct"/>
            <w:shd w:val="clear" w:color="auto" w:fill="00ADDD"/>
          </w:tcPr>
          <w:p w14:paraId="2F241B27" w14:textId="2708BCAC"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FECHA</w:t>
            </w:r>
          </w:p>
        </w:tc>
        <w:tc>
          <w:tcPr>
            <w:tcW w:w="1640" w:type="pct"/>
            <w:shd w:val="clear" w:color="auto" w:fill="00ADDD"/>
          </w:tcPr>
          <w:p w14:paraId="17326B81" w14:textId="105AFFE6"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 xml:space="preserve">FACTURA NO </w:t>
            </w:r>
          </w:p>
        </w:tc>
        <w:tc>
          <w:tcPr>
            <w:tcW w:w="1426" w:type="pct"/>
            <w:shd w:val="clear" w:color="auto" w:fill="00ADDD"/>
          </w:tcPr>
          <w:p w14:paraId="04530085" w14:textId="4098ADFA"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PROVEEDOR</w:t>
            </w:r>
          </w:p>
        </w:tc>
        <w:tc>
          <w:tcPr>
            <w:tcW w:w="1046" w:type="pct"/>
            <w:shd w:val="clear" w:color="auto" w:fill="00ADDD"/>
          </w:tcPr>
          <w:p w14:paraId="7F479AD2" w14:textId="777B8357"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VALOR RD$</w:t>
            </w:r>
          </w:p>
        </w:tc>
      </w:tr>
      <w:tr w:rsidR="00614FCE" w14:paraId="73211E46" w14:textId="77777777" w:rsidTr="00E125E3">
        <w:trPr>
          <w:trHeight w:val="286"/>
        </w:trPr>
        <w:tc>
          <w:tcPr>
            <w:tcW w:w="888" w:type="pct"/>
          </w:tcPr>
          <w:p w14:paraId="4565FC81"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2/9/2014</w:t>
            </w:r>
          </w:p>
        </w:tc>
        <w:tc>
          <w:tcPr>
            <w:tcW w:w="1640" w:type="pct"/>
          </w:tcPr>
          <w:p w14:paraId="7494B9A7"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A01001001150001098</w:t>
            </w:r>
          </w:p>
        </w:tc>
        <w:tc>
          <w:tcPr>
            <w:tcW w:w="1426" w:type="pct"/>
          </w:tcPr>
          <w:p w14:paraId="08A31EE0"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ODELPA GRAN ALMIRANTE</w:t>
            </w:r>
          </w:p>
        </w:tc>
        <w:tc>
          <w:tcPr>
            <w:tcW w:w="1046" w:type="pct"/>
          </w:tcPr>
          <w:p w14:paraId="74E43DBB"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72,054.53</w:t>
            </w:r>
          </w:p>
        </w:tc>
      </w:tr>
      <w:tr w:rsidR="00614FCE" w14:paraId="2D297D7A" w14:textId="77777777" w:rsidTr="00E125E3">
        <w:trPr>
          <w:trHeight w:val="300"/>
        </w:trPr>
        <w:tc>
          <w:tcPr>
            <w:tcW w:w="888" w:type="pct"/>
          </w:tcPr>
          <w:p w14:paraId="589360A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14/12/2015</w:t>
            </w:r>
          </w:p>
        </w:tc>
        <w:tc>
          <w:tcPr>
            <w:tcW w:w="1640" w:type="pct"/>
          </w:tcPr>
          <w:p w14:paraId="28EF14C6"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A01001001150001305</w:t>
            </w:r>
          </w:p>
        </w:tc>
        <w:tc>
          <w:tcPr>
            <w:tcW w:w="1426" w:type="pct"/>
          </w:tcPr>
          <w:p w14:paraId="76FCB54F"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SUPLECA COMERCIAL</w:t>
            </w:r>
          </w:p>
        </w:tc>
        <w:tc>
          <w:tcPr>
            <w:tcW w:w="1046" w:type="pct"/>
          </w:tcPr>
          <w:p w14:paraId="57C49F8B"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547,130.60</w:t>
            </w:r>
          </w:p>
        </w:tc>
      </w:tr>
      <w:tr w:rsidR="00614FCE" w14:paraId="4B1F6077" w14:textId="77777777" w:rsidTr="00E125E3">
        <w:trPr>
          <w:trHeight w:val="286"/>
        </w:trPr>
        <w:tc>
          <w:tcPr>
            <w:tcW w:w="888" w:type="pct"/>
          </w:tcPr>
          <w:p w14:paraId="2BBF6CF7"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16/12/2015</w:t>
            </w:r>
          </w:p>
        </w:tc>
        <w:tc>
          <w:tcPr>
            <w:tcW w:w="1640" w:type="pct"/>
          </w:tcPr>
          <w:p w14:paraId="69C409AF"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A01001001150000054</w:t>
            </w:r>
          </w:p>
        </w:tc>
        <w:tc>
          <w:tcPr>
            <w:tcW w:w="1426" w:type="pct"/>
          </w:tcPr>
          <w:p w14:paraId="20B46321"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ASHVALSOPH INVSTIMENTS</w:t>
            </w:r>
          </w:p>
        </w:tc>
        <w:tc>
          <w:tcPr>
            <w:tcW w:w="1046" w:type="pct"/>
          </w:tcPr>
          <w:p w14:paraId="434BB9B0"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11,328.00</w:t>
            </w:r>
          </w:p>
        </w:tc>
      </w:tr>
      <w:tr w:rsidR="00614FCE" w14:paraId="4CC5BC1B" w14:textId="77777777" w:rsidTr="00E125E3">
        <w:trPr>
          <w:trHeight w:val="286"/>
        </w:trPr>
        <w:tc>
          <w:tcPr>
            <w:tcW w:w="888" w:type="pct"/>
          </w:tcPr>
          <w:p w14:paraId="0DC492AB"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23/03/2017</w:t>
            </w:r>
          </w:p>
        </w:tc>
        <w:tc>
          <w:tcPr>
            <w:tcW w:w="1640" w:type="pct"/>
          </w:tcPr>
          <w:p w14:paraId="493B7101"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A01001001150000017</w:t>
            </w:r>
          </w:p>
        </w:tc>
        <w:tc>
          <w:tcPr>
            <w:tcW w:w="1426" w:type="pct"/>
          </w:tcPr>
          <w:p w14:paraId="086B06C3"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FARMACIA MONTESINO</w:t>
            </w:r>
          </w:p>
        </w:tc>
        <w:tc>
          <w:tcPr>
            <w:tcW w:w="1046" w:type="pct"/>
          </w:tcPr>
          <w:p w14:paraId="0CEF20B0"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27,439.38</w:t>
            </w:r>
          </w:p>
        </w:tc>
      </w:tr>
      <w:tr w:rsidR="00614FCE" w14:paraId="4A873749" w14:textId="77777777" w:rsidTr="00E125E3">
        <w:trPr>
          <w:trHeight w:val="286"/>
        </w:trPr>
        <w:tc>
          <w:tcPr>
            <w:tcW w:w="888" w:type="pct"/>
          </w:tcPr>
          <w:p w14:paraId="58CE2C2D"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18/04/2017</w:t>
            </w:r>
          </w:p>
        </w:tc>
        <w:tc>
          <w:tcPr>
            <w:tcW w:w="1640" w:type="pct"/>
          </w:tcPr>
          <w:p w14:paraId="7881A86A"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A01001001150000016</w:t>
            </w:r>
          </w:p>
        </w:tc>
        <w:tc>
          <w:tcPr>
            <w:tcW w:w="1426" w:type="pct"/>
          </w:tcPr>
          <w:p w14:paraId="2126E43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FARMACIA MONTESINO</w:t>
            </w:r>
          </w:p>
        </w:tc>
        <w:tc>
          <w:tcPr>
            <w:tcW w:w="1046" w:type="pct"/>
          </w:tcPr>
          <w:p w14:paraId="6C0D050A"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37096.00</w:t>
            </w:r>
          </w:p>
        </w:tc>
      </w:tr>
      <w:tr w:rsidR="00614FCE" w14:paraId="2240FE6C" w14:textId="77777777" w:rsidTr="00E125E3">
        <w:tc>
          <w:tcPr>
            <w:tcW w:w="3954" w:type="pct"/>
            <w:gridSpan w:val="3"/>
            <w:shd w:val="clear" w:color="auto" w:fill="73D3DD"/>
          </w:tcPr>
          <w:p w14:paraId="4060BFAA" w14:textId="28F68B49" w:rsidR="00614FCE" w:rsidRPr="00614FCE" w:rsidRDefault="00E125E3" w:rsidP="00614FCE">
            <w:pPr>
              <w:rPr>
                <w:rFonts w:ascii="Times New Roman" w:hAnsi="Times New Roman" w:cs="Times New Roman"/>
                <w:b/>
                <w:color w:val="767171"/>
                <w:spacing w:val="20"/>
                <w:sz w:val="24"/>
                <w:szCs w:val="24"/>
                <w:lang w:val="es-US"/>
              </w:rPr>
            </w:pPr>
            <w:r w:rsidRPr="00614FCE">
              <w:rPr>
                <w:rFonts w:ascii="Times New Roman" w:hAnsi="Times New Roman" w:cs="Times New Roman"/>
                <w:b/>
                <w:color w:val="767171"/>
                <w:spacing w:val="20"/>
                <w:sz w:val="24"/>
                <w:szCs w:val="24"/>
                <w:lang w:val="es-US"/>
              </w:rPr>
              <w:t>TOTAL CUENTAS POR PAGAR AÑOS ANTERIORES</w:t>
            </w:r>
          </w:p>
        </w:tc>
        <w:tc>
          <w:tcPr>
            <w:tcW w:w="1046" w:type="pct"/>
            <w:shd w:val="clear" w:color="auto" w:fill="73D3DD"/>
          </w:tcPr>
          <w:p w14:paraId="5AA5B5EC" w14:textId="77777777" w:rsidR="00614FCE" w:rsidRPr="00614FCE" w:rsidRDefault="00614FCE" w:rsidP="00614FCE">
            <w:pPr>
              <w:rPr>
                <w:rFonts w:ascii="Times New Roman" w:hAnsi="Times New Roman" w:cs="Times New Roman"/>
                <w:b/>
                <w:color w:val="767171"/>
                <w:spacing w:val="20"/>
                <w:sz w:val="24"/>
                <w:szCs w:val="24"/>
                <w:lang w:val="es-US"/>
              </w:rPr>
            </w:pPr>
            <w:r w:rsidRPr="00614FCE">
              <w:rPr>
                <w:rFonts w:ascii="Times New Roman" w:hAnsi="Times New Roman" w:cs="Times New Roman"/>
                <w:b/>
                <w:color w:val="767171"/>
                <w:spacing w:val="20"/>
                <w:sz w:val="24"/>
                <w:szCs w:val="24"/>
                <w:lang w:val="es-US"/>
              </w:rPr>
              <w:t>695,048.51</w:t>
            </w:r>
          </w:p>
        </w:tc>
      </w:tr>
    </w:tbl>
    <w:p w14:paraId="54B13FAD" w14:textId="77777777" w:rsidR="00614FCE" w:rsidRDefault="00614FCE" w:rsidP="007D48D3">
      <w:pPr>
        <w:spacing w:line="360" w:lineRule="auto"/>
        <w:jc w:val="both"/>
        <w:rPr>
          <w:rFonts w:ascii="Times New Roman" w:hAnsi="Times New Roman" w:cs="Times New Roman"/>
          <w:b/>
          <w:bCs/>
          <w:color w:val="767171"/>
          <w:spacing w:val="20"/>
          <w:sz w:val="24"/>
          <w:szCs w:val="24"/>
          <w:lang w:val="es-ES"/>
        </w:rPr>
      </w:pPr>
    </w:p>
    <w:p w14:paraId="3C4F6C57" w14:textId="14AC5896" w:rsidR="007D48D3" w:rsidRPr="00614FCE" w:rsidRDefault="00614FCE" w:rsidP="007D48D3">
      <w:pPr>
        <w:spacing w:line="360" w:lineRule="auto"/>
        <w:jc w:val="both"/>
        <w:rPr>
          <w:rFonts w:ascii="Times New Roman" w:hAnsi="Times New Roman" w:cs="Times New Roman"/>
          <w:bCs/>
          <w:color w:val="767171"/>
          <w:spacing w:val="20"/>
          <w:sz w:val="24"/>
          <w:szCs w:val="24"/>
          <w:lang w:val="es-ES"/>
        </w:rPr>
      </w:pPr>
      <w:r w:rsidRPr="00614FCE">
        <w:rPr>
          <w:rFonts w:ascii="Times New Roman" w:hAnsi="Times New Roman" w:cs="Times New Roman"/>
          <w:bCs/>
          <w:color w:val="767171"/>
          <w:spacing w:val="20"/>
          <w:sz w:val="24"/>
          <w:szCs w:val="24"/>
          <w:lang w:val="es-ES"/>
        </w:rPr>
        <w:lastRenderedPageBreak/>
        <w:t>El 4 % de las cuentas por pagar al 31 de octubre 2022, equivalente a RD$260,511.76, (Doscientos sesenta mil quinientos once pesos con 76/100) corresponde al año 2020, según detalle:</w:t>
      </w:r>
    </w:p>
    <w:tbl>
      <w:tblPr>
        <w:tblStyle w:val="TableGrid"/>
        <w:tblW w:w="5000" w:type="pct"/>
        <w:tblLook w:val="04A0" w:firstRow="1" w:lastRow="0" w:firstColumn="1" w:lastColumn="0" w:noHBand="0" w:noVBand="1"/>
      </w:tblPr>
      <w:tblGrid>
        <w:gridCol w:w="1510"/>
        <w:gridCol w:w="1797"/>
        <w:gridCol w:w="3107"/>
        <w:gridCol w:w="1496"/>
      </w:tblGrid>
      <w:tr w:rsidR="00614FCE" w14:paraId="035B4616" w14:textId="77777777" w:rsidTr="00E125E3">
        <w:trPr>
          <w:trHeight w:val="421"/>
        </w:trPr>
        <w:tc>
          <w:tcPr>
            <w:tcW w:w="929" w:type="pct"/>
            <w:shd w:val="clear" w:color="auto" w:fill="00ADDD"/>
          </w:tcPr>
          <w:p w14:paraId="1AFC1C28" w14:textId="0A385E86"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FECHA</w:t>
            </w:r>
          </w:p>
        </w:tc>
        <w:tc>
          <w:tcPr>
            <w:tcW w:w="1106" w:type="pct"/>
            <w:shd w:val="clear" w:color="auto" w:fill="00ADDD"/>
          </w:tcPr>
          <w:p w14:paraId="54D0D9BC" w14:textId="198FA37D"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FACTURA NO</w:t>
            </w:r>
          </w:p>
        </w:tc>
        <w:tc>
          <w:tcPr>
            <w:tcW w:w="2035" w:type="pct"/>
            <w:shd w:val="clear" w:color="auto" w:fill="00ADDD"/>
          </w:tcPr>
          <w:p w14:paraId="6B3DEBC5" w14:textId="5E41B6A3"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PROVEEDOR</w:t>
            </w:r>
          </w:p>
        </w:tc>
        <w:tc>
          <w:tcPr>
            <w:tcW w:w="921" w:type="pct"/>
            <w:shd w:val="clear" w:color="auto" w:fill="00ADDD"/>
          </w:tcPr>
          <w:p w14:paraId="418AC2AD" w14:textId="53274D12" w:rsidR="00614FCE" w:rsidRPr="00E125E3" w:rsidRDefault="00EE080D"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VALOR RD$</w:t>
            </w:r>
          </w:p>
        </w:tc>
      </w:tr>
      <w:tr w:rsidR="00614FCE" w14:paraId="00BAE936" w14:textId="77777777" w:rsidTr="00E125E3">
        <w:trPr>
          <w:trHeight w:val="566"/>
        </w:trPr>
        <w:tc>
          <w:tcPr>
            <w:tcW w:w="929" w:type="pct"/>
          </w:tcPr>
          <w:p w14:paraId="5F9C684C"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18/12/2020</w:t>
            </w:r>
          </w:p>
        </w:tc>
        <w:tc>
          <w:tcPr>
            <w:tcW w:w="1106" w:type="pct"/>
          </w:tcPr>
          <w:p w14:paraId="0E5A0F31"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B1500000005</w:t>
            </w:r>
          </w:p>
        </w:tc>
        <w:tc>
          <w:tcPr>
            <w:tcW w:w="2035" w:type="pct"/>
          </w:tcPr>
          <w:p w14:paraId="30058DA3"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REYNA ISABEL RODRIGUEZ</w:t>
            </w:r>
          </w:p>
        </w:tc>
        <w:tc>
          <w:tcPr>
            <w:tcW w:w="921" w:type="pct"/>
          </w:tcPr>
          <w:p w14:paraId="601780F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260,511.76</w:t>
            </w:r>
          </w:p>
        </w:tc>
      </w:tr>
      <w:tr w:rsidR="00614FCE" w:rsidRPr="00673D0D" w14:paraId="3053A00F" w14:textId="77777777" w:rsidTr="00E125E3">
        <w:trPr>
          <w:trHeight w:val="491"/>
        </w:trPr>
        <w:tc>
          <w:tcPr>
            <w:tcW w:w="4079" w:type="pct"/>
            <w:gridSpan w:val="3"/>
            <w:shd w:val="clear" w:color="auto" w:fill="73D3DD"/>
          </w:tcPr>
          <w:p w14:paraId="1D91648E" w14:textId="59699415" w:rsidR="00614FCE" w:rsidRPr="00614FCE" w:rsidRDefault="00E125E3"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TOTAL CUENTAS POR PAGAR CORRESPONDIENTE AL AÑO 2020</w:t>
            </w:r>
          </w:p>
        </w:tc>
        <w:tc>
          <w:tcPr>
            <w:tcW w:w="921" w:type="pct"/>
            <w:shd w:val="clear" w:color="auto" w:fill="73D3DD"/>
          </w:tcPr>
          <w:p w14:paraId="6DCB6E4E" w14:textId="62EE98E2" w:rsidR="00614FCE" w:rsidRPr="00614FCE" w:rsidRDefault="00E125E3"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260,511.76</w:t>
            </w:r>
          </w:p>
        </w:tc>
      </w:tr>
    </w:tbl>
    <w:p w14:paraId="2E5C6BF6" w14:textId="39A5B97D" w:rsidR="00EA118A" w:rsidRDefault="00EA118A" w:rsidP="007D48D3">
      <w:pPr>
        <w:spacing w:line="360" w:lineRule="auto"/>
        <w:jc w:val="both"/>
        <w:rPr>
          <w:rFonts w:ascii="Times New Roman" w:hAnsi="Times New Roman" w:cs="Times New Roman"/>
          <w:bCs/>
          <w:color w:val="767171"/>
          <w:spacing w:val="20"/>
          <w:sz w:val="24"/>
          <w:szCs w:val="24"/>
          <w:lang w:val="es-US"/>
        </w:rPr>
      </w:pPr>
    </w:p>
    <w:p w14:paraId="25C9D198" w14:textId="3AE6DD69" w:rsidR="00614FCE" w:rsidRDefault="00614FCE" w:rsidP="007D48D3">
      <w:pPr>
        <w:spacing w:line="360" w:lineRule="auto"/>
        <w:jc w:val="both"/>
        <w:rPr>
          <w:rFonts w:ascii="Times New Roman" w:hAnsi="Times New Roman" w:cs="Times New Roman"/>
          <w:bCs/>
          <w:color w:val="767171"/>
          <w:spacing w:val="20"/>
          <w:sz w:val="24"/>
          <w:szCs w:val="24"/>
          <w:lang w:val="es-US"/>
        </w:rPr>
      </w:pPr>
      <w:r w:rsidRPr="00614FCE">
        <w:rPr>
          <w:rFonts w:ascii="Times New Roman" w:hAnsi="Times New Roman" w:cs="Times New Roman"/>
          <w:bCs/>
          <w:color w:val="767171"/>
          <w:spacing w:val="20"/>
          <w:sz w:val="24"/>
          <w:szCs w:val="24"/>
          <w:lang w:val="es-US"/>
        </w:rPr>
        <w:t>El 84% de las Cuentas por Pagar al 31 de octubre 2022, equivalente a RD$5,144,740.54 (Cinco millones ciento cuarenta y cuatros mil setecientos cuarenta pesos con 54/100) corresponden al año actual (2022). Según detalle:</w:t>
      </w:r>
    </w:p>
    <w:tbl>
      <w:tblPr>
        <w:tblStyle w:val="TableGrid"/>
        <w:tblW w:w="5000" w:type="pct"/>
        <w:tblLook w:val="04A0" w:firstRow="1" w:lastRow="0" w:firstColumn="1" w:lastColumn="0" w:noHBand="0" w:noVBand="1"/>
      </w:tblPr>
      <w:tblGrid>
        <w:gridCol w:w="1510"/>
        <w:gridCol w:w="1797"/>
        <w:gridCol w:w="2887"/>
        <w:gridCol w:w="1716"/>
      </w:tblGrid>
      <w:tr w:rsidR="00614FCE" w14:paraId="4BCF851E" w14:textId="77777777" w:rsidTr="00E125E3">
        <w:tc>
          <w:tcPr>
            <w:tcW w:w="900" w:type="pct"/>
            <w:shd w:val="clear" w:color="auto" w:fill="00ADDD"/>
          </w:tcPr>
          <w:p w14:paraId="73C83EE7" w14:textId="02BD9C8C" w:rsidR="00614FCE" w:rsidRPr="00E125E3" w:rsidRDefault="00F33DF7"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FECHA</w:t>
            </w:r>
          </w:p>
        </w:tc>
        <w:tc>
          <w:tcPr>
            <w:tcW w:w="1146" w:type="pct"/>
            <w:shd w:val="clear" w:color="auto" w:fill="00ADDD"/>
          </w:tcPr>
          <w:p w14:paraId="64221F53" w14:textId="7C1313FA" w:rsidR="00614FCE" w:rsidRPr="00E125E3" w:rsidRDefault="00F33DF7"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FACTURA NO NCF</w:t>
            </w:r>
          </w:p>
        </w:tc>
        <w:tc>
          <w:tcPr>
            <w:tcW w:w="1964" w:type="pct"/>
            <w:shd w:val="clear" w:color="auto" w:fill="00ADDD"/>
          </w:tcPr>
          <w:p w14:paraId="0C18934A" w14:textId="23D2032D" w:rsidR="00614FCE" w:rsidRPr="00E125E3" w:rsidRDefault="00F33DF7"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PROVEEDOR</w:t>
            </w:r>
          </w:p>
        </w:tc>
        <w:tc>
          <w:tcPr>
            <w:tcW w:w="991" w:type="pct"/>
            <w:shd w:val="clear" w:color="auto" w:fill="00ADDD"/>
          </w:tcPr>
          <w:p w14:paraId="25D73315" w14:textId="3DBC0837" w:rsidR="00614FCE" w:rsidRPr="00E125E3" w:rsidRDefault="00F33DF7" w:rsidP="00614FCE">
            <w:pPr>
              <w:rPr>
                <w:rFonts w:ascii="Times New Roman" w:hAnsi="Times New Roman" w:cs="Times New Roman"/>
                <w:b/>
                <w:color w:val="FFFFFF" w:themeColor="background1"/>
                <w:spacing w:val="20"/>
                <w:sz w:val="24"/>
                <w:szCs w:val="24"/>
                <w:lang w:val="es-US"/>
              </w:rPr>
            </w:pPr>
            <w:r w:rsidRPr="00E125E3">
              <w:rPr>
                <w:rFonts w:ascii="Times New Roman" w:hAnsi="Times New Roman" w:cs="Times New Roman"/>
                <w:b/>
                <w:color w:val="FFFFFF" w:themeColor="background1"/>
                <w:spacing w:val="20"/>
                <w:sz w:val="24"/>
                <w:szCs w:val="24"/>
                <w:lang w:val="es-US"/>
              </w:rPr>
              <w:t>VALOR RD$</w:t>
            </w:r>
          </w:p>
        </w:tc>
      </w:tr>
      <w:tr w:rsidR="00614FCE" w14:paraId="27E4278C" w14:textId="77777777" w:rsidTr="00E125E3">
        <w:tc>
          <w:tcPr>
            <w:tcW w:w="900" w:type="pct"/>
          </w:tcPr>
          <w:p w14:paraId="7332BD97"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28/03/2022</w:t>
            </w:r>
          </w:p>
        </w:tc>
        <w:tc>
          <w:tcPr>
            <w:tcW w:w="1146" w:type="pct"/>
          </w:tcPr>
          <w:p w14:paraId="7CA0470F"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B1500000135</w:t>
            </w:r>
          </w:p>
        </w:tc>
        <w:tc>
          <w:tcPr>
            <w:tcW w:w="1964" w:type="pct"/>
          </w:tcPr>
          <w:p w14:paraId="2BD2F85F"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GEDESCO, SRL</w:t>
            </w:r>
          </w:p>
        </w:tc>
        <w:tc>
          <w:tcPr>
            <w:tcW w:w="991" w:type="pct"/>
          </w:tcPr>
          <w:p w14:paraId="578F19F8"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6,956.37</w:t>
            </w:r>
          </w:p>
        </w:tc>
      </w:tr>
      <w:tr w:rsidR="00614FCE" w14:paraId="152D8506" w14:textId="77777777" w:rsidTr="00E125E3">
        <w:tc>
          <w:tcPr>
            <w:tcW w:w="900" w:type="pct"/>
          </w:tcPr>
          <w:p w14:paraId="76CDE146"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7/7/2022</w:t>
            </w:r>
          </w:p>
        </w:tc>
        <w:tc>
          <w:tcPr>
            <w:tcW w:w="1146" w:type="pct"/>
          </w:tcPr>
          <w:p w14:paraId="53483C3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B1500000689</w:t>
            </w:r>
          </w:p>
        </w:tc>
        <w:tc>
          <w:tcPr>
            <w:tcW w:w="1964" w:type="pct"/>
          </w:tcPr>
          <w:p w14:paraId="153A87CF"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D’LICIANTHUS FLO Y F SRL</w:t>
            </w:r>
          </w:p>
        </w:tc>
        <w:tc>
          <w:tcPr>
            <w:tcW w:w="991" w:type="pct"/>
          </w:tcPr>
          <w:p w14:paraId="0178DFC7"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175,000.01</w:t>
            </w:r>
          </w:p>
        </w:tc>
      </w:tr>
      <w:tr w:rsidR="00614FCE" w14:paraId="7A24B51E" w14:textId="77777777" w:rsidTr="00E125E3">
        <w:tc>
          <w:tcPr>
            <w:tcW w:w="900" w:type="pct"/>
          </w:tcPr>
          <w:p w14:paraId="0E5505B6"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22/9/2022</w:t>
            </w:r>
          </w:p>
        </w:tc>
        <w:tc>
          <w:tcPr>
            <w:tcW w:w="1146" w:type="pct"/>
          </w:tcPr>
          <w:p w14:paraId="6EC8BD8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B1500000129</w:t>
            </w:r>
          </w:p>
        </w:tc>
        <w:tc>
          <w:tcPr>
            <w:tcW w:w="1964" w:type="pct"/>
          </w:tcPr>
          <w:p w14:paraId="261B6176"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SOCIEDAD DOM. DE ABASTEC.</w:t>
            </w:r>
          </w:p>
        </w:tc>
        <w:tc>
          <w:tcPr>
            <w:tcW w:w="991" w:type="pct"/>
          </w:tcPr>
          <w:p w14:paraId="0376A857"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1,250,008.22</w:t>
            </w:r>
          </w:p>
        </w:tc>
      </w:tr>
      <w:tr w:rsidR="00614FCE" w14:paraId="6FE4E477" w14:textId="77777777" w:rsidTr="00E125E3">
        <w:tc>
          <w:tcPr>
            <w:tcW w:w="900" w:type="pct"/>
          </w:tcPr>
          <w:p w14:paraId="6D4543D8"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20/9/2022</w:t>
            </w:r>
          </w:p>
        </w:tc>
        <w:tc>
          <w:tcPr>
            <w:tcW w:w="1146" w:type="pct"/>
          </w:tcPr>
          <w:p w14:paraId="1548B0BB"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B1500000131</w:t>
            </w:r>
          </w:p>
        </w:tc>
        <w:tc>
          <w:tcPr>
            <w:tcW w:w="1964" w:type="pct"/>
          </w:tcPr>
          <w:p w14:paraId="20B0A1C5"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XIOMARA AMPARO ESPAILLAT</w:t>
            </w:r>
          </w:p>
        </w:tc>
        <w:tc>
          <w:tcPr>
            <w:tcW w:w="991" w:type="pct"/>
          </w:tcPr>
          <w:p w14:paraId="333AC00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33,060.71</w:t>
            </w:r>
          </w:p>
        </w:tc>
      </w:tr>
      <w:tr w:rsidR="00614FCE" w14:paraId="3094F403" w14:textId="77777777" w:rsidTr="00E125E3">
        <w:tc>
          <w:tcPr>
            <w:tcW w:w="900" w:type="pct"/>
          </w:tcPr>
          <w:p w14:paraId="3B1D9DF8"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14/10/2022</w:t>
            </w:r>
          </w:p>
        </w:tc>
        <w:tc>
          <w:tcPr>
            <w:tcW w:w="1146" w:type="pct"/>
          </w:tcPr>
          <w:p w14:paraId="7A420CEE"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B1500000009</w:t>
            </w:r>
          </w:p>
        </w:tc>
        <w:tc>
          <w:tcPr>
            <w:tcW w:w="1964" w:type="pct"/>
          </w:tcPr>
          <w:p w14:paraId="52F6FE7F"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CONSTRUCCIONES MARVICSUR</w:t>
            </w:r>
          </w:p>
        </w:tc>
        <w:tc>
          <w:tcPr>
            <w:tcW w:w="991" w:type="pct"/>
          </w:tcPr>
          <w:p w14:paraId="688E27AD"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33,040.00</w:t>
            </w:r>
          </w:p>
        </w:tc>
      </w:tr>
      <w:tr w:rsidR="00614FCE" w14:paraId="72BF0F0A" w14:textId="77777777" w:rsidTr="00E125E3">
        <w:tc>
          <w:tcPr>
            <w:tcW w:w="900" w:type="pct"/>
          </w:tcPr>
          <w:p w14:paraId="5D61DA99"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17/10/2022</w:t>
            </w:r>
          </w:p>
        </w:tc>
        <w:tc>
          <w:tcPr>
            <w:tcW w:w="1146" w:type="pct"/>
          </w:tcPr>
          <w:p w14:paraId="0E0C12AD"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B1500002836</w:t>
            </w:r>
          </w:p>
        </w:tc>
        <w:tc>
          <w:tcPr>
            <w:tcW w:w="1964" w:type="pct"/>
          </w:tcPr>
          <w:p w14:paraId="00352A5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GTC INDUSTRIAL</w:t>
            </w:r>
          </w:p>
        </w:tc>
        <w:tc>
          <w:tcPr>
            <w:tcW w:w="991" w:type="pct"/>
          </w:tcPr>
          <w:p w14:paraId="12A583D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315,473.00</w:t>
            </w:r>
          </w:p>
        </w:tc>
      </w:tr>
      <w:tr w:rsidR="00614FCE" w14:paraId="15F4F87A" w14:textId="77777777" w:rsidTr="00E125E3">
        <w:tc>
          <w:tcPr>
            <w:tcW w:w="900" w:type="pct"/>
          </w:tcPr>
          <w:p w14:paraId="26B0F597"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18/10/2011</w:t>
            </w:r>
          </w:p>
        </w:tc>
        <w:tc>
          <w:tcPr>
            <w:tcW w:w="1146" w:type="pct"/>
          </w:tcPr>
          <w:p w14:paraId="6DCA70C1"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B1500000293</w:t>
            </w:r>
          </w:p>
        </w:tc>
        <w:tc>
          <w:tcPr>
            <w:tcW w:w="1964" w:type="pct"/>
          </w:tcPr>
          <w:p w14:paraId="0A548039"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CONGRESOS EVENTOS Y SEMIN</w:t>
            </w:r>
          </w:p>
        </w:tc>
        <w:tc>
          <w:tcPr>
            <w:tcW w:w="991" w:type="pct"/>
          </w:tcPr>
          <w:p w14:paraId="66C7B198"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458,196.87</w:t>
            </w:r>
          </w:p>
        </w:tc>
      </w:tr>
      <w:tr w:rsidR="00614FCE" w14:paraId="7CA7B0E2" w14:textId="77777777" w:rsidTr="00E125E3">
        <w:tc>
          <w:tcPr>
            <w:tcW w:w="900" w:type="pct"/>
          </w:tcPr>
          <w:p w14:paraId="71ED152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20/10/2022</w:t>
            </w:r>
          </w:p>
        </w:tc>
        <w:tc>
          <w:tcPr>
            <w:tcW w:w="1146" w:type="pct"/>
          </w:tcPr>
          <w:p w14:paraId="2F51087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B1500000160</w:t>
            </w:r>
          </w:p>
        </w:tc>
        <w:tc>
          <w:tcPr>
            <w:tcW w:w="1964" w:type="pct"/>
          </w:tcPr>
          <w:p w14:paraId="52BE261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GEDESCO, SRL</w:t>
            </w:r>
          </w:p>
        </w:tc>
        <w:tc>
          <w:tcPr>
            <w:tcW w:w="991" w:type="pct"/>
          </w:tcPr>
          <w:p w14:paraId="63C7A23C"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179,999.56</w:t>
            </w:r>
          </w:p>
        </w:tc>
      </w:tr>
      <w:tr w:rsidR="00614FCE" w14:paraId="36E03F96" w14:textId="77777777" w:rsidTr="00E125E3">
        <w:tc>
          <w:tcPr>
            <w:tcW w:w="900" w:type="pct"/>
          </w:tcPr>
          <w:p w14:paraId="4839CD2E"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25/10/2022</w:t>
            </w:r>
          </w:p>
        </w:tc>
        <w:tc>
          <w:tcPr>
            <w:tcW w:w="1146" w:type="pct"/>
          </w:tcPr>
          <w:p w14:paraId="6C8139F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B1500004387</w:t>
            </w:r>
          </w:p>
        </w:tc>
        <w:tc>
          <w:tcPr>
            <w:tcW w:w="1964" w:type="pct"/>
          </w:tcPr>
          <w:p w14:paraId="3498E9C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EDITORA EL NUEVO DIARIO</w:t>
            </w:r>
          </w:p>
        </w:tc>
        <w:tc>
          <w:tcPr>
            <w:tcW w:w="991" w:type="pct"/>
          </w:tcPr>
          <w:p w14:paraId="694C803B"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90,418.68</w:t>
            </w:r>
          </w:p>
        </w:tc>
      </w:tr>
      <w:tr w:rsidR="00614FCE" w14:paraId="16F8E5F1" w14:textId="77777777" w:rsidTr="00E125E3">
        <w:tc>
          <w:tcPr>
            <w:tcW w:w="900" w:type="pct"/>
          </w:tcPr>
          <w:p w14:paraId="53F42366"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25/10/2022</w:t>
            </w:r>
          </w:p>
        </w:tc>
        <w:tc>
          <w:tcPr>
            <w:tcW w:w="1146" w:type="pct"/>
          </w:tcPr>
          <w:p w14:paraId="57FEEBF3"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B1500005557</w:t>
            </w:r>
          </w:p>
        </w:tc>
        <w:tc>
          <w:tcPr>
            <w:tcW w:w="1964" w:type="pct"/>
          </w:tcPr>
          <w:p w14:paraId="69AEB8B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EDITORA HOY SAS</w:t>
            </w:r>
          </w:p>
        </w:tc>
        <w:tc>
          <w:tcPr>
            <w:tcW w:w="991" w:type="pct"/>
          </w:tcPr>
          <w:p w14:paraId="6EF0625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98,996.10</w:t>
            </w:r>
          </w:p>
        </w:tc>
      </w:tr>
      <w:tr w:rsidR="00614FCE" w14:paraId="3EDD3217" w14:textId="77777777" w:rsidTr="00E125E3">
        <w:tc>
          <w:tcPr>
            <w:tcW w:w="900" w:type="pct"/>
          </w:tcPr>
          <w:p w14:paraId="659A15A8"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25/10/2022</w:t>
            </w:r>
          </w:p>
        </w:tc>
        <w:tc>
          <w:tcPr>
            <w:tcW w:w="1146" w:type="pct"/>
          </w:tcPr>
          <w:p w14:paraId="633DB65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B1500000132</w:t>
            </w:r>
          </w:p>
        </w:tc>
        <w:tc>
          <w:tcPr>
            <w:tcW w:w="1964" w:type="pct"/>
          </w:tcPr>
          <w:p w14:paraId="5188AEB9"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XIOMARA  AMPARO ESPAILLAT</w:t>
            </w:r>
          </w:p>
        </w:tc>
        <w:tc>
          <w:tcPr>
            <w:tcW w:w="991" w:type="pct"/>
          </w:tcPr>
          <w:p w14:paraId="03A3D2DE"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33,060.71</w:t>
            </w:r>
          </w:p>
        </w:tc>
      </w:tr>
      <w:tr w:rsidR="00614FCE" w14:paraId="1905BEA7" w14:textId="77777777" w:rsidTr="00E125E3">
        <w:tc>
          <w:tcPr>
            <w:tcW w:w="900" w:type="pct"/>
          </w:tcPr>
          <w:p w14:paraId="46D772F9"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26/10/2022</w:t>
            </w:r>
          </w:p>
        </w:tc>
        <w:tc>
          <w:tcPr>
            <w:tcW w:w="1146" w:type="pct"/>
          </w:tcPr>
          <w:p w14:paraId="52629365"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B1500001389</w:t>
            </w:r>
          </w:p>
        </w:tc>
        <w:tc>
          <w:tcPr>
            <w:tcW w:w="1964" w:type="pct"/>
          </w:tcPr>
          <w:p w14:paraId="2ABD7AD6"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CENTROXPERT STE SRL</w:t>
            </w:r>
          </w:p>
        </w:tc>
        <w:tc>
          <w:tcPr>
            <w:tcW w:w="991" w:type="pct"/>
          </w:tcPr>
          <w:p w14:paraId="421E21DC"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68,749.59</w:t>
            </w:r>
          </w:p>
        </w:tc>
      </w:tr>
      <w:tr w:rsidR="00614FCE" w14:paraId="093B62A7" w14:textId="77777777" w:rsidTr="00E125E3">
        <w:tc>
          <w:tcPr>
            <w:tcW w:w="900" w:type="pct"/>
          </w:tcPr>
          <w:p w14:paraId="0C6FDC52"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26/10/2022</w:t>
            </w:r>
          </w:p>
        </w:tc>
        <w:tc>
          <w:tcPr>
            <w:tcW w:w="1146" w:type="pct"/>
          </w:tcPr>
          <w:p w14:paraId="3A63EC7D"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B1500000031</w:t>
            </w:r>
          </w:p>
        </w:tc>
        <w:tc>
          <w:tcPr>
            <w:tcW w:w="1964" w:type="pct"/>
          </w:tcPr>
          <w:p w14:paraId="267441D1"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SERVIGLOB</w:t>
            </w:r>
          </w:p>
        </w:tc>
        <w:tc>
          <w:tcPr>
            <w:tcW w:w="991" w:type="pct"/>
          </w:tcPr>
          <w:p w14:paraId="550DB090"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1,886,676.70</w:t>
            </w:r>
          </w:p>
        </w:tc>
      </w:tr>
      <w:tr w:rsidR="00614FCE" w14:paraId="5FF0717F" w14:textId="77777777" w:rsidTr="00E125E3">
        <w:tc>
          <w:tcPr>
            <w:tcW w:w="900" w:type="pct"/>
          </w:tcPr>
          <w:p w14:paraId="46444815"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lastRenderedPageBreak/>
              <w:t>26/10/2022</w:t>
            </w:r>
          </w:p>
        </w:tc>
        <w:tc>
          <w:tcPr>
            <w:tcW w:w="1146" w:type="pct"/>
          </w:tcPr>
          <w:p w14:paraId="448E15EF"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B1500000495</w:t>
            </w:r>
          </w:p>
        </w:tc>
        <w:tc>
          <w:tcPr>
            <w:tcW w:w="1964" w:type="pct"/>
          </w:tcPr>
          <w:p w14:paraId="19EC5688"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ESC ALTA DIRECCION BERNA</w:t>
            </w:r>
          </w:p>
        </w:tc>
        <w:tc>
          <w:tcPr>
            <w:tcW w:w="991" w:type="pct"/>
          </w:tcPr>
          <w:p w14:paraId="1AC057AE"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110,000.00</w:t>
            </w:r>
          </w:p>
        </w:tc>
      </w:tr>
      <w:tr w:rsidR="00614FCE" w14:paraId="788CCA59" w14:textId="77777777" w:rsidTr="00E125E3">
        <w:tc>
          <w:tcPr>
            <w:tcW w:w="900" w:type="pct"/>
          </w:tcPr>
          <w:p w14:paraId="263EF353"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28/10/2022</w:t>
            </w:r>
          </w:p>
        </w:tc>
        <w:tc>
          <w:tcPr>
            <w:tcW w:w="1146" w:type="pct"/>
          </w:tcPr>
          <w:p w14:paraId="580976FD"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B1500000147</w:t>
            </w:r>
          </w:p>
        </w:tc>
        <w:tc>
          <w:tcPr>
            <w:tcW w:w="1964" w:type="pct"/>
          </w:tcPr>
          <w:p w14:paraId="7E26BED1"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PPS PEST PROTECT SOLUCIONS</w:t>
            </w:r>
          </w:p>
        </w:tc>
        <w:tc>
          <w:tcPr>
            <w:tcW w:w="991" w:type="pct"/>
          </w:tcPr>
          <w:p w14:paraId="2F73623F" w14:textId="77777777" w:rsidR="00614FCE" w:rsidRPr="00A60898" w:rsidRDefault="00614FCE" w:rsidP="0067421A">
            <w:pPr>
              <w:pStyle w:val="ListParagraph"/>
              <w:ind w:left="0"/>
              <w:jc w:val="right"/>
              <w:rPr>
                <w:rFonts w:ascii="Times New Roman" w:hAnsi="Times New Roman" w:cs="Times New Roman"/>
                <w:color w:val="767171"/>
                <w:spacing w:val="20"/>
                <w:sz w:val="24"/>
                <w:szCs w:val="24"/>
                <w:lang w:val="es-US"/>
              </w:rPr>
            </w:pPr>
            <w:r w:rsidRPr="00A60898">
              <w:rPr>
                <w:rFonts w:ascii="Times New Roman" w:hAnsi="Times New Roman" w:cs="Times New Roman"/>
                <w:color w:val="767171"/>
                <w:spacing w:val="20"/>
                <w:sz w:val="24"/>
                <w:szCs w:val="24"/>
                <w:lang w:val="es-US"/>
              </w:rPr>
              <w:t>18,549.00</w:t>
            </w:r>
          </w:p>
        </w:tc>
      </w:tr>
      <w:tr w:rsidR="00614FCE" w14:paraId="1A2CEE9E" w14:textId="77777777" w:rsidTr="00E125E3">
        <w:tc>
          <w:tcPr>
            <w:tcW w:w="900" w:type="pct"/>
          </w:tcPr>
          <w:p w14:paraId="4C3BB2C4"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31/10/2022</w:t>
            </w:r>
          </w:p>
        </w:tc>
        <w:tc>
          <w:tcPr>
            <w:tcW w:w="1146" w:type="pct"/>
          </w:tcPr>
          <w:p w14:paraId="2945DB8D"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B1500000071</w:t>
            </w:r>
          </w:p>
        </w:tc>
        <w:tc>
          <w:tcPr>
            <w:tcW w:w="1964" w:type="pct"/>
          </w:tcPr>
          <w:p w14:paraId="78047B99" w14:textId="77777777" w:rsidR="00614FCE" w:rsidRPr="00614FCE" w:rsidRDefault="00614FCE" w:rsidP="00614FCE">
            <w:pPr>
              <w:rPr>
                <w:rFonts w:ascii="Times New Roman" w:hAnsi="Times New Roman" w:cs="Times New Roman"/>
                <w:color w:val="767171"/>
                <w:spacing w:val="20"/>
                <w:sz w:val="24"/>
                <w:szCs w:val="24"/>
                <w:lang w:val="es-US"/>
              </w:rPr>
            </w:pPr>
            <w:r w:rsidRPr="00614FCE">
              <w:rPr>
                <w:rFonts w:ascii="Times New Roman" w:hAnsi="Times New Roman" w:cs="Times New Roman"/>
                <w:color w:val="767171"/>
                <w:spacing w:val="20"/>
                <w:sz w:val="24"/>
                <w:szCs w:val="24"/>
                <w:lang w:val="es-US"/>
              </w:rPr>
              <w:t>BAESA MULTISERVICE SRL</w:t>
            </w:r>
          </w:p>
        </w:tc>
        <w:tc>
          <w:tcPr>
            <w:tcW w:w="991" w:type="pct"/>
          </w:tcPr>
          <w:p w14:paraId="5F069271" w14:textId="77777777" w:rsidR="00614FCE" w:rsidRPr="00A60898" w:rsidRDefault="00614FCE" w:rsidP="0067421A">
            <w:pPr>
              <w:pStyle w:val="ListParagraph"/>
              <w:ind w:left="0"/>
              <w:jc w:val="right"/>
              <w:rPr>
                <w:rFonts w:ascii="Times New Roman" w:hAnsi="Times New Roman" w:cs="Times New Roman"/>
                <w:color w:val="767171"/>
                <w:spacing w:val="20"/>
                <w:sz w:val="24"/>
                <w:szCs w:val="24"/>
                <w:lang w:val="es-US"/>
              </w:rPr>
            </w:pPr>
            <w:r w:rsidRPr="00A60898">
              <w:rPr>
                <w:rFonts w:ascii="Times New Roman" w:hAnsi="Times New Roman" w:cs="Times New Roman"/>
                <w:color w:val="767171"/>
                <w:spacing w:val="20"/>
                <w:sz w:val="24"/>
                <w:szCs w:val="24"/>
                <w:lang w:val="es-US"/>
              </w:rPr>
              <w:t>386,555.02</w:t>
            </w:r>
          </w:p>
        </w:tc>
      </w:tr>
      <w:tr w:rsidR="00614FCE" w:rsidRPr="00673D0D" w14:paraId="24076514" w14:textId="77777777" w:rsidTr="00E125E3">
        <w:tc>
          <w:tcPr>
            <w:tcW w:w="4009" w:type="pct"/>
            <w:gridSpan w:val="3"/>
            <w:shd w:val="clear" w:color="auto" w:fill="73D3DD"/>
          </w:tcPr>
          <w:p w14:paraId="48CAD6A6" w14:textId="09A39B18" w:rsidR="00614FCE" w:rsidRPr="00A60898" w:rsidRDefault="00E125E3" w:rsidP="00614FCE">
            <w:pPr>
              <w:rPr>
                <w:rFonts w:ascii="Times New Roman" w:hAnsi="Times New Roman" w:cs="Times New Roman"/>
                <w:b/>
                <w:color w:val="767171"/>
                <w:spacing w:val="20"/>
                <w:sz w:val="24"/>
                <w:szCs w:val="24"/>
                <w:lang w:val="es-US"/>
              </w:rPr>
            </w:pPr>
            <w:r w:rsidRPr="00A60898">
              <w:rPr>
                <w:rFonts w:ascii="Times New Roman" w:hAnsi="Times New Roman" w:cs="Times New Roman"/>
                <w:b/>
                <w:color w:val="767171"/>
                <w:spacing w:val="20"/>
                <w:sz w:val="24"/>
                <w:szCs w:val="24"/>
                <w:lang w:val="es-US"/>
              </w:rPr>
              <w:t>TOTAL CUENTAS POR PAGAR CORRESPONDIENTE AL AÑO 2022</w:t>
            </w:r>
          </w:p>
        </w:tc>
        <w:tc>
          <w:tcPr>
            <w:tcW w:w="991" w:type="pct"/>
            <w:shd w:val="clear" w:color="auto" w:fill="73D3DD"/>
          </w:tcPr>
          <w:p w14:paraId="28998170" w14:textId="5D1A0897" w:rsidR="00614FCE" w:rsidRPr="00A60898" w:rsidRDefault="00E125E3" w:rsidP="0067421A">
            <w:pPr>
              <w:pStyle w:val="ListParagraph"/>
              <w:ind w:left="0"/>
              <w:jc w:val="center"/>
              <w:rPr>
                <w:rFonts w:ascii="Times New Roman" w:hAnsi="Times New Roman" w:cs="Times New Roman"/>
                <w:b/>
                <w:color w:val="767171"/>
                <w:spacing w:val="20"/>
                <w:sz w:val="24"/>
                <w:szCs w:val="24"/>
                <w:lang w:val="es-US"/>
              </w:rPr>
            </w:pPr>
            <w:r w:rsidRPr="00A60898">
              <w:rPr>
                <w:rFonts w:ascii="Times New Roman" w:hAnsi="Times New Roman" w:cs="Times New Roman"/>
                <w:b/>
                <w:color w:val="767171"/>
                <w:spacing w:val="20"/>
                <w:sz w:val="24"/>
                <w:szCs w:val="24"/>
                <w:lang w:val="es-US"/>
              </w:rPr>
              <w:t>5,144,740.54</w:t>
            </w:r>
          </w:p>
        </w:tc>
      </w:tr>
    </w:tbl>
    <w:p w14:paraId="5C16E7E8" w14:textId="77777777" w:rsidR="00871769" w:rsidRDefault="00871769" w:rsidP="00A60898">
      <w:pPr>
        <w:spacing w:line="360" w:lineRule="auto"/>
        <w:jc w:val="both"/>
        <w:rPr>
          <w:rFonts w:ascii="Times New Roman" w:hAnsi="Times New Roman" w:cs="Times New Roman"/>
          <w:bCs/>
          <w:color w:val="767171"/>
          <w:spacing w:val="20"/>
          <w:sz w:val="24"/>
          <w:szCs w:val="24"/>
          <w:lang w:val="es-US"/>
        </w:rPr>
      </w:pPr>
    </w:p>
    <w:p w14:paraId="7B3C83E7" w14:textId="061B3041" w:rsidR="00A60898" w:rsidRPr="00A60898" w:rsidRDefault="00A60898" w:rsidP="00A60898">
      <w:pPr>
        <w:spacing w:line="360" w:lineRule="auto"/>
        <w:jc w:val="both"/>
        <w:rPr>
          <w:rFonts w:ascii="Times New Roman" w:hAnsi="Times New Roman" w:cs="Times New Roman"/>
          <w:bCs/>
          <w:color w:val="767171"/>
          <w:spacing w:val="20"/>
          <w:sz w:val="24"/>
          <w:szCs w:val="24"/>
          <w:lang w:val="es-US"/>
        </w:rPr>
      </w:pPr>
      <w:r w:rsidRPr="00A60898">
        <w:rPr>
          <w:rFonts w:ascii="Times New Roman" w:hAnsi="Times New Roman" w:cs="Times New Roman"/>
          <w:bCs/>
          <w:color w:val="767171"/>
          <w:spacing w:val="20"/>
          <w:sz w:val="24"/>
          <w:szCs w:val="24"/>
          <w:lang w:val="es-US"/>
        </w:rPr>
        <w:t>Durante el periodo julio-octubre 2022, cumplimos con el procedimiento de todos los pagos solicitados, por la Dirección Administrativa y la Alta Gerencia, desarrollamos las actividades siguientes:</w:t>
      </w:r>
    </w:p>
    <w:p w14:paraId="37C126CF" w14:textId="77777777" w:rsidR="00A60898" w:rsidRPr="00A60898" w:rsidRDefault="00A60898" w:rsidP="00FA61B6">
      <w:pPr>
        <w:pStyle w:val="ListParagraph"/>
        <w:numPr>
          <w:ilvl w:val="0"/>
          <w:numId w:val="21"/>
        </w:numPr>
        <w:spacing w:line="360" w:lineRule="auto"/>
        <w:jc w:val="both"/>
        <w:rPr>
          <w:rFonts w:ascii="Times New Roman" w:hAnsi="Times New Roman" w:cs="Times New Roman"/>
          <w:bCs/>
          <w:color w:val="767171"/>
          <w:spacing w:val="20"/>
          <w:sz w:val="24"/>
          <w:szCs w:val="24"/>
          <w:lang w:val="es-US"/>
        </w:rPr>
      </w:pPr>
      <w:r w:rsidRPr="00A60898">
        <w:rPr>
          <w:rFonts w:ascii="Times New Roman" w:hAnsi="Times New Roman" w:cs="Times New Roman"/>
          <w:bCs/>
          <w:color w:val="767171"/>
          <w:spacing w:val="20"/>
          <w:sz w:val="24"/>
          <w:szCs w:val="24"/>
          <w:lang w:val="es-US"/>
        </w:rPr>
        <w:t>Garantizamos la disponibilidad de los recursos del presupuesto para los pagos de los compromisos de la institución.</w:t>
      </w:r>
    </w:p>
    <w:p w14:paraId="330475E3" w14:textId="77777777" w:rsidR="00A60898" w:rsidRPr="00A60898" w:rsidRDefault="00A60898" w:rsidP="00FA61B6">
      <w:pPr>
        <w:pStyle w:val="ListParagraph"/>
        <w:numPr>
          <w:ilvl w:val="0"/>
          <w:numId w:val="21"/>
        </w:numPr>
        <w:spacing w:line="360" w:lineRule="auto"/>
        <w:jc w:val="both"/>
        <w:rPr>
          <w:rFonts w:ascii="Times New Roman" w:hAnsi="Times New Roman" w:cs="Times New Roman"/>
          <w:bCs/>
          <w:color w:val="767171"/>
          <w:spacing w:val="20"/>
          <w:sz w:val="24"/>
          <w:szCs w:val="24"/>
          <w:lang w:val="es-US"/>
        </w:rPr>
      </w:pPr>
      <w:r w:rsidRPr="00A60898">
        <w:rPr>
          <w:rFonts w:ascii="Times New Roman" w:hAnsi="Times New Roman" w:cs="Times New Roman"/>
          <w:bCs/>
          <w:color w:val="767171"/>
          <w:spacing w:val="20"/>
          <w:sz w:val="24"/>
          <w:szCs w:val="24"/>
          <w:lang w:val="es-US"/>
        </w:rPr>
        <w:t>Elaboramos los informes de la ejecución presupuestaria mensual, por actividad versión física y digital.</w:t>
      </w:r>
    </w:p>
    <w:p w14:paraId="2A980632" w14:textId="77777777" w:rsidR="00A60898" w:rsidRPr="00A60898" w:rsidRDefault="00A60898" w:rsidP="00A60898">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 xml:space="preserve">En cuanto a recursos se refiere, en este período, la Institución tuvo asignaciones presupuestarias por Seiscientos Diecisiete Millones Setenta y Tres Mil Setecientos Ochenta y Cuatro pesos con 00/100 (RD$ 617,073,784.00), tanto por el Fondo 100 como por las Recaudaciones o Fondo 9998 como presupuesto inicial. </w:t>
      </w:r>
    </w:p>
    <w:p w14:paraId="25328435" w14:textId="77777777" w:rsidR="00A60898" w:rsidRPr="00A60898" w:rsidRDefault="00A60898" w:rsidP="00A60898">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Fueron asignados Setenta y Tres Millones Trecientos Veinte Mil Seiscientos Treinta con 09/100 (RD$ 73,320.630.09) adicionales por disponibilidad de años anteriores. Para un presupuesto vigente de Seiscientos Noventa Millones Trecientos Noventa y Cuatro Mil Cuatrocientos Catorce pesos con 09/100 (RD$ 690,394,414.09)</w:t>
      </w:r>
    </w:p>
    <w:p w14:paraId="38861CC1" w14:textId="76AAE353" w:rsidR="00A60898" w:rsidRDefault="00A60898" w:rsidP="00A60898">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 xml:space="preserve">De los cuales fueron ejecutados Quinientos Siete Millones Ochocientos Setenta y Ocho Mil Quinientos Sesenta y Siete con 09/100 (RD$ 507,878,567.09), y disponible sin ejecutar a la fecha </w:t>
      </w:r>
      <w:r w:rsidRPr="00A60898">
        <w:rPr>
          <w:rFonts w:ascii="Times New Roman" w:hAnsi="Times New Roman" w:cs="Times New Roman"/>
          <w:bCs/>
          <w:color w:val="767171"/>
          <w:spacing w:val="20"/>
          <w:sz w:val="24"/>
          <w:szCs w:val="24"/>
          <w:lang w:val="es-DO"/>
        </w:rPr>
        <w:lastRenderedPageBreak/>
        <w:t>Cientos Ochenta y Dos Millones Quinientos Quince Mil Ochocientos Cuarenta y Siete con 00/100, (RD$ 182,515,847.00), correspondiente al Fondo de Captación Directa. (Recaudaciones) y Fondo 0100.</w:t>
      </w:r>
    </w:p>
    <w:p w14:paraId="1EC8A642" w14:textId="79181095" w:rsidR="004E2105" w:rsidRPr="00834726" w:rsidRDefault="004E2105" w:rsidP="0033165E">
      <w:pPr>
        <w:pStyle w:val="Heading2"/>
        <w:keepLines w:val="0"/>
        <w:numPr>
          <w:ilvl w:val="1"/>
          <w:numId w:val="32"/>
        </w:numPr>
        <w:spacing w:before="240" w:after="60" w:line="360" w:lineRule="auto"/>
        <w:jc w:val="both"/>
        <w:rPr>
          <w:rFonts w:ascii="Times New Roman" w:hAnsi="Times New Roman" w:cs="Times New Roman"/>
          <w:b/>
          <w:i/>
          <w:color w:val="767171"/>
          <w:lang w:val="es-US"/>
        </w:rPr>
      </w:pPr>
      <w:bookmarkStart w:id="38" w:name="_Toc91506011"/>
      <w:bookmarkStart w:id="39" w:name="_Toc122612730"/>
      <w:r w:rsidRPr="00834726">
        <w:rPr>
          <w:rFonts w:ascii="Times New Roman" w:hAnsi="Times New Roman" w:cs="Times New Roman"/>
          <w:b/>
          <w:i/>
          <w:color w:val="767171"/>
          <w:lang w:val="es-US"/>
        </w:rPr>
        <w:t xml:space="preserve">Desempeño de Recursos </w:t>
      </w:r>
      <w:r w:rsidRPr="00834726">
        <w:rPr>
          <w:rFonts w:ascii="Times New Roman" w:eastAsiaTheme="minorHAnsi" w:hAnsi="Times New Roman" w:cs="Times New Roman"/>
          <w:b/>
          <w:bCs/>
          <w:i/>
          <w:color w:val="767171"/>
          <w:spacing w:val="20"/>
          <w:sz w:val="24"/>
          <w:szCs w:val="24"/>
          <w:lang w:val="es-ES"/>
        </w:rPr>
        <w:t>Humanos</w:t>
      </w:r>
      <w:bookmarkEnd w:id="38"/>
      <w:bookmarkEnd w:id="39"/>
      <w:r w:rsidRPr="00834726">
        <w:rPr>
          <w:rFonts w:ascii="Times New Roman" w:hAnsi="Times New Roman" w:cs="Times New Roman"/>
          <w:b/>
          <w:i/>
          <w:color w:val="767171"/>
          <w:lang w:val="es-US"/>
        </w:rPr>
        <w:t xml:space="preserve"> </w:t>
      </w:r>
    </w:p>
    <w:p w14:paraId="1B0476CE" w14:textId="422D488C" w:rsidR="004E2105" w:rsidRPr="004E2105" w:rsidRDefault="004E2105" w:rsidP="004E2105">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En este periodo como parte de las asignaciones diarias se procesaron las certificaciones laborales, los permisos, comunicaciones salientes, así como circulares y vacaciones otorgadas entre otras funciones de las misma.</w:t>
      </w:r>
    </w:p>
    <w:p w14:paraId="7CE9E239" w14:textId="4A73C091" w:rsidR="004E2105" w:rsidRPr="004E2105" w:rsidRDefault="004E2105" w:rsidP="004E2105">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Se realizó un taller de Inducción del Personal, donde se habló acerca de los objetivos, misión, visión y valores de la superintende</w:t>
      </w:r>
      <w:r>
        <w:rPr>
          <w:rFonts w:ascii="Times New Roman" w:hAnsi="Times New Roman" w:cs="Times New Roman"/>
          <w:bCs/>
          <w:color w:val="767171"/>
          <w:spacing w:val="20"/>
          <w:sz w:val="24"/>
          <w:szCs w:val="24"/>
          <w:lang w:val="es-DO"/>
        </w:rPr>
        <w:t>ncia</w:t>
      </w:r>
      <w:r w:rsidRPr="004E2105">
        <w:rPr>
          <w:rFonts w:ascii="Times New Roman" w:hAnsi="Times New Roman" w:cs="Times New Roman"/>
          <w:bCs/>
          <w:color w:val="767171"/>
          <w:spacing w:val="20"/>
          <w:sz w:val="24"/>
          <w:szCs w:val="24"/>
          <w:lang w:val="es-DO"/>
        </w:rPr>
        <w:t xml:space="preserve"> de </w:t>
      </w:r>
      <w:r>
        <w:rPr>
          <w:rFonts w:ascii="Times New Roman" w:hAnsi="Times New Roman" w:cs="Times New Roman"/>
          <w:bCs/>
          <w:color w:val="767171"/>
          <w:spacing w:val="20"/>
          <w:sz w:val="24"/>
          <w:szCs w:val="24"/>
          <w:lang w:val="es-DO"/>
        </w:rPr>
        <w:t>S</w:t>
      </w:r>
      <w:r w:rsidRPr="004E2105">
        <w:rPr>
          <w:rFonts w:ascii="Times New Roman" w:hAnsi="Times New Roman" w:cs="Times New Roman"/>
          <w:bCs/>
          <w:color w:val="767171"/>
          <w:spacing w:val="20"/>
          <w:sz w:val="24"/>
          <w:szCs w:val="24"/>
          <w:lang w:val="es-DO"/>
        </w:rPr>
        <w:t>eguros, se orientó a los colaboradores sobre los procesos internos, vacaciones, licencias, permisos, amonestaciones, código de vestimenta.</w:t>
      </w:r>
      <w:r>
        <w:rPr>
          <w:rFonts w:ascii="Times New Roman" w:hAnsi="Times New Roman" w:cs="Times New Roman"/>
          <w:bCs/>
          <w:color w:val="767171"/>
          <w:spacing w:val="20"/>
          <w:sz w:val="24"/>
          <w:szCs w:val="24"/>
          <w:lang w:val="es-DO"/>
        </w:rPr>
        <w:t xml:space="preserve"> (deberes y derechos).</w:t>
      </w:r>
    </w:p>
    <w:p w14:paraId="015777D8" w14:textId="0B5A8891" w:rsidR="004E2105" w:rsidRPr="004E2105" w:rsidRDefault="004E2105" w:rsidP="004E2105">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 xml:space="preserve">Por otro lado, estamos trabajando con los manuales y políticas de la </w:t>
      </w:r>
      <w:r w:rsidR="004963B2">
        <w:rPr>
          <w:rFonts w:ascii="Times New Roman" w:hAnsi="Times New Roman" w:cs="Times New Roman"/>
          <w:bCs/>
          <w:color w:val="767171"/>
          <w:spacing w:val="20"/>
          <w:sz w:val="24"/>
          <w:szCs w:val="24"/>
          <w:lang w:val="es-DO"/>
        </w:rPr>
        <w:t>D</w:t>
      </w:r>
      <w:r w:rsidRPr="004E2105">
        <w:rPr>
          <w:rFonts w:ascii="Times New Roman" w:hAnsi="Times New Roman" w:cs="Times New Roman"/>
          <w:bCs/>
          <w:color w:val="767171"/>
          <w:spacing w:val="20"/>
          <w:sz w:val="24"/>
          <w:szCs w:val="24"/>
          <w:lang w:val="es-DO"/>
        </w:rPr>
        <w:t xml:space="preserve">irección de </w:t>
      </w:r>
      <w:r w:rsidR="004963B2">
        <w:rPr>
          <w:rFonts w:ascii="Times New Roman" w:hAnsi="Times New Roman" w:cs="Times New Roman"/>
          <w:bCs/>
          <w:color w:val="767171"/>
          <w:spacing w:val="20"/>
          <w:sz w:val="24"/>
          <w:szCs w:val="24"/>
          <w:lang w:val="es-DO"/>
        </w:rPr>
        <w:t>R</w:t>
      </w:r>
      <w:r w:rsidRPr="004E2105">
        <w:rPr>
          <w:rFonts w:ascii="Times New Roman" w:hAnsi="Times New Roman" w:cs="Times New Roman"/>
          <w:bCs/>
          <w:color w:val="767171"/>
          <w:spacing w:val="20"/>
          <w:sz w:val="24"/>
          <w:szCs w:val="24"/>
          <w:lang w:val="es-DO"/>
        </w:rPr>
        <w:t xml:space="preserve">ecursos </w:t>
      </w:r>
      <w:r w:rsidR="004963B2">
        <w:rPr>
          <w:rFonts w:ascii="Times New Roman" w:hAnsi="Times New Roman" w:cs="Times New Roman"/>
          <w:bCs/>
          <w:color w:val="767171"/>
          <w:spacing w:val="20"/>
          <w:sz w:val="24"/>
          <w:szCs w:val="24"/>
          <w:lang w:val="es-DO"/>
        </w:rPr>
        <w:t>H</w:t>
      </w:r>
      <w:r w:rsidRPr="004E2105">
        <w:rPr>
          <w:rFonts w:ascii="Times New Roman" w:hAnsi="Times New Roman" w:cs="Times New Roman"/>
          <w:bCs/>
          <w:color w:val="767171"/>
          <w:spacing w:val="20"/>
          <w:sz w:val="24"/>
          <w:szCs w:val="24"/>
          <w:lang w:val="es-DO"/>
        </w:rPr>
        <w:t xml:space="preserve">umanos </w:t>
      </w:r>
      <w:r w:rsidR="00143A06">
        <w:rPr>
          <w:rFonts w:ascii="Times New Roman" w:hAnsi="Times New Roman" w:cs="Times New Roman"/>
          <w:bCs/>
          <w:color w:val="767171"/>
          <w:spacing w:val="20"/>
          <w:sz w:val="24"/>
          <w:szCs w:val="24"/>
          <w:lang w:val="es-DO"/>
        </w:rPr>
        <w:t xml:space="preserve">en cumplimiento con </w:t>
      </w:r>
      <w:r w:rsidRPr="004E2105">
        <w:rPr>
          <w:rFonts w:ascii="Times New Roman" w:hAnsi="Times New Roman" w:cs="Times New Roman"/>
          <w:bCs/>
          <w:color w:val="767171"/>
          <w:spacing w:val="20"/>
          <w:sz w:val="24"/>
          <w:szCs w:val="24"/>
          <w:lang w:val="es-DO"/>
        </w:rPr>
        <w:t xml:space="preserve"> la</w:t>
      </w:r>
      <w:r w:rsidR="004963B2">
        <w:rPr>
          <w:rFonts w:ascii="Times New Roman" w:hAnsi="Times New Roman" w:cs="Times New Roman"/>
          <w:bCs/>
          <w:color w:val="767171"/>
          <w:spacing w:val="20"/>
          <w:sz w:val="24"/>
          <w:szCs w:val="24"/>
          <w:lang w:val="es-DO"/>
        </w:rPr>
        <w:t>s</w:t>
      </w:r>
      <w:r w:rsidRPr="004E2105">
        <w:rPr>
          <w:rFonts w:ascii="Times New Roman" w:hAnsi="Times New Roman" w:cs="Times New Roman"/>
          <w:bCs/>
          <w:color w:val="767171"/>
          <w:spacing w:val="20"/>
          <w:sz w:val="24"/>
          <w:szCs w:val="24"/>
          <w:lang w:val="es-DO"/>
        </w:rPr>
        <w:t xml:space="preserve"> </w:t>
      </w:r>
      <w:r w:rsidR="00143A06">
        <w:rPr>
          <w:rFonts w:ascii="Times New Roman" w:hAnsi="Times New Roman" w:cs="Times New Roman"/>
          <w:bCs/>
          <w:color w:val="767171"/>
          <w:spacing w:val="20"/>
          <w:sz w:val="24"/>
          <w:szCs w:val="24"/>
          <w:lang w:val="es-DO"/>
        </w:rPr>
        <w:t>N</w:t>
      </w:r>
      <w:r w:rsidRPr="004E2105">
        <w:rPr>
          <w:rFonts w:ascii="Times New Roman" w:hAnsi="Times New Roman" w:cs="Times New Roman"/>
          <w:bCs/>
          <w:color w:val="767171"/>
          <w:spacing w:val="20"/>
          <w:sz w:val="24"/>
          <w:szCs w:val="24"/>
          <w:lang w:val="es-DO"/>
        </w:rPr>
        <w:t>orma</w:t>
      </w:r>
      <w:r w:rsidR="004963B2">
        <w:rPr>
          <w:rFonts w:ascii="Times New Roman" w:hAnsi="Times New Roman" w:cs="Times New Roman"/>
          <w:bCs/>
          <w:color w:val="767171"/>
          <w:spacing w:val="20"/>
          <w:sz w:val="24"/>
          <w:szCs w:val="24"/>
          <w:lang w:val="es-DO"/>
        </w:rPr>
        <w:t xml:space="preserve">s Básicas </w:t>
      </w:r>
      <w:r w:rsidR="004963B2" w:rsidRPr="004E2105">
        <w:rPr>
          <w:rFonts w:ascii="Times New Roman" w:hAnsi="Times New Roman" w:cs="Times New Roman"/>
          <w:bCs/>
          <w:color w:val="767171"/>
          <w:spacing w:val="20"/>
          <w:sz w:val="24"/>
          <w:szCs w:val="24"/>
          <w:lang w:val="es-DO"/>
        </w:rPr>
        <w:t>Control</w:t>
      </w:r>
      <w:r w:rsidR="004963B2">
        <w:rPr>
          <w:rFonts w:ascii="Times New Roman" w:hAnsi="Times New Roman" w:cs="Times New Roman"/>
          <w:bCs/>
          <w:color w:val="767171"/>
          <w:spacing w:val="20"/>
          <w:sz w:val="24"/>
          <w:szCs w:val="24"/>
          <w:lang w:val="es-DO"/>
        </w:rPr>
        <w:t xml:space="preserve"> Interno (</w:t>
      </w:r>
      <w:r w:rsidRPr="004E2105">
        <w:rPr>
          <w:rFonts w:ascii="Times New Roman" w:hAnsi="Times New Roman" w:cs="Times New Roman"/>
          <w:bCs/>
          <w:color w:val="767171"/>
          <w:spacing w:val="20"/>
          <w:sz w:val="24"/>
          <w:szCs w:val="24"/>
          <w:lang w:val="es-DO"/>
        </w:rPr>
        <w:t>NOBACI</w:t>
      </w:r>
      <w:r w:rsidR="004963B2">
        <w:rPr>
          <w:rFonts w:ascii="Times New Roman" w:hAnsi="Times New Roman" w:cs="Times New Roman"/>
          <w:bCs/>
          <w:color w:val="767171"/>
          <w:spacing w:val="20"/>
          <w:sz w:val="24"/>
          <w:szCs w:val="24"/>
          <w:lang w:val="es-DO"/>
        </w:rPr>
        <w:t>)</w:t>
      </w:r>
      <w:r w:rsidRPr="004E2105">
        <w:rPr>
          <w:rFonts w:ascii="Times New Roman" w:hAnsi="Times New Roman" w:cs="Times New Roman"/>
          <w:bCs/>
          <w:color w:val="767171"/>
          <w:spacing w:val="20"/>
          <w:sz w:val="24"/>
          <w:szCs w:val="24"/>
          <w:lang w:val="es-DO"/>
        </w:rPr>
        <w:t xml:space="preserve"> </w:t>
      </w:r>
      <w:r w:rsidR="004963B2">
        <w:rPr>
          <w:rFonts w:ascii="Times New Roman" w:hAnsi="Times New Roman" w:cs="Times New Roman"/>
          <w:bCs/>
          <w:color w:val="767171"/>
          <w:spacing w:val="20"/>
          <w:sz w:val="24"/>
          <w:szCs w:val="24"/>
          <w:lang w:val="es-DO"/>
        </w:rPr>
        <w:t xml:space="preserve">en conjunto con </w:t>
      </w:r>
      <w:r w:rsidRPr="004E2105">
        <w:rPr>
          <w:rFonts w:ascii="Times New Roman" w:hAnsi="Times New Roman" w:cs="Times New Roman"/>
          <w:bCs/>
          <w:color w:val="767171"/>
          <w:spacing w:val="20"/>
          <w:sz w:val="24"/>
          <w:szCs w:val="24"/>
          <w:lang w:val="es-DO"/>
        </w:rPr>
        <w:t xml:space="preserve">la </w:t>
      </w:r>
      <w:r w:rsidR="004963B2">
        <w:rPr>
          <w:rFonts w:ascii="Times New Roman" w:hAnsi="Times New Roman" w:cs="Times New Roman"/>
          <w:bCs/>
          <w:color w:val="767171"/>
          <w:spacing w:val="20"/>
          <w:sz w:val="24"/>
          <w:szCs w:val="24"/>
          <w:lang w:val="es-DO"/>
        </w:rPr>
        <w:t>D</w:t>
      </w:r>
      <w:r w:rsidRPr="004E2105">
        <w:rPr>
          <w:rFonts w:ascii="Times New Roman" w:hAnsi="Times New Roman" w:cs="Times New Roman"/>
          <w:bCs/>
          <w:color w:val="767171"/>
          <w:spacing w:val="20"/>
          <w:sz w:val="24"/>
          <w:szCs w:val="24"/>
          <w:lang w:val="es-DO"/>
        </w:rPr>
        <w:t xml:space="preserve">irección de </w:t>
      </w:r>
      <w:r w:rsidR="004963B2">
        <w:rPr>
          <w:rFonts w:ascii="Times New Roman" w:hAnsi="Times New Roman" w:cs="Times New Roman"/>
          <w:bCs/>
          <w:color w:val="767171"/>
          <w:spacing w:val="20"/>
          <w:sz w:val="24"/>
          <w:szCs w:val="24"/>
          <w:lang w:val="es-DO"/>
        </w:rPr>
        <w:t>P</w:t>
      </w:r>
      <w:r w:rsidRPr="004E2105">
        <w:rPr>
          <w:rFonts w:ascii="Times New Roman" w:hAnsi="Times New Roman" w:cs="Times New Roman"/>
          <w:bCs/>
          <w:color w:val="767171"/>
          <w:spacing w:val="20"/>
          <w:sz w:val="24"/>
          <w:szCs w:val="24"/>
          <w:lang w:val="es-DO"/>
        </w:rPr>
        <w:t xml:space="preserve">lanificación. </w:t>
      </w:r>
    </w:p>
    <w:p w14:paraId="139D38CB" w14:textId="77777777" w:rsidR="004E2105" w:rsidRPr="004E2105" w:rsidRDefault="004E2105" w:rsidP="004E2105">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De estos ya tenemos listo:</w:t>
      </w:r>
    </w:p>
    <w:p w14:paraId="11987461" w14:textId="77777777" w:rsidR="004E2105" w:rsidRPr="004E2105" w:rsidRDefault="004E2105" w:rsidP="00FA61B6">
      <w:pPr>
        <w:numPr>
          <w:ilvl w:val="0"/>
          <w:numId w:val="6"/>
        </w:num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 xml:space="preserve">Manual de Reclutamiento y Selección </w:t>
      </w:r>
    </w:p>
    <w:p w14:paraId="20B567CC" w14:textId="77777777" w:rsidR="004E2105" w:rsidRPr="004E2105" w:rsidRDefault="004E2105" w:rsidP="00FA61B6">
      <w:pPr>
        <w:numPr>
          <w:ilvl w:val="0"/>
          <w:numId w:val="6"/>
        </w:num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Evaluación del Desempeño y Capacitación</w:t>
      </w:r>
    </w:p>
    <w:p w14:paraId="5D2BAE39" w14:textId="3C198BCA" w:rsidR="004E2105" w:rsidRPr="004963B2" w:rsidRDefault="004E2105" w:rsidP="00FA61B6">
      <w:pPr>
        <w:numPr>
          <w:ilvl w:val="0"/>
          <w:numId w:val="6"/>
        </w:num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Clima Laboral</w:t>
      </w:r>
    </w:p>
    <w:p w14:paraId="6FC7B24C" w14:textId="783DE183" w:rsidR="004E2105" w:rsidRPr="004E2105" w:rsidRDefault="004963B2" w:rsidP="004E2105">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Tenemos en proceso</w:t>
      </w:r>
      <w:r w:rsidR="004E2105" w:rsidRPr="004E2105">
        <w:rPr>
          <w:rFonts w:ascii="Times New Roman" w:hAnsi="Times New Roman" w:cs="Times New Roman"/>
          <w:bCs/>
          <w:color w:val="767171"/>
          <w:spacing w:val="20"/>
          <w:sz w:val="24"/>
          <w:szCs w:val="24"/>
          <w:lang w:val="es-DO"/>
        </w:rPr>
        <w:t xml:space="preserve"> los siguientes manuales:</w:t>
      </w:r>
    </w:p>
    <w:p w14:paraId="5B0FF589" w14:textId="77777777" w:rsidR="004E2105" w:rsidRPr="004E2105" w:rsidRDefault="004E2105" w:rsidP="00FA61B6">
      <w:pPr>
        <w:numPr>
          <w:ilvl w:val="0"/>
          <w:numId w:val="7"/>
        </w:num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Inducción</w:t>
      </w:r>
    </w:p>
    <w:p w14:paraId="0E4B6037" w14:textId="77777777" w:rsidR="004E2105" w:rsidRPr="004E2105" w:rsidRDefault="004E2105" w:rsidP="00FA61B6">
      <w:pPr>
        <w:numPr>
          <w:ilvl w:val="0"/>
          <w:numId w:val="7"/>
        </w:num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Capacitacion</w:t>
      </w:r>
    </w:p>
    <w:p w14:paraId="7CB6D07B" w14:textId="77777777" w:rsidR="004E2105" w:rsidRPr="004E2105" w:rsidRDefault="004E2105" w:rsidP="00FA61B6">
      <w:pPr>
        <w:numPr>
          <w:ilvl w:val="0"/>
          <w:numId w:val="7"/>
        </w:num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Desvinculación</w:t>
      </w:r>
    </w:p>
    <w:p w14:paraId="2FBA023C" w14:textId="64AAA2AC" w:rsidR="004E2105" w:rsidRPr="00143A06" w:rsidRDefault="004E2105" w:rsidP="00FA61B6">
      <w:pPr>
        <w:numPr>
          <w:ilvl w:val="0"/>
          <w:numId w:val="7"/>
        </w:num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lastRenderedPageBreak/>
        <w:t>Manual de Compensación y Beneficio</w:t>
      </w:r>
      <w:r w:rsidR="00143A06">
        <w:rPr>
          <w:rFonts w:ascii="Times New Roman" w:hAnsi="Times New Roman" w:cs="Times New Roman"/>
          <w:bCs/>
          <w:color w:val="767171"/>
          <w:spacing w:val="20"/>
          <w:sz w:val="24"/>
          <w:szCs w:val="24"/>
          <w:lang w:val="es-DO"/>
        </w:rPr>
        <w:t>s</w:t>
      </w:r>
    </w:p>
    <w:p w14:paraId="1C973E1D" w14:textId="77777777" w:rsidR="0033165E" w:rsidRDefault="004E2105" w:rsidP="0033165E">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La Dirección de Recursos Humanos, trabaja para lograr el alcance de las metas establecida</w:t>
      </w:r>
      <w:r w:rsidR="004963B2">
        <w:rPr>
          <w:rFonts w:ascii="Times New Roman" w:hAnsi="Times New Roman" w:cs="Times New Roman"/>
          <w:bCs/>
          <w:color w:val="767171"/>
          <w:spacing w:val="20"/>
          <w:sz w:val="24"/>
          <w:szCs w:val="24"/>
          <w:lang w:val="es-DO"/>
        </w:rPr>
        <w:t>s</w:t>
      </w:r>
      <w:r w:rsidRPr="004E2105">
        <w:rPr>
          <w:rFonts w:ascii="Times New Roman" w:hAnsi="Times New Roman" w:cs="Times New Roman"/>
          <w:bCs/>
          <w:color w:val="767171"/>
          <w:spacing w:val="20"/>
          <w:sz w:val="24"/>
          <w:szCs w:val="24"/>
          <w:lang w:val="es-DO"/>
        </w:rPr>
        <w:t xml:space="preserve"> en base al cumplimiento del plan estratégico institucional</w:t>
      </w:r>
      <w:r w:rsidR="004963B2">
        <w:rPr>
          <w:rFonts w:ascii="Times New Roman" w:hAnsi="Times New Roman" w:cs="Times New Roman"/>
          <w:bCs/>
          <w:color w:val="767171"/>
          <w:spacing w:val="20"/>
          <w:sz w:val="24"/>
          <w:szCs w:val="24"/>
          <w:lang w:val="es-DO"/>
        </w:rPr>
        <w:t xml:space="preserve"> y POA</w:t>
      </w:r>
      <w:r w:rsidRPr="004E2105">
        <w:rPr>
          <w:rFonts w:ascii="Times New Roman" w:hAnsi="Times New Roman" w:cs="Times New Roman"/>
          <w:bCs/>
          <w:color w:val="767171"/>
          <w:spacing w:val="20"/>
          <w:sz w:val="24"/>
          <w:szCs w:val="24"/>
          <w:lang w:val="es-DO"/>
        </w:rPr>
        <w:t xml:space="preserve">. </w:t>
      </w:r>
    </w:p>
    <w:p w14:paraId="39D4A188" w14:textId="5D6BC6FD" w:rsidR="004E2105" w:rsidRPr="0033165E" w:rsidRDefault="0033165E" w:rsidP="0033165E">
      <w:pPr>
        <w:spacing w:line="360" w:lineRule="auto"/>
        <w:ind w:left="720"/>
        <w:jc w:val="both"/>
        <w:rPr>
          <w:rFonts w:ascii="Times New Roman" w:hAnsi="Times New Roman" w:cs="Times New Roman"/>
          <w:bCs/>
          <w:color w:val="767171"/>
          <w:spacing w:val="20"/>
          <w:sz w:val="24"/>
          <w:szCs w:val="24"/>
          <w:lang w:val="es-DO"/>
        </w:rPr>
      </w:pPr>
      <w:r w:rsidRPr="0033165E">
        <w:rPr>
          <w:rFonts w:ascii="Times New Roman" w:hAnsi="Times New Roman" w:cs="Times New Roman"/>
          <w:b/>
          <w:bCs/>
          <w:i/>
          <w:color w:val="767171"/>
          <w:spacing w:val="20"/>
          <w:sz w:val="24"/>
          <w:szCs w:val="24"/>
          <w:u w:val="single"/>
          <w:lang w:val="es-DO"/>
        </w:rPr>
        <w:t>a.</w:t>
      </w:r>
      <w:r>
        <w:rPr>
          <w:rFonts w:ascii="Times New Roman" w:hAnsi="Times New Roman" w:cs="Times New Roman"/>
          <w:b/>
          <w:bCs/>
          <w:i/>
          <w:color w:val="767171"/>
          <w:spacing w:val="20"/>
          <w:sz w:val="24"/>
          <w:szCs w:val="24"/>
          <w:u w:val="single"/>
          <w:lang w:val="es-DO"/>
        </w:rPr>
        <w:t xml:space="preserve"> </w:t>
      </w:r>
      <w:r w:rsidR="004E2105" w:rsidRPr="0033165E">
        <w:rPr>
          <w:rFonts w:ascii="Times New Roman" w:hAnsi="Times New Roman" w:cs="Times New Roman"/>
          <w:b/>
          <w:bCs/>
          <w:i/>
          <w:color w:val="767171"/>
          <w:spacing w:val="20"/>
          <w:sz w:val="24"/>
          <w:szCs w:val="24"/>
          <w:u w:val="single"/>
          <w:lang w:val="es-DO"/>
        </w:rPr>
        <w:t xml:space="preserve">Departamento de Reclutamiento y Selección </w:t>
      </w:r>
    </w:p>
    <w:p w14:paraId="246552F6" w14:textId="77777777" w:rsidR="004E2105" w:rsidRPr="004E2105" w:rsidRDefault="004E2105" w:rsidP="004E2105">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El objetivo principal de este subsistema es establecer los principios, normas, metodología y procedimientos técnicos que regirán las políticas, para atraer y captar ciudadanos con vocación de servicio, capacidad e idoneidad, que puedan brindar servicios públicos de calidad, que permitan satisfacer las demandas de los usuarios.</w:t>
      </w:r>
    </w:p>
    <w:p w14:paraId="5E2C7AFC" w14:textId="4403D8EB" w:rsidR="004E2105" w:rsidRPr="004E2105" w:rsidRDefault="004E2105" w:rsidP="004E2105">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 xml:space="preserve">Este subsistema permite que las instituciones puedan contratar los candidatos idóneos para cada área. Sin </w:t>
      </w:r>
      <w:r w:rsidR="004963B2" w:rsidRPr="004E2105">
        <w:rPr>
          <w:rFonts w:ascii="Times New Roman" w:hAnsi="Times New Roman" w:cs="Times New Roman"/>
          <w:bCs/>
          <w:color w:val="767171"/>
          <w:spacing w:val="20"/>
          <w:sz w:val="24"/>
          <w:szCs w:val="24"/>
          <w:lang w:val="es-DO"/>
        </w:rPr>
        <w:t>embargo,</w:t>
      </w:r>
      <w:r w:rsidRPr="004E2105">
        <w:rPr>
          <w:rFonts w:ascii="Times New Roman" w:hAnsi="Times New Roman" w:cs="Times New Roman"/>
          <w:bCs/>
          <w:color w:val="767171"/>
          <w:spacing w:val="20"/>
          <w:sz w:val="24"/>
          <w:szCs w:val="24"/>
          <w:lang w:val="es-DO"/>
        </w:rPr>
        <w:t xml:space="preserve"> actualmente en la </w:t>
      </w:r>
      <w:r w:rsidR="004963B2">
        <w:rPr>
          <w:rFonts w:ascii="Times New Roman" w:hAnsi="Times New Roman" w:cs="Times New Roman"/>
          <w:bCs/>
          <w:color w:val="767171"/>
          <w:spacing w:val="20"/>
          <w:sz w:val="24"/>
          <w:szCs w:val="24"/>
          <w:lang w:val="es-DO"/>
        </w:rPr>
        <w:t>S</w:t>
      </w:r>
      <w:r w:rsidR="004963B2" w:rsidRPr="004E2105">
        <w:rPr>
          <w:rFonts w:ascii="Times New Roman" w:hAnsi="Times New Roman" w:cs="Times New Roman"/>
          <w:bCs/>
          <w:color w:val="767171"/>
          <w:spacing w:val="20"/>
          <w:sz w:val="24"/>
          <w:szCs w:val="24"/>
          <w:lang w:val="es-DO"/>
        </w:rPr>
        <w:t>uperintendencia</w:t>
      </w:r>
      <w:r w:rsidRPr="004E2105">
        <w:rPr>
          <w:rFonts w:ascii="Times New Roman" w:hAnsi="Times New Roman" w:cs="Times New Roman"/>
          <w:bCs/>
          <w:color w:val="767171"/>
          <w:spacing w:val="20"/>
          <w:sz w:val="24"/>
          <w:szCs w:val="24"/>
          <w:lang w:val="es-DO"/>
        </w:rPr>
        <w:t xml:space="preserve"> este subsistema </w:t>
      </w:r>
      <w:r w:rsidR="004963B2" w:rsidRPr="004E2105">
        <w:rPr>
          <w:rFonts w:ascii="Times New Roman" w:hAnsi="Times New Roman" w:cs="Times New Roman"/>
          <w:bCs/>
          <w:color w:val="767171"/>
          <w:spacing w:val="20"/>
          <w:sz w:val="24"/>
          <w:szCs w:val="24"/>
          <w:lang w:val="es-DO"/>
        </w:rPr>
        <w:t>comenzó</w:t>
      </w:r>
      <w:r w:rsidRPr="004E2105">
        <w:rPr>
          <w:rFonts w:ascii="Times New Roman" w:hAnsi="Times New Roman" w:cs="Times New Roman"/>
          <w:bCs/>
          <w:color w:val="767171"/>
          <w:spacing w:val="20"/>
          <w:sz w:val="24"/>
          <w:szCs w:val="24"/>
          <w:lang w:val="es-DO"/>
        </w:rPr>
        <w:t xml:space="preserve"> a ponerse en marcha a partir del 1 de enero de la manera correspondiente para que se encaminen a cumplir los objetivos de la institución.</w:t>
      </w:r>
    </w:p>
    <w:p w14:paraId="028E0A16" w14:textId="45764B62" w:rsidR="004E2105" w:rsidRPr="004E2105" w:rsidRDefault="004963B2" w:rsidP="004E2105">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E</w:t>
      </w:r>
      <w:r w:rsidR="004E2105" w:rsidRPr="004E2105">
        <w:rPr>
          <w:rFonts w:ascii="Times New Roman" w:hAnsi="Times New Roman" w:cs="Times New Roman"/>
          <w:bCs/>
          <w:color w:val="767171"/>
          <w:spacing w:val="20"/>
          <w:sz w:val="24"/>
          <w:szCs w:val="24"/>
          <w:lang w:val="es-DO"/>
        </w:rPr>
        <w:t xml:space="preserve">laboramos el </w:t>
      </w:r>
      <w:r w:rsidRPr="004E2105">
        <w:rPr>
          <w:rFonts w:ascii="Times New Roman" w:hAnsi="Times New Roman" w:cs="Times New Roman"/>
          <w:bCs/>
          <w:color w:val="767171"/>
          <w:spacing w:val="20"/>
          <w:sz w:val="24"/>
          <w:szCs w:val="24"/>
          <w:lang w:val="es-DO"/>
        </w:rPr>
        <w:t>Manu</w:t>
      </w:r>
      <w:r>
        <w:rPr>
          <w:rFonts w:ascii="Times New Roman" w:hAnsi="Times New Roman" w:cs="Times New Roman"/>
          <w:bCs/>
          <w:color w:val="767171"/>
          <w:spacing w:val="20"/>
          <w:sz w:val="24"/>
          <w:szCs w:val="24"/>
          <w:lang w:val="es-DO"/>
        </w:rPr>
        <w:t>al</w:t>
      </w:r>
      <w:r w:rsidR="004E2105" w:rsidRPr="004E2105">
        <w:rPr>
          <w:rFonts w:ascii="Times New Roman" w:hAnsi="Times New Roman" w:cs="Times New Roman"/>
          <w:bCs/>
          <w:color w:val="767171"/>
          <w:spacing w:val="20"/>
          <w:sz w:val="24"/>
          <w:szCs w:val="24"/>
          <w:lang w:val="es-DO"/>
        </w:rPr>
        <w:t xml:space="preserve"> de Reclutamiento y Selección</w:t>
      </w:r>
      <w:r>
        <w:rPr>
          <w:rFonts w:ascii="Times New Roman" w:hAnsi="Times New Roman" w:cs="Times New Roman"/>
          <w:bCs/>
          <w:color w:val="767171"/>
          <w:spacing w:val="20"/>
          <w:sz w:val="24"/>
          <w:szCs w:val="24"/>
          <w:lang w:val="es-DO"/>
        </w:rPr>
        <w:t xml:space="preserve">, el cual se encuentra en proceso de validación. </w:t>
      </w:r>
      <w:r w:rsidR="004E2105" w:rsidRPr="004E2105">
        <w:rPr>
          <w:rFonts w:ascii="Times New Roman" w:hAnsi="Times New Roman" w:cs="Times New Roman"/>
          <w:bCs/>
          <w:color w:val="767171"/>
          <w:spacing w:val="20"/>
          <w:sz w:val="24"/>
          <w:szCs w:val="24"/>
          <w:lang w:val="es-DO"/>
        </w:rPr>
        <w:t>Este Manual fue realizada bajo el reglamento 251-15 de Función Pública, donde se establecen las normas y requerimientos para la realización de Reclutamiento y Selección de Personal para la carrera administrativa, estos cargos son obligatorios a partir del grupo ocupacional No. III hasta el grupo ocupacional No. V.</w:t>
      </w:r>
    </w:p>
    <w:p w14:paraId="4B926CCD" w14:textId="1DBFA56D" w:rsidR="00E8357C" w:rsidRDefault="004E2105" w:rsidP="004E2105">
      <w:pPr>
        <w:spacing w:line="360" w:lineRule="auto"/>
        <w:jc w:val="both"/>
        <w:rPr>
          <w:rFonts w:ascii="Times New Roman" w:hAnsi="Times New Roman" w:cs="Times New Roman"/>
          <w:bCs/>
          <w:color w:val="767171"/>
          <w:spacing w:val="20"/>
          <w:sz w:val="24"/>
          <w:szCs w:val="24"/>
          <w:lang w:val="es-DO"/>
        </w:rPr>
      </w:pPr>
      <w:r w:rsidRPr="004E2105">
        <w:rPr>
          <w:rFonts w:ascii="Times New Roman" w:hAnsi="Times New Roman" w:cs="Times New Roman"/>
          <w:bCs/>
          <w:color w:val="767171"/>
          <w:spacing w:val="20"/>
          <w:sz w:val="24"/>
          <w:szCs w:val="24"/>
          <w:lang w:val="es-DO"/>
        </w:rPr>
        <w:t>El 30 de marzo</w:t>
      </w:r>
      <w:r w:rsidR="004963B2">
        <w:rPr>
          <w:rFonts w:ascii="Times New Roman" w:hAnsi="Times New Roman" w:cs="Times New Roman"/>
          <w:bCs/>
          <w:color w:val="767171"/>
          <w:spacing w:val="20"/>
          <w:sz w:val="24"/>
          <w:szCs w:val="24"/>
          <w:lang w:val="es-DO"/>
        </w:rPr>
        <w:t xml:space="preserve"> el MAP </w:t>
      </w:r>
      <w:r w:rsidR="004963B2" w:rsidRPr="004E2105">
        <w:rPr>
          <w:rFonts w:ascii="Times New Roman" w:hAnsi="Times New Roman" w:cs="Times New Roman"/>
          <w:bCs/>
          <w:color w:val="767171"/>
          <w:spacing w:val="20"/>
          <w:sz w:val="24"/>
          <w:szCs w:val="24"/>
          <w:lang w:val="es-DO"/>
        </w:rPr>
        <w:t>nos</w:t>
      </w:r>
      <w:r w:rsidRPr="004E2105">
        <w:rPr>
          <w:rFonts w:ascii="Times New Roman" w:hAnsi="Times New Roman" w:cs="Times New Roman"/>
          <w:bCs/>
          <w:color w:val="767171"/>
          <w:spacing w:val="20"/>
          <w:sz w:val="24"/>
          <w:szCs w:val="24"/>
          <w:lang w:val="es-DO"/>
        </w:rPr>
        <w:t xml:space="preserve"> </w:t>
      </w:r>
      <w:r w:rsidR="004963B2">
        <w:rPr>
          <w:rFonts w:ascii="Times New Roman" w:hAnsi="Times New Roman" w:cs="Times New Roman"/>
          <w:bCs/>
          <w:color w:val="767171"/>
          <w:spacing w:val="20"/>
          <w:sz w:val="24"/>
          <w:szCs w:val="24"/>
          <w:lang w:val="es-DO"/>
        </w:rPr>
        <w:t>aprobó</w:t>
      </w:r>
      <w:r w:rsidRPr="004E2105">
        <w:rPr>
          <w:rFonts w:ascii="Times New Roman" w:hAnsi="Times New Roman" w:cs="Times New Roman"/>
          <w:bCs/>
          <w:color w:val="767171"/>
          <w:spacing w:val="20"/>
          <w:sz w:val="24"/>
          <w:szCs w:val="24"/>
          <w:lang w:val="es-DO"/>
        </w:rPr>
        <w:t xml:space="preserve"> </w:t>
      </w:r>
      <w:r w:rsidR="004963B2">
        <w:rPr>
          <w:rFonts w:ascii="Times New Roman" w:hAnsi="Times New Roman" w:cs="Times New Roman"/>
          <w:bCs/>
          <w:color w:val="767171"/>
          <w:spacing w:val="20"/>
          <w:sz w:val="24"/>
          <w:szCs w:val="24"/>
          <w:lang w:val="es-DO"/>
        </w:rPr>
        <w:t xml:space="preserve">la propuesta de </w:t>
      </w:r>
      <w:r w:rsidRPr="004E2105">
        <w:rPr>
          <w:rFonts w:ascii="Times New Roman" w:hAnsi="Times New Roman" w:cs="Times New Roman"/>
          <w:bCs/>
          <w:color w:val="767171"/>
          <w:spacing w:val="20"/>
          <w:sz w:val="24"/>
          <w:szCs w:val="24"/>
          <w:lang w:val="es-DO"/>
        </w:rPr>
        <w:t xml:space="preserve">la escala salarial que </w:t>
      </w:r>
      <w:r w:rsidR="004963B2" w:rsidRPr="004E2105">
        <w:rPr>
          <w:rFonts w:ascii="Times New Roman" w:hAnsi="Times New Roman" w:cs="Times New Roman"/>
          <w:bCs/>
          <w:color w:val="767171"/>
          <w:spacing w:val="20"/>
          <w:sz w:val="24"/>
          <w:szCs w:val="24"/>
          <w:lang w:val="es-DO"/>
        </w:rPr>
        <w:t>sometimos.</w:t>
      </w:r>
      <w:r w:rsidR="004963B2">
        <w:rPr>
          <w:rFonts w:ascii="Times New Roman" w:hAnsi="Times New Roman" w:cs="Times New Roman"/>
          <w:bCs/>
          <w:color w:val="767171"/>
          <w:spacing w:val="20"/>
          <w:sz w:val="24"/>
          <w:szCs w:val="24"/>
          <w:lang w:val="es-DO"/>
        </w:rPr>
        <w:t xml:space="preserve"> </w:t>
      </w:r>
    </w:p>
    <w:p w14:paraId="1BCDEFD9" w14:textId="5AF34752" w:rsidR="004E2105" w:rsidRPr="004963B2" w:rsidRDefault="0033165E" w:rsidP="0033165E">
      <w:pPr>
        <w:spacing w:line="360" w:lineRule="auto"/>
        <w:ind w:left="720"/>
        <w:jc w:val="both"/>
        <w:rPr>
          <w:rFonts w:ascii="Times New Roman" w:hAnsi="Times New Roman" w:cs="Times New Roman"/>
          <w:b/>
          <w:bCs/>
          <w:i/>
          <w:color w:val="767171"/>
          <w:spacing w:val="20"/>
          <w:sz w:val="24"/>
          <w:szCs w:val="24"/>
          <w:u w:val="single"/>
          <w:lang w:val="es-DO"/>
        </w:rPr>
      </w:pPr>
      <w:r>
        <w:rPr>
          <w:rFonts w:ascii="Times New Roman" w:hAnsi="Times New Roman" w:cs="Times New Roman"/>
          <w:b/>
          <w:bCs/>
          <w:i/>
          <w:color w:val="767171"/>
          <w:spacing w:val="20"/>
          <w:sz w:val="24"/>
          <w:szCs w:val="24"/>
          <w:u w:val="single"/>
          <w:lang w:val="es-DO"/>
        </w:rPr>
        <w:t xml:space="preserve">b. </w:t>
      </w:r>
      <w:r w:rsidR="004E2105" w:rsidRPr="004E2105">
        <w:rPr>
          <w:rFonts w:ascii="Times New Roman" w:hAnsi="Times New Roman" w:cs="Times New Roman"/>
          <w:b/>
          <w:bCs/>
          <w:i/>
          <w:color w:val="767171"/>
          <w:spacing w:val="20"/>
          <w:sz w:val="24"/>
          <w:szCs w:val="24"/>
          <w:u w:val="single"/>
          <w:lang w:val="es-DO"/>
        </w:rPr>
        <w:t xml:space="preserve">Departamento </w:t>
      </w:r>
      <w:r w:rsidR="004963B2" w:rsidRPr="004E2105">
        <w:rPr>
          <w:rFonts w:ascii="Times New Roman" w:hAnsi="Times New Roman" w:cs="Times New Roman"/>
          <w:b/>
          <w:bCs/>
          <w:i/>
          <w:color w:val="767171"/>
          <w:spacing w:val="20"/>
          <w:sz w:val="24"/>
          <w:szCs w:val="24"/>
          <w:u w:val="single"/>
          <w:lang w:val="es-DO"/>
        </w:rPr>
        <w:t>Evaluación</w:t>
      </w:r>
      <w:r w:rsidR="004E2105" w:rsidRPr="004E2105">
        <w:rPr>
          <w:rFonts w:ascii="Times New Roman" w:hAnsi="Times New Roman" w:cs="Times New Roman"/>
          <w:b/>
          <w:bCs/>
          <w:i/>
          <w:color w:val="767171"/>
          <w:spacing w:val="20"/>
          <w:sz w:val="24"/>
          <w:szCs w:val="24"/>
          <w:u w:val="single"/>
          <w:lang w:val="es-DO"/>
        </w:rPr>
        <w:t xml:space="preserve"> Desempeño y Capacitacion </w:t>
      </w:r>
    </w:p>
    <w:p w14:paraId="103E7704" w14:textId="4C39CEB1" w:rsidR="00A60898" w:rsidRDefault="00A60898" w:rsidP="00A60898">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lastRenderedPageBreak/>
        <w:t xml:space="preserve">Hemos logrado ejecutar el 95% de nuestro plan de capacitación aprobado </w:t>
      </w:r>
      <w:r w:rsidR="00143A06">
        <w:rPr>
          <w:rFonts w:ascii="Times New Roman" w:hAnsi="Times New Roman" w:cs="Times New Roman"/>
          <w:bCs/>
          <w:color w:val="767171"/>
          <w:spacing w:val="20"/>
          <w:sz w:val="24"/>
          <w:szCs w:val="24"/>
          <w:lang w:val="es-DO"/>
        </w:rPr>
        <w:t>por</w:t>
      </w:r>
      <w:r>
        <w:rPr>
          <w:rFonts w:ascii="Times New Roman" w:hAnsi="Times New Roman" w:cs="Times New Roman"/>
          <w:bCs/>
          <w:color w:val="767171"/>
          <w:spacing w:val="20"/>
          <w:sz w:val="24"/>
          <w:szCs w:val="24"/>
          <w:lang w:val="es-DO"/>
        </w:rPr>
        <w:t xml:space="preserve"> el INAP con la capacitación de 827 colaboradores, de los cuales 527 mujeres y 300 hombres. </w:t>
      </w:r>
      <w:bookmarkStart w:id="40" w:name="_Hlk107473466"/>
    </w:p>
    <w:p w14:paraId="52F27C6B" w14:textId="2FB1665E" w:rsidR="004E2105" w:rsidRPr="00A60898" w:rsidRDefault="00A60898" w:rsidP="00A60898">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
          <w:bCs/>
          <w:color w:val="767171"/>
          <w:spacing w:val="20"/>
          <w:sz w:val="24"/>
          <w:szCs w:val="24"/>
          <w:lang w:val="es-DO"/>
        </w:rPr>
        <w:t>Capacitaciones</w:t>
      </w:r>
      <w:r w:rsidR="0067421A">
        <w:rPr>
          <w:rFonts w:ascii="Times New Roman" w:hAnsi="Times New Roman" w:cs="Times New Roman"/>
          <w:b/>
          <w:bCs/>
          <w:color w:val="767171"/>
          <w:spacing w:val="20"/>
          <w:sz w:val="24"/>
          <w:szCs w:val="24"/>
          <w:lang w:val="es-DO"/>
        </w:rPr>
        <w:t xml:space="preserve"> </w:t>
      </w:r>
    </w:p>
    <w:tbl>
      <w:tblPr>
        <w:tblStyle w:val="TableGrid"/>
        <w:tblW w:w="5000" w:type="pct"/>
        <w:tblLook w:val="04A0" w:firstRow="1" w:lastRow="0" w:firstColumn="1" w:lastColumn="0" w:noHBand="0" w:noVBand="1"/>
      </w:tblPr>
      <w:tblGrid>
        <w:gridCol w:w="4282"/>
        <w:gridCol w:w="3628"/>
      </w:tblGrid>
      <w:tr w:rsidR="004E2105" w:rsidRPr="004E2105" w14:paraId="036043ED" w14:textId="77777777" w:rsidTr="00E125E3">
        <w:tc>
          <w:tcPr>
            <w:tcW w:w="2707" w:type="pct"/>
          </w:tcPr>
          <w:p w14:paraId="3B9C032B" w14:textId="45344593"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 xml:space="preserve">Inducción a la Administración Pública INAP  </w:t>
            </w:r>
          </w:p>
        </w:tc>
        <w:tc>
          <w:tcPr>
            <w:tcW w:w="2293" w:type="pct"/>
          </w:tcPr>
          <w:p w14:paraId="6B324A7B" w14:textId="26F7ABA5"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Código del evento 04-2-170-22-01-V</w:t>
            </w:r>
          </w:p>
        </w:tc>
      </w:tr>
      <w:tr w:rsidR="004E2105" w:rsidRPr="007874EC" w14:paraId="1753C8BD" w14:textId="77777777" w:rsidTr="00E125E3">
        <w:tc>
          <w:tcPr>
            <w:tcW w:w="2707" w:type="pct"/>
          </w:tcPr>
          <w:p w14:paraId="1F1A9CAA" w14:textId="1C4490D4"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Inteligencia Emocional INAP</w:t>
            </w:r>
          </w:p>
        </w:tc>
        <w:tc>
          <w:tcPr>
            <w:tcW w:w="2293" w:type="pct"/>
          </w:tcPr>
          <w:p w14:paraId="5AF8D6C2" w14:textId="417D6FE5"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04-259-171-22-01-V</w:t>
            </w:r>
          </w:p>
        </w:tc>
      </w:tr>
      <w:tr w:rsidR="004E2105" w:rsidRPr="007874EC" w14:paraId="0FA90982" w14:textId="77777777" w:rsidTr="00E125E3">
        <w:tc>
          <w:tcPr>
            <w:tcW w:w="2707" w:type="pct"/>
          </w:tcPr>
          <w:p w14:paraId="0448C298" w14:textId="25A33A55"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Trabajo en Equipo INAP</w:t>
            </w:r>
          </w:p>
        </w:tc>
        <w:tc>
          <w:tcPr>
            <w:tcW w:w="2293" w:type="pct"/>
          </w:tcPr>
          <w:p w14:paraId="765E0314" w14:textId="21498A30"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04-260-172-22-01-V</w:t>
            </w:r>
          </w:p>
        </w:tc>
      </w:tr>
      <w:tr w:rsidR="004E2105" w:rsidRPr="007874EC" w14:paraId="04EB0CA7" w14:textId="77777777" w:rsidTr="00E125E3">
        <w:tc>
          <w:tcPr>
            <w:tcW w:w="2707" w:type="pct"/>
          </w:tcPr>
          <w:p w14:paraId="62DE81C9" w14:textId="0F03EEC6"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Ortografía y Redacción</w:t>
            </w:r>
          </w:p>
        </w:tc>
        <w:tc>
          <w:tcPr>
            <w:tcW w:w="2293" w:type="pct"/>
          </w:tcPr>
          <w:p w14:paraId="0D25F9C1" w14:textId="41C60CD1" w:rsidR="004E2105" w:rsidRPr="004E2105" w:rsidRDefault="00A60898" w:rsidP="004E2105">
            <w:pPr>
              <w:spacing w:after="160"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04-5-232-22-01-V</w:t>
            </w:r>
          </w:p>
        </w:tc>
      </w:tr>
      <w:tr w:rsidR="00A60898" w:rsidRPr="007874EC" w14:paraId="40B9B52E" w14:textId="77777777" w:rsidTr="00E125E3">
        <w:tc>
          <w:tcPr>
            <w:tcW w:w="2707" w:type="pct"/>
          </w:tcPr>
          <w:p w14:paraId="409BFEF5" w14:textId="68F72ED7"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Redacción y Presentación de Informes Técnicos</w:t>
            </w:r>
          </w:p>
        </w:tc>
        <w:tc>
          <w:tcPr>
            <w:tcW w:w="2293" w:type="pct"/>
          </w:tcPr>
          <w:p w14:paraId="3B90E54E" w14:textId="6F2AB9F0"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04-6-233-22-01-V</w:t>
            </w:r>
          </w:p>
        </w:tc>
      </w:tr>
      <w:tr w:rsidR="00A60898" w:rsidRPr="007874EC" w14:paraId="0E46FB43" w14:textId="77777777" w:rsidTr="00E125E3">
        <w:tc>
          <w:tcPr>
            <w:tcW w:w="2707" w:type="pct"/>
          </w:tcPr>
          <w:p w14:paraId="2F68895E" w14:textId="675E1255"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Excel Básico</w:t>
            </w:r>
          </w:p>
        </w:tc>
        <w:tc>
          <w:tcPr>
            <w:tcW w:w="2293" w:type="pct"/>
          </w:tcPr>
          <w:p w14:paraId="586AA4F4" w14:textId="3DDD9DC1"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04-135-234-22-01-V</w:t>
            </w:r>
          </w:p>
        </w:tc>
      </w:tr>
      <w:tr w:rsidR="00A60898" w:rsidRPr="007874EC" w14:paraId="09EFD34A" w14:textId="77777777" w:rsidTr="00E125E3">
        <w:tc>
          <w:tcPr>
            <w:tcW w:w="2707" w:type="pct"/>
          </w:tcPr>
          <w:p w14:paraId="5421EBEA" w14:textId="313F3150"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Planificación Estratégica en la Gestión Pública</w:t>
            </w:r>
          </w:p>
        </w:tc>
        <w:tc>
          <w:tcPr>
            <w:tcW w:w="2293" w:type="pct"/>
          </w:tcPr>
          <w:p w14:paraId="34646127" w14:textId="21B402CB"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04-48-1249-22-01-P</w:t>
            </w:r>
          </w:p>
        </w:tc>
      </w:tr>
      <w:tr w:rsidR="00A60898" w:rsidRPr="007874EC" w14:paraId="4CF08B9D" w14:textId="77777777" w:rsidTr="00E125E3">
        <w:tc>
          <w:tcPr>
            <w:tcW w:w="2707" w:type="pct"/>
          </w:tcPr>
          <w:p w14:paraId="50896140" w14:textId="4C3C4723"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Ortografía y Redacción</w:t>
            </w:r>
          </w:p>
        </w:tc>
        <w:tc>
          <w:tcPr>
            <w:tcW w:w="2293" w:type="pct"/>
          </w:tcPr>
          <w:p w14:paraId="4164A3E6" w14:textId="53135364"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04-5-2396-22-01-1</w:t>
            </w:r>
          </w:p>
        </w:tc>
      </w:tr>
      <w:tr w:rsidR="00A60898" w:rsidRPr="007874EC" w14:paraId="082C937A" w14:textId="77777777" w:rsidTr="00E125E3">
        <w:tc>
          <w:tcPr>
            <w:tcW w:w="2707" w:type="pct"/>
          </w:tcPr>
          <w:p w14:paraId="1372A1E7" w14:textId="392CAEF5"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Cortesía Telefónica</w:t>
            </w:r>
          </w:p>
        </w:tc>
        <w:tc>
          <w:tcPr>
            <w:tcW w:w="2293" w:type="pct"/>
          </w:tcPr>
          <w:p w14:paraId="2FB9DBA8" w14:textId="642AA886"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04-10-1256-22-01-P</w:t>
            </w:r>
          </w:p>
        </w:tc>
      </w:tr>
      <w:tr w:rsidR="00A60898" w:rsidRPr="007874EC" w14:paraId="65655A77" w14:textId="77777777" w:rsidTr="00E125E3">
        <w:tc>
          <w:tcPr>
            <w:tcW w:w="2707" w:type="pct"/>
          </w:tcPr>
          <w:p w14:paraId="312261D3" w14:textId="3A3D9594"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Fundamentos del Sistema Nacional de Control Interno CAPGEFI.</w:t>
            </w:r>
          </w:p>
        </w:tc>
        <w:tc>
          <w:tcPr>
            <w:tcW w:w="2293" w:type="pct"/>
          </w:tcPr>
          <w:p w14:paraId="0F0F9F77" w14:textId="7D9B623D"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FOT-129-02-2022</w:t>
            </w:r>
          </w:p>
        </w:tc>
      </w:tr>
      <w:tr w:rsidR="00A60898" w:rsidRPr="007874EC" w14:paraId="6035D63A" w14:textId="77777777" w:rsidTr="00E125E3">
        <w:tc>
          <w:tcPr>
            <w:tcW w:w="2707" w:type="pct"/>
          </w:tcPr>
          <w:p w14:paraId="7C4C76F2" w14:textId="62805D65"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Fundamentos del Sistema de Contabilidad Gubernamental CAPGEFI.</w:t>
            </w:r>
          </w:p>
        </w:tc>
        <w:tc>
          <w:tcPr>
            <w:tcW w:w="2293" w:type="pct"/>
          </w:tcPr>
          <w:p w14:paraId="1C7C1B73" w14:textId="35A115C3"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FOT-126-02-2022</w:t>
            </w:r>
          </w:p>
        </w:tc>
      </w:tr>
      <w:tr w:rsidR="00A60898" w:rsidRPr="007874EC" w14:paraId="2ED3FBC2" w14:textId="77777777" w:rsidTr="00E125E3">
        <w:tc>
          <w:tcPr>
            <w:tcW w:w="2707" w:type="pct"/>
          </w:tcPr>
          <w:p w14:paraId="0C686BE8" w14:textId="3C94DFFC"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Básico de SIGEF</w:t>
            </w:r>
          </w:p>
        </w:tc>
        <w:tc>
          <w:tcPr>
            <w:tcW w:w="2293" w:type="pct"/>
          </w:tcPr>
          <w:p w14:paraId="1D0047EC" w14:textId="3A53DCF4"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FOT-157-12-2022</w:t>
            </w:r>
          </w:p>
        </w:tc>
      </w:tr>
      <w:tr w:rsidR="00A60898" w:rsidRPr="007874EC" w14:paraId="395C9E05" w14:textId="77777777" w:rsidTr="00E125E3">
        <w:tc>
          <w:tcPr>
            <w:tcW w:w="2707" w:type="pct"/>
          </w:tcPr>
          <w:p w14:paraId="156DFED9" w14:textId="3A37DC97"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Fundamentos de Supervisión INFOTEP</w:t>
            </w:r>
          </w:p>
        </w:tc>
        <w:tc>
          <w:tcPr>
            <w:tcW w:w="2293" w:type="pct"/>
          </w:tcPr>
          <w:p w14:paraId="37D6753E" w14:textId="60223734" w:rsidR="00A60898" w:rsidRPr="00A60898" w:rsidRDefault="00A60898" w:rsidP="00A60898">
            <w:pPr>
              <w:tabs>
                <w:tab w:val="left" w:pos="990"/>
              </w:tabs>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20220701133 - 543478</w:t>
            </w:r>
          </w:p>
        </w:tc>
      </w:tr>
      <w:tr w:rsidR="00A60898" w:rsidRPr="007874EC" w14:paraId="3A9D6A8C" w14:textId="77777777" w:rsidTr="00E125E3">
        <w:tc>
          <w:tcPr>
            <w:tcW w:w="2707" w:type="pct"/>
          </w:tcPr>
          <w:p w14:paraId="3126FF22" w14:textId="059A2738"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Gestión de Marca Personal</w:t>
            </w:r>
          </w:p>
        </w:tc>
        <w:tc>
          <w:tcPr>
            <w:tcW w:w="2293" w:type="pct"/>
          </w:tcPr>
          <w:p w14:paraId="4016829C" w14:textId="53C26979"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20220701155 - 543588</w:t>
            </w:r>
          </w:p>
        </w:tc>
      </w:tr>
      <w:tr w:rsidR="00A60898" w:rsidRPr="007874EC" w14:paraId="739A2F30" w14:textId="77777777" w:rsidTr="00E125E3">
        <w:tc>
          <w:tcPr>
            <w:tcW w:w="2707" w:type="pct"/>
          </w:tcPr>
          <w:p w14:paraId="440D4876" w14:textId="465224B3"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Proceso de Ventas y Relación con el Cliente</w:t>
            </w:r>
          </w:p>
        </w:tc>
        <w:tc>
          <w:tcPr>
            <w:tcW w:w="2293" w:type="pct"/>
          </w:tcPr>
          <w:p w14:paraId="4CA1BB45" w14:textId="33BCD4AB" w:rsidR="00A60898" w:rsidRPr="00A60898" w:rsidRDefault="00A60898" w:rsidP="004E2105">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 xml:space="preserve">20220703126  </w:t>
            </w:r>
          </w:p>
        </w:tc>
      </w:tr>
      <w:tr w:rsidR="00A60898" w:rsidRPr="007874EC" w14:paraId="2854C001" w14:textId="77777777" w:rsidTr="00E125E3">
        <w:tc>
          <w:tcPr>
            <w:tcW w:w="2707" w:type="pct"/>
          </w:tcPr>
          <w:p w14:paraId="41238536" w14:textId="13D5A485" w:rsidR="00A60898" w:rsidRPr="00A60898" w:rsidRDefault="00A60898" w:rsidP="00A60898">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lastRenderedPageBreak/>
              <w:t>Gestión de Marca Personal</w:t>
            </w:r>
          </w:p>
        </w:tc>
        <w:tc>
          <w:tcPr>
            <w:tcW w:w="2293" w:type="pct"/>
          </w:tcPr>
          <w:p w14:paraId="0ABA4E26" w14:textId="061539D8" w:rsidR="00A60898" w:rsidRPr="00A60898" w:rsidRDefault="00A60898" w:rsidP="00A60898">
            <w:pPr>
              <w:spacing w:line="360" w:lineRule="auto"/>
              <w:jc w:val="both"/>
              <w:rPr>
                <w:rFonts w:ascii="Times New Roman" w:hAnsi="Times New Roman" w:cs="Times New Roman"/>
                <w:bCs/>
                <w:color w:val="767171"/>
                <w:spacing w:val="20"/>
                <w:sz w:val="24"/>
                <w:szCs w:val="24"/>
                <w:lang w:val="es-DO"/>
              </w:rPr>
            </w:pPr>
            <w:r w:rsidRPr="00A60898">
              <w:rPr>
                <w:rFonts w:ascii="Times New Roman" w:hAnsi="Times New Roman" w:cs="Times New Roman"/>
                <w:bCs/>
                <w:color w:val="767171"/>
                <w:spacing w:val="20"/>
                <w:sz w:val="24"/>
                <w:szCs w:val="24"/>
                <w:lang w:val="es-DO"/>
              </w:rPr>
              <w:t>20220701155 - 543588</w:t>
            </w:r>
          </w:p>
        </w:tc>
      </w:tr>
      <w:tr w:rsidR="00A60898" w:rsidRPr="007874EC" w14:paraId="4E2AC450" w14:textId="77777777" w:rsidTr="00E125E3">
        <w:tc>
          <w:tcPr>
            <w:tcW w:w="2707" w:type="pct"/>
          </w:tcPr>
          <w:p w14:paraId="7D113E91" w14:textId="5609AA3F" w:rsidR="00A60898" w:rsidRPr="00A60898" w:rsidRDefault="005A0CA8" w:rsidP="00A60898">
            <w:pPr>
              <w:spacing w:line="360" w:lineRule="auto"/>
              <w:jc w:val="both"/>
              <w:rPr>
                <w:rFonts w:ascii="Times New Roman" w:hAnsi="Times New Roman" w:cs="Times New Roman"/>
                <w:bCs/>
                <w:color w:val="767171"/>
                <w:spacing w:val="20"/>
                <w:sz w:val="24"/>
                <w:szCs w:val="24"/>
                <w:lang w:val="es-DO"/>
              </w:rPr>
            </w:pPr>
            <w:r w:rsidRPr="005A0CA8">
              <w:rPr>
                <w:rFonts w:ascii="Times New Roman" w:hAnsi="Times New Roman" w:cs="Times New Roman"/>
                <w:bCs/>
                <w:color w:val="767171"/>
                <w:spacing w:val="20"/>
                <w:sz w:val="24"/>
                <w:szCs w:val="24"/>
                <w:lang w:val="es-DO"/>
              </w:rPr>
              <w:t>Calidad y Productividad</w:t>
            </w:r>
          </w:p>
        </w:tc>
        <w:tc>
          <w:tcPr>
            <w:tcW w:w="2293" w:type="pct"/>
          </w:tcPr>
          <w:p w14:paraId="199A43E1" w14:textId="0932829A" w:rsidR="00A60898" w:rsidRPr="00A60898" w:rsidRDefault="005A0CA8" w:rsidP="00A60898">
            <w:pPr>
              <w:spacing w:line="360" w:lineRule="auto"/>
              <w:jc w:val="both"/>
              <w:rPr>
                <w:rFonts w:ascii="Times New Roman" w:hAnsi="Times New Roman" w:cs="Times New Roman"/>
                <w:bCs/>
                <w:color w:val="767171"/>
                <w:spacing w:val="20"/>
                <w:sz w:val="24"/>
                <w:szCs w:val="24"/>
                <w:lang w:val="es-DO"/>
              </w:rPr>
            </w:pPr>
            <w:r w:rsidRPr="005A0CA8">
              <w:rPr>
                <w:rFonts w:ascii="Times New Roman" w:hAnsi="Times New Roman" w:cs="Times New Roman"/>
                <w:bCs/>
                <w:color w:val="767171"/>
                <w:spacing w:val="20"/>
                <w:sz w:val="24"/>
                <w:szCs w:val="24"/>
                <w:lang w:val="es-DO"/>
              </w:rPr>
              <w:t xml:space="preserve">20220700515 - 541758   </w:t>
            </w:r>
          </w:p>
        </w:tc>
      </w:tr>
      <w:bookmarkEnd w:id="40"/>
    </w:tbl>
    <w:p w14:paraId="20C09256" w14:textId="77777777" w:rsidR="00E8357C" w:rsidRDefault="00E8357C" w:rsidP="004E2105">
      <w:pPr>
        <w:spacing w:line="360" w:lineRule="auto"/>
        <w:jc w:val="both"/>
        <w:rPr>
          <w:rFonts w:ascii="Times New Roman" w:hAnsi="Times New Roman" w:cs="Times New Roman"/>
          <w:bCs/>
          <w:color w:val="767171"/>
          <w:spacing w:val="20"/>
          <w:sz w:val="24"/>
          <w:szCs w:val="24"/>
          <w:lang w:val="es-DO"/>
        </w:rPr>
      </w:pPr>
    </w:p>
    <w:p w14:paraId="773962AF" w14:textId="1B852CEF" w:rsidR="00D606AC" w:rsidRDefault="00E8357C" w:rsidP="004E2105">
      <w:pPr>
        <w:spacing w:line="360" w:lineRule="auto"/>
        <w:jc w:val="both"/>
        <w:rPr>
          <w:rFonts w:ascii="Times New Roman" w:hAnsi="Times New Roman" w:cs="Times New Roman"/>
          <w:bCs/>
          <w:color w:val="767171"/>
          <w:spacing w:val="20"/>
          <w:sz w:val="24"/>
          <w:szCs w:val="24"/>
          <w:lang w:val="es-DO"/>
        </w:rPr>
      </w:pPr>
      <w:r w:rsidRPr="00E8357C">
        <w:rPr>
          <w:rFonts w:ascii="Times New Roman" w:hAnsi="Times New Roman" w:cs="Times New Roman"/>
          <w:bCs/>
          <w:color w:val="767171"/>
          <w:spacing w:val="20"/>
          <w:sz w:val="24"/>
          <w:szCs w:val="24"/>
          <w:lang w:val="es-DO"/>
        </w:rPr>
        <w:t xml:space="preserve">En lo relativo al SISMAP: </w:t>
      </w:r>
      <w:r>
        <w:rPr>
          <w:rFonts w:ascii="Times New Roman" w:hAnsi="Times New Roman" w:cs="Times New Roman"/>
          <w:bCs/>
          <w:color w:val="767171"/>
          <w:spacing w:val="20"/>
          <w:sz w:val="24"/>
          <w:szCs w:val="24"/>
          <w:lang w:val="es-DO"/>
        </w:rPr>
        <w:t xml:space="preserve"> </w:t>
      </w:r>
      <w:r w:rsidR="004E2105" w:rsidRPr="004E2105">
        <w:rPr>
          <w:rFonts w:ascii="Times New Roman" w:hAnsi="Times New Roman" w:cs="Times New Roman"/>
          <w:bCs/>
          <w:color w:val="767171"/>
          <w:spacing w:val="20"/>
          <w:sz w:val="24"/>
          <w:szCs w:val="24"/>
          <w:lang w:val="es-DO"/>
        </w:rPr>
        <w:t xml:space="preserve">Actualmente está en </w:t>
      </w:r>
      <w:r w:rsidR="005A0CA8">
        <w:rPr>
          <w:rFonts w:ascii="Times New Roman" w:hAnsi="Times New Roman" w:cs="Times New Roman"/>
          <w:bCs/>
          <w:color w:val="767171"/>
          <w:spacing w:val="20"/>
          <w:sz w:val="24"/>
          <w:szCs w:val="24"/>
          <w:lang w:val="es-DO"/>
        </w:rPr>
        <w:t>61.15</w:t>
      </w:r>
      <w:r w:rsidR="004E2105" w:rsidRPr="004E2105">
        <w:rPr>
          <w:rFonts w:ascii="Times New Roman" w:hAnsi="Times New Roman" w:cs="Times New Roman"/>
          <w:bCs/>
          <w:color w:val="767171"/>
          <w:spacing w:val="20"/>
          <w:sz w:val="24"/>
          <w:szCs w:val="24"/>
          <w:lang w:val="es-DO"/>
        </w:rPr>
        <w:t xml:space="preserve">% en espera de las modificaciones que hemos enviado para que la misma se actualice, </w:t>
      </w:r>
      <w:r w:rsidR="005A0CA8">
        <w:rPr>
          <w:rFonts w:ascii="Times New Roman" w:hAnsi="Times New Roman" w:cs="Times New Roman"/>
          <w:bCs/>
          <w:color w:val="767171"/>
          <w:spacing w:val="20"/>
          <w:sz w:val="24"/>
          <w:szCs w:val="24"/>
          <w:lang w:val="es-DO"/>
        </w:rPr>
        <w:t>para lograr alcanzar una mayor puntuación.</w:t>
      </w:r>
    </w:p>
    <w:tbl>
      <w:tblPr>
        <w:tblStyle w:val="TableGrid"/>
        <w:tblW w:w="5000" w:type="pct"/>
        <w:tblLook w:val="04A0" w:firstRow="1" w:lastRow="0" w:firstColumn="1" w:lastColumn="0" w:noHBand="0" w:noVBand="1"/>
      </w:tblPr>
      <w:tblGrid>
        <w:gridCol w:w="2802"/>
        <w:gridCol w:w="3065"/>
        <w:gridCol w:w="2043"/>
      </w:tblGrid>
      <w:tr w:rsidR="005A0CA8" w14:paraId="66DB24D5" w14:textId="77777777" w:rsidTr="00E125E3">
        <w:tc>
          <w:tcPr>
            <w:tcW w:w="5000" w:type="pct"/>
            <w:gridSpan w:val="3"/>
            <w:shd w:val="clear" w:color="auto" w:fill="00ADDD"/>
          </w:tcPr>
          <w:p w14:paraId="6A0542A8" w14:textId="54E3F74E" w:rsidR="005A0CA8" w:rsidRPr="005B385A" w:rsidRDefault="00F33DF7" w:rsidP="00F33DF7">
            <w:pPr>
              <w:spacing w:line="360" w:lineRule="auto"/>
              <w:rPr>
                <w:rFonts w:ascii="Times New Roman" w:hAnsi="Times New Roman" w:cs="Times New Roman"/>
                <w:b/>
                <w:bCs/>
                <w:color w:val="767171"/>
                <w:spacing w:val="20"/>
                <w:sz w:val="24"/>
                <w:szCs w:val="24"/>
                <w:lang w:val="es-DO"/>
              </w:rPr>
            </w:pPr>
            <w:r w:rsidRPr="00E125E3">
              <w:rPr>
                <w:rFonts w:ascii="Times New Roman" w:hAnsi="Times New Roman" w:cs="Times New Roman"/>
                <w:b/>
                <w:bCs/>
                <w:color w:val="FFFFFF" w:themeColor="background1"/>
                <w:spacing w:val="20"/>
                <w:sz w:val="24"/>
                <w:szCs w:val="24"/>
                <w:lang w:val="es-DO"/>
              </w:rPr>
              <w:t>SISMAP</w:t>
            </w:r>
          </w:p>
        </w:tc>
      </w:tr>
      <w:tr w:rsidR="005A0CA8" w14:paraId="176D9D41" w14:textId="77777777" w:rsidTr="00E125E3">
        <w:tc>
          <w:tcPr>
            <w:tcW w:w="1802" w:type="pct"/>
            <w:shd w:val="clear" w:color="auto" w:fill="73D3DD"/>
          </w:tcPr>
          <w:p w14:paraId="0020FE9D" w14:textId="77777777" w:rsidR="005A0CA8" w:rsidRPr="005B385A" w:rsidRDefault="005A0CA8" w:rsidP="00F33DF7">
            <w:pPr>
              <w:spacing w:line="360" w:lineRule="auto"/>
              <w:jc w:val="center"/>
              <w:rPr>
                <w:rFonts w:ascii="Times New Roman" w:hAnsi="Times New Roman" w:cs="Times New Roman"/>
                <w:b/>
                <w:bCs/>
                <w:color w:val="767171"/>
                <w:spacing w:val="20"/>
                <w:sz w:val="24"/>
                <w:szCs w:val="24"/>
                <w:lang w:val="es-DO"/>
              </w:rPr>
            </w:pPr>
          </w:p>
        </w:tc>
        <w:tc>
          <w:tcPr>
            <w:tcW w:w="1968" w:type="pct"/>
            <w:shd w:val="clear" w:color="auto" w:fill="73D3DD"/>
          </w:tcPr>
          <w:p w14:paraId="0CD46A7C" w14:textId="582FFA38" w:rsidR="005A0CA8" w:rsidRPr="005B385A" w:rsidRDefault="00F33DF7" w:rsidP="00F33DF7">
            <w:pPr>
              <w:spacing w:line="360" w:lineRule="auto"/>
              <w:jc w:val="center"/>
              <w:rPr>
                <w:rFonts w:ascii="Times New Roman" w:hAnsi="Times New Roman" w:cs="Times New Roman"/>
                <w:b/>
                <w:bCs/>
                <w:color w:val="767171"/>
                <w:spacing w:val="20"/>
                <w:sz w:val="24"/>
                <w:szCs w:val="24"/>
                <w:lang w:val="es-DO"/>
              </w:rPr>
            </w:pPr>
            <w:r w:rsidRPr="005B385A">
              <w:rPr>
                <w:rFonts w:ascii="Times New Roman" w:hAnsi="Times New Roman" w:cs="Times New Roman"/>
                <w:b/>
                <w:bCs/>
                <w:color w:val="767171"/>
                <w:spacing w:val="20"/>
                <w:sz w:val="24"/>
                <w:szCs w:val="24"/>
                <w:lang w:val="es-DO"/>
              </w:rPr>
              <w:t>OCTUBRE</w:t>
            </w:r>
          </w:p>
        </w:tc>
        <w:tc>
          <w:tcPr>
            <w:tcW w:w="1230" w:type="pct"/>
            <w:shd w:val="clear" w:color="auto" w:fill="73D3DD"/>
          </w:tcPr>
          <w:p w14:paraId="4C05D949" w14:textId="4C9DBA4F" w:rsidR="005A0CA8" w:rsidRPr="005B385A" w:rsidRDefault="00F33DF7" w:rsidP="00F33DF7">
            <w:pPr>
              <w:spacing w:line="360" w:lineRule="auto"/>
              <w:jc w:val="center"/>
              <w:rPr>
                <w:rFonts w:ascii="Times New Roman" w:hAnsi="Times New Roman" w:cs="Times New Roman"/>
                <w:b/>
                <w:bCs/>
                <w:color w:val="767171"/>
                <w:spacing w:val="20"/>
                <w:sz w:val="24"/>
                <w:szCs w:val="24"/>
                <w:lang w:val="es-DO"/>
              </w:rPr>
            </w:pPr>
            <w:r w:rsidRPr="005B385A">
              <w:rPr>
                <w:rFonts w:ascii="Times New Roman" w:hAnsi="Times New Roman" w:cs="Times New Roman"/>
                <w:b/>
                <w:bCs/>
                <w:color w:val="767171"/>
                <w:spacing w:val="20"/>
                <w:sz w:val="24"/>
                <w:szCs w:val="24"/>
                <w:lang w:val="es-DO"/>
              </w:rPr>
              <w:t>PORCENTAJE</w:t>
            </w:r>
          </w:p>
        </w:tc>
      </w:tr>
      <w:tr w:rsidR="005A0CA8" w:rsidRPr="007555F1" w14:paraId="09C9257B" w14:textId="77777777" w:rsidTr="00E125E3">
        <w:tc>
          <w:tcPr>
            <w:tcW w:w="1802" w:type="pct"/>
          </w:tcPr>
          <w:p w14:paraId="633685B3" w14:textId="638D4ED8" w:rsidR="005A0CA8" w:rsidRPr="005A0CA8" w:rsidRDefault="005A0CA8" w:rsidP="004E2105">
            <w:pPr>
              <w:spacing w:line="360" w:lineRule="auto"/>
              <w:jc w:val="both"/>
              <w:rPr>
                <w:rFonts w:ascii="Times New Roman" w:hAnsi="Times New Roman" w:cs="Times New Roman"/>
                <w:b/>
                <w:bCs/>
                <w:color w:val="767171"/>
                <w:spacing w:val="20"/>
                <w:sz w:val="24"/>
                <w:szCs w:val="24"/>
                <w:lang w:val="es-DO"/>
              </w:rPr>
            </w:pPr>
            <w:r w:rsidRPr="005A0CA8">
              <w:rPr>
                <w:rFonts w:ascii="Times New Roman" w:hAnsi="Times New Roman" w:cs="Times New Roman"/>
                <w:b/>
                <w:bCs/>
                <w:color w:val="767171"/>
                <w:spacing w:val="20"/>
                <w:sz w:val="24"/>
                <w:szCs w:val="24"/>
                <w:lang w:val="es-DO"/>
              </w:rPr>
              <w:t>Indicador 2 - Organización de la Función de Recursos Humanos</w:t>
            </w:r>
          </w:p>
        </w:tc>
        <w:tc>
          <w:tcPr>
            <w:tcW w:w="1968" w:type="pct"/>
          </w:tcPr>
          <w:p w14:paraId="3DB421FB" w14:textId="77777777" w:rsidR="005A0CA8" w:rsidRDefault="005A0CA8" w:rsidP="004E2105">
            <w:pPr>
              <w:spacing w:line="360" w:lineRule="auto"/>
              <w:jc w:val="both"/>
              <w:rPr>
                <w:rFonts w:ascii="Times New Roman" w:hAnsi="Times New Roman" w:cs="Times New Roman"/>
                <w:bCs/>
                <w:color w:val="767171"/>
                <w:spacing w:val="20"/>
                <w:sz w:val="24"/>
                <w:szCs w:val="24"/>
                <w:lang w:val="es-DO"/>
              </w:rPr>
            </w:pPr>
          </w:p>
        </w:tc>
        <w:tc>
          <w:tcPr>
            <w:tcW w:w="1230" w:type="pct"/>
          </w:tcPr>
          <w:p w14:paraId="428880FC" w14:textId="77777777" w:rsidR="005A0CA8" w:rsidRDefault="005A0CA8" w:rsidP="004E2105">
            <w:pPr>
              <w:spacing w:line="360" w:lineRule="auto"/>
              <w:jc w:val="both"/>
              <w:rPr>
                <w:rFonts w:ascii="Times New Roman" w:hAnsi="Times New Roman" w:cs="Times New Roman"/>
                <w:bCs/>
                <w:color w:val="767171"/>
                <w:spacing w:val="20"/>
                <w:sz w:val="24"/>
                <w:szCs w:val="24"/>
                <w:lang w:val="es-DO"/>
              </w:rPr>
            </w:pPr>
          </w:p>
        </w:tc>
      </w:tr>
      <w:tr w:rsidR="005A0CA8" w14:paraId="7A12FD5F" w14:textId="77777777" w:rsidTr="00E125E3">
        <w:tc>
          <w:tcPr>
            <w:tcW w:w="1802" w:type="pct"/>
          </w:tcPr>
          <w:p w14:paraId="04AFA2AC" w14:textId="435DDCF1" w:rsidR="005A0CA8" w:rsidRDefault="00C01F74" w:rsidP="004E2105">
            <w:pPr>
              <w:spacing w:line="360" w:lineRule="auto"/>
              <w:jc w:val="both"/>
              <w:rPr>
                <w:rFonts w:ascii="Times New Roman" w:hAnsi="Times New Roman" w:cs="Times New Roman"/>
                <w:bCs/>
                <w:color w:val="767171"/>
                <w:spacing w:val="20"/>
                <w:sz w:val="24"/>
                <w:szCs w:val="24"/>
                <w:lang w:val="es-DO"/>
              </w:rPr>
            </w:pPr>
            <w:r w:rsidRPr="00C01F74">
              <w:rPr>
                <w:rFonts w:ascii="Times New Roman" w:hAnsi="Times New Roman" w:cs="Times New Roman"/>
                <w:bCs/>
                <w:color w:val="767171"/>
                <w:spacing w:val="20"/>
                <w:sz w:val="24"/>
                <w:szCs w:val="24"/>
                <w:lang w:val="es-DO"/>
              </w:rPr>
              <w:t>02.1 Nivel de Administración del Sistema de Carrera Administrativa.</w:t>
            </w:r>
          </w:p>
        </w:tc>
        <w:tc>
          <w:tcPr>
            <w:tcW w:w="1968" w:type="pct"/>
          </w:tcPr>
          <w:p w14:paraId="610062CB" w14:textId="72B3A892" w:rsidR="005A0CA8" w:rsidRDefault="00C01F74" w:rsidP="004E2105">
            <w:pPr>
              <w:spacing w:line="360" w:lineRule="auto"/>
              <w:jc w:val="both"/>
              <w:rPr>
                <w:rFonts w:ascii="Times New Roman" w:hAnsi="Times New Roman" w:cs="Times New Roman"/>
                <w:bCs/>
                <w:color w:val="767171"/>
                <w:spacing w:val="20"/>
                <w:sz w:val="24"/>
                <w:szCs w:val="24"/>
                <w:lang w:val="es-DO"/>
              </w:rPr>
            </w:pPr>
            <w:r w:rsidRPr="00C01F74">
              <w:rPr>
                <w:rFonts w:ascii="Times New Roman" w:hAnsi="Times New Roman" w:cs="Times New Roman"/>
                <w:bCs/>
                <w:color w:val="767171"/>
                <w:spacing w:val="20"/>
                <w:sz w:val="24"/>
                <w:szCs w:val="24"/>
                <w:lang w:val="es-DO"/>
              </w:rPr>
              <w:t>Solicitud de Charla Implementación de Sistema de Carrera, a celebrarse el 30/03/2021. Completando Formulario Diagnóstico de Carrera</w:t>
            </w:r>
          </w:p>
        </w:tc>
        <w:tc>
          <w:tcPr>
            <w:tcW w:w="1230" w:type="pct"/>
          </w:tcPr>
          <w:p w14:paraId="66DAFC6E" w14:textId="58EFDD42" w:rsidR="005A0CA8" w:rsidRDefault="00C01F74" w:rsidP="00C01F74">
            <w:pPr>
              <w:spacing w:line="360" w:lineRule="auto"/>
              <w:jc w:val="center"/>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40%</w:t>
            </w:r>
          </w:p>
        </w:tc>
      </w:tr>
      <w:tr w:rsidR="005A0CA8" w:rsidRPr="007555F1" w14:paraId="1E7A8DA3" w14:textId="77777777" w:rsidTr="00E125E3">
        <w:tc>
          <w:tcPr>
            <w:tcW w:w="1802" w:type="pct"/>
          </w:tcPr>
          <w:p w14:paraId="458F178D" w14:textId="42FA7C63" w:rsidR="005A0CA8" w:rsidRDefault="00C01F74" w:rsidP="00C01F74">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
                <w:bCs/>
                <w:color w:val="767171"/>
                <w:spacing w:val="20"/>
                <w:sz w:val="24"/>
                <w:szCs w:val="24"/>
                <w:lang w:val="es-DO"/>
              </w:rPr>
              <w:t xml:space="preserve">Indicador 3 - </w:t>
            </w:r>
            <w:r w:rsidRPr="00C01F74">
              <w:rPr>
                <w:rFonts w:ascii="Times New Roman" w:hAnsi="Times New Roman" w:cs="Times New Roman"/>
                <w:b/>
                <w:bCs/>
                <w:color w:val="767171"/>
                <w:spacing w:val="20"/>
                <w:sz w:val="24"/>
                <w:szCs w:val="24"/>
                <w:lang w:val="es-DO"/>
              </w:rPr>
              <w:t>PLANIFICACIÓN DE RECURSOS HUMANOS</w:t>
            </w:r>
          </w:p>
        </w:tc>
        <w:tc>
          <w:tcPr>
            <w:tcW w:w="1968" w:type="pct"/>
          </w:tcPr>
          <w:p w14:paraId="1D8767BF" w14:textId="17940936" w:rsidR="005A0CA8" w:rsidRDefault="005A0CA8" w:rsidP="004E2105">
            <w:pPr>
              <w:spacing w:line="360" w:lineRule="auto"/>
              <w:jc w:val="both"/>
              <w:rPr>
                <w:rFonts w:ascii="Times New Roman" w:hAnsi="Times New Roman" w:cs="Times New Roman"/>
                <w:bCs/>
                <w:color w:val="767171"/>
                <w:spacing w:val="20"/>
                <w:sz w:val="24"/>
                <w:szCs w:val="24"/>
                <w:lang w:val="es-DO"/>
              </w:rPr>
            </w:pPr>
          </w:p>
        </w:tc>
        <w:tc>
          <w:tcPr>
            <w:tcW w:w="1230" w:type="pct"/>
          </w:tcPr>
          <w:p w14:paraId="6EA3D6F6" w14:textId="5C5D80BB" w:rsidR="005A0CA8" w:rsidRDefault="005A0CA8" w:rsidP="00C01F74">
            <w:pPr>
              <w:spacing w:line="360" w:lineRule="auto"/>
              <w:jc w:val="center"/>
              <w:rPr>
                <w:rFonts w:ascii="Times New Roman" w:hAnsi="Times New Roman" w:cs="Times New Roman"/>
                <w:bCs/>
                <w:color w:val="767171"/>
                <w:spacing w:val="20"/>
                <w:sz w:val="24"/>
                <w:szCs w:val="24"/>
                <w:lang w:val="es-DO"/>
              </w:rPr>
            </w:pPr>
          </w:p>
        </w:tc>
      </w:tr>
      <w:tr w:rsidR="005A0CA8" w14:paraId="74B4E476" w14:textId="77777777" w:rsidTr="00E125E3">
        <w:tc>
          <w:tcPr>
            <w:tcW w:w="1802" w:type="pct"/>
          </w:tcPr>
          <w:p w14:paraId="5E9859D7" w14:textId="3285290C" w:rsidR="005A0CA8" w:rsidRDefault="00C01F74" w:rsidP="004E2105">
            <w:pPr>
              <w:spacing w:line="360" w:lineRule="auto"/>
              <w:jc w:val="both"/>
              <w:rPr>
                <w:rFonts w:ascii="Times New Roman" w:hAnsi="Times New Roman" w:cs="Times New Roman"/>
                <w:bCs/>
                <w:color w:val="767171"/>
                <w:spacing w:val="20"/>
                <w:sz w:val="24"/>
                <w:szCs w:val="24"/>
                <w:lang w:val="es-DO"/>
              </w:rPr>
            </w:pPr>
            <w:r w:rsidRPr="00C01F74">
              <w:rPr>
                <w:rFonts w:ascii="Times New Roman" w:hAnsi="Times New Roman" w:cs="Times New Roman"/>
                <w:bCs/>
                <w:color w:val="767171"/>
                <w:spacing w:val="20"/>
                <w:sz w:val="24"/>
                <w:szCs w:val="24"/>
                <w:lang w:val="es-DO"/>
              </w:rPr>
              <w:t>03.1 Planificación de RR.HH.</w:t>
            </w:r>
          </w:p>
        </w:tc>
        <w:tc>
          <w:tcPr>
            <w:tcW w:w="1968" w:type="pct"/>
          </w:tcPr>
          <w:p w14:paraId="15BB6CB8" w14:textId="24340CFD" w:rsidR="005A0CA8" w:rsidRDefault="00C01F74" w:rsidP="004E2105">
            <w:pPr>
              <w:spacing w:line="360" w:lineRule="auto"/>
              <w:jc w:val="both"/>
              <w:rPr>
                <w:rFonts w:ascii="Times New Roman" w:hAnsi="Times New Roman" w:cs="Times New Roman"/>
                <w:bCs/>
                <w:color w:val="767171"/>
                <w:spacing w:val="20"/>
                <w:sz w:val="24"/>
                <w:szCs w:val="24"/>
                <w:lang w:val="es-DO"/>
              </w:rPr>
            </w:pPr>
            <w:r w:rsidRPr="00C01F74">
              <w:rPr>
                <w:rFonts w:ascii="Times New Roman" w:hAnsi="Times New Roman" w:cs="Times New Roman"/>
                <w:bCs/>
                <w:color w:val="767171"/>
                <w:spacing w:val="20"/>
                <w:sz w:val="24"/>
                <w:szCs w:val="24"/>
                <w:lang w:val="es-DO"/>
              </w:rPr>
              <w:t>Enviada y nos hicieron algunas observaciones que debemos de dar respuesta</w:t>
            </w:r>
          </w:p>
        </w:tc>
        <w:tc>
          <w:tcPr>
            <w:tcW w:w="1230" w:type="pct"/>
          </w:tcPr>
          <w:p w14:paraId="524679A1" w14:textId="0A2073C8" w:rsidR="005A0CA8" w:rsidRDefault="00C01F74" w:rsidP="004E2105">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60%</w:t>
            </w:r>
          </w:p>
        </w:tc>
      </w:tr>
      <w:tr w:rsidR="005A0CA8" w14:paraId="5602EBA9" w14:textId="77777777" w:rsidTr="00E125E3">
        <w:tc>
          <w:tcPr>
            <w:tcW w:w="1802" w:type="pct"/>
          </w:tcPr>
          <w:p w14:paraId="5AAD6DF0" w14:textId="091EA09A" w:rsidR="005A0CA8" w:rsidRPr="00C01F74" w:rsidRDefault="00C01F74" w:rsidP="004E2105">
            <w:pPr>
              <w:spacing w:line="360" w:lineRule="auto"/>
              <w:jc w:val="both"/>
              <w:rPr>
                <w:rFonts w:ascii="Times New Roman" w:hAnsi="Times New Roman" w:cs="Times New Roman"/>
                <w:b/>
                <w:bCs/>
                <w:color w:val="767171"/>
                <w:spacing w:val="20"/>
                <w:sz w:val="24"/>
                <w:szCs w:val="24"/>
                <w:lang w:val="es-DO"/>
              </w:rPr>
            </w:pPr>
            <w:r w:rsidRPr="00C01F74">
              <w:rPr>
                <w:rFonts w:ascii="Times New Roman" w:hAnsi="Times New Roman" w:cs="Times New Roman"/>
                <w:b/>
                <w:bCs/>
                <w:color w:val="767171"/>
                <w:spacing w:val="20"/>
                <w:sz w:val="24"/>
                <w:szCs w:val="24"/>
                <w:lang w:val="es-DO"/>
              </w:rPr>
              <w:lastRenderedPageBreak/>
              <w:t>Indicador 4 - ORGANIZACIÓN DEL TRABAJO</w:t>
            </w:r>
          </w:p>
        </w:tc>
        <w:tc>
          <w:tcPr>
            <w:tcW w:w="1968" w:type="pct"/>
          </w:tcPr>
          <w:p w14:paraId="4A5F7FC1" w14:textId="251FEBE0" w:rsidR="005A0CA8" w:rsidRDefault="005A0CA8" w:rsidP="004E2105">
            <w:pPr>
              <w:spacing w:line="360" w:lineRule="auto"/>
              <w:jc w:val="both"/>
              <w:rPr>
                <w:rFonts w:ascii="Times New Roman" w:hAnsi="Times New Roman" w:cs="Times New Roman"/>
                <w:bCs/>
                <w:color w:val="767171"/>
                <w:spacing w:val="20"/>
                <w:sz w:val="24"/>
                <w:szCs w:val="24"/>
                <w:lang w:val="es-DO"/>
              </w:rPr>
            </w:pPr>
          </w:p>
        </w:tc>
        <w:tc>
          <w:tcPr>
            <w:tcW w:w="1230" w:type="pct"/>
          </w:tcPr>
          <w:p w14:paraId="4CB4FAB6" w14:textId="77777777" w:rsidR="005A0CA8" w:rsidRDefault="005A0CA8" w:rsidP="004E2105">
            <w:pPr>
              <w:spacing w:line="360" w:lineRule="auto"/>
              <w:jc w:val="both"/>
              <w:rPr>
                <w:rFonts w:ascii="Times New Roman" w:hAnsi="Times New Roman" w:cs="Times New Roman"/>
                <w:bCs/>
                <w:color w:val="767171"/>
                <w:spacing w:val="20"/>
                <w:sz w:val="24"/>
                <w:szCs w:val="24"/>
                <w:lang w:val="es-DO"/>
              </w:rPr>
            </w:pPr>
          </w:p>
        </w:tc>
      </w:tr>
      <w:tr w:rsidR="005A0CA8" w14:paraId="5863FC1C" w14:textId="77777777" w:rsidTr="00E125E3">
        <w:tc>
          <w:tcPr>
            <w:tcW w:w="1802" w:type="pct"/>
          </w:tcPr>
          <w:p w14:paraId="4CBD407D" w14:textId="6389E9B1" w:rsidR="005A0CA8" w:rsidRDefault="00C01F74" w:rsidP="004E2105">
            <w:pPr>
              <w:spacing w:line="360" w:lineRule="auto"/>
              <w:jc w:val="both"/>
              <w:rPr>
                <w:rFonts w:ascii="Times New Roman" w:hAnsi="Times New Roman" w:cs="Times New Roman"/>
                <w:bCs/>
                <w:color w:val="767171"/>
                <w:spacing w:val="20"/>
                <w:sz w:val="24"/>
                <w:szCs w:val="24"/>
                <w:lang w:val="es-DO"/>
              </w:rPr>
            </w:pPr>
            <w:r w:rsidRPr="00C01F74">
              <w:rPr>
                <w:rFonts w:ascii="Times New Roman" w:hAnsi="Times New Roman" w:cs="Times New Roman"/>
                <w:bCs/>
                <w:color w:val="767171"/>
                <w:spacing w:val="20"/>
                <w:sz w:val="24"/>
                <w:szCs w:val="24"/>
                <w:lang w:val="es-DO"/>
              </w:rPr>
              <w:t>04.1 Estructura Organizativa</w:t>
            </w:r>
          </w:p>
        </w:tc>
        <w:tc>
          <w:tcPr>
            <w:tcW w:w="1968" w:type="pct"/>
          </w:tcPr>
          <w:p w14:paraId="135FD960" w14:textId="0EACDAF4" w:rsidR="005A0CA8" w:rsidRDefault="00787B9B" w:rsidP="004E2105">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Contactar al técnico(ca) responsabl</w:t>
            </w:r>
            <w:r w:rsidR="00B3164E">
              <w:rPr>
                <w:rFonts w:ascii="Times New Roman" w:hAnsi="Times New Roman" w:cs="Times New Roman"/>
                <w:bCs/>
                <w:color w:val="767171"/>
                <w:spacing w:val="20"/>
                <w:sz w:val="24"/>
                <w:szCs w:val="24"/>
                <w:lang w:val="es-DO"/>
              </w:rPr>
              <w:t>e, validar información cargada y completar lo pendientes.</w:t>
            </w:r>
          </w:p>
        </w:tc>
        <w:tc>
          <w:tcPr>
            <w:tcW w:w="1230" w:type="pct"/>
          </w:tcPr>
          <w:p w14:paraId="5F22E2CF" w14:textId="2B9D2904" w:rsidR="005A0CA8" w:rsidRDefault="00C01F74" w:rsidP="004E2105">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70%</w:t>
            </w:r>
          </w:p>
        </w:tc>
      </w:tr>
      <w:tr w:rsidR="00135ABC" w14:paraId="292823FE" w14:textId="77777777" w:rsidTr="00E125E3">
        <w:tc>
          <w:tcPr>
            <w:tcW w:w="1802" w:type="pct"/>
          </w:tcPr>
          <w:p w14:paraId="0ECBA101" w14:textId="6176AB06" w:rsidR="00135ABC" w:rsidRDefault="00135ABC" w:rsidP="00135ABC">
            <w:pPr>
              <w:spacing w:line="360" w:lineRule="auto"/>
              <w:jc w:val="both"/>
              <w:rPr>
                <w:rFonts w:ascii="Times New Roman" w:hAnsi="Times New Roman" w:cs="Times New Roman"/>
                <w:bCs/>
                <w:color w:val="767171"/>
                <w:spacing w:val="20"/>
                <w:sz w:val="24"/>
                <w:szCs w:val="24"/>
                <w:lang w:val="es-DO"/>
              </w:rPr>
            </w:pPr>
            <w:r w:rsidRPr="00C01F74">
              <w:rPr>
                <w:rFonts w:ascii="Times New Roman" w:hAnsi="Times New Roman" w:cs="Times New Roman"/>
                <w:bCs/>
                <w:color w:val="767171"/>
                <w:spacing w:val="20"/>
                <w:sz w:val="24"/>
                <w:szCs w:val="24"/>
                <w:lang w:val="es-DO"/>
              </w:rPr>
              <w:t>04.2 Manual de Organización y Funciones</w:t>
            </w:r>
          </w:p>
        </w:tc>
        <w:tc>
          <w:tcPr>
            <w:tcW w:w="1968" w:type="pct"/>
          </w:tcPr>
          <w:p w14:paraId="34EC6D3E" w14:textId="71543D7C" w:rsidR="00135ABC" w:rsidRDefault="00B3164E"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Contactar al técnico(ca) responsable, validar información cargada y completar lo pendientes.</w:t>
            </w:r>
          </w:p>
        </w:tc>
        <w:tc>
          <w:tcPr>
            <w:tcW w:w="1230" w:type="pct"/>
          </w:tcPr>
          <w:p w14:paraId="6D27C11B" w14:textId="63CD8E3A" w:rsidR="00135ABC" w:rsidRDefault="00135ABC"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90%</w:t>
            </w:r>
          </w:p>
        </w:tc>
      </w:tr>
      <w:tr w:rsidR="00135ABC" w14:paraId="1065A16D" w14:textId="77777777" w:rsidTr="00E125E3">
        <w:tc>
          <w:tcPr>
            <w:tcW w:w="1802" w:type="pct"/>
          </w:tcPr>
          <w:p w14:paraId="03F9926E" w14:textId="6064CF19" w:rsidR="00135ABC" w:rsidRDefault="00135ABC" w:rsidP="00135ABC">
            <w:pPr>
              <w:spacing w:line="360" w:lineRule="auto"/>
              <w:jc w:val="both"/>
              <w:rPr>
                <w:rFonts w:ascii="Times New Roman" w:hAnsi="Times New Roman" w:cs="Times New Roman"/>
                <w:bCs/>
                <w:color w:val="767171"/>
                <w:spacing w:val="20"/>
                <w:sz w:val="24"/>
                <w:szCs w:val="24"/>
                <w:lang w:val="es-DO"/>
              </w:rPr>
            </w:pPr>
            <w:r w:rsidRPr="00135ABC">
              <w:rPr>
                <w:rFonts w:ascii="Times New Roman" w:hAnsi="Times New Roman" w:cs="Times New Roman"/>
                <w:bCs/>
                <w:color w:val="767171"/>
                <w:spacing w:val="20"/>
                <w:sz w:val="24"/>
                <w:szCs w:val="24"/>
                <w:lang w:val="es-DO"/>
              </w:rPr>
              <w:t>04.3 Manual de Cargos Elaborado</w:t>
            </w:r>
          </w:p>
        </w:tc>
        <w:tc>
          <w:tcPr>
            <w:tcW w:w="1968" w:type="pct"/>
          </w:tcPr>
          <w:p w14:paraId="1873408F" w14:textId="5129B661" w:rsidR="00135ABC" w:rsidRDefault="00135ABC"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 xml:space="preserve">Proceso de elaboración </w:t>
            </w:r>
          </w:p>
        </w:tc>
        <w:tc>
          <w:tcPr>
            <w:tcW w:w="1230" w:type="pct"/>
          </w:tcPr>
          <w:p w14:paraId="18806313" w14:textId="7AA42F00" w:rsidR="00135ABC" w:rsidRDefault="00135ABC"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0%</w:t>
            </w:r>
          </w:p>
        </w:tc>
      </w:tr>
      <w:tr w:rsidR="00135ABC" w14:paraId="71A1F2DB" w14:textId="77777777" w:rsidTr="00E125E3">
        <w:tc>
          <w:tcPr>
            <w:tcW w:w="1802" w:type="pct"/>
          </w:tcPr>
          <w:p w14:paraId="25EE9E0D" w14:textId="21DD60AB" w:rsidR="00135ABC" w:rsidRPr="00135ABC" w:rsidRDefault="00135ABC" w:rsidP="00135ABC">
            <w:pPr>
              <w:spacing w:line="360" w:lineRule="auto"/>
              <w:jc w:val="both"/>
              <w:rPr>
                <w:rFonts w:ascii="Times New Roman" w:hAnsi="Times New Roman" w:cs="Times New Roman"/>
                <w:b/>
                <w:bCs/>
                <w:color w:val="767171"/>
                <w:spacing w:val="20"/>
                <w:sz w:val="24"/>
                <w:szCs w:val="24"/>
                <w:lang w:val="es-DO"/>
              </w:rPr>
            </w:pPr>
            <w:r w:rsidRPr="00135ABC">
              <w:rPr>
                <w:rFonts w:ascii="Times New Roman" w:hAnsi="Times New Roman" w:cs="Times New Roman"/>
                <w:b/>
                <w:bCs/>
                <w:color w:val="767171"/>
                <w:spacing w:val="20"/>
                <w:sz w:val="24"/>
                <w:szCs w:val="24"/>
                <w:lang w:val="es-DO"/>
              </w:rPr>
              <w:t>Indicador 5 - GESTIÓN DEL EMPLEO</w:t>
            </w:r>
          </w:p>
        </w:tc>
        <w:tc>
          <w:tcPr>
            <w:tcW w:w="1968" w:type="pct"/>
          </w:tcPr>
          <w:p w14:paraId="4E322F30" w14:textId="77777777" w:rsidR="00135ABC" w:rsidRDefault="00135ABC" w:rsidP="00135ABC">
            <w:pPr>
              <w:spacing w:line="360" w:lineRule="auto"/>
              <w:jc w:val="both"/>
              <w:rPr>
                <w:rFonts w:ascii="Times New Roman" w:hAnsi="Times New Roman" w:cs="Times New Roman"/>
                <w:bCs/>
                <w:color w:val="767171"/>
                <w:spacing w:val="20"/>
                <w:sz w:val="24"/>
                <w:szCs w:val="24"/>
                <w:lang w:val="es-DO"/>
              </w:rPr>
            </w:pPr>
          </w:p>
        </w:tc>
        <w:tc>
          <w:tcPr>
            <w:tcW w:w="1230" w:type="pct"/>
          </w:tcPr>
          <w:p w14:paraId="764935CD" w14:textId="77777777" w:rsidR="00135ABC" w:rsidRDefault="00135ABC" w:rsidP="00135ABC">
            <w:pPr>
              <w:spacing w:line="360" w:lineRule="auto"/>
              <w:jc w:val="both"/>
              <w:rPr>
                <w:rFonts w:ascii="Times New Roman" w:hAnsi="Times New Roman" w:cs="Times New Roman"/>
                <w:bCs/>
                <w:color w:val="767171"/>
                <w:spacing w:val="20"/>
                <w:sz w:val="24"/>
                <w:szCs w:val="24"/>
                <w:lang w:val="es-DO"/>
              </w:rPr>
            </w:pPr>
          </w:p>
        </w:tc>
      </w:tr>
      <w:tr w:rsidR="00135ABC" w14:paraId="68427B1E" w14:textId="77777777" w:rsidTr="00E125E3">
        <w:tc>
          <w:tcPr>
            <w:tcW w:w="1802" w:type="pct"/>
          </w:tcPr>
          <w:p w14:paraId="6CEE9F49" w14:textId="06C13537" w:rsidR="00135ABC" w:rsidRDefault="00135ABC" w:rsidP="00135ABC">
            <w:pPr>
              <w:spacing w:line="360" w:lineRule="auto"/>
              <w:jc w:val="both"/>
              <w:rPr>
                <w:rFonts w:ascii="Times New Roman" w:hAnsi="Times New Roman" w:cs="Times New Roman"/>
                <w:bCs/>
                <w:color w:val="767171"/>
                <w:spacing w:val="20"/>
                <w:sz w:val="24"/>
                <w:szCs w:val="24"/>
                <w:lang w:val="es-DO"/>
              </w:rPr>
            </w:pPr>
            <w:r w:rsidRPr="00135ABC">
              <w:rPr>
                <w:rFonts w:ascii="Times New Roman" w:hAnsi="Times New Roman" w:cs="Times New Roman"/>
                <w:bCs/>
                <w:color w:val="767171"/>
                <w:spacing w:val="20"/>
                <w:sz w:val="24"/>
                <w:szCs w:val="24"/>
                <w:lang w:val="es-DO"/>
              </w:rPr>
              <w:t>05.1 Concursos Públicos</w:t>
            </w:r>
          </w:p>
        </w:tc>
        <w:tc>
          <w:tcPr>
            <w:tcW w:w="1968" w:type="pct"/>
          </w:tcPr>
          <w:p w14:paraId="1961AABC" w14:textId="24405E86" w:rsidR="00135ABC" w:rsidRDefault="00135ABC"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 xml:space="preserve">En proceso de elaboración </w:t>
            </w:r>
          </w:p>
        </w:tc>
        <w:tc>
          <w:tcPr>
            <w:tcW w:w="1230" w:type="pct"/>
          </w:tcPr>
          <w:p w14:paraId="52DFA179" w14:textId="732DCB19" w:rsidR="00135ABC" w:rsidRDefault="00135ABC"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0%</w:t>
            </w:r>
          </w:p>
        </w:tc>
      </w:tr>
      <w:tr w:rsidR="00135ABC" w:rsidRPr="007555F1" w14:paraId="6A2D15AE" w14:textId="77777777" w:rsidTr="00E125E3">
        <w:tc>
          <w:tcPr>
            <w:tcW w:w="1802" w:type="pct"/>
          </w:tcPr>
          <w:p w14:paraId="597A17C5" w14:textId="1EEBC4B3" w:rsidR="00135ABC" w:rsidRDefault="00135ABC" w:rsidP="00135ABC">
            <w:pPr>
              <w:spacing w:line="360" w:lineRule="auto"/>
              <w:jc w:val="both"/>
              <w:rPr>
                <w:rFonts w:ascii="Times New Roman" w:hAnsi="Times New Roman" w:cs="Times New Roman"/>
                <w:bCs/>
                <w:color w:val="767171"/>
                <w:spacing w:val="20"/>
                <w:sz w:val="24"/>
                <w:szCs w:val="24"/>
                <w:lang w:val="es-DO"/>
              </w:rPr>
            </w:pPr>
            <w:r w:rsidRPr="00135ABC">
              <w:rPr>
                <w:rFonts w:ascii="Times New Roman" w:hAnsi="Times New Roman" w:cs="Times New Roman"/>
                <w:bCs/>
                <w:color w:val="767171"/>
                <w:spacing w:val="20"/>
                <w:sz w:val="24"/>
                <w:szCs w:val="24"/>
                <w:lang w:val="es-DO"/>
              </w:rPr>
              <w:t>05.2 Sistema de Administración de Servidores Públicos (SASP)</w:t>
            </w:r>
          </w:p>
        </w:tc>
        <w:tc>
          <w:tcPr>
            <w:tcW w:w="1968" w:type="pct"/>
          </w:tcPr>
          <w:p w14:paraId="3BEED3A8" w14:textId="3A66A68E" w:rsidR="00135ABC" w:rsidRDefault="00135ABC" w:rsidP="00135ABC">
            <w:pPr>
              <w:spacing w:line="360" w:lineRule="auto"/>
              <w:jc w:val="both"/>
              <w:rPr>
                <w:rFonts w:ascii="Times New Roman" w:hAnsi="Times New Roman" w:cs="Times New Roman"/>
                <w:bCs/>
                <w:color w:val="767171"/>
                <w:spacing w:val="20"/>
                <w:sz w:val="24"/>
                <w:szCs w:val="24"/>
                <w:lang w:val="es-DO"/>
              </w:rPr>
            </w:pPr>
            <w:r w:rsidRPr="00135ABC">
              <w:rPr>
                <w:rFonts w:ascii="Times New Roman" w:hAnsi="Times New Roman" w:cs="Times New Roman"/>
                <w:bCs/>
                <w:color w:val="767171"/>
                <w:spacing w:val="20"/>
                <w:sz w:val="24"/>
                <w:szCs w:val="24"/>
                <w:lang w:val="es-DO"/>
              </w:rPr>
              <w:t xml:space="preserve">Confección de carta para prorrogar este </w:t>
            </w:r>
            <w:r w:rsidR="000559D7" w:rsidRPr="00135ABC">
              <w:rPr>
                <w:rFonts w:ascii="Times New Roman" w:hAnsi="Times New Roman" w:cs="Times New Roman"/>
                <w:bCs/>
                <w:color w:val="767171"/>
                <w:spacing w:val="20"/>
                <w:sz w:val="24"/>
                <w:szCs w:val="24"/>
                <w:lang w:val="es-DO"/>
              </w:rPr>
              <w:t>subindicador</w:t>
            </w:r>
            <w:r w:rsidRPr="00135ABC">
              <w:rPr>
                <w:rFonts w:ascii="Times New Roman" w:hAnsi="Times New Roman" w:cs="Times New Roman"/>
                <w:bCs/>
                <w:color w:val="767171"/>
                <w:spacing w:val="20"/>
                <w:sz w:val="24"/>
                <w:szCs w:val="24"/>
                <w:lang w:val="es-DO"/>
              </w:rPr>
              <w:t xml:space="preserve"> por 6 meses</w:t>
            </w:r>
          </w:p>
        </w:tc>
        <w:tc>
          <w:tcPr>
            <w:tcW w:w="1230" w:type="pct"/>
          </w:tcPr>
          <w:p w14:paraId="543AADDF" w14:textId="77777777" w:rsidR="00135ABC" w:rsidRDefault="00135ABC" w:rsidP="00135ABC">
            <w:pPr>
              <w:spacing w:line="360" w:lineRule="auto"/>
              <w:jc w:val="both"/>
              <w:rPr>
                <w:rFonts w:ascii="Times New Roman" w:hAnsi="Times New Roman" w:cs="Times New Roman"/>
                <w:bCs/>
                <w:color w:val="767171"/>
                <w:spacing w:val="20"/>
                <w:sz w:val="24"/>
                <w:szCs w:val="24"/>
                <w:lang w:val="es-DO"/>
              </w:rPr>
            </w:pPr>
          </w:p>
        </w:tc>
      </w:tr>
      <w:tr w:rsidR="00135ABC" w:rsidRPr="007555F1" w14:paraId="164D7009" w14:textId="77777777" w:rsidTr="00E125E3">
        <w:tc>
          <w:tcPr>
            <w:tcW w:w="1802" w:type="pct"/>
          </w:tcPr>
          <w:p w14:paraId="1BDDB6B9" w14:textId="48C329FD" w:rsidR="00135ABC" w:rsidRPr="00135ABC" w:rsidRDefault="00135ABC" w:rsidP="00135ABC">
            <w:pPr>
              <w:spacing w:line="360" w:lineRule="auto"/>
              <w:jc w:val="both"/>
              <w:rPr>
                <w:rFonts w:ascii="Times New Roman" w:hAnsi="Times New Roman" w:cs="Times New Roman"/>
                <w:b/>
                <w:bCs/>
                <w:color w:val="767171"/>
                <w:spacing w:val="20"/>
                <w:sz w:val="24"/>
                <w:szCs w:val="24"/>
                <w:lang w:val="es-DO"/>
              </w:rPr>
            </w:pPr>
            <w:r w:rsidRPr="00135ABC">
              <w:rPr>
                <w:rFonts w:ascii="Times New Roman" w:hAnsi="Times New Roman" w:cs="Times New Roman"/>
                <w:b/>
                <w:bCs/>
                <w:color w:val="767171"/>
                <w:spacing w:val="20"/>
                <w:sz w:val="24"/>
                <w:szCs w:val="24"/>
                <w:lang w:val="es-DO"/>
              </w:rPr>
              <w:t>Indicador 6 - GESTIÓN DE LAS COMPENSACIONES Y BENEFICIOS</w:t>
            </w:r>
          </w:p>
        </w:tc>
        <w:tc>
          <w:tcPr>
            <w:tcW w:w="1968" w:type="pct"/>
          </w:tcPr>
          <w:p w14:paraId="23B797DF" w14:textId="77777777" w:rsidR="00135ABC" w:rsidRPr="00135ABC" w:rsidRDefault="00135ABC" w:rsidP="00135ABC">
            <w:pPr>
              <w:spacing w:line="360" w:lineRule="auto"/>
              <w:jc w:val="both"/>
              <w:rPr>
                <w:rFonts w:ascii="Times New Roman" w:hAnsi="Times New Roman" w:cs="Times New Roman"/>
                <w:bCs/>
                <w:color w:val="767171"/>
                <w:spacing w:val="20"/>
                <w:sz w:val="24"/>
                <w:szCs w:val="24"/>
                <w:lang w:val="es-DO"/>
              </w:rPr>
            </w:pPr>
          </w:p>
        </w:tc>
        <w:tc>
          <w:tcPr>
            <w:tcW w:w="1230" w:type="pct"/>
          </w:tcPr>
          <w:p w14:paraId="554A167C" w14:textId="77777777" w:rsidR="00135ABC" w:rsidRDefault="00135ABC" w:rsidP="00135ABC">
            <w:pPr>
              <w:spacing w:line="360" w:lineRule="auto"/>
              <w:jc w:val="both"/>
              <w:rPr>
                <w:rFonts w:ascii="Times New Roman" w:hAnsi="Times New Roman" w:cs="Times New Roman"/>
                <w:bCs/>
                <w:color w:val="767171"/>
                <w:spacing w:val="20"/>
                <w:sz w:val="24"/>
                <w:szCs w:val="24"/>
                <w:lang w:val="es-DO"/>
              </w:rPr>
            </w:pPr>
          </w:p>
        </w:tc>
      </w:tr>
      <w:tr w:rsidR="00135ABC" w14:paraId="689CDE85" w14:textId="77777777" w:rsidTr="00E125E3">
        <w:tc>
          <w:tcPr>
            <w:tcW w:w="1802" w:type="pct"/>
          </w:tcPr>
          <w:p w14:paraId="33CFCCB5" w14:textId="39B400D2" w:rsidR="00135ABC" w:rsidRPr="00135ABC" w:rsidRDefault="00135ABC" w:rsidP="00135ABC">
            <w:pPr>
              <w:spacing w:line="360" w:lineRule="auto"/>
              <w:jc w:val="both"/>
              <w:rPr>
                <w:rFonts w:ascii="Times New Roman" w:hAnsi="Times New Roman" w:cs="Times New Roman"/>
                <w:bCs/>
                <w:color w:val="767171"/>
                <w:spacing w:val="20"/>
                <w:sz w:val="24"/>
                <w:szCs w:val="24"/>
                <w:lang w:val="es-DO"/>
              </w:rPr>
            </w:pPr>
            <w:r w:rsidRPr="00135ABC">
              <w:rPr>
                <w:rFonts w:ascii="Times New Roman" w:hAnsi="Times New Roman" w:cs="Times New Roman"/>
                <w:bCs/>
                <w:color w:val="767171"/>
                <w:spacing w:val="20"/>
                <w:sz w:val="24"/>
                <w:szCs w:val="24"/>
                <w:lang w:val="es-DO"/>
              </w:rPr>
              <w:t>06.1 Escala Salarial Aprobada</w:t>
            </w:r>
          </w:p>
        </w:tc>
        <w:tc>
          <w:tcPr>
            <w:tcW w:w="1968" w:type="pct"/>
          </w:tcPr>
          <w:p w14:paraId="45ED0183" w14:textId="4CFE29D9" w:rsidR="00135ABC" w:rsidRPr="00135ABC" w:rsidRDefault="00135ABC" w:rsidP="00135ABC">
            <w:pPr>
              <w:spacing w:line="360" w:lineRule="auto"/>
              <w:jc w:val="both"/>
              <w:rPr>
                <w:rFonts w:ascii="Times New Roman" w:hAnsi="Times New Roman" w:cs="Times New Roman"/>
                <w:bCs/>
                <w:color w:val="767171"/>
                <w:spacing w:val="20"/>
                <w:sz w:val="24"/>
                <w:szCs w:val="24"/>
                <w:lang w:val="es-DO"/>
              </w:rPr>
            </w:pPr>
            <w:r w:rsidRPr="00135ABC">
              <w:rPr>
                <w:rFonts w:ascii="Times New Roman" w:hAnsi="Times New Roman" w:cs="Times New Roman"/>
                <w:bCs/>
                <w:color w:val="767171"/>
                <w:spacing w:val="20"/>
                <w:sz w:val="24"/>
                <w:szCs w:val="24"/>
                <w:lang w:val="es-DO"/>
              </w:rPr>
              <w:t>Espera de confección de Manual de Cargos</w:t>
            </w:r>
          </w:p>
        </w:tc>
        <w:tc>
          <w:tcPr>
            <w:tcW w:w="1230" w:type="pct"/>
          </w:tcPr>
          <w:p w14:paraId="305FDC8D" w14:textId="32C06891" w:rsidR="00135ABC" w:rsidRDefault="00135ABC"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80%</w:t>
            </w:r>
          </w:p>
        </w:tc>
      </w:tr>
      <w:tr w:rsidR="00135ABC" w14:paraId="1FC47AB2" w14:textId="77777777" w:rsidTr="00E125E3">
        <w:tc>
          <w:tcPr>
            <w:tcW w:w="1802" w:type="pct"/>
          </w:tcPr>
          <w:p w14:paraId="6511713A" w14:textId="0BCB5A2F" w:rsidR="00135ABC" w:rsidRPr="00135ABC" w:rsidRDefault="00135ABC" w:rsidP="00135ABC">
            <w:pPr>
              <w:spacing w:line="360" w:lineRule="auto"/>
              <w:jc w:val="both"/>
              <w:rPr>
                <w:rFonts w:ascii="Times New Roman" w:hAnsi="Times New Roman" w:cs="Times New Roman"/>
                <w:b/>
                <w:bCs/>
                <w:color w:val="767171"/>
                <w:spacing w:val="20"/>
                <w:sz w:val="24"/>
                <w:szCs w:val="24"/>
                <w:lang w:val="es-DO"/>
              </w:rPr>
            </w:pPr>
            <w:r w:rsidRPr="00135ABC">
              <w:rPr>
                <w:rFonts w:ascii="Times New Roman" w:hAnsi="Times New Roman" w:cs="Times New Roman"/>
                <w:b/>
                <w:bCs/>
                <w:color w:val="767171"/>
                <w:spacing w:val="20"/>
                <w:sz w:val="24"/>
                <w:szCs w:val="24"/>
                <w:lang w:val="es-DO"/>
              </w:rPr>
              <w:lastRenderedPageBreak/>
              <w:t>Indicador 7 - GESTIÓN DEL RENDIMIENTO</w:t>
            </w:r>
          </w:p>
        </w:tc>
        <w:tc>
          <w:tcPr>
            <w:tcW w:w="1968" w:type="pct"/>
          </w:tcPr>
          <w:p w14:paraId="6931A0E6" w14:textId="77777777" w:rsidR="00135ABC" w:rsidRPr="00135ABC" w:rsidRDefault="00135ABC" w:rsidP="00135ABC">
            <w:pPr>
              <w:spacing w:line="360" w:lineRule="auto"/>
              <w:jc w:val="both"/>
              <w:rPr>
                <w:rFonts w:ascii="Times New Roman" w:hAnsi="Times New Roman" w:cs="Times New Roman"/>
                <w:bCs/>
                <w:color w:val="767171"/>
                <w:spacing w:val="20"/>
                <w:sz w:val="24"/>
                <w:szCs w:val="24"/>
                <w:lang w:val="es-DO"/>
              </w:rPr>
            </w:pPr>
          </w:p>
        </w:tc>
        <w:tc>
          <w:tcPr>
            <w:tcW w:w="1230" w:type="pct"/>
          </w:tcPr>
          <w:p w14:paraId="2FF687CC" w14:textId="77777777" w:rsidR="00135ABC" w:rsidRDefault="00135ABC" w:rsidP="00135ABC">
            <w:pPr>
              <w:spacing w:line="360" w:lineRule="auto"/>
              <w:jc w:val="both"/>
              <w:rPr>
                <w:rFonts w:ascii="Times New Roman" w:hAnsi="Times New Roman" w:cs="Times New Roman"/>
                <w:bCs/>
                <w:color w:val="767171"/>
                <w:spacing w:val="20"/>
                <w:sz w:val="24"/>
                <w:szCs w:val="24"/>
                <w:lang w:val="es-DO"/>
              </w:rPr>
            </w:pPr>
          </w:p>
        </w:tc>
      </w:tr>
      <w:tr w:rsidR="00135ABC" w14:paraId="06DF408A" w14:textId="77777777" w:rsidTr="00E125E3">
        <w:tc>
          <w:tcPr>
            <w:tcW w:w="1802" w:type="pct"/>
          </w:tcPr>
          <w:p w14:paraId="4FA3D37B" w14:textId="4C8E1CDC" w:rsidR="00135ABC" w:rsidRPr="00135ABC" w:rsidRDefault="00135ABC" w:rsidP="00FC097E">
            <w:pPr>
              <w:spacing w:line="360" w:lineRule="auto"/>
              <w:jc w:val="both"/>
              <w:rPr>
                <w:rFonts w:ascii="Times New Roman" w:hAnsi="Times New Roman" w:cs="Times New Roman"/>
                <w:bCs/>
                <w:color w:val="767171"/>
                <w:spacing w:val="20"/>
                <w:sz w:val="24"/>
                <w:szCs w:val="24"/>
                <w:lang w:val="es-DO"/>
              </w:rPr>
            </w:pPr>
            <w:r w:rsidRPr="00135ABC">
              <w:rPr>
                <w:rFonts w:ascii="Times New Roman" w:hAnsi="Times New Roman" w:cs="Times New Roman"/>
                <w:bCs/>
                <w:color w:val="767171"/>
                <w:spacing w:val="20"/>
                <w:sz w:val="24"/>
                <w:szCs w:val="24"/>
                <w:lang w:val="es-DO"/>
              </w:rPr>
              <w:t>07.1 Gestión de Acuerdos de Desempeño</w:t>
            </w:r>
          </w:p>
        </w:tc>
        <w:tc>
          <w:tcPr>
            <w:tcW w:w="1968" w:type="pct"/>
          </w:tcPr>
          <w:p w14:paraId="5AF50733" w14:textId="3BDCBD10" w:rsidR="00135ABC" w:rsidRPr="00135ABC" w:rsidRDefault="00B3164E"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Contactar</w:t>
            </w:r>
            <w:r w:rsidR="004457BE">
              <w:rPr>
                <w:rFonts w:ascii="Times New Roman" w:hAnsi="Times New Roman" w:cs="Times New Roman"/>
                <w:bCs/>
                <w:color w:val="767171"/>
                <w:spacing w:val="20"/>
                <w:sz w:val="24"/>
                <w:szCs w:val="24"/>
                <w:lang w:val="es-DO"/>
              </w:rPr>
              <w:t xml:space="preserve"> </w:t>
            </w:r>
            <w:r>
              <w:rPr>
                <w:rFonts w:ascii="Times New Roman" w:hAnsi="Times New Roman" w:cs="Times New Roman"/>
                <w:bCs/>
                <w:color w:val="767171"/>
                <w:spacing w:val="20"/>
                <w:sz w:val="24"/>
                <w:szCs w:val="24"/>
                <w:lang w:val="es-DO"/>
              </w:rPr>
              <w:t>al</w:t>
            </w:r>
            <w:r w:rsidR="004457BE">
              <w:rPr>
                <w:rFonts w:ascii="Times New Roman" w:hAnsi="Times New Roman" w:cs="Times New Roman"/>
                <w:bCs/>
                <w:color w:val="767171"/>
                <w:spacing w:val="20"/>
                <w:sz w:val="24"/>
                <w:szCs w:val="24"/>
                <w:lang w:val="es-DO"/>
              </w:rPr>
              <w:t xml:space="preserve"> analista</w:t>
            </w:r>
            <w:r>
              <w:rPr>
                <w:rFonts w:ascii="Times New Roman" w:hAnsi="Times New Roman" w:cs="Times New Roman"/>
                <w:bCs/>
                <w:color w:val="767171"/>
                <w:spacing w:val="20"/>
                <w:sz w:val="24"/>
                <w:szCs w:val="24"/>
                <w:lang w:val="es-DO"/>
              </w:rPr>
              <w:t xml:space="preserve"> </w:t>
            </w:r>
            <w:r w:rsidR="00B767ED">
              <w:rPr>
                <w:rFonts w:ascii="Times New Roman" w:hAnsi="Times New Roman" w:cs="Times New Roman"/>
                <w:bCs/>
                <w:color w:val="767171"/>
                <w:spacing w:val="20"/>
                <w:sz w:val="24"/>
                <w:szCs w:val="24"/>
                <w:lang w:val="es-DO"/>
              </w:rPr>
              <w:t>responsable, validar</w:t>
            </w:r>
            <w:r>
              <w:rPr>
                <w:rFonts w:ascii="Times New Roman" w:hAnsi="Times New Roman" w:cs="Times New Roman"/>
                <w:bCs/>
                <w:color w:val="767171"/>
                <w:spacing w:val="20"/>
                <w:sz w:val="24"/>
                <w:szCs w:val="24"/>
                <w:lang w:val="es-DO"/>
              </w:rPr>
              <w:t xml:space="preserve"> información cargada y completar lo pendientes.</w:t>
            </w:r>
          </w:p>
        </w:tc>
        <w:tc>
          <w:tcPr>
            <w:tcW w:w="1230" w:type="pct"/>
          </w:tcPr>
          <w:p w14:paraId="0522107D" w14:textId="5236607D" w:rsidR="00135ABC" w:rsidRDefault="00FC097E"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88%</w:t>
            </w:r>
          </w:p>
        </w:tc>
      </w:tr>
      <w:tr w:rsidR="00135ABC" w14:paraId="36967D24" w14:textId="77777777" w:rsidTr="00E125E3">
        <w:tc>
          <w:tcPr>
            <w:tcW w:w="1802" w:type="pct"/>
          </w:tcPr>
          <w:p w14:paraId="3DBB994B" w14:textId="75F3B54C" w:rsidR="00135ABC" w:rsidRPr="00135ABC" w:rsidRDefault="00FC097E" w:rsidP="00135ABC">
            <w:pPr>
              <w:spacing w:line="360" w:lineRule="auto"/>
              <w:jc w:val="both"/>
              <w:rPr>
                <w:rFonts w:ascii="Times New Roman" w:hAnsi="Times New Roman" w:cs="Times New Roman"/>
                <w:bCs/>
                <w:color w:val="767171"/>
                <w:spacing w:val="20"/>
                <w:sz w:val="24"/>
                <w:szCs w:val="24"/>
                <w:lang w:val="es-DO"/>
              </w:rPr>
            </w:pPr>
            <w:r w:rsidRPr="00FC097E">
              <w:rPr>
                <w:rFonts w:ascii="Times New Roman" w:hAnsi="Times New Roman" w:cs="Times New Roman"/>
                <w:bCs/>
                <w:color w:val="767171"/>
                <w:spacing w:val="20"/>
                <w:sz w:val="24"/>
                <w:szCs w:val="24"/>
                <w:lang w:val="es-DO"/>
              </w:rPr>
              <w:t>07.3 Evaluación del Desempeño por Resultados y Competencias</w:t>
            </w:r>
          </w:p>
        </w:tc>
        <w:tc>
          <w:tcPr>
            <w:tcW w:w="1968" w:type="pct"/>
          </w:tcPr>
          <w:p w14:paraId="60F49DB2" w14:textId="7403C3E9" w:rsidR="00135ABC" w:rsidRPr="00FC097E" w:rsidRDefault="00B3164E" w:rsidP="00135ABC">
            <w:pPr>
              <w:spacing w:line="360" w:lineRule="auto"/>
              <w:jc w:val="both"/>
              <w:rPr>
                <w:rFonts w:ascii="Times New Roman" w:hAnsi="Times New Roman" w:cs="Times New Roman"/>
                <w:bCs/>
                <w:color w:val="767171"/>
                <w:spacing w:val="20"/>
                <w:sz w:val="24"/>
                <w:szCs w:val="24"/>
                <w:lang w:val="es-MX"/>
              </w:rPr>
            </w:pPr>
            <w:r w:rsidRPr="00B3164E">
              <w:rPr>
                <w:rFonts w:ascii="Times New Roman" w:hAnsi="Times New Roman" w:cs="Times New Roman"/>
                <w:bCs/>
                <w:color w:val="767171"/>
                <w:spacing w:val="20"/>
                <w:sz w:val="24"/>
                <w:szCs w:val="24"/>
                <w:lang w:val="es-DO"/>
              </w:rPr>
              <w:t xml:space="preserve">Procesos en ejecución por el área de capacitación. </w:t>
            </w:r>
          </w:p>
        </w:tc>
        <w:tc>
          <w:tcPr>
            <w:tcW w:w="1230" w:type="pct"/>
          </w:tcPr>
          <w:p w14:paraId="2352B27F" w14:textId="1020E8BE" w:rsidR="00135ABC" w:rsidRDefault="00FC097E"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72%</w:t>
            </w:r>
          </w:p>
        </w:tc>
      </w:tr>
      <w:tr w:rsidR="00FC097E" w14:paraId="6A735A44" w14:textId="77777777" w:rsidTr="00E125E3">
        <w:tc>
          <w:tcPr>
            <w:tcW w:w="1802" w:type="pct"/>
          </w:tcPr>
          <w:p w14:paraId="5FF2E78C" w14:textId="6321388E" w:rsidR="00FC097E" w:rsidRPr="00FC097E" w:rsidRDefault="00FC097E" w:rsidP="00135ABC">
            <w:pPr>
              <w:spacing w:line="360" w:lineRule="auto"/>
              <w:jc w:val="both"/>
              <w:rPr>
                <w:rFonts w:ascii="Times New Roman" w:hAnsi="Times New Roman" w:cs="Times New Roman"/>
                <w:b/>
                <w:bCs/>
                <w:color w:val="767171"/>
                <w:spacing w:val="20"/>
                <w:sz w:val="24"/>
                <w:szCs w:val="24"/>
                <w:lang w:val="es-DO"/>
              </w:rPr>
            </w:pPr>
            <w:r w:rsidRPr="00FC097E">
              <w:rPr>
                <w:rFonts w:ascii="Times New Roman" w:hAnsi="Times New Roman" w:cs="Times New Roman"/>
                <w:b/>
                <w:bCs/>
                <w:color w:val="767171"/>
                <w:spacing w:val="20"/>
                <w:sz w:val="24"/>
                <w:szCs w:val="24"/>
                <w:lang w:val="es-DO"/>
              </w:rPr>
              <w:t xml:space="preserve">Indicador 8 - </w:t>
            </w:r>
            <w:r w:rsidRPr="00FC097E">
              <w:rPr>
                <w:b/>
              </w:rPr>
              <w:t xml:space="preserve"> </w:t>
            </w:r>
            <w:r w:rsidRPr="00FC097E">
              <w:rPr>
                <w:rFonts w:ascii="Times New Roman" w:hAnsi="Times New Roman" w:cs="Times New Roman"/>
                <w:b/>
                <w:bCs/>
                <w:color w:val="767171"/>
                <w:spacing w:val="20"/>
                <w:sz w:val="24"/>
                <w:szCs w:val="24"/>
                <w:lang w:val="es-DO"/>
              </w:rPr>
              <w:t>GESTIÓN DEL DESARROLLO</w:t>
            </w:r>
          </w:p>
        </w:tc>
        <w:tc>
          <w:tcPr>
            <w:tcW w:w="1968" w:type="pct"/>
          </w:tcPr>
          <w:p w14:paraId="04A9D0F0" w14:textId="77777777" w:rsidR="00FC097E" w:rsidRPr="00FC097E" w:rsidRDefault="00FC097E" w:rsidP="00135ABC">
            <w:pPr>
              <w:spacing w:line="360" w:lineRule="auto"/>
              <w:jc w:val="both"/>
              <w:rPr>
                <w:rFonts w:ascii="Times New Roman" w:hAnsi="Times New Roman" w:cs="Times New Roman"/>
                <w:bCs/>
                <w:color w:val="767171"/>
                <w:spacing w:val="20"/>
                <w:sz w:val="24"/>
                <w:szCs w:val="24"/>
                <w:lang w:val="es-MX"/>
              </w:rPr>
            </w:pPr>
          </w:p>
        </w:tc>
        <w:tc>
          <w:tcPr>
            <w:tcW w:w="1230" w:type="pct"/>
          </w:tcPr>
          <w:p w14:paraId="01C129F5" w14:textId="77777777" w:rsidR="00FC097E" w:rsidRDefault="00FC097E" w:rsidP="00135ABC">
            <w:pPr>
              <w:spacing w:line="360" w:lineRule="auto"/>
              <w:jc w:val="both"/>
              <w:rPr>
                <w:rFonts w:ascii="Times New Roman" w:hAnsi="Times New Roman" w:cs="Times New Roman"/>
                <w:bCs/>
                <w:color w:val="767171"/>
                <w:spacing w:val="20"/>
                <w:sz w:val="24"/>
                <w:szCs w:val="24"/>
                <w:lang w:val="es-DO"/>
              </w:rPr>
            </w:pPr>
          </w:p>
        </w:tc>
      </w:tr>
      <w:tr w:rsidR="00FC097E" w14:paraId="1B3CD0B0" w14:textId="77777777" w:rsidTr="00E125E3">
        <w:tc>
          <w:tcPr>
            <w:tcW w:w="1802" w:type="pct"/>
          </w:tcPr>
          <w:p w14:paraId="665AE0BC" w14:textId="356E920D" w:rsidR="00FC097E" w:rsidRPr="00FC097E" w:rsidRDefault="00FC097E" w:rsidP="00135ABC">
            <w:pPr>
              <w:spacing w:line="360" w:lineRule="auto"/>
              <w:jc w:val="both"/>
              <w:rPr>
                <w:rFonts w:ascii="Times New Roman" w:hAnsi="Times New Roman" w:cs="Times New Roman"/>
                <w:bCs/>
                <w:color w:val="767171"/>
                <w:spacing w:val="20"/>
                <w:sz w:val="24"/>
                <w:szCs w:val="24"/>
                <w:lang w:val="es-DO"/>
              </w:rPr>
            </w:pPr>
            <w:r w:rsidRPr="00FC097E">
              <w:rPr>
                <w:rFonts w:ascii="Times New Roman" w:hAnsi="Times New Roman" w:cs="Times New Roman"/>
                <w:bCs/>
                <w:color w:val="767171"/>
                <w:spacing w:val="20"/>
                <w:sz w:val="24"/>
                <w:szCs w:val="24"/>
                <w:lang w:val="es-DO"/>
              </w:rPr>
              <w:t>08.1 Plan de Capacitación</w:t>
            </w:r>
          </w:p>
        </w:tc>
        <w:tc>
          <w:tcPr>
            <w:tcW w:w="1968" w:type="pct"/>
          </w:tcPr>
          <w:p w14:paraId="476C6AB5" w14:textId="55A00E66" w:rsidR="00FC097E" w:rsidRPr="00FC097E" w:rsidRDefault="00FC097E" w:rsidP="00135ABC">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t>Completado</w:t>
            </w:r>
          </w:p>
        </w:tc>
        <w:tc>
          <w:tcPr>
            <w:tcW w:w="1230" w:type="pct"/>
          </w:tcPr>
          <w:p w14:paraId="25467680" w14:textId="7BF50A9A" w:rsidR="00FC097E" w:rsidRDefault="00FC097E"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100%</w:t>
            </w:r>
          </w:p>
        </w:tc>
      </w:tr>
      <w:tr w:rsidR="00FC097E" w:rsidRPr="007555F1" w14:paraId="3ED1C03B" w14:textId="77777777" w:rsidTr="00E125E3">
        <w:tc>
          <w:tcPr>
            <w:tcW w:w="1802" w:type="pct"/>
          </w:tcPr>
          <w:p w14:paraId="00863B17" w14:textId="1D3AC311" w:rsidR="00FC097E" w:rsidRPr="00FC097E" w:rsidRDefault="00FC097E" w:rsidP="00135ABC">
            <w:pPr>
              <w:spacing w:line="360" w:lineRule="auto"/>
              <w:jc w:val="both"/>
              <w:rPr>
                <w:rFonts w:ascii="Times New Roman" w:hAnsi="Times New Roman" w:cs="Times New Roman"/>
                <w:b/>
                <w:bCs/>
                <w:color w:val="767171"/>
                <w:spacing w:val="20"/>
                <w:sz w:val="24"/>
                <w:szCs w:val="24"/>
                <w:lang w:val="es-DO"/>
              </w:rPr>
            </w:pPr>
            <w:r w:rsidRPr="00FC097E">
              <w:rPr>
                <w:rFonts w:ascii="Times New Roman" w:hAnsi="Times New Roman" w:cs="Times New Roman"/>
                <w:b/>
                <w:bCs/>
                <w:color w:val="767171"/>
                <w:spacing w:val="20"/>
                <w:sz w:val="24"/>
                <w:szCs w:val="24"/>
                <w:lang w:val="es-DO"/>
              </w:rPr>
              <w:t>Indicador  9 -  GESTIÓN DE LAS RELACIONES LABORALES Y SOCIALES</w:t>
            </w:r>
          </w:p>
        </w:tc>
        <w:tc>
          <w:tcPr>
            <w:tcW w:w="1968" w:type="pct"/>
          </w:tcPr>
          <w:p w14:paraId="38958F96" w14:textId="77777777" w:rsidR="00FC097E" w:rsidRPr="00FC097E" w:rsidRDefault="00FC097E" w:rsidP="00135ABC">
            <w:pPr>
              <w:spacing w:line="360" w:lineRule="auto"/>
              <w:jc w:val="both"/>
              <w:rPr>
                <w:rFonts w:ascii="Times New Roman" w:hAnsi="Times New Roman" w:cs="Times New Roman"/>
                <w:bCs/>
                <w:color w:val="767171"/>
                <w:spacing w:val="20"/>
                <w:sz w:val="24"/>
                <w:szCs w:val="24"/>
                <w:lang w:val="es-DO"/>
              </w:rPr>
            </w:pPr>
          </w:p>
        </w:tc>
        <w:tc>
          <w:tcPr>
            <w:tcW w:w="1230" w:type="pct"/>
          </w:tcPr>
          <w:p w14:paraId="5CB24A1A" w14:textId="77777777" w:rsidR="00FC097E" w:rsidRDefault="00FC097E" w:rsidP="00135ABC">
            <w:pPr>
              <w:spacing w:line="360" w:lineRule="auto"/>
              <w:jc w:val="both"/>
              <w:rPr>
                <w:rFonts w:ascii="Times New Roman" w:hAnsi="Times New Roman" w:cs="Times New Roman"/>
                <w:bCs/>
                <w:color w:val="767171"/>
                <w:spacing w:val="20"/>
                <w:sz w:val="24"/>
                <w:szCs w:val="24"/>
                <w:lang w:val="es-DO"/>
              </w:rPr>
            </w:pPr>
          </w:p>
        </w:tc>
      </w:tr>
      <w:tr w:rsidR="00FC097E" w14:paraId="1878CDB2" w14:textId="77777777" w:rsidTr="00E125E3">
        <w:tc>
          <w:tcPr>
            <w:tcW w:w="1802" w:type="pct"/>
          </w:tcPr>
          <w:p w14:paraId="0FC869C8" w14:textId="3938533F" w:rsidR="00FC097E" w:rsidRPr="00FC097E" w:rsidRDefault="00FC097E" w:rsidP="00135ABC">
            <w:pPr>
              <w:spacing w:line="360" w:lineRule="auto"/>
              <w:jc w:val="both"/>
              <w:rPr>
                <w:rFonts w:ascii="Times New Roman" w:hAnsi="Times New Roman" w:cs="Times New Roman"/>
                <w:bCs/>
                <w:color w:val="767171"/>
                <w:spacing w:val="20"/>
                <w:sz w:val="24"/>
                <w:szCs w:val="24"/>
                <w:lang w:val="es-DO"/>
              </w:rPr>
            </w:pPr>
            <w:r w:rsidRPr="00FC097E">
              <w:rPr>
                <w:rFonts w:ascii="Times New Roman" w:hAnsi="Times New Roman" w:cs="Times New Roman"/>
                <w:bCs/>
                <w:color w:val="767171"/>
                <w:spacing w:val="20"/>
                <w:sz w:val="24"/>
                <w:szCs w:val="24"/>
                <w:lang w:val="es-DO"/>
              </w:rPr>
              <w:t>09.1 Asociación de Servidores Públicos</w:t>
            </w:r>
          </w:p>
        </w:tc>
        <w:tc>
          <w:tcPr>
            <w:tcW w:w="1968" w:type="pct"/>
          </w:tcPr>
          <w:p w14:paraId="168EE909" w14:textId="4EE87F1D" w:rsidR="00FC097E" w:rsidRPr="00FC097E" w:rsidRDefault="00FC706F" w:rsidP="00135ABC">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t xml:space="preserve">En espera de actualización de indicador </w:t>
            </w:r>
          </w:p>
        </w:tc>
        <w:tc>
          <w:tcPr>
            <w:tcW w:w="1230" w:type="pct"/>
          </w:tcPr>
          <w:p w14:paraId="038ECDC6" w14:textId="734F903A" w:rsidR="00FC097E" w:rsidRDefault="00FC097E"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70%</w:t>
            </w:r>
          </w:p>
        </w:tc>
      </w:tr>
      <w:tr w:rsidR="00FC097E" w14:paraId="22221CAC" w14:textId="77777777" w:rsidTr="00E125E3">
        <w:tc>
          <w:tcPr>
            <w:tcW w:w="1802" w:type="pct"/>
          </w:tcPr>
          <w:p w14:paraId="073C4595" w14:textId="1FB193AF" w:rsidR="00FC097E" w:rsidRPr="00FC097E" w:rsidRDefault="00FC097E" w:rsidP="00135ABC">
            <w:pPr>
              <w:spacing w:line="360" w:lineRule="auto"/>
              <w:jc w:val="both"/>
              <w:rPr>
                <w:rFonts w:ascii="Times New Roman" w:hAnsi="Times New Roman" w:cs="Times New Roman"/>
                <w:bCs/>
                <w:color w:val="767171"/>
                <w:spacing w:val="20"/>
                <w:sz w:val="24"/>
                <w:szCs w:val="24"/>
                <w:lang w:val="es-DO"/>
              </w:rPr>
            </w:pPr>
            <w:r w:rsidRPr="00FC097E">
              <w:rPr>
                <w:rFonts w:ascii="Times New Roman" w:hAnsi="Times New Roman" w:cs="Times New Roman"/>
                <w:bCs/>
                <w:color w:val="767171"/>
                <w:spacing w:val="20"/>
                <w:sz w:val="24"/>
                <w:szCs w:val="24"/>
                <w:lang w:val="es-DO"/>
              </w:rPr>
              <w:t>09.2 Fortalecimiento de las Relaciones Laborales</w:t>
            </w:r>
          </w:p>
        </w:tc>
        <w:tc>
          <w:tcPr>
            <w:tcW w:w="1968" w:type="pct"/>
          </w:tcPr>
          <w:p w14:paraId="2E462173" w14:textId="4CC38132" w:rsidR="00FC097E" w:rsidRPr="00FC097E" w:rsidRDefault="00FC097E" w:rsidP="00135ABC">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t>Completado</w:t>
            </w:r>
          </w:p>
        </w:tc>
        <w:tc>
          <w:tcPr>
            <w:tcW w:w="1230" w:type="pct"/>
          </w:tcPr>
          <w:p w14:paraId="537DF4B8" w14:textId="6086CE15" w:rsidR="00FC097E" w:rsidRDefault="00FC097E" w:rsidP="00135ABC">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100%</w:t>
            </w:r>
          </w:p>
        </w:tc>
      </w:tr>
      <w:tr w:rsidR="00FC097E" w14:paraId="2CC0F19C" w14:textId="77777777" w:rsidTr="00E125E3">
        <w:tc>
          <w:tcPr>
            <w:tcW w:w="1802" w:type="pct"/>
          </w:tcPr>
          <w:p w14:paraId="11B2C68F" w14:textId="62EE464C" w:rsidR="00FC097E" w:rsidRPr="00FC097E" w:rsidRDefault="00FC097E" w:rsidP="00FC097E">
            <w:pPr>
              <w:spacing w:line="360" w:lineRule="auto"/>
              <w:jc w:val="both"/>
              <w:rPr>
                <w:rFonts w:ascii="Times New Roman" w:hAnsi="Times New Roman" w:cs="Times New Roman"/>
                <w:bCs/>
                <w:color w:val="767171"/>
                <w:spacing w:val="20"/>
                <w:sz w:val="24"/>
                <w:szCs w:val="24"/>
                <w:lang w:val="es-DO"/>
              </w:rPr>
            </w:pPr>
            <w:r w:rsidRPr="00FC097E">
              <w:rPr>
                <w:rFonts w:ascii="Times New Roman" w:hAnsi="Times New Roman" w:cs="Times New Roman"/>
                <w:bCs/>
                <w:color w:val="767171"/>
                <w:spacing w:val="20"/>
                <w:sz w:val="24"/>
                <w:szCs w:val="24"/>
                <w:lang w:val="es-DO"/>
              </w:rPr>
              <w:t xml:space="preserve">09.3 Institucionalización </w:t>
            </w:r>
            <w:r w:rsidRPr="00FC097E">
              <w:rPr>
                <w:rFonts w:ascii="Times New Roman" w:hAnsi="Times New Roman" w:cs="Times New Roman"/>
                <w:bCs/>
                <w:color w:val="767171"/>
                <w:spacing w:val="20"/>
                <w:sz w:val="24"/>
                <w:szCs w:val="24"/>
                <w:lang w:val="es-DO"/>
              </w:rPr>
              <w:lastRenderedPageBreak/>
              <w:t>del Régimen Ético y Disciplinario de los Servidores Públicos en el 100% del personal.</w:t>
            </w:r>
          </w:p>
        </w:tc>
        <w:tc>
          <w:tcPr>
            <w:tcW w:w="1968" w:type="pct"/>
          </w:tcPr>
          <w:p w14:paraId="127807C9" w14:textId="13F51100" w:rsidR="00FC097E" w:rsidRPr="00FC097E" w:rsidRDefault="00FC097E" w:rsidP="00FC097E">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lastRenderedPageBreak/>
              <w:t>Completado</w:t>
            </w:r>
          </w:p>
        </w:tc>
        <w:tc>
          <w:tcPr>
            <w:tcW w:w="1230" w:type="pct"/>
          </w:tcPr>
          <w:p w14:paraId="21CF6777" w14:textId="0FEA1816" w:rsidR="00FC097E" w:rsidRDefault="00FC097E" w:rsidP="00FC097E">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100%</w:t>
            </w:r>
          </w:p>
        </w:tc>
      </w:tr>
      <w:tr w:rsidR="00FC097E" w14:paraId="5B719599" w14:textId="77777777" w:rsidTr="00E125E3">
        <w:tc>
          <w:tcPr>
            <w:tcW w:w="1802" w:type="pct"/>
          </w:tcPr>
          <w:p w14:paraId="0101BC0D" w14:textId="586A3FA0" w:rsidR="00FC097E" w:rsidRPr="00FC097E" w:rsidRDefault="00FC706F" w:rsidP="00FC097E">
            <w:pPr>
              <w:spacing w:line="360" w:lineRule="auto"/>
              <w:jc w:val="both"/>
              <w:rPr>
                <w:rFonts w:ascii="Times New Roman" w:hAnsi="Times New Roman" w:cs="Times New Roman"/>
                <w:bCs/>
                <w:color w:val="767171"/>
                <w:spacing w:val="20"/>
                <w:sz w:val="24"/>
                <w:szCs w:val="24"/>
                <w:lang w:val="es-DO"/>
              </w:rPr>
            </w:pPr>
            <w:r w:rsidRPr="00FC706F">
              <w:rPr>
                <w:rFonts w:ascii="Times New Roman" w:hAnsi="Times New Roman" w:cs="Times New Roman"/>
                <w:bCs/>
                <w:color w:val="767171"/>
                <w:spacing w:val="20"/>
                <w:sz w:val="24"/>
                <w:szCs w:val="24"/>
                <w:lang w:val="es-DO"/>
              </w:rPr>
              <w:t>09.4 Implementación del Sistema de Seguridad y Salud en el Trabajo en la Administración Pública</w:t>
            </w:r>
          </w:p>
        </w:tc>
        <w:tc>
          <w:tcPr>
            <w:tcW w:w="1968" w:type="pct"/>
          </w:tcPr>
          <w:p w14:paraId="3A97F20D" w14:textId="6223F492" w:rsidR="00FC097E" w:rsidRPr="00FC097E" w:rsidRDefault="00FC706F" w:rsidP="00FC097E">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t xml:space="preserve">En proceso de actualización de resolución y asesoría del MAP </w:t>
            </w:r>
          </w:p>
        </w:tc>
        <w:tc>
          <w:tcPr>
            <w:tcW w:w="1230" w:type="pct"/>
          </w:tcPr>
          <w:p w14:paraId="722DA075" w14:textId="4EB2D24B" w:rsidR="00FC097E" w:rsidRDefault="00FC706F" w:rsidP="00FC706F">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70</w:t>
            </w:r>
          </w:p>
        </w:tc>
      </w:tr>
      <w:tr w:rsidR="00363E95" w14:paraId="363F9629" w14:textId="77777777" w:rsidTr="00E125E3">
        <w:tc>
          <w:tcPr>
            <w:tcW w:w="1802" w:type="pct"/>
          </w:tcPr>
          <w:p w14:paraId="6A6E3209" w14:textId="466490B9" w:rsidR="00363E95" w:rsidRPr="00FC097E" w:rsidRDefault="00FC706F" w:rsidP="00FC097E">
            <w:pPr>
              <w:spacing w:line="360" w:lineRule="auto"/>
              <w:jc w:val="both"/>
              <w:rPr>
                <w:rFonts w:ascii="Times New Roman" w:hAnsi="Times New Roman" w:cs="Times New Roman"/>
                <w:bCs/>
                <w:color w:val="767171"/>
                <w:spacing w:val="20"/>
                <w:sz w:val="24"/>
                <w:szCs w:val="24"/>
                <w:lang w:val="es-DO"/>
              </w:rPr>
            </w:pPr>
            <w:r w:rsidRPr="00FC706F">
              <w:rPr>
                <w:rFonts w:ascii="Times New Roman" w:hAnsi="Times New Roman" w:cs="Times New Roman"/>
                <w:bCs/>
                <w:color w:val="767171"/>
                <w:spacing w:val="20"/>
                <w:sz w:val="24"/>
                <w:szCs w:val="24"/>
                <w:lang w:val="es-DO"/>
              </w:rPr>
              <w:t>09.5 Encuesta de Clima Laboral</w:t>
            </w:r>
          </w:p>
        </w:tc>
        <w:tc>
          <w:tcPr>
            <w:tcW w:w="1968" w:type="pct"/>
          </w:tcPr>
          <w:p w14:paraId="20826521" w14:textId="3298DF11" w:rsidR="00363E95" w:rsidRPr="00FC097E" w:rsidRDefault="00FC706F" w:rsidP="00FC097E">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t>Completado</w:t>
            </w:r>
          </w:p>
        </w:tc>
        <w:tc>
          <w:tcPr>
            <w:tcW w:w="1230" w:type="pct"/>
          </w:tcPr>
          <w:p w14:paraId="456E5F01" w14:textId="3289E9CA" w:rsidR="00363E95" w:rsidRDefault="00FC706F" w:rsidP="00FC097E">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100%</w:t>
            </w:r>
          </w:p>
        </w:tc>
      </w:tr>
    </w:tbl>
    <w:p w14:paraId="5F198039" w14:textId="77777777" w:rsidR="005A0CA8" w:rsidRDefault="005A0CA8" w:rsidP="004E2105">
      <w:pPr>
        <w:spacing w:line="360" w:lineRule="auto"/>
        <w:jc w:val="both"/>
        <w:rPr>
          <w:rFonts w:ascii="Times New Roman" w:hAnsi="Times New Roman" w:cs="Times New Roman"/>
          <w:bCs/>
          <w:color w:val="767171"/>
          <w:spacing w:val="20"/>
          <w:sz w:val="24"/>
          <w:szCs w:val="24"/>
          <w:lang w:val="es-DO"/>
        </w:rPr>
      </w:pPr>
    </w:p>
    <w:p w14:paraId="1B060678" w14:textId="024075C1" w:rsidR="00E8357C" w:rsidRPr="00834726" w:rsidRDefault="00E8357C" w:rsidP="0033165E">
      <w:pPr>
        <w:pStyle w:val="Heading2"/>
        <w:keepLines w:val="0"/>
        <w:numPr>
          <w:ilvl w:val="1"/>
          <w:numId w:val="32"/>
        </w:numPr>
        <w:spacing w:before="240" w:after="60" w:line="360" w:lineRule="auto"/>
        <w:jc w:val="both"/>
        <w:rPr>
          <w:rFonts w:ascii="Times New Roman" w:hAnsi="Times New Roman" w:cs="Times New Roman"/>
          <w:b/>
          <w:i/>
          <w:color w:val="767171"/>
          <w:lang w:val="es-US"/>
        </w:rPr>
      </w:pPr>
      <w:bookmarkStart w:id="41" w:name="_Toc91506012"/>
      <w:bookmarkStart w:id="42" w:name="_Toc122612731"/>
      <w:r w:rsidRPr="00834726">
        <w:rPr>
          <w:rFonts w:ascii="Times New Roman" w:hAnsi="Times New Roman" w:cs="Times New Roman"/>
          <w:b/>
          <w:i/>
          <w:color w:val="767171"/>
          <w:lang w:val="es-US"/>
        </w:rPr>
        <w:t>Desempeño de los Procesos Jurídicos</w:t>
      </w:r>
      <w:bookmarkEnd w:id="41"/>
      <w:bookmarkEnd w:id="42"/>
      <w:r w:rsidRPr="00834726">
        <w:rPr>
          <w:rFonts w:ascii="Times New Roman" w:hAnsi="Times New Roman" w:cs="Times New Roman"/>
          <w:b/>
          <w:i/>
          <w:color w:val="767171"/>
          <w:lang w:val="es-US"/>
        </w:rPr>
        <w:t xml:space="preserve">  </w:t>
      </w:r>
    </w:p>
    <w:p w14:paraId="5132DC52"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En lo referente a los procesos jurídicos, la Superintendencia se encuentra actualmente en la revisión de su marco legal, Ley No. 146-02 con la finalidad de realizar las actualizaciones y reajustes necesarios que permitan mejorar los procesos de regulación del sector. </w:t>
      </w:r>
    </w:p>
    <w:p w14:paraId="273B0E82"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Conforme lo establece del Art.248 de No. de la Ley 146-02 sobre Seguros y Fianzas, la Superintendencia de Seguros a través de la Dirección Juridica ha cumplido con las funciones legalmente establecidas, entre las cuales de enmarcan: </w:t>
      </w:r>
    </w:p>
    <w:p w14:paraId="1FA8471A" w14:textId="77777777" w:rsidR="00E8357C" w:rsidRPr="00E125E3"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125E3">
        <w:rPr>
          <w:rFonts w:ascii="Times New Roman" w:hAnsi="Times New Roman" w:cs="Times New Roman"/>
          <w:bCs/>
          <w:color w:val="767171"/>
          <w:spacing w:val="20"/>
          <w:sz w:val="24"/>
          <w:szCs w:val="24"/>
          <w:lang w:val="es-ES"/>
        </w:rPr>
        <w:t xml:space="preserve">Asesorías legales; </w:t>
      </w:r>
    </w:p>
    <w:p w14:paraId="15BC7AED" w14:textId="77777777" w:rsidR="00E8357C" w:rsidRPr="00E125E3"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125E3">
        <w:rPr>
          <w:rFonts w:ascii="Times New Roman" w:hAnsi="Times New Roman" w:cs="Times New Roman"/>
          <w:bCs/>
          <w:color w:val="767171"/>
          <w:spacing w:val="20"/>
          <w:sz w:val="24"/>
          <w:szCs w:val="24"/>
          <w:lang w:val="es-ES"/>
        </w:rPr>
        <w:t>Prestar asistencia a la Superintendente en sus funciones de amigable componedor, en los casos que le son atribuidos por la ley;</w:t>
      </w:r>
    </w:p>
    <w:p w14:paraId="7AC49EB3" w14:textId="77777777" w:rsidR="00E8357C" w:rsidRPr="00E125E3"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125E3">
        <w:rPr>
          <w:rFonts w:ascii="Times New Roman" w:hAnsi="Times New Roman" w:cs="Times New Roman"/>
          <w:bCs/>
          <w:color w:val="767171"/>
          <w:spacing w:val="20"/>
          <w:sz w:val="24"/>
          <w:szCs w:val="24"/>
          <w:lang w:val="es-ES"/>
        </w:rPr>
        <w:lastRenderedPageBreak/>
        <w:t xml:space="preserve">Emisión de juicios legales a nombre de la Consultoría Jurídica en relación al cumplimiento de las facultades de la Superintendencia, en la aplicación de la ley y sus reglamentaciones, en el caso de la fiscalización de las compañías de seguros, reaseguros e intermediarios. </w:t>
      </w:r>
    </w:p>
    <w:p w14:paraId="6409399A" w14:textId="77777777" w:rsidR="00E8357C" w:rsidRPr="00E125E3"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125E3">
        <w:rPr>
          <w:rFonts w:ascii="Times New Roman" w:hAnsi="Times New Roman" w:cs="Times New Roman"/>
          <w:bCs/>
          <w:color w:val="767171"/>
          <w:spacing w:val="20"/>
          <w:sz w:val="24"/>
          <w:szCs w:val="24"/>
          <w:lang w:val="es-ES"/>
        </w:rPr>
        <w:t xml:space="preserve">La Formulación de todo tipo de contrato en que participe la Superintendencia; </w:t>
      </w:r>
    </w:p>
    <w:p w14:paraId="50F3BD75" w14:textId="77777777" w:rsidR="00E8357C" w:rsidRPr="00E125E3"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125E3">
        <w:rPr>
          <w:rFonts w:ascii="Times New Roman" w:hAnsi="Times New Roman" w:cs="Times New Roman"/>
          <w:bCs/>
          <w:color w:val="767171"/>
          <w:spacing w:val="20"/>
          <w:sz w:val="24"/>
          <w:szCs w:val="24"/>
          <w:lang w:val="es-ES"/>
        </w:rPr>
        <w:t>Llevar un archivo cronológico de todos los documentos legales de la Superintendencia.</w:t>
      </w:r>
    </w:p>
    <w:p w14:paraId="31B81CA7" w14:textId="3E421C83" w:rsidR="00E8357C" w:rsidRPr="00E125E3"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125E3">
        <w:rPr>
          <w:rFonts w:ascii="Times New Roman" w:hAnsi="Times New Roman" w:cs="Times New Roman"/>
          <w:bCs/>
          <w:color w:val="767171"/>
          <w:spacing w:val="20"/>
          <w:sz w:val="24"/>
          <w:szCs w:val="24"/>
          <w:lang w:val="es-ES"/>
        </w:rPr>
        <w:t>Se han conocido un total de (</w:t>
      </w:r>
      <w:r w:rsidR="008F7B90" w:rsidRPr="00E125E3">
        <w:rPr>
          <w:rFonts w:ascii="Times New Roman" w:hAnsi="Times New Roman" w:cs="Times New Roman"/>
          <w:bCs/>
          <w:color w:val="767171"/>
          <w:spacing w:val="20"/>
          <w:sz w:val="24"/>
          <w:szCs w:val="24"/>
          <w:lang w:val="es-ES"/>
        </w:rPr>
        <w:t>338</w:t>
      </w:r>
      <w:r w:rsidRPr="00E125E3">
        <w:rPr>
          <w:rFonts w:ascii="Times New Roman" w:hAnsi="Times New Roman" w:cs="Times New Roman"/>
          <w:bCs/>
          <w:color w:val="767171"/>
          <w:spacing w:val="20"/>
          <w:sz w:val="24"/>
          <w:szCs w:val="24"/>
          <w:lang w:val="es-ES"/>
        </w:rPr>
        <w:t>) conciliaciones.</w:t>
      </w:r>
    </w:p>
    <w:p w14:paraId="7F3002C3" w14:textId="77777777" w:rsidR="00E8357C" w:rsidRPr="00E125E3"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125E3">
        <w:rPr>
          <w:rFonts w:ascii="Times New Roman" w:hAnsi="Times New Roman" w:cs="Times New Roman"/>
          <w:bCs/>
          <w:color w:val="767171"/>
          <w:spacing w:val="20"/>
          <w:sz w:val="24"/>
          <w:szCs w:val="24"/>
          <w:lang w:val="es-ES"/>
        </w:rPr>
        <w:t>Hemos reducido el tiempo de conciliación mediante la implementación de un nuevo sistema para el conocimiento de las conciliaciones de forma digital desde nuestro portal web.</w:t>
      </w:r>
    </w:p>
    <w:p w14:paraId="6FE6F9B5"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La Dirección Jurica interviene tanto en los procesos administrativos como misionales, de estos últimos destacamos los siguientes:  atención a reclamaciones de pagos de las pólizas de compañías de seguros en liquidación, regulación y supervisión; Certificaciones de pólizas de seguros generales, de personas y fianzas y Expedición y renovación de licencias de operación para corredores de seguros.</w:t>
      </w:r>
    </w:p>
    <w:p w14:paraId="0B069329" w14:textId="6634F84F"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Entre la documentación legal elaborada y revisada a través de esta unidad han sido trabajados más de </w:t>
      </w:r>
      <w:r w:rsidR="006C11FD">
        <w:rPr>
          <w:rFonts w:ascii="Times New Roman" w:hAnsi="Times New Roman" w:cs="Times New Roman"/>
          <w:bCs/>
          <w:color w:val="767171"/>
          <w:spacing w:val="20"/>
          <w:sz w:val="24"/>
          <w:szCs w:val="24"/>
          <w:lang w:val="es-ES"/>
        </w:rPr>
        <w:t>1,000</w:t>
      </w:r>
      <w:r w:rsidRPr="00E8357C">
        <w:rPr>
          <w:rFonts w:ascii="Times New Roman" w:hAnsi="Times New Roman" w:cs="Times New Roman"/>
          <w:bCs/>
          <w:color w:val="767171"/>
          <w:spacing w:val="20"/>
          <w:sz w:val="24"/>
          <w:szCs w:val="24"/>
          <w:lang w:val="es-ES"/>
        </w:rPr>
        <w:t xml:space="preserve"> documentos</w:t>
      </w:r>
      <w:r>
        <w:rPr>
          <w:rFonts w:ascii="Times New Roman" w:hAnsi="Times New Roman" w:cs="Times New Roman"/>
          <w:bCs/>
          <w:color w:val="767171"/>
          <w:spacing w:val="20"/>
          <w:sz w:val="24"/>
          <w:szCs w:val="24"/>
          <w:lang w:val="es-ES"/>
        </w:rPr>
        <w:t>.</w:t>
      </w:r>
      <w:r w:rsidRPr="00E8357C">
        <w:rPr>
          <w:rFonts w:ascii="Times New Roman" w:hAnsi="Times New Roman" w:cs="Times New Roman"/>
          <w:bCs/>
          <w:color w:val="767171"/>
          <w:spacing w:val="20"/>
          <w:sz w:val="24"/>
          <w:szCs w:val="24"/>
          <w:lang w:val="es-ES"/>
        </w:rPr>
        <w:t xml:space="preserve"> </w:t>
      </w:r>
    </w:p>
    <w:p w14:paraId="16484FDB" w14:textId="27551990" w:rsidR="00E8357C" w:rsidRPr="00834726" w:rsidRDefault="00E8357C" w:rsidP="0033165E">
      <w:pPr>
        <w:pStyle w:val="Heading2"/>
        <w:keepLines w:val="0"/>
        <w:numPr>
          <w:ilvl w:val="1"/>
          <w:numId w:val="32"/>
        </w:numPr>
        <w:spacing w:before="240" w:after="60" w:line="360" w:lineRule="auto"/>
        <w:jc w:val="both"/>
        <w:rPr>
          <w:rFonts w:ascii="Times New Roman" w:hAnsi="Times New Roman" w:cs="Times New Roman"/>
          <w:b/>
          <w:i/>
          <w:color w:val="767171"/>
          <w:lang w:val="es-US"/>
        </w:rPr>
      </w:pPr>
      <w:bookmarkStart w:id="43" w:name="_Toc91506013"/>
      <w:bookmarkStart w:id="44" w:name="_Toc122612732"/>
      <w:r w:rsidRPr="00834726">
        <w:rPr>
          <w:rFonts w:ascii="Times New Roman" w:hAnsi="Times New Roman" w:cs="Times New Roman"/>
          <w:b/>
          <w:i/>
          <w:color w:val="767171"/>
          <w:lang w:val="es-US"/>
        </w:rPr>
        <w:t>Desempeño de la Tecnología</w:t>
      </w:r>
      <w:bookmarkEnd w:id="43"/>
      <w:bookmarkEnd w:id="44"/>
      <w:r w:rsidRPr="00834726">
        <w:rPr>
          <w:rFonts w:ascii="Times New Roman" w:hAnsi="Times New Roman" w:cs="Times New Roman"/>
          <w:b/>
          <w:i/>
          <w:color w:val="767171"/>
          <w:lang w:val="es-US"/>
        </w:rPr>
        <w:t xml:space="preserve"> </w:t>
      </w:r>
    </w:p>
    <w:p w14:paraId="6F2C54BB"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En materia tecnológica, los logros más importantes son los siguientes:</w:t>
      </w:r>
    </w:p>
    <w:p w14:paraId="12BB716A" w14:textId="77777777"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Lanzamiento del programa de Gobernanza Digital: este programa brindó un impulso cualitativo y cuantitativo en el uso e implementación de la tecnología en la Superintendencia, logrando así la puesta en línea de los siguientes servicios: </w:t>
      </w:r>
    </w:p>
    <w:p w14:paraId="3BFA9D24"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lastRenderedPageBreak/>
        <w:t>Registro de Oficial de Cumplimiento</w:t>
      </w:r>
    </w:p>
    <w:p w14:paraId="186B394F"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Reporte de Operación Sospechosa</w:t>
      </w:r>
    </w:p>
    <w:p w14:paraId="64824D42"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Reporte de transacción en efectivo</w:t>
      </w:r>
    </w:p>
    <w:p w14:paraId="75DADAB4"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Registro de Sujeto Obligado</w:t>
      </w:r>
    </w:p>
    <w:p w14:paraId="680523A6"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Licenciamiento de Corredores de Seguros</w:t>
      </w:r>
    </w:p>
    <w:p w14:paraId="283585AD"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Renovación de Licencia</w:t>
      </w:r>
    </w:p>
    <w:p w14:paraId="285606AE"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Consulta de Estatus de Intermediario</w:t>
      </w:r>
    </w:p>
    <w:p w14:paraId="074B09F8"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Certificaciones Internas</w:t>
      </w:r>
    </w:p>
    <w:p w14:paraId="64CA30E1"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Implementación de Chat en el portal Web SIS</w:t>
      </w:r>
    </w:p>
    <w:p w14:paraId="3BC21403"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Licenciamiento de Ajustadores</w:t>
      </w:r>
    </w:p>
    <w:p w14:paraId="1F867CA0"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Licenciamiento de Agentes</w:t>
      </w:r>
    </w:p>
    <w:p w14:paraId="0567CF2F"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Licenciamiento de Agencia Local (Agente Vendedor)</w:t>
      </w:r>
    </w:p>
    <w:p w14:paraId="7A83F55E"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Licenciamiento de Corredores de Reaseguros</w:t>
      </w:r>
    </w:p>
    <w:p w14:paraId="3369194D" w14:textId="77777777"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Logramos digitalizar los exámenes para eficientizar las evaluaciones de los agentes y corredores,  </w:t>
      </w:r>
    </w:p>
    <w:p w14:paraId="61FC6614" w14:textId="77777777"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Adecuación de nuestra infraestructura tecnológica con la colocación de nuestro Centro de Datos en Cloud de la OPTIC;</w:t>
      </w:r>
    </w:p>
    <w:p w14:paraId="2AE4F591" w14:textId="77777777"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Implementación de la mesa de ayuda para los casos y requerimientos de la institución, con el objetivo de mejorar la calidad del servicio interno. </w:t>
      </w:r>
    </w:p>
    <w:p w14:paraId="2CAD8F86" w14:textId="77777777"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Creación del sistema de Conciliación en Línea de la Dirección Jurica de la Superintendencia. </w:t>
      </w:r>
    </w:p>
    <w:p w14:paraId="1967C4F9" w14:textId="77777777"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Implementación y creación del sistema de visitas en línea del Departamento de Recepción; </w:t>
      </w:r>
    </w:p>
    <w:p w14:paraId="3CFC4E43" w14:textId="123AE176"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lastRenderedPageBreak/>
        <w:t xml:space="preserve">Lanzamiento y puesta en marcha del Programa de Continuidad Operativa del Sector Asegurador: Este programa pretende establecer la norma de continuidad Negocios para el sector asegurador dominicano y a su vez, garantizar que los usuarios estén protegidos ante cualquier siniestro que pudiera afectar la sostenibilidad de las operaciones de las empresas en caso de interrupciones ocasionadas por incidentes o desastres. Sentando un precedente en el seguimiento de los sujetos obligados en todos los niveles y como entidad reguladora colocarnos a la par de las Superintendencias de Seguros de los países más desarrollados y a la vanguardia en Centroamérica y el Caribe. Este fue el último de los proyectos, lanzado en abril del año en curso conjuntamente con el sector asegurador del país y con </w:t>
      </w:r>
      <w:r w:rsidR="00D606AC">
        <w:rPr>
          <w:rFonts w:ascii="Times New Roman" w:hAnsi="Times New Roman" w:cs="Times New Roman"/>
          <w:bCs/>
          <w:color w:val="767171"/>
          <w:spacing w:val="20"/>
          <w:sz w:val="24"/>
          <w:szCs w:val="24"/>
          <w:lang w:val="es-ES"/>
        </w:rPr>
        <w:t xml:space="preserve">EL </w:t>
      </w:r>
      <w:r w:rsidRPr="00E8357C">
        <w:rPr>
          <w:rFonts w:ascii="Times New Roman" w:hAnsi="Times New Roman" w:cs="Times New Roman"/>
          <w:bCs/>
          <w:color w:val="767171"/>
          <w:spacing w:val="20"/>
          <w:sz w:val="24"/>
          <w:szCs w:val="24"/>
          <w:lang w:val="es-ES"/>
        </w:rPr>
        <w:t>acompañamiento de asesores internacionales avalados por la OPTIC.</w:t>
      </w:r>
    </w:p>
    <w:p w14:paraId="365336F5" w14:textId="77777777" w:rsidR="00E8357C" w:rsidRPr="00E8357C" w:rsidRDefault="00E8357C" w:rsidP="00FA61B6">
      <w:pPr>
        <w:pStyle w:val="ListParagraph"/>
        <w:numPr>
          <w:ilvl w:val="0"/>
          <w:numId w:val="28"/>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Mejoramos la plataforma tecnológica y alineamos la Superintendencia de Seguros a los estándares exigidos para una gestión pública acorde a estos tiempos, como resultado hemos logrado ser certificados en cuatro (4) Normas sobre Tecnologías de la Información y Comunicación (NORTIC):</w:t>
      </w:r>
    </w:p>
    <w:p w14:paraId="31702DF2"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NORTIC A2, sobre Desarrollo y Gestión de los Medios Web del Estado Dominicano.</w:t>
      </w:r>
    </w:p>
    <w:p w14:paraId="379F67B1"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NORTIC A3, sobre publicación de Datos Abiertos del Gobierno Dominicano.</w:t>
      </w:r>
    </w:p>
    <w:p w14:paraId="7959D5C7"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NORTIC A4, Norma para la interoperabilidad entre los organismos del Gobierno Dominicano.</w:t>
      </w:r>
    </w:p>
    <w:p w14:paraId="066B2364" w14:textId="77777777" w:rsidR="00E8357C" w:rsidRPr="00E8357C" w:rsidRDefault="00E8357C" w:rsidP="00FA61B6">
      <w:pPr>
        <w:numPr>
          <w:ilvl w:val="0"/>
          <w:numId w:val="22"/>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NORTIC E1, Gestión de las Redes Sociales en los Organismos Gubernamentales.</w:t>
      </w:r>
    </w:p>
    <w:p w14:paraId="57395C9D"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lastRenderedPageBreak/>
        <w:t xml:space="preserve">Desarrollamos el manual de Políticas y Procedimientos TIC: creamos todas la políticas y procedimientos internos para la continuidad operativa de la institución (DRP), que nos permitirá tener un plan de acción ante posibles desastres o ciberataques.  </w:t>
      </w:r>
    </w:p>
    <w:p w14:paraId="12426BED" w14:textId="77777777" w:rsidR="00D606AC" w:rsidRPr="00EE080D" w:rsidRDefault="00E8357C" w:rsidP="00D606AC">
      <w:pPr>
        <w:spacing w:before="9"/>
        <w:ind w:right="41"/>
        <w:rPr>
          <w:rFonts w:ascii="Times New Roman" w:eastAsia="Arial" w:hAnsi="Times New Roman" w:cs="Times New Roman"/>
          <w:b/>
          <w:spacing w:val="1"/>
          <w:w w:val="99"/>
          <w:lang w:val="es-DO"/>
        </w:rPr>
      </w:pPr>
      <w:r w:rsidRPr="00E8357C">
        <w:rPr>
          <w:rFonts w:ascii="Times New Roman" w:hAnsi="Times New Roman" w:cs="Times New Roman"/>
          <w:bCs/>
          <w:color w:val="767171"/>
          <w:spacing w:val="20"/>
          <w:sz w:val="24"/>
          <w:szCs w:val="24"/>
          <w:lang w:val="es-ES"/>
        </w:rPr>
        <w:t>A continuación, de una manera más puntual se detalla el estatus de la pro</w:t>
      </w:r>
      <w:r w:rsidRPr="00EE080D">
        <w:rPr>
          <w:rFonts w:ascii="Times New Roman" w:hAnsi="Times New Roman" w:cs="Times New Roman"/>
          <w:bCs/>
          <w:color w:val="767171"/>
          <w:spacing w:val="20"/>
          <w:sz w:val="24"/>
          <w:szCs w:val="24"/>
          <w:lang w:val="es-ES"/>
        </w:rPr>
        <w:t xml:space="preserve">ducción del área de TIC: </w:t>
      </w:r>
      <w:bookmarkStart w:id="45" w:name="_Toc91506014"/>
    </w:p>
    <w:tbl>
      <w:tblPr>
        <w:tblStyle w:val="TableGrid"/>
        <w:tblW w:w="5000" w:type="pct"/>
        <w:tblLook w:val="04A0" w:firstRow="1" w:lastRow="0" w:firstColumn="1" w:lastColumn="0" w:noHBand="0" w:noVBand="1"/>
      </w:tblPr>
      <w:tblGrid>
        <w:gridCol w:w="4191"/>
        <w:gridCol w:w="3719"/>
      </w:tblGrid>
      <w:tr w:rsidR="00D606AC" w:rsidRPr="00EE080D" w14:paraId="72CE19E6" w14:textId="77777777" w:rsidTr="00E125E3">
        <w:trPr>
          <w:trHeight w:val="369"/>
        </w:trPr>
        <w:tc>
          <w:tcPr>
            <w:tcW w:w="2649" w:type="pct"/>
            <w:shd w:val="clear" w:color="auto" w:fill="00ADDD"/>
          </w:tcPr>
          <w:p w14:paraId="19332620" w14:textId="6A441FCD" w:rsidR="00D606AC" w:rsidRPr="00E125E3" w:rsidRDefault="00F33DF7" w:rsidP="00EE080D">
            <w:pPr>
              <w:spacing w:before="9"/>
              <w:ind w:right="41"/>
              <w:jc w:val="center"/>
              <w:rPr>
                <w:rFonts w:ascii="Times New Roman" w:hAnsi="Times New Roman" w:cs="Times New Roman"/>
                <w:b/>
                <w:bCs/>
                <w:color w:val="FFFFFF" w:themeColor="background1"/>
                <w:spacing w:val="20"/>
                <w:sz w:val="24"/>
                <w:szCs w:val="24"/>
                <w:lang w:val="es-ES"/>
              </w:rPr>
            </w:pPr>
            <w:r w:rsidRPr="00E125E3">
              <w:rPr>
                <w:rFonts w:ascii="Times New Roman" w:hAnsi="Times New Roman" w:cs="Times New Roman"/>
                <w:b/>
                <w:bCs/>
                <w:color w:val="FFFFFF" w:themeColor="background1"/>
                <w:spacing w:val="20"/>
                <w:sz w:val="24"/>
                <w:szCs w:val="24"/>
                <w:lang w:val="es-ES"/>
              </w:rPr>
              <w:t>ENERO – OCTUBRE 2022</w:t>
            </w:r>
          </w:p>
        </w:tc>
        <w:tc>
          <w:tcPr>
            <w:tcW w:w="2351" w:type="pct"/>
            <w:shd w:val="clear" w:color="auto" w:fill="00ADDD"/>
          </w:tcPr>
          <w:p w14:paraId="5A4A633E" w14:textId="67B446A9" w:rsidR="00D606AC" w:rsidRPr="00E125E3" w:rsidRDefault="00F33DF7" w:rsidP="00EE080D">
            <w:pPr>
              <w:spacing w:before="9"/>
              <w:ind w:right="41"/>
              <w:jc w:val="center"/>
              <w:rPr>
                <w:rFonts w:ascii="Times New Roman" w:hAnsi="Times New Roman" w:cs="Times New Roman"/>
                <w:b/>
                <w:bCs/>
                <w:color w:val="FFFFFF" w:themeColor="background1"/>
                <w:spacing w:val="20"/>
                <w:sz w:val="24"/>
                <w:szCs w:val="24"/>
                <w:lang w:val="es-ES"/>
              </w:rPr>
            </w:pPr>
            <w:r w:rsidRPr="00E125E3">
              <w:rPr>
                <w:rFonts w:ascii="Times New Roman" w:hAnsi="Times New Roman" w:cs="Times New Roman"/>
                <w:b/>
                <w:bCs/>
                <w:color w:val="FFFFFF" w:themeColor="background1"/>
                <w:spacing w:val="20"/>
                <w:sz w:val="24"/>
                <w:szCs w:val="24"/>
                <w:lang w:val="es-ES"/>
              </w:rPr>
              <w:t>ESTATUS</w:t>
            </w:r>
          </w:p>
        </w:tc>
      </w:tr>
      <w:tr w:rsidR="00D606AC" w:rsidRPr="00EE080D" w14:paraId="4BC81B84" w14:textId="77777777" w:rsidTr="00E125E3">
        <w:trPr>
          <w:trHeight w:val="248"/>
        </w:trPr>
        <w:tc>
          <w:tcPr>
            <w:tcW w:w="2649" w:type="pct"/>
          </w:tcPr>
          <w:p w14:paraId="67C482F0" w14:textId="77777777" w:rsidR="00D606AC" w:rsidRPr="00EE080D" w:rsidRDefault="00D606AC" w:rsidP="00C32853">
            <w:pPr>
              <w:spacing w:before="9"/>
              <w:ind w:right="41"/>
              <w:rPr>
                <w:rFonts w:ascii="Times New Roman" w:hAnsi="Times New Roman" w:cs="Times New Roman"/>
                <w:bCs/>
                <w:color w:val="767171"/>
                <w:spacing w:val="20"/>
                <w:sz w:val="24"/>
                <w:szCs w:val="24"/>
                <w:lang w:val="es-ES"/>
              </w:rPr>
            </w:pPr>
            <w:r w:rsidRPr="00EE080D">
              <w:rPr>
                <w:rFonts w:ascii="Times New Roman" w:hAnsi="Times New Roman" w:cs="Times New Roman"/>
                <w:bCs/>
                <w:color w:val="767171"/>
                <w:spacing w:val="20"/>
                <w:sz w:val="24"/>
                <w:szCs w:val="24"/>
                <w:lang w:val="es-ES"/>
              </w:rPr>
              <w:t xml:space="preserve"> Consulta de intermediario</w:t>
            </w:r>
          </w:p>
        </w:tc>
        <w:tc>
          <w:tcPr>
            <w:tcW w:w="2351" w:type="pct"/>
          </w:tcPr>
          <w:p w14:paraId="78E03116" w14:textId="77777777" w:rsidR="00D606AC" w:rsidRPr="00EE080D" w:rsidRDefault="00D606AC" w:rsidP="00C32853">
            <w:pPr>
              <w:spacing w:before="9"/>
              <w:ind w:right="41"/>
              <w:rPr>
                <w:rFonts w:ascii="Times New Roman" w:hAnsi="Times New Roman" w:cs="Times New Roman"/>
                <w:bCs/>
                <w:color w:val="767171"/>
                <w:spacing w:val="20"/>
                <w:sz w:val="24"/>
                <w:szCs w:val="24"/>
                <w:lang w:val="es-ES"/>
              </w:rPr>
            </w:pPr>
            <w:r w:rsidRPr="00EE080D">
              <w:rPr>
                <w:rFonts w:ascii="Times New Roman" w:hAnsi="Times New Roman" w:cs="Times New Roman"/>
                <w:bCs/>
                <w:color w:val="767171"/>
                <w:spacing w:val="20"/>
                <w:sz w:val="24"/>
                <w:szCs w:val="24"/>
                <w:lang w:val="es-ES"/>
              </w:rPr>
              <w:t>Completado 100%</w:t>
            </w:r>
          </w:p>
        </w:tc>
      </w:tr>
      <w:tr w:rsidR="00D606AC" w:rsidRPr="00D606AC" w14:paraId="03C553A6" w14:textId="77777777" w:rsidTr="00E125E3">
        <w:trPr>
          <w:trHeight w:val="344"/>
        </w:trPr>
        <w:tc>
          <w:tcPr>
            <w:tcW w:w="2649" w:type="pct"/>
          </w:tcPr>
          <w:p w14:paraId="56D480FA" w14:textId="77777777" w:rsidR="00D606AC" w:rsidRPr="00EE080D" w:rsidRDefault="00D606AC" w:rsidP="00C32853">
            <w:pPr>
              <w:spacing w:before="9"/>
              <w:ind w:right="41"/>
              <w:rPr>
                <w:rFonts w:ascii="Times New Roman" w:hAnsi="Times New Roman" w:cs="Times New Roman"/>
                <w:bCs/>
                <w:color w:val="767171"/>
                <w:spacing w:val="20"/>
                <w:sz w:val="24"/>
                <w:szCs w:val="24"/>
                <w:lang w:val="es-ES"/>
              </w:rPr>
            </w:pPr>
            <w:r w:rsidRPr="00EE080D">
              <w:rPr>
                <w:rFonts w:ascii="Times New Roman" w:hAnsi="Times New Roman" w:cs="Times New Roman"/>
                <w:bCs/>
                <w:color w:val="767171"/>
                <w:spacing w:val="20"/>
                <w:sz w:val="24"/>
                <w:szCs w:val="24"/>
                <w:lang w:val="es-ES"/>
              </w:rPr>
              <w:t>Consulta de Liquidación y reembolso</w:t>
            </w:r>
          </w:p>
        </w:tc>
        <w:tc>
          <w:tcPr>
            <w:tcW w:w="2351" w:type="pct"/>
          </w:tcPr>
          <w:p w14:paraId="3164D17C"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EE080D">
              <w:rPr>
                <w:rFonts w:ascii="Times New Roman" w:hAnsi="Times New Roman" w:cs="Times New Roman"/>
                <w:bCs/>
                <w:color w:val="767171"/>
                <w:spacing w:val="20"/>
                <w:sz w:val="24"/>
                <w:szCs w:val="24"/>
                <w:lang w:val="es-ES"/>
              </w:rPr>
              <w:t>Completado 100%</w:t>
            </w:r>
          </w:p>
        </w:tc>
      </w:tr>
      <w:tr w:rsidR="00D606AC" w:rsidRPr="00D606AC" w14:paraId="0E1FE8BC" w14:textId="77777777" w:rsidTr="00E125E3">
        <w:trPr>
          <w:trHeight w:val="344"/>
        </w:trPr>
        <w:tc>
          <w:tcPr>
            <w:tcW w:w="2649" w:type="pct"/>
          </w:tcPr>
          <w:p w14:paraId="4426B35D"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Sub-Portal Web Usuario Seguros</w:t>
            </w:r>
          </w:p>
        </w:tc>
        <w:tc>
          <w:tcPr>
            <w:tcW w:w="2351" w:type="pct"/>
          </w:tcPr>
          <w:p w14:paraId="1BBBC922"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22C5E06D" w14:textId="77777777" w:rsidTr="00E125E3">
        <w:trPr>
          <w:trHeight w:val="248"/>
        </w:trPr>
        <w:tc>
          <w:tcPr>
            <w:tcW w:w="2649" w:type="pct"/>
          </w:tcPr>
          <w:p w14:paraId="79301D6E"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Solicitud de Cheques</w:t>
            </w:r>
          </w:p>
        </w:tc>
        <w:tc>
          <w:tcPr>
            <w:tcW w:w="2351" w:type="pct"/>
          </w:tcPr>
          <w:p w14:paraId="45E5FA73"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339A1E39" w14:textId="77777777" w:rsidTr="00E125E3">
        <w:trPr>
          <w:trHeight w:val="141"/>
        </w:trPr>
        <w:tc>
          <w:tcPr>
            <w:tcW w:w="2649" w:type="pct"/>
          </w:tcPr>
          <w:p w14:paraId="1C3F767D"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Automatización de control de medicamentos e historial de persona atendida</w:t>
            </w:r>
          </w:p>
        </w:tc>
        <w:tc>
          <w:tcPr>
            <w:tcW w:w="2351" w:type="pct"/>
          </w:tcPr>
          <w:p w14:paraId="49B1586D"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72A4F7D8" w14:textId="77777777" w:rsidTr="00E125E3">
        <w:trPr>
          <w:trHeight w:val="150"/>
        </w:trPr>
        <w:tc>
          <w:tcPr>
            <w:tcW w:w="2649" w:type="pct"/>
          </w:tcPr>
          <w:p w14:paraId="3A863544"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Automatización de gestión de Transportación</w:t>
            </w:r>
          </w:p>
        </w:tc>
        <w:tc>
          <w:tcPr>
            <w:tcW w:w="2351" w:type="pct"/>
          </w:tcPr>
          <w:p w14:paraId="49B65342"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C32853" w14:paraId="10238F30" w14:textId="77777777" w:rsidTr="00E125E3">
        <w:trPr>
          <w:trHeight w:val="418"/>
        </w:trPr>
        <w:tc>
          <w:tcPr>
            <w:tcW w:w="2649" w:type="pct"/>
          </w:tcPr>
          <w:p w14:paraId="3DC516C0"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 xml:space="preserve"> Estadísticas de solicitudes </w:t>
            </w:r>
          </w:p>
        </w:tc>
        <w:tc>
          <w:tcPr>
            <w:tcW w:w="2351" w:type="pct"/>
          </w:tcPr>
          <w:p w14:paraId="4D069233" w14:textId="0F83294C"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 xml:space="preserve">Casos atendidos </w:t>
            </w:r>
            <w:r w:rsidR="00C32853">
              <w:rPr>
                <w:rFonts w:ascii="Times New Roman" w:hAnsi="Times New Roman" w:cs="Times New Roman"/>
                <w:bCs/>
                <w:color w:val="767171"/>
                <w:spacing w:val="20"/>
                <w:sz w:val="24"/>
                <w:szCs w:val="24"/>
                <w:lang w:val="es-ES"/>
              </w:rPr>
              <w:t>3,494</w:t>
            </w:r>
            <w:r w:rsidRPr="00C32853">
              <w:rPr>
                <w:rFonts w:ascii="Times New Roman" w:hAnsi="Times New Roman" w:cs="Times New Roman"/>
                <w:bCs/>
                <w:color w:val="767171"/>
                <w:spacing w:val="20"/>
                <w:sz w:val="24"/>
                <w:szCs w:val="24"/>
                <w:lang w:val="es-ES"/>
              </w:rPr>
              <w:t xml:space="preserve">.  Casos resueltos </w:t>
            </w:r>
            <w:r w:rsidR="00C32853">
              <w:rPr>
                <w:rFonts w:ascii="Times New Roman" w:hAnsi="Times New Roman" w:cs="Times New Roman"/>
                <w:bCs/>
                <w:color w:val="767171"/>
                <w:spacing w:val="20"/>
                <w:sz w:val="24"/>
                <w:szCs w:val="24"/>
                <w:lang w:val="es-ES"/>
              </w:rPr>
              <w:t>3,491</w:t>
            </w:r>
            <w:r w:rsidRPr="00C32853">
              <w:rPr>
                <w:rFonts w:ascii="Times New Roman" w:hAnsi="Times New Roman" w:cs="Times New Roman"/>
                <w:bCs/>
                <w:color w:val="767171"/>
                <w:spacing w:val="20"/>
                <w:sz w:val="24"/>
                <w:szCs w:val="24"/>
                <w:lang w:val="es-ES"/>
              </w:rPr>
              <w:t xml:space="preserve">.   Casos Pendientes </w:t>
            </w:r>
            <w:r w:rsidR="00C32853">
              <w:rPr>
                <w:rFonts w:ascii="Times New Roman" w:hAnsi="Times New Roman" w:cs="Times New Roman"/>
                <w:bCs/>
                <w:color w:val="767171"/>
                <w:spacing w:val="20"/>
                <w:sz w:val="24"/>
                <w:szCs w:val="24"/>
                <w:lang w:val="es-ES"/>
              </w:rPr>
              <w:t>1</w:t>
            </w:r>
            <w:r w:rsidRPr="00C32853">
              <w:rPr>
                <w:rFonts w:ascii="Times New Roman" w:hAnsi="Times New Roman" w:cs="Times New Roman"/>
                <w:bCs/>
                <w:color w:val="767171"/>
                <w:spacing w:val="20"/>
                <w:sz w:val="24"/>
                <w:szCs w:val="24"/>
                <w:lang w:val="es-ES"/>
              </w:rPr>
              <w:t>. Para un total de un 99.9%</w:t>
            </w:r>
          </w:p>
        </w:tc>
      </w:tr>
      <w:tr w:rsidR="00D606AC" w:rsidRPr="00D606AC" w14:paraId="6302D7E3" w14:textId="77777777" w:rsidTr="00E125E3">
        <w:trPr>
          <w:trHeight w:val="141"/>
        </w:trPr>
        <w:tc>
          <w:tcPr>
            <w:tcW w:w="2649" w:type="pct"/>
          </w:tcPr>
          <w:p w14:paraId="3F38E40D"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Alimentación Ininterrumpida (SAI).</w:t>
            </w:r>
          </w:p>
        </w:tc>
        <w:tc>
          <w:tcPr>
            <w:tcW w:w="2351" w:type="pct"/>
          </w:tcPr>
          <w:p w14:paraId="0491A8BC"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1F4E078F" w14:textId="77777777" w:rsidTr="00E125E3">
        <w:trPr>
          <w:trHeight w:val="141"/>
        </w:trPr>
        <w:tc>
          <w:tcPr>
            <w:tcW w:w="2649" w:type="pct"/>
          </w:tcPr>
          <w:p w14:paraId="7F210404"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Sistema de gestión de turno</w:t>
            </w:r>
          </w:p>
        </w:tc>
        <w:tc>
          <w:tcPr>
            <w:tcW w:w="2351" w:type="pct"/>
          </w:tcPr>
          <w:p w14:paraId="30A40484"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7B67BA09" w14:textId="77777777" w:rsidTr="00E125E3">
        <w:trPr>
          <w:trHeight w:val="141"/>
        </w:trPr>
        <w:tc>
          <w:tcPr>
            <w:tcW w:w="2649" w:type="pct"/>
          </w:tcPr>
          <w:p w14:paraId="0F84B6FE"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Línea redundante alterna servicios dedicado de Internet</w:t>
            </w:r>
          </w:p>
        </w:tc>
        <w:tc>
          <w:tcPr>
            <w:tcW w:w="2351" w:type="pct"/>
          </w:tcPr>
          <w:p w14:paraId="716CF108"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45C82F60" w14:textId="77777777" w:rsidTr="00E125E3">
        <w:trPr>
          <w:trHeight w:val="141"/>
        </w:trPr>
        <w:tc>
          <w:tcPr>
            <w:tcW w:w="2649" w:type="pct"/>
          </w:tcPr>
          <w:p w14:paraId="5558EE78"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Normas básicas de control interno (NOBACI)</w:t>
            </w:r>
          </w:p>
        </w:tc>
        <w:tc>
          <w:tcPr>
            <w:tcW w:w="2351" w:type="pct"/>
          </w:tcPr>
          <w:p w14:paraId="4FC14D88"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49741BA7" w14:textId="77777777" w:rsidTr="00E125E3">
        <w:trPr>
          <w:trHeight w:val="141"/>
        </w:trPr>
        <w:tc>
          <w:tcPr>
            <w:tcW w:w="2649" w:type="pct"/>
          </w:tcPr>
          <w:p w14:paraId="2BCE4EF7"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Firma Digital OGTIC</w:t>
            </w:r>
          </w:p>
        </w:tc>
        <w:tc>
          <w:tcPr>
            <w:tcW w:w="2351" w:type="pct"/>
          </w:tcPr>
          <w:p w14:paraId="24B83273"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3F49885C" w14:textId="77777777" w:rsidTr="00E125E3">
        <w:trPr>
          <w:trHeight w:val="141"/>
        </w:trPr>
        <w:tc>
          <w:tcPr>
            <w:tcW w:w="2649" w:type="pct"/>
          </w:tcPr>
          <w:p w14:paraId="0655A027" w14:textId="391B0FB3"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 xml:space="preserve">Concientización Ciberseguridad </w:t>
            </w:r>
          </w:p>
        </w:tc>
        <w:tc>
          <w:tcPr>
            <w:tcW w:w="2351" w:type="pct"/>
          </w:tcPr>
          <w:p w14:paraId="1DED9A6A"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7A0B5489" w14:textId="77777777" w:rsidTr="00E125E3">
        <w:trPr>
          <w:trHeight w:val="141"/>
        </w:trPr>
        <w:tc>
          <w:tcPr>
            <w:tcW w:w="2649" w:type="pct"/>
          </w:tcPr>
          <w:p w14:paraId="0300FF93"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Brochure de Ciberseguridad</w:t>
            </w:r>
          </w:p>
        </w:tc>
        <w:tc>
          <w:tcPr>
            <w:tcW w:w="2351" w:type="pct"/>
          </w:tcPr>
          <w:p w14:paraId="58596F2F" w14:textId="77777777"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r w:rsidR="00D606AC" w:rsidRPr="00D606AC" w14:paraId="3445ACEF" w14:textId="77777777" w:rsidTr="00E125E3">
        <w:trPr>
          <w:trHeight w:val="141"/>
        </w:trPr>
        <w:tc>
          <w:tcPr>
            <w:tcW w:w="2649" w:type="pct"/>
          </w:tcPr>
          <w:p w14:paraId="1FB70348" w14:textId="543FB74A"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Creación de código QR para inscripción de actividad INDATA (Monitor Estadístico del Sector Asegurador) 50%</w:t>
            </w:r>
          </w:p>
        </w:tc>
        <w:tc>
          <w:tcPr>
            <w:tcW w:w="2351" w:type="pct"/>
          </w:tcPr>
          <w:p w14:paraId="4B05B035" w14:textId="024F8692" w:rsidR="00D606AC" w:rsidRPr="00C32853" w:rsidRDefault="00D606AC" w:rsidP="00C32853">
            <w:pPr>
              <w:spacing w:before="9"/>
              <w:ind w:right="41"/>
              <w:rPr>
                <w:rFonts w:ascii="Times New Roman" w:hAnsi="Times New Roman" w:cs="Times New Roman"/>
                <w:bCs/>
                <w:color w:val="767171"/>
                <w:spacing w:val="20"/>
                <w:sz w:val="24"/>
                <w:szCs w:val="24"/>
                <w:lang w:val="es-ES"/>
              </w:rPr>
            </w:pPr>
            <w:r w:rsidRPr="00C32853">
              <w:rPr>
                <w:rFonts w:ascii="Times New Roman" w:hAnsi="Times New Roman" w:cs="Times New Roman"/>
                <w:bCs/>
                <w:color w:val="767171"/>
                <w:spacing w:val="20"/>
                <w:sz w:val="24"/>
                <w:szCs w:val="24"/>
                <w:lang w:val="es-ES"/>
              </w:rPr>
              <w:t>Completado 100%</w:t>
            </w:r>
          </w:p>
        </w:tc>
      </w:tr>
    </w:tbl>
    <w:p w14:paraId="55D869AE" w14:textId="6A5B22C2" w:rsidR="00E13B91" w:rsidRDefault="00E13B91" w:rsidP="00E13B91">
      <w:pPr>
        <w:spacing w:before="9" w:after="0" w:line="240" w:lineRule="auto"/>
        <w:ind w:right="41"/>
        <w:rPr>
          <w:rFonts w:ascii="Times New Roman" w:hAnsi="Times New Roman" w:cs="Times New Roman"/>
          <w:bCs/>
          <w:color w:val="767171"/>
          <w:spacing w:val="20"/>
          <w:sz w:val="20"/>
          <w:szCs w:val="20"/>
          <w:lang w:val="es-ES"/>
        </w:rPr>
      </w:pPr>
    </w:p>
    <w:p w14:paraId="4551518E" w14:textId="77777777" w:rsidR="00E13B91" w:rsidRPr="00D606AC" w:rsidRDefault="00E13B91" w:rsidP="00D606AC">
      <w:pPr>
        <w:spacing w:before="9" w:after="0" w:line="240" w:lineRule="auto"/>
        <w:ind w:right="41"/>
        <w:jc w:val="center"/>
        <w:rPr>
          <w:rFonts w:ascii="Times New Roman" w:hAnsi="Times New Roman" w:cs="Times New Roman"/>
          <w:bCs/>
          <w:color w:val="767171"/>
          <w:spacing w:val="20"/>
          <w:sz w:val="20"/>
          <w:szCs w:val="20"/>
          <w:lang w:val="es-ES"/>
        </w:rPr>
      </w:pPr>
    </w:p>
    <w:p w14:paraId="50FF68C9" w14:textId="5F74385B" w:rsidR="00D606AC" w:rsidRPr="00E125E3" w:rsidRDefault="00C32853" w:rsidP="00E125E3">
      <w:pPr>
        <w:spacing w:before="9" w:after="0" w:line="240" w:lineRule="auto"/>
        <w:ind w:right="41"/>
        <w:jc w:val="center"/>
        <w:rPr>
          <w:rFonts w:ascii="Times New Roman" w:hAnsi="Times New Roman" w:cs="Times New Roman"/>
          <w:b/>
          <w:color w:val="767171"/>
          <w:spacing w:val="20"/>
          <w:sz w:val="20"/>
          <w:szCs w:val="20"/>
          <w:lang w:val="es-ES"/>
        </w:rPr>
      </w:pPr>
      <w:r w:rsidRPr="00E125E3">
        <w:rPr>
          <w:rFonts w:ascii="Times New Roman" w:hAnsi="Times New Roman" w:cs="Times New Roman"/>
          <w:b/>
          <w:color w:val="767171"/>
          <w:spacing w:val="20"/>
          <w:sz w:val="20"/>
          <w:szCs w:val="20"/>
          <w:lang w:val="es-ES"/>
        </w:rPr>
        <w:t xml:space="preserve">PROYECCIÓN NOVIEMBRE – DICIEMBRE </w:t>
      </w:r>
    </w:p>
    <w:tbl>
      <w:tblPr>
        <w:tblStyle w:val="TableGrid"/>
        <w:tblpPr w:leftFromText="141" w:rightFromText="141" w:vertAnchor="text" w:horzAnchor="margin" w:tblpY="148"/>
        <w:tblW w:w="5000" w:type="pct"/>
        <w:tblLook w:val="04A0" w:firstRow="1" w:lastRow="0" w:firstColumn="1" w:lastColumn="0" w:noHBand="0" w:noVBand="1"/>
      </w:tblPr>
      <w:tblGrid>
        <w:gridCol w:w="3510"/>
        <w:gridCol w:w="4400"/>
      </w:tblGrid>
      <w:tr w:rsidR="00D606AC" w:rsidRPr="00EE080D" w14:paraId="24E0B4E3" w14:textId="77777777" w:rsidTr="00172532">
        <w:trPr>
          <w:trHeight w:val="414"/>
        </w:trPr>
        <w:tc>
          <w:tcPr>
            <w:tcW w:w="2219" w:type="pct"/>
            <w:shd w:val="clear" w:color="auto" w:fill="00ADDD"/>
          </w:tcPr>
          <w:p w14:paraId="7163C175" w14:textId="7F44D7A4" w:rsidR="00D606AC" w:rsidRPr="00E125E3" w:rsidRDefault="00F33DF7" w:rsidP="00EE080D">
            <w:pPr>
              <w:spacing w:before="9"/>
              <w:ind w:right="41"/>
              <w:jc w:val="center"/>
              <w:rPr>
                <w:rFonts w:ascii="Times New Roman" w:hAnsi="Times New Roman" w:cs="Times New Roman"/>
                <w:b/>
                <w:bCs/>
                <w:color w:val="FFFFFF" w:themeColor="background1"/>
                <w:spacing w:val="20"/>
                <w:sz w:val="24"/>
                <w:szCs w:val="20"/>
                <w:lang w:val="es-ES"/>
              </w:rPr>
            </w:pPr>
            <w:r w:rsidRPr="00E125E3">
              <w:rPr>
                <w:rFonts w:ascii="Times New Roman" w:hAnsi="Times New Roman" w:cs="Times New Roman"/>
                <w:b/>
                <w:bCs/>
                <w:color w:val="FFFFFF" w:themeColor="background1"/>
                <w:spacing w:val="20"/>
                <w:sz w:val="24"/>
                <w:szCs w:val="20"/>
                <w:lang w:val="es-ES"/>
              </w:rPr>
              <w:lastRenderedPageBreak/>
              <w:t>NOVIEMBRE - DICIEMBRE 2022</w:t>
            </w:r>
          </w:p>
        </w:tc>
        <w:tc>
          <w:tcPr>
            <w:tcW w:w="2781" w:type="pct"/>
            <w:shd w:val="clear" w:color="auto" w:fill="00ADDD"/>
          </w:tcPr>
          <w:p w14:paraId="1B018890" w14:textId="32545875" w:rsidR="00D606AC" w:rsidRPr="00E125E3" w:rsidRDefault="00F33DF7" w:rsidP="00EE080D">
            <w:pPr>
              <w:spacing w:before="9"/>
              <w:ind w:right="41"/>
              <w:jc w:val="center"/>
              <w:rPr>
                <w:rFonts w:ascii="Times New Roman" w:hAnsi="Times New Roman" w:cs="Times New Roman"/>
                <w:b/>
                <w:bCs/>
                <w:color w:val="FFFFFF" w:themeColor="background1"/>
                <w:spacing w:val="20"/>
                <w:sz w:val="24"/>
                <w:szCs w:val="20"/>
                <w:lang w:val="es-ES"/>
              </w:rPr>
            </w:pPr>
            <w:r w:rsidRPr="00E125E3">
              <w:rPr>
                <w:rFonts w:ascii="Times New Roman" w:hAnsi="Times New Roman" w:cs="Times New Roman"/>
                <w:b/>
                <w:bCs/>
                <w:color w:val="FFFFFF" w:themeColor="background1"/>
                <w:spacing w:val="20"/>
                <w:sz w:val="24"/>
                <w:szCs w:val="20"/>
                <w:lang w:val="es-ES"/>
              </w:rPr>
              <w:t>DETALLES</w:t>
            </w:r>
          </w:p>
        </w:tc>
      </w:tr>
      <w:tr w:rsidR="00D606AC" w:rsidRPr="007555F1" w14:paraId="33774DB4" w14:textId="77777777" w:rsidTr="00172532">
        <w:trPr>
          <w:trHeight w:val="803"/>
        </w:trPr>
        <w:tc>
          <w:tcPr>
            <w:tcW w:w="2219" w:type="pct"/>
            <w:shd w:val="clear" w:color="auto" w:fill="auto"/>
          </w:tcPr>
          <w:p w14:paraId="5B882142" w14:textId="02BCCF8F"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Gestión y Control de Correspondencia Digital</w:t>
            </w:r>
          </w:p>
        </w:tc>
        <w:tc>
          <w:tcPr>
            <w:tcW w:w="2781" w:type="pct"/>
            <w:shd w:val="clear" w:color="auto" w:fill="auto"/>
          </w:tcPr>
          <w:p w14:paraId="1070D50B" w14:textId="71CA32D6" w:rsidR="00D606AC" w:rsidRPr="00EE080D" w:rsidRDefault="004457BE"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E</w:t>
            </w:r>
            <w:r w:rsidR="00D606AC" w:rsidRPr="00EE080D">
              <w:rPr>
                <w:rFonts w:ascii="Times New Roman" w:hAnsi="Times New Roman" w:cs="Times New Roman"/>
                <w:bCs/>
                <w:color w:val="767171"/>
                <w:spacing w:val="20"/>
                <w:sz w:val="24"/>
                <w:szCs w:val="20"/>
                <w:lang w:val="es-ES"/>
              </w:rPr>
              <w:t xml:space="preserve">ste proyecto </w:t>
            </w:r>
            <w:r w:rsidR="002241FB" w:rsidRPr="00EE080D">
              <w:rPr>
                <w:rFonts w:ascii="Times New Roman" w:hAnsi="Times New Roman" w:cs="Times New Roman"/>
                <w:bCs/>
                <w:color w:val="767171"/>
                <w:spacing w:val="20"/>
                <w:sz w:val="24"/>
                <w:szCs w:val="20"/>
                <w:lang w:val="es-ES"/>
              </w:rPr>
              <w:t xml:space="preserve">estará </w:t>
            </w:r>
            <w:r w:rsidR="00D606AC" w:rsidRPr="00EE080D">
              <w:rPr>
                <w:rFonts w:ascii="Times New Roman" w:hAnsi="Times New Roman" w:cs="Times New Roman"/>
                <w:bCs/>
                <w:color w:val="767171"/>
                <w:spacing w:val="20"/>
                <w:sz w:val="24"/>
                <w:szCs w:val="20"/>
                <w:lang w:val="es-ES"/>
              </w:rPr>
              <w:t xml:space="preserve"> en el 100 %</w:t>
            </w:r>
          </w:p>
          <w:p w14:paraId="53A9C855"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p>
        </w:tc>
      </w:tr>
      <w:tr w:rsidR="00D606AC" w:rsidRPr="00EE080D" w14:paraId="3F92E3B8" w14:textId="77777777" w:rsidTr="00172532">
        <w:trPr>
          <w:trHeight w:val="662"/>
        </w:trPr>
        <w:tc>
          <w:tcPr>
            <w:tcW w:w="2219" w:type="pct"/>
          </w:tcPr>
          <w:p w14:paraId="02ECD0A8"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 xml:space="preserve">Automatización de gestión de transportación </w:t>
            </w:r>
          </w:p>
        </w:tc>
        <w:tc>
          <w:tcPr>
            <w:tcW w:w="2781" w:type="pct"/>
          </w:tcPr>
          <w:p w14:paraId="520D5D79" w14:textId="3C4B34A7" w:rsidR="00D606AC" w:rsidRPr="00EE080D" w:rsidRDefault="004457BE"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 xml:space="preserve">Lograremos el </w:t>
            </w:r>
            <w:r w:rsidR="00D606AC" w:rsidRPr="00EE080D">
              <w:rPr>
                <w:rFonts w:ascii="Times New Roman" w:hAnsi="Times New Roman" w:cs="Times New Roman"/>
                <w:bCs/>
                <w:color w:val="767171"/>
                <w:spacing w:val="20"/>
                <w:sz w:val="24"/>
                <w:szCs w:val="20"/>
                <w:lang w:val="es-ES"/>
              </w:rPr>
              <w:t>100 %</w:t>
            </w:r>
          </w:p>
          <w:p w14:paraId="65C7DDBF"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p>
        </w:tc>
      </w:tr>
      <w:tr w:rsidR="00D606AC" w:rsidRPr="007555F1" w14:paraId="7A624F7D" w14:textId="77777777" w:rsidTr="00172532">
        <w:trPr>
          <w:trHeight w:val="845"/>
        </w:trPr>
        <w:tc>
          <w:tcPr>
            <w:tcW w:w="2219" w:type="pct"/>
          </w:tcPr>
          <w:p w14:paraId="0136E2F0"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 xml:space="preserve">Gestión de Verificación y Supervisión de Controles Automatizados para Sujetos Obligados y Oficial de Cumplimiento </w:t>
            </w:r>
          </w:p>
        </w:tc>
        <w:tc>
          <w:tcPr>
            <w:tcW w:w="2781" w:type="pct"/>
          </w:tcPr>
          <w:p w14:paraId="31ACC38A" w14:textId="327061C7"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Actualmente este proyecto está en un proceso 8</w:t>
            </w:r>
            <w:r w:rsidR="00E13B91" w:rsidRPr="00EE080D">
              <w:rPr>
                <w:rFonts w:ascii="Times New Roman" w:hAnsi="Times New Roman" w:cs="Times New Roman"/>
                <w:bCs/>
                <w:color w:val="767171"/>
                <w:spacing w:val="20"/>
                <w:sz w:val="24"/>
                <w:szCs w:val="20"/>
                <w:lang w:val="es-ES"/>
              </w:rPr>
              <w:t>5</w:t>
            </w:r>
            <w:r w:rsidRPr="00EE080D">
              <w:rPr>
                <w:rFonts w:ascii="Times New Roman" w:hAnsi="Times New Roman" w:cs="Times New Roman"/>
                <w:bCs/>
                <w:color w:val="767171"/>
                <w:spacing w:val="20"/>
                <w:sz w:val="24"/>
                <w:szCs w:val="20"/>
                <w:lang w:val="es-ES"/>
              </w:rPr>
              <w:t xml:space="preserve">% se estima que para el segundo </w:t>
            </w:r>
            <w:r w:rsidR="00260B40" w:rsidRPr="00EE080D">
              <w:rPr>
                <w:rFonts w:ascii="Times New Roman" w:hAnsi="Times New Roman" w:cs="Times New Roman"/>
                <w:bCs/>
                <w:color w:val="767171"/>
                <w:spacing w:val="20"/>
                <w:sz w:val="24"/>
                <w:szCs w:val="20"/>
                <w:lang w:val="es-ES"/>
              </w:rPr>
              <w:t>fin de año</w:t>
            </w:r>
            <w:r w:rsidRPr="00EE080D">
              <w:rPr>
                <w:rFonts w:ascii="Times New Roman" w:hAnsi="Times New Roman" w:cs="Times New Roman"/>
                <w:bCs/>
                <w:color w:val="767171"/>
                <w:spacing w:val="20"/>
                <w:sz w:val="24"/>
                <w:szCs w:val="20"/>
                <w:lang w:val="es-ES"/>
              </w:rPr>
              <w:t xml:space="preserve"> se complete el 100 %</w:t>
            </w:r>
          </w:p>
          <w:p w14:paraId="4BD6615F"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p>
        </w:tc>
      </w:tr>
      <w:tr w:rsidR="00D606AC" w:rsidRPr="007555F1" w14:paraId="0B621593" w14:textId="77777777" w:rsidTr="00172532">
        <w:trPr>
          <w:trHeight w:val="845"/>
        </w:trPr>
        <w:tc>
          <w:tcPr>
            <w:tcW w:w="2219" w:type="pct"/>
          </w:tcPr>
          <w:p w14:paraId="28906BFE"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Sub-portal web EFOSIS (Escuela de formación de la Superintendencia de Seguros) 60%</w:t>
            </w:r>
          </w:p>
        </w:tc>
        <w:tc>
          <w:tcPr>
            <w:tcW w:w="2781" w:type="pct"/>
          </w:tcPr>
          <w:p w14:paraId="478BB33C" w14:textId="49131E55"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 xml:space="preserve">Actualmente este proyecto está en un proceso 60% se estima que para el </w:t>
            </w:r>
            <w:r w:rsidR="00260B40" w:rsidRPr="00EE080D">
              <w:rPr>
                <w:rFonts w:ascii="Times New Roman" w:hAnsi="Times New Roman" w:cs="Times New Roman"/>
                <w:bCs/>
                <w:color w:val="767171"/>
                <w:spacing w:val="20"/>
                <w:sz w:val="24"/>
                <w:szCs w:val="20"/>
                <w:lang w:val="es-ES"/>
              </w:rPr>
              <w:t xml:space="preserve"> fin de año</w:t>
            </w:r>
            <w:r w:rsidRPr="00EE080D">
              <w:rPr>
                <w:rFonts w:ascii="Times New Roman" w:hAnsi="Times New Roman" w:cs="Times New Roman"/>
                <w:bCs/>
                <w:color w:val="767171"/>
                <w:spacing w:val="20"/>
                <w:sz w:val="24"/>
                <w:szCs w:val="20"/>
                <w:lang w:val="es-ES"/>
              </w:rPr>
              <w:t xml:space="preserve"> se complete el 100 %</w:t>
            </w:r>
          </w:p>
          <w:p w14:paraId="5567D4F8"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p>
        </w:tc>
      </w:tr>
      <w:tr w:rsidR="00D606AC" w:rsidRPr="007555F1" w14:paraId="70470EF9" w14:textId="77777777" w:rsidTr="00172532">
        <w:trPr>
          <w:trHeight w:val="146"/>
        </w:trPr>
        <w:tc>
          <w:tcPr>
            <w:tcW w:w="2219" w:type="pct"/>
          </w:tcPr>
          <w:p w14:paraId="4CE255F5"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NORTIC A6 15%</w:t>
            </w:r>
          </w:p>
        </w:tc>
        <w:tc>
          <w:tcPr>
            <w:tcW w:w="2781" w:type="pct"/>
          </w:tcPr>
          <w:p w14:paraId="220882A1" w14:textId="24C4F543" w:rsidR="00D606AC" w:rsidRPr="00EE080D" w:rsidRDefault="00D606AC" w:rsidP="00E13B91">
            <w:pPr>
              <w:spacing w:before="9"/>
              <w:ind w:right="41"/>
              <w:rPr>
                <w:rFonts w:ascii="Times New Roman" w:hAnsi="Times New Roman" w:cs="Times New Roman"/>
                <w:bCs/>
                <w:color w:val="767171"/>
                <w:spacing w:val="20"/>
                <w:sz w:val="24"/>
                <w:szCs w:val="20"/>
                <w:lang w:val="es-ES"/>
              </w:rPr>
            </w:pPr>
            <w:r w:rsidRPr="00EE080D">
              <w:rPr>
                <w:rFonts w:ascii="Times New Roman" w:hAnsi="Times New Roman" w:cs="Times New Roman"/>
                <w:bCs/>
                <w:color w:val="767171"/>
                <w:spacing w:val="20"/>
                <w:sz w:val="24"/>
                <w:szCs w:val="20"/>
                <w:lang w:val="es-ES"/>
              </w:rPr>
              <w:t xml:space="preserve">Actualmente este proyecto está en un proceso 15% se estima que para el </w:t>
            </w:r>
            <w:r w:rsidR="00260B40" w:rsidRPr="00EE080D">
              <w:rPr>
                <w:rFonts w:ascii="Times New Roman" w:hAnsi="Times New Roman" w:cs="Times New Roman"/>
                <w:bCs/>
                <w:color w:val="767171"/>
                <w:spacing w:val="20"/>
                <w:sz w:val="24"/>
                <w:szCs w:val="20"/>
                <w:lang w:val="es-ES"/>
              </w:rPr>
              <w:t xml:space="preserve"> fin de año</w:t>
            </w:r>
            <w:r w:rsidRPr="00EE080D">
              <w:rPr>
                <w:rFonts w:ascii="Times New Roman" w:hAnsi="Times New Roman" w:cs="Times New Roman"/>
                <w:bCs/>
                <w:color w:val="767171"/>
                <w:spacing w:val="20"/>
                <w:sz w:val="24"/>
                <w:szCs w:val="20"/>
                <w:lang w:val="es-ES"/>
              </w:rPr>
              <w:t xml:space="preserve"> se complete el 100 %</w:t>
            </w:r>
          </w:p>
          <w:p w14:paraId="3B88202C" w14:textId="77777777" w:rsidR="00D606AC" w:rsidRPr="00EE080D" w:rsidRDefault="00D606AC" w:rsidP="00E13B91">
            <w:pPr>
              <w:spacing w:before="9"/>
              <w:ind w:right="41"/>
              <w:rPr>
                <w:rFonts w:ascii="Times New Roman" w:hAnsi="Times New Roman" w:cs="Times New Roman"/>
                <w:bCs/>
                <w:color w:val="767171"/>
                <w:spacing w:val="20"/>
                <w:sz w:val="24"/>
                <w:szCs w:val="20"/>
                <w:lang w:val="es-ES"/>
              </w:rPr>
            </w:pPr>
          </w:p>
        </w:tc>
      </w:tr>
    </w:tbl>
    <w:p w14:paraId="6C0EFD12" w14:textId="77777777" w:rsidR="00D606AC" w:rsidRPr="0033165E" w:rsidRDefault="00D606AC" w:rsidP="0033165E">
      <w:pPr>
        <w:pStyle w:val="Heading2"/>
        <w:keepLines w:val="0"/>
        <w:spacing w:before="240" w:after="60" w:line="360" w:lineRule="auto"/>
        <w:jc w:val="both"/>
        <w:rPr>
          <w:rFonts w:ascii="Times New Roman" w:hAnsi="Times New Roman" w:cs="Times New Roman"/>
          <w:b/>
          <w:iCs/>
          <w:color w:val="767171"/>
          <w:lang w:val="es-US"/>
        </w:rPr>
      </w:pPr>
    </w:p>
    <w:p w14:paraId="22FD6C66" w14:textId="7C637991" w:rsidR="00E8357C" w:rsidRPr="00834726" w:rsidRDefault="00E8357C" w:rsidP="0033165E">
      <w:pPr>
        <w:pStyle w:val="Heading2"/>
        <w:keepLines w:val="0"/>
        <w:numPr>
          <w:ilvl w:val="1"/>
          <w:numId w:val="32"/>
        </w:numPr>
        <w:spacing w:before="240" w:after="60" w:line="360" w:lineRule="auto"/>
        <w:jc w:val="both"/>
        <w:rPr>
          <w:rFonts w:ascii="Times New Roman" w:hAnsi="Times New Roman" w:cs="Times New Roman"/>
          <w:b/>
          <w:i/>
          <w:color w:val="767171"/>
          <w:lang w:val="es-US"/>
        </w:rPr>
      </w:pPr>
      <w:bookmarkStart w:id="46" w:name="_Toc122612733"/>
      <w:r w:rsidRPr="00834726">
        <w:rPr>
          <w:rFonts w:ascii="Times New Roman" w:hAnsi="Times New Roman" w:cs="Times New Roman"/>
          <w:b/>
          <w:i/>
          <w:color w:val="767171"/>
          <w:lang w:val="es-US"/>
        </w:rPr>
        <w:t>Desempeño del Sistema de Planificación y Desarrollo Institucional</w:t>
      </w:r>
      <w:bookmarkEnd w:id="45"/>
      <w:bookmarkEnd w:id="46"/>
      <w:r w:rsidRPr="00834726">
        <w:rPr>
          <w:rFonts w:ascii="Times New Roman" w:hAnsi="Times New Roman" w:cs="Times New Roman"/>
          <w:b/>
          <w:i/>
          <w:color w:val="767171"/>
          <w:lang w:val="es-US"/>
        </w:rPr>
        <w:t xml:space="preserve"> </w:t>
      </w:r>
      <w:bookmarkStart w:id="47" w:name="_Toc59175944"/>
    </w:p>
    <w:p w14:paraId="6F344424"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La planificación institucional, así como el monitoreo, seguimiento y evaluación de esta, se encuentra bajo la responsabilidad de la Dirección de Planificación y Desarrollo, como ente responsable de coordinar el proceso de formulación, monitoreo y evaluación de los planes, programas y proyectos con el involucramiento de los enlaces designados para el seguimiento a la planificación de cada área de la superintendencia. </w:t>
      </w:r>
    </w:p>
    <w:p w14:paraId="43271708" w14:textId="4B43DF7C"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El sistema institucional de Planificación y Desarrollo de la SIS está articulado a los objetivos de la Estrategia Nacional de Desarrollo (END), los Objetivos de Desarrollo Sostenible (ODS) y al Plan de Gobierno 2020-2024. A continuación, véase las tablas sobre </w:t>
      </w:r>
      <w:r w:rsidRPr="00E8357C">
        <w:rPr>
          <w:rFonts w:ascii="Times New Roman" w:hAnsi="Times New Roman" w:cs="Times New Roman"/>
          <w:bCs/>
          <w:color w:val="767171"/>
          <w:spacing w:val="20"/>
          <w:sz w:val="24"/>
          <w:szCs w:val="24"/>
          <w:lang w:val="es-ES"/>
        </w:rPr>
        <w:lastRenderedPageBreak/>
        <w:t>Vinculación de la producción institucional con Metas Presidenciales</w:t>
      </w:r>
      <w:bookmarkEnd w:id="47"/>
      <w:r w:rsidRPr="00E8357C">
        <w:rPr>
          <w:rFonts w:ascii="Times New Roman" w:hAnsi="Times New Roman" w:cs="Times New Roman"/>
          <w:bCs/>
          <w:color w:val="767171"/>
          <w:spacing w:val="20"/>
          <w:sz w:val="24"/>
          <w:szCs w:val="24"/>
          <w:lang w:val="es-ES"/>
        </w:rPr>
        <w:t xml:space="preserve">, END y ODS: </w:t>
      </w:r>
    </w:p>
    <w:p w14:paraId="4DAB74C8" w14:textId="77777777" w:rsidR="00E8357C" w:rsidRPr="00E8357C" w:rsidRDefault="00E8357C" w:rsidP="00E8357C">
      <w:pPr>
        <w:spacing w:line="360" w:lineRule="auto"/>
        <w:jc w:val="both"/>
        <w:rPr>
          <w:rFonts w:ascii="Times New Roman" w:hAnsi="Times New Roman" w:cs="Times New Roman"/>
          <w:b/>
          <w:bCs/>
          <w:color w:val="767171"/>
          <w:spacing w:val="20"/>
          <w:sz w:val="24"/>
          <w:szCs w:val="24"/>
          <w:lang w:val="es-ES"/>
        </w:rPr>
      </w:pPr>
      <w:r w:rsidRPr="00E8357C">
        <w:rPr>
          <w:rFonts w:ascii="Times New Roman" w:hAnsi="Times New Roman" w:cs="Times New Roman"/>
          <w:b/>
          <w:bCs/>
          <w:color w:val="767171"/>
          <w:spacing w:val="20"/>
          <w:sz w:val="24"/>
          <w:szCs w:val="24"/>
          <w:lang w:val="es-ES"/>
        </w:rPr>
        <w:t>Cuadro No. 3. Articulación de la producción Institucional con las Metas Presidenciales 2020-24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3787"/>
      </w:tblGrid>
      <w:tr w:rsidR="00E8357C" w:rsidRPr="00E8357C" w14:paraId="77DEFD9C" w14:textId="77777777" w:rsidTr="00172532">
        <w:trPr>
          <w:trHeight w:val="484"/>
        </w:trPr>
        <w:tc>
          <w:tcPr>
            <w:tcW w:w="2606" w:type="pct"/>
            <w:shd w:val="clear" w:color="auto" w:fill="00ADDD"/>
          </w:tcPr>
          <w:p w14:paraId="45AC058E" w14:textId="77777777" w:rsidR="00E8357C" w:rsidRPr="00172532" w:rsidRDefault="00E8357C" w:rsidP="00E8357C">
            <w:pPr>
              <w:spacing w:line="360" w:lineRule="auto"/>
              <w:jc w:val="both"/>
              <w:rPr>
                <w:rFonts w:ascii="Times New Roman" w:hAnsi="Times New Roman" w:cs="Times New Roman"/>
                <w:b/>
                <w:bCs/>
                <w:color w:val="FFFFFF" w:themeColor="background1"/>
                <w:spacing w:val="20"/>
                <w:sz w:val="24"/>
                <w:szCs w:val="24"/>
                <w:lang w:val="es-ES"/>
              </w:rPr>
            </w:pPr>
            <w:r w:rsidRPr="00172532">
              <w:rPr>
                <w:rFonts w:ascii="Times New Roman" w:hAnsi="Times New Roman" w:cs="Times New Roman"/>
                <w:b/>
                <w:bCs/>
                <w:color w:val="FFFFFF" w:themeColor="background1"/>
                <w:spacing w:val="20"/>
                <w:sz w:val="24"/>
                <w:szCs w:val="24"/>
                <w:lang w:val="es-ES"/>
              </w:rPr>
              <w:t>LINEAS DE ACCIÓN PEI</w:t>
            </w:r>
          </w:p>
        </w:tc>
        <w:tc>
          <w:tcPr>
            <w:tcW w:w="2394" w:type="pct"/>
            <w:shd w:val="clear" w:color="auto" w:fill="00ADDD"/>
          </w:tcPr>
          <w:p w14:paraId="735DFDD0" w14:textId="77777777" w:rsidR="00E8357C" w:rsidRPr="00172532" w:rsidRDefault="00E8357C" w:rsidP="00E8357C">
            <w:pPr>
              <w:spacing w:line="360" w:lineRule="auto"/>
              <w:jc w:val="both"/>
              <w:rPr>
                <w:rFonts w:ascii="Times New Roman" w:hAnsi="Times New Roman" w:cs="Times New Roman"/>
                <w:b/>
                <w:bCs/>
                <w:color w:val="FFFFFF" w:themeColor="background1"/>
                <w:spacing w:val="20"/>
                <w:sz w:val="24"/>
                <w:szCs w:val="24"/>
                <w:lang w:val="es-ES"/>
              </w:rPr>
            </w:pPr>
            <w:r w:rsidRPr="00172532">
              <w:rPr>
                <w:rFonts w:ascii="Times New Roman" w:hAnsi="Times New Roman" w:cs="Times New Roman"/>
                <w:b/>
                <w:bCs/>
                <w:color w:val="FFFFFF" w:themeColor="background1"/>
                <w:spacing w:val="20"/>
                <w:sz w:val="24"/>
                <w:szCs w:val="24"/>
                <w:lang w:val="es-ES"/>
              </w:rPr>
              <w:t xml:space="preserve">METAS PRESIDENCIALES </w:t>
            </w:r>
          </w:p>
        </w:tc>
      </w:tr>
      <w:tr w:rsidR="00E8357C" w:rsidRPr="007555F1" w14:paraId="24C0A86D" w14:textId="77777777" w:rsidTr="00172532">
        <w:trPr>
          <w:trHeight w:val="454"/>
        </w:trPr>
        <w:tc>
          <w:tcPr>
            <w:tcW w:w="2606" w:type="pct"/>
            <w:shd w:val="clear" w:color="auto" w:fill="auto"/>
          </w:tcPr>
          <w:p w14:paraId="40B43CFD"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1.2.3 Establecer los mecanismos para garantizar la transparencia y rendición de cuentas.</w:t>
            </w:r>
          </w:p>
        </w:tc>
        <w:tc>
          <w:tcPr>
            <w:tcW w:w="2394" w:type="pct"/>
            <w:shd w:val="clear" w:color="auto" w:fill="auto"/>
          </w:tcPr>
          <w:p w14:paraId="5D947E5D"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 5.5 Transparencia y rendición de cuentas</w:t>
            </w:r>
          </w:p>
        </w:tc>
      </w:tr>
      <w:tr w:rsidR="00E8357C" w:rsidRPr="007555F1" w14:paraId="22B0BCD8" w14:textId="77777777" w:rsidTr="00172532">
        <w:trPr>
          <w:trHeight w:val="1150"/>
        </w:trPr>
        <w:tc>
          <w:tcPr>
            <w:tcW w:w="2606" w:type="pct"/>
            <w:shd w:val="clear" w:color="auto" w:fill="auto"/>
          </w:tcPr>
          <w:p w14:paraId="0E0A33FE"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2.3.10 Articular acciones interinstitucionales y establecer alianzas las IES para incluir en su pensum la materia de Lavado de activos y financiamiento del terrorismo para aquellas carreras que sea necesario.</w:t>
            </w:r>
          </w:p>
        </w:tc>
        <w:tc>
          <w:tcPr>
            <w:tcW w:w="2394" w:type="pct"/>
            <w:shd w:val="clear" w:color="auto" w:fill="auto"/>
          </w:tcPr>
          <w:p w14:paraId="38795B4F"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14.1.8 Fortalecer los vínculos entre las IES y los sectores productivos</w:t>
            </w:r>
          </w:p>
        </w:tc>
      </w:tr>
      <w:tr w:rsidR="00E8357C" w:rsidRPr="007555F1" w14:paraId="79478211" w14:textId="77777777" w:rsidTr="00172532">
        <w:trPr>
          <w:trHeight w:val="1150"/>
        </w:trPr>
        <w:tc>
          <w:tcPr>
            <w:tcW w:w="2606" w:type="pct"/>
            <w:shd w:val="clear" w:color="auto" w:fill="auto"/>
          </w:tcPr>
          <w:p w14:paraId="71496775"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2.3.1 Articular acciones entre la institución y el sector privado que garanticen la eficiencia del sector.</w:t>
            </w:r>
          </w:p>
        </w:tc>
        <w:tc>
          <w:tcPr>
            <w:tcW w:w="2394" w:type="pct"/>
            <w:shd w:val="clear" w:color="auto" w:fill="auto"/>
          </w:tcPr>
          <w:p w14:paraId="2812EE2A"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21.1 Reestructurar al Estado sobre la base de una amplia y profunda reorganización, que tenga como eje central el logro del bienestar de la población mediante la eficacia y la eficiencia de la acción pública</w:t>
            </w:r>
          </w:p>
        </w:tc>
      </w:tr>
      <w:tr w:rsidR="00E8357C" w:rsidRPr="007555F1" w14:paraId="59C9275D" w14:textId="77777777" w:rsidTr="00172532">
        <w:trPr>
          <w:trHeight w:val="1150"/>
        </w:trPr>
        <w:tc>
          <w:tcPr>
            <w:tcW w:w="2606" w:type="pct"/>
            <w:shd w:val="clear" w:color="auto" w:fill="auto"/>
          </w:tcPr>
          <w:p w14:paraId="4755CAF3"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2.3.9 Incorporar/Adoptar las nuevas tecnologías, protocolos de seguridad de información y digitalización de los procesos, promoviendo la calidad de los </w:t>
            </w:r>
            <w:r w:rsidRPr="00E8357C">
              <w:rPr>
                <w:rFonts w:ascii="Times New Roman" w:hAnsi="Times New Roman" w:cs="Times New Roman"/>
                <w:bCs/>
                <w:color w:val="767171"/>
                <w:spacing w:val="20"/>
                <w:sz w:val="24"/>
                <w:szCs w:val="24"/>
                <w:lang w:val="es-ES"/>
              </w:rPr>
              <w:lastRenderedPageBreak/>
              <w:t>servicios ofrecidos y la simplificación de trámites.</w:t>
            </w:r>
          </w:p>
        </w:tc>
        <w:tc>
          <w:tcPr>
            <w:tcW w:w="2394" w:type="pct"/>
            <w:shd w:val="clear" w:color="auto" w:fill="auto"/>
          </w:tcPr>
          <w:p w14:paraId="4157A106"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lastRenderedPageBreak/>
              <w:t>23.8 Eficientizar la gestión pública mediante uso de tecnologías digitales</w:t>
            </w:r>
          </w:p>
        </w:tc>
      </w:tr>
      <w:tr w:rsidR="00E8357C" w:rsidRPr="007555F1" w14:paraId="1CBFCA1A" w14:textId="77777777" w:rsidTr="00172532">
        <w:trPr>
          <w:trHeight w:val="98"/>
        </w:trPr>
        <w:tc>
          <w:tcPr>
            <w:tcW w:w="2606" w:type="pct"/>
            <w:shd w:val="clear" w:color="auto" w:fill="auto"/>
          </w:tcPr>
          <w:p w14:paraId="14F7FFDE"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1.1.6 Reducir el uso del papel y promover el uso de energía renovable</w:t>
            </w:r>
          </w:p>
        </w:tc>
        <w:tc>
          <w:tcPr>
            <w:tcW w:w="2394" w:type="pct"/>
            <w:shd w:val="clear" w:color="auto" w:fill="auto"/>
          </w:tcPr>
          <w:p w14:paraId="091F9C67"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29.5 Ejecutar una política integral de manejo de residuos sólidos</w:t>
            </w:r>
          </w:p>
        </w:tc>
      </w:tr>
    </w:tbl>
    <w:p w14:paraId="6EBACEA4" w14:textId="01A6375A" w:rsidR="00E8357C" w:rsidRDefault="00E8357C" w:rsidP="00E8357C">
      <w:pPr>
        <w:spacing w:line="360" w:lineRule="auto"/>
        <w:jc w:val="both"/>
        <w:rPr>
          <w:rFonts w:ascii="Times New Roman" w:hAnsi="Times New Roman" w:cs="Times New Roman"/>
          <w:bCs/>
          <w:color w:val="767171"/>
          <w:spacing w:val="20"/>
          <w:sz w:val="20"/>
          <w:szCs w:val="24"/>
          <w:lang w:val="es-ES"/>
        </w:rPr>
      </w:pPr>
      <w:r w:rsidRPr="00D606AC">
        <w:rPr>
          <w:rFonts w:ascii="Times New Roman" w:hAnsi="Times New Roman" w:cs="Times New Roman"/>
          <w:b/>
          <w:bCs/>
          <w:color w:val="767171"/>
          <w:spacing w:val="20"/>
          <w:sz w:val="20"/>
          <w:szCs w:val="24"/>
          <w:lang w:val="es-ES"/>
        </w:rPr>
        <w:t>Fuente</w:t>
      </w:r>
      <w:r w:rsidRPr="00D606AC">
        <w:rPr>
          <w:rFonts w:ascii="Times New Roman" w:hAnsi="Times New Roman" w:cs="Times New Roman"/>
          <w:bCs/>
          <w:color w:val="767171"/>
          <w:spacing w:val="20"/>
          <w:sz w:val="20"/>
          <w:szCs w:val="24"/>
          <w:lang w:val="es-ES"/>
        </w:rPr>
        <w:t>: Superintendencia de Seguros, Plan Estratégico Institucional 2021-24.</w:t>
      </w:r>
    </w:p>
    <w:p w14:paraId="7585E6C9" w14:textId="77777777" w:rsidR="00D276D0" w:rsidRDefault="00D276D0" w:rsidP="00493D2B">
      <w:pPr>
        <w:rPr>
          <w:rFonts w:ascii="Times New Roman" w:hAnsi="Times New Roman" w:cs="Times New Roman"/>
          <w:bCs/>
          <w:color w:val="767171"/>
          <w:spacing w:val="20"/>
          <w:sz w:val="20"/>
          <w:szCs w:val="24"/>
          <w:lang w:val="es-ES"/>
        </w:rPr>
      </w:pPr>
    </w:p>
    <w:p w14:paraId="2F3A2119" w14:textId="59D257FA" w:rsidR="00E8357C" w:rsidRPr="00E8357C" w:rsidRDefault="00E8357C" w:rsidP="00493D2B">
      <w:pPr>
        <w:rPr>
          <w:rFonts w:ascii="Times New Roman" w:hAnsi="Times New Roman" w:cs="Times New Roman"/>
          <w:b/>
          <w:bCs/>
          <w:color w:val="767171"/>
          <w:spacing w:val="20"/>
          <w:sz w:val="24"/>
          <w:szCs w:val="24"/>
          <w:lang w:val="es-ES"/>
        </w:rPr>
      </w:pPr>
      <w:r w:rsidRPr="00E8357C">
        <w:rPr>
          <w:rFonts w:ascii="Times New Roman" w:hAnsi="Times New Roman" w:cs="Times New Roman"/>
          <w:b/>
          <w:bCs/>
          <w:color w:val="767171"/>
          <w:spacing w:val="20"/>
          <w:sz w:val="24"/>
          <w:szCs w:val="24"/>
          <w:lang w:val="es-ES"/>
        </w:rPr>
        <w:t>Cuadro No. 4. Vinculación de la producción institucional con la Agenda 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4036"/>
      </w:tblGrid>
      <w:tr w:rsidR="00E8357C" w:rsidRPr="00E8357C" w14:paraId="067142BA" w14:textId="77777777" w:rsidTr="00172532">
        <w:trPr>
          <w:trHeight w:val="142"/>
        </w:trPr>
        <w:tc>
          <w:tcPr>
            <w:tcW w:w="2449" w:type="pct"/>
            <w:shd w:val="clear" w:color="auto" w:fill="00ADDD"/>
          </w:tcPr>
          <w:p w14:paraId="6414830A" w14:textId="77777777" w:rsidR="00E8357C" w:rsidRPr="00172532" w:rsidRDefault="00E8357C" w:rsidP="00E8357C">
            <w:pPr>
              <w:spacing w:line="360" w:lineRule="auto"/>
              <w:jc w:val="both"/>
              <w:rPr>
                <w:rFonts w:ascii="Times New Roman" w:hAnsi="Times New Roman" w:cs="Times New Roman"/>
                <w:b/>
                <w:bCs/>
                <w:color w:val="FFFFFF" w:themeColor="background1"/>
                <w:spacing w:val="20"/>
                <w:sz w:val="24"/>
                <w:szCs w:val="24"/>
                <w:lang w:val="es-ES"/>
              </w:rPr>
            </w:pPr>
            <w:r w:rsidRPr="00172532">
              <w:rPr>
                <w:rFonts w:ascii="Times New Roman" w:hAnsi="Times New Roman" w:cs="Times New Roman"/>
                <w:b/>
                <w:bCs/>
                <w:color w:val="FFFFFF" w:themeColor="background1"/>
                <w:spacing w:val="20"/>
                <w:sz w:val="24"/>
                <w:szCs w:val="24"/>
                <w:lang w:val="es-ES"/>
              </w:rPr>
              <w:t>LINEAS DE ACCIÓN PEI</w:t>
            </w:r>
          </w:p>
        </w:tc>
        <w:tc>
          <w:tcPr>
            <w:tcW w:w="2551" w:type="pct"/>
            <w:shd w:val="clear" w:color="auto" w:fill="00ADDD"/>
          </w:tcPr>
          <w:p w14:paraId="01F3F100" w14:textId="77777777" w:rsidR="00E8357C" w:rsidRPr="00172532" w:rsidRDefault="00E8357C" w:rsidP="00E8357C">
            <w:pPr>
              <w:spacing w:line="360" w:lineRule="auto"/>
              <w:jc w:val="both"/>
              <w:rPr>
                <w:rFonts w:ascii="Times New Roman" w:hAnsi="Times New Roman" w:cs="Times New Roman"/>
                <w:b/>
                <w:bCs/>
                <w:color w:val="FFFFFF" w:themeColor="background1"/>
                <w:spacing w:val="20"/>
                <w:sz w:val="24"/>
                <w:szCs w:val="24"/>
                <w:lang w:val="es-ES"/>
              </w:rPr>
            </w:pPr>
            <w:r w:rsidRPr="00172532">
              <w:rPr>
                <w:rFonts w:ascii="Times New Roman" w:hAnsi="Times New Roman" w:cs="Times New Roman"/>
                <w:b/>
                <w:bCs/>
                <w:color w:val="FFFFFF" w:themeColor="background1"/>
                <w:spacing w:val="20"/>
                <w:sz w:val="24"/>
                <w:szCs w:val="24"/>
                <w:lang w:val="es-ES"/>
              </w:rPr>
              <w:t>ODS</w:t>
            </w:r>
          </w:p>
        </w:tc>
      </w:tr>
      <w:tr w:rsidR="00E8357C" w:rsidRPr="007555F1" w14:paraId="33B4505A" w14:textId="77777777" w:rsidTr="00172532">
        <w:trPr>
          <w:trHeight w:val="426"/>
        </w:trPr>
        <w:tc>
          <w:tcPr>
            <w:tcW w:w="2449" w:type="pct"/>
            <w:shd w:val="clear" w:color="auto" w:fill="auto"/>
          </w:tcPr>
          <w:p w14:paraId="4219961D"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2.1.3 Educar y orientar a los ciudadanos y servidores públicos a través de la creación y habilitación de la escuela de seguros.</w:t>
            </w:r>
          </w:p>
        </w:tc>
        <w:tc>
          <w:tcPr>
            <w:tcW w:w="2551" w:type="pct"/>
            <w:vMerge w:val="restart"/>
            <w:shd w:val="clear" w:color="auto" w:fill="auto"/>
          </w:tcPr>
          <w:p w14:paraId="6AA0BE60"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ODS.4 Garantizar una educación inclusiva, equitativa y de calidad y promover oportunidades de aprendizaje durante toda la vida para todos (4.4).</w:t>
            </w:r>
          </w:p>
        </w:tc>
      </w:tr>
      <w:tr w:rsidR="00E8357C" w:rsidRPr="007555F1" w14:paraId="15E78615" w14:textId="77777777" w:rsidTr="00172532">
        <w:trPr>
          <w:trHeight w:val="720"/>
        </w:trPr>
        <w:tc>
          <w:tcPr>
            <w:tcW w:w="2449" w:type="pct"/>
            <w:shd w:val="clear" w:color="auto" w:fill="auto"/>
          </w:tcPr>
          <w:p w14:paraId="277B609E"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2.3.10 Articular acciones interinstitucionales y establecer alianzas las IES para incluir en su pensum la materia de Lavado de activos y financiamiento del terrorismo para aquellas carreras que sea necesario.</w:t>
            </w:r>
          </w:p>
        </w:tc>
        <w:tc>
          <w:tcPr>
            <w:tcW w:w="2551" w:type="pct"/>
            <w:vMerge/>
            <w:shd w:val="clear" w:color="auto" w:fill="auto"/>
          </w:tcPr>
          <w:p w14:paraId="433651A9"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p>
        </w:tc>
      </w:tr>
      <w:tr w:rsidR="00E8357C" w:rsidRPr="007555F1" w14:paraId="2C75D83B" w14:textId="77777777" w:rsidTr="00172532">
        <w:trPr>
          <w:trHeight w:val="436"/>
        </w:trPr>
        <w:tc>
          <w:tcPr>
            <w:tcW w:w="2449" w:type="pct"/>
            <w:shd w:val="clear" w:color="auto" w:fill="auto"/>
          </w:tcPr>
          <w:p w14:paraId="6E0F8441"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2.2.1 Desarrollar mecanismos de monitoreo y seguimiento que permitan eficientizar la fiscalización y regulación del sector asegurador.</w:t>
            </w:r>
          </w:p>
        </w:tc>
        <w:tc>
          <w:tcPr>
            <w:tcW w:w="2551" w:type="pct"/>
            <w:shd w:val="clear" w:color="auto" w:fill="auto"/>
          </w:tcPr>
          <w:p w14:paraId="6451AD65"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ODS.3 Garantizar una vida sana y promover el bienestar para todos en todas las edades (3.8).</w:t>
            </w:r>
          </w:p>
        </w:tc>
      </w:tr>
      <w:tr w:rsidR="00E8357C" w:rsidRPr="007555F1" w14:paraId="191FEE8F" w14:textId="77777777" w:rsidTr="00172532">
        <w:trPr>
          <w:trHeight w:val="720"/>
        </w:trPr>
        <w:tc>
          <w:tcPr>
            <w:tcW w:w="2449" w:type="pct"/>
            <w:shd w:val="clear" w:color="auto" w:fill="auto"/>
          </w:tcPr>
          <w:p w14:paraId="3FF50F6C"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lastRenderedPageBreak/>
              <w:t>2.3.10 Incorporar/Adoptar las nuevas tecnologías, protocolos de seguridad de información y digitalización de los procesos, promoviendo la calidad de los servicios ofrecidos y la simplificación de trámites.</w:t>
            </w:r>
          </w:p>
        </w:tc>
        <w:tc>
          <w:tcPr>
            <w:tcW w:w="2551" w:type="pct"/>
            <w:shd w:val="clear" w:color="auto" w:fill="auto"/>
          </w:tcPr>
          <w:p w14:paraId="375D80B8"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ODS.8 Promover el crecimiento económico inclusivo y sostenible, el empleo y el trabajo decente para todos (8.1).</w:t>
            </w:r>
          </w:p>
        </w:tc>
      </w:tr>
      <w:tr w:rsidR="00E8357C" w:rsidRPr="007555F1" w14:paraId="5F66683C" w14:textId="77777777" w:rsidTr="00172532">
        <w:trPr>
          <w:trHeight w:val="436"/>
        </w:trPr>
        <w:tc>
          <w:tcPr>
            <w:tcW w:w="2449" w:type="pct"/>
            <w:shd w:val="clear" w:color="auto" w:fill="auto"/>
          </w:tcPr>
          <w:p w14:paraId="790FA402"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1.3.1 Reestructuración, adecuación, mantenimiento y seguridad de la infraestructura física.</w:t>
            </w:r>
          </w:p>
        </w:tc>
        <w:tc>
          <w:tcPr>
            <w:tcW w:w="2551" w:type="pct"/>
            <w:shd w:val="clear" w:color="auto" w:fill="auto"/>
          </w:tcPr>
          <w:p w14:paraId="6813EC8A"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ODS.9 Construir infraestructuras resilientes, promover la industrialización sostenible y fomentar la innovación (9.1).</w:t>
            </w:r>
          </w:p>
        </w:tc>
      </w:tr>
      <w:tr w:rsidR="00E8357C" w:rsidRPr="007555F1" w14:paraId="06C9B9AE" w14:textId="77777777" w:rsidTr="00172532">
        <w:trPr>
          <w:trHeight w:val="426"/>
        </w:trPr>
        <w:tc>
          <w:tcPr>
            <w:tcW w:w="2449" w:type="pct"/>
            <w:shd w:val="clear" w:color="auto" w:fill="auto"/>
          </w:tcPr>
          <w:p w14:paraId="76B9BA88"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1.1.2 Desarrollar políticas, normas, procedimientos y sistemas de información para la gestión del sector asegurador.</w:t>
            </w:r>
          </w:p>
        </w:tc>
        <w:tc>
          <w:tcPr>
            <w:tcW w:w="2551" w:type="pct"/>
            <w:vMerge w:val="restart"/>
            <w:shd w:val="clear" w:color="auto" w:fill="auto"/>
          </w:tcPr>
          <w:p w14:paraId="4E35F375"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ODS.16 Promover sociedades justas, pacíficas e inclusivas (16.4, 16.a,16.3 y 16.6).</w:t>
            </w:r>
          </w:p>
        </w:tc>
      </w:tr>
      <w:tr w:rsidR="00E8357C" w:rsidRPr="007555F1" w14:paraId="06EE9687" w14:textId="77777777" w:rsidTr="00172532">
        <w:trPr>
          <w:trHeight w:val="426"/>
        </w:trPr>
        <w:tc>
          <w:tcPr>
            <w:tcW w:w="2449" w:type="pct"/>
            <w:shd w:val="clear" w:color="auto" w:fill="auto"/>
          </w:tcPr>
          <w:p w14:paraId="03E50A74"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1.2.6 Fortalecimiento de la Unidad de Prevención de Lavado de Activos y Financiamiento del Terrorismo</w:t>
            </w:r>
          </w:p>
        </w:tc>
        <w:tc>
          <w:tcPr>
            <w:tcW w:w="2551" w:type="pct"/>
            <w:vMerge/>
            <w:shd w:val="clear" w:color="auto" w:fill="auto"/>
          </w:tcPr>
          <w:p w14:paraId="04CEA723"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p>
        </w:tc>
      </w:tr>
      <w:tr w:rsidR="00E8357C" w:rsidRPr="007555F1" w14:paraId="197FB383" w14:textId="77777777" w:rsidTr="00D276D0">
        <w:trPr>
          <w:trHeight w:val="1217"/>
        </w:trPr>
        <w:tc>
          <w:tcPr>
            <w:tcW w:w="2449" w:type="pct"/>
            <w:shd w:val="clear" w:color="auto" w:fill="auto"/>
          </w:tcPr>
          <w:p w14:paraId="0A115DFC"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2.4.3 Creación del Departamento de Atención y Orientación al Usuario 16.3</w:t>
            </w:r>
          </w:p>
        </w:tc>
        <w:tc>
          <w:tcPr>
            <w:tcW w:w="2551" w:type="pct"/>
            <w:vMerge/>
            <w:shd w:val="clear" w:color="auto" w:fill="auto"/>
          </w:tcPr>
          <w:p w14:paraId="574F5514"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p>
        </w:tc>
      </w:tr>
      <w:tr w:rsidR="00E8357C" w:rsidRPr="007555F1" w14:paraId="25166449" w14:textId="77777777" w:rsidTr="00D276D0">
        <w:trPr>
          <w:trHeight w:val="1649"/>
        </w:trPr>
        <w:tc>
          <w:tcPr>
            <w:tcW w:w="2449" w:type="pct"/>
            <w:shd w:val="clear" w:color="auto" w:fill="auto"/>
          </w:tcPr>
          <w:p w14:paraId="53167ADC" w14:textId="633B4951"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1.2.1 Adoptar e implementar la normativa del Sistema de Transparencia instituido en la Administración Pública Dom</w:t>
            </w:r>
            <w:r w:rsidR="00D276D0">
              <w:rPr>
                <w:rFonts w:ascii="Times New Roman" w:hAnsi="Times New Roman" w:cs="Times New Roman"/>
                <w:bCs/>
                <w:color w:val="767171"/>
                <w:spacing w:val="20"/>
                <w:sz w:val="24"/>
                <w:szCs w:val="24"/>
                <w:lang w:val="es-ES"/>
              </w:rPr>
              <w:t>.</w:t>
            </w:r>
          </w:p>
        </w:tc>
        <w:tc>
          <w:tcPr>
            <w:tcW w:w="2551" w:type="pct"/>
            <w:shd w:val="clear" w:color="auto" w:fill="auto"/>
          </w:tcPr>
          <w:p w14:paraId="207434B2"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ODS. 12 garantizar modalidades de consumo y producción sostenible (12.2).</w:t>
            </w:r>
          </w:p>
        </w:tc>
      </w:tr>
    </w:tbl>
    <w:p w14:paraId="73333CD6" w14:textId="6AF79FE0" w:rsidR="00E8357C" w:rsidRPr="00D276D0" w:rsidRDefault="00E8357C" w:rsidP="00E8357C">
      <w:pPr>
        <w:spacing w:line="360" w:lineRule="auto"/>
        <w:jc w:val="both"/>
        <w:rPr>
          <w:rFonts w:ascii="Times New Roman" w:hAnsi="Times New Roman" w:cs="Times New Roman"/>
          <w:bCs/>
          <w:color w:val="767171"/>
          <w:spacing w:val="20"/>
          <w:sz w:val="20"/>
          <w:szCs w:val="20"/>
          <w:lang w:val="es-ES"/>
        </w:rPr>
      </w:pPr>
      <w:r w:rsidRPr="00D276D0">
        <w:rPr>
          <w:rFonts w:ascii="Times New Roman" w:hAnsi="Times New Roman" w:cs="Times New Roman"/>
          <w:b/>
          <w:bCs/>
          <w:color w:val="767171"/>
          <w:spacing w:val="20"/>
          <w:sz w:val="20"/>
          <w:szCs w:val="20"/>
          <w:lang w:val="es-ES"/>
        </w:rPr>
        <w:t>Fuente</w:t>
      </w:r>
      <w:r w:rsidRPr="00D276D0">
        <w:rPr>
          <w:rFonts w:ascii="Times New Roman" w:hAnsi="Times New Roman" w:cs="Times New Roman"/>
          <w:bCs/>
          <w:color w:val="767171"/>
          <w:spacing w:val="20"/>
          <w:sz w:val="20"/>
          <w:szCs w:val="20"/>
          <w:lang w:val="es-ES"/>
        </w:rPr>
        <w:t>: Superintendencia de Seguros, Plan Estratégico Institucional 2021-24.</w:t>
      </w:r>
    </w:p>
    <w:p w14:paraId="31B6EB77"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p>
    <w:p w14:paraId="5567174A" w14:textId="77777777" w:rsidR="00E8357C" w:rsidRPr="00E8357C" w:rsidRDefault="00E8357C" w:rsidP="00E8357C">
      <w:pPr>
        <w:spacing w:line="360" w:lineRule="auto"/>
        <w:jc w:val="both"/>
        <w:rPr>
          <w:rFonts w:ascii="Times New Roman" w:hAnsi="Times New Roman" w:cs="Times New Roman"/>
          <w:b/>
          <w:bCs/>
          <w:color w:val="767171"/>
          <w:spacing w:val="20"/>
          <w:sz w:val="24"/>
          <w:szCs w:val="24"/>
          <w:lang w:val="es-ES"/>
        </w:rPr>
      </w:pPr>
      <w:r w:rsidRPr="00E8357C">
        <w:rPr>
          <w:rFonts w:ascii="Times New Roman" w:hAnsi="Times New Roman" w:cs="Times New Roman"/>
          <w:b/>
          <w:bCs/>
          <w:color w:val="767171"/>
          <w:spacing w:val="20"/>
          <w:sz w:val="24"/>
          <w:szCs w:val="24"/>
          <w:lang w:val="es-ES"/>
        </w:rPr>
        <w:t>Cuadro No. 4: Vinculación de la producción institucional con la END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901"/>
      </w:tblGrid>
      <w:tr w:rsidR="00E8357C" w:rsidRPr="00E8357C" w14:paraId="3AD6F219" w14:textId="77777777" w:rsidTr="00172532">
        <w:trPr>
          <w:trHeight w:val="398"/>
        </w:trPr>
        <w:tc>
          <w:tcPr>
            <w:tcW w:w="2534" w:type="pct"/>
            <w:shd w:val="clear" w:color="auto" w:fill="00ADDD"/>
          </w:tcPr>
          <w:p w14:paraId="6EF55563" w14:textId="77777777" w:rsidR="00E8357C" w:rsidRPr="00172532" w:rsidRDefault="00E8357C" w:rsidP="00E8357C">
            <w:pPr>
              <w:spacing w:line="360" w:lineRule="auto"/>
              <w:jc w:val="both"/>
              <w:rPr>
                <w:rFonts w:ascii="Times New Roman" w:hAnsi="Times New Roman" w:cs="Times New Roman"/>
                <w:b/>
                <w:bCs/>
                <w:color w:val="FFFFFF" w:themeColor="background1"/>
                <w:spacing w:val="20"/>
                <w:sz w:val="24"/>
                <w:szCs w:val="24"/>
                <w:lang w:val="es-ES"/>
              </w:rPr>
            </w:pPr>
            <w:r w:rsidRPr="00172532">
              <w:rPr>
                <w:rFonts w:ascii="Times New Roman" w:hAnsi="Times New Roman" w:cs="Times New Roman"/>
                <w:b/>
                <w:bCs/>
                <w:color w:val="FFFFFF" w:themeColor="background1"/>
                <w:spacing w:val="20"/>
                <w:sz w:val="24"/>
                <w:szCs w:val="24"/>
                <w:lang w:val="es-ES"/>
              </w:rPr>
              <w:t xml:space="preserve">LINEAS DE ACCIÓN PEI </w:t>
            </w:r>
          </w:p>
        </w:tc>
        <w:tc>
          <w:tcPr>
            <w:tcW w:w="2466" w:type="pct"/>
            <w:shd w:val="clear" w:color="auto" w:fill="00ADDD"/>
          </w:tcPr>
          <w:p w14:paraId="54D99932" w14:textId="77777777" w:rsidR="00E8357C" w:rsidRPr="00172532" w:rsidRDefault="00E8357C" w:rsidP="00E8357C">
            <w:pPr>
              <w:spacing w:line="360" w:lineRule="auto"/>
              <w:jc w:val="both"/>
              <w:rPr>
                <w:rFonts w:ascii="Times New Roman" w:hAnsi="Times New Roman" w:cs="Times New Roman"/>
                <w:b/>
                <w:bCs/>
                <w:color w:val="FFFFFF" w:themeColor="background1"/>
                <w:spacing w:val="20"/>
                <w:sz w:val="24"/>
                <w:szCs w:val="24"/>
                <w:lang w:val="es-ES"/>
              </w:rPr>
            </w:pPr>
            <w:r w:rsidRPr="00172532">
              <w:rPr>
                <w:rFonts w:ascii="Times New Roman" w:hAnsi="Times New Roman" w:cs="Times New Roman"/>
                <w:b/>
                <w:bCs/>
                <w:color w:val="FFFFFF" w:themeColor="background1"/>
                <w:spacing w:val="20"/>
                <w:sz w:val="24"/>
                <w:szCs w:val="24"/>
                <w:lang w:val="es-ES"/>
              </w:rPr>
              <w:t xml:space="preserve"> LINEAS DE ACCIÓN END </w:t>
            </w:r>
          </w:p>
        </w:tc>
      </w:tr>
      <w:tr w:rsidR="00E8357C" w:rsidRPr="007555F1" w14:paraId="29A0F269" w14:textId="77777777" w:rsidTr="00172532">
        <w:trPr>
          <w:trHeight w:val="619"/>
        </w:trPr>
        <w:tc>
          <w:tcPr>
            <w:tcW w:w="2534" w:type="pct"/>
            <w:shd w:val="clear" w:color="auto" w:fill="auto"/>
          </w:tcPr>
          <w:p w14:paraId="6312883D"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2.3.2 Fortalecer los procesos de supervisión a través de normativas sancionatorias.</w:t>
            </w:r>
          </w:p>
        </w:tc>
        <w:tc>
          <w:tcPr>
            <w:tcW w:w="2466" w:type="pct"/>
            <w:shd w:val="clear" w:color="auto" w:fill="auto"/>
          </w:tcPr>
          <w:p w14:paraId="59018039"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3.3.1.3 Garantizar la defensa del aparato productivo ante comprobadas prácticas desleales y no competitivas, conforme a la legislación.</w:t>
            </w:r>
          </w:p>
        </w:tc>
      </w:tr>
      <w:tr w:rsidR="00E8357C" w:rsidRPr="007555F1" w14:paraId="2A6907D9" w14:textId="77777777" w:rsidTr="00172532">
        <w:trPr>
          <w:trHeight w:val="413"/>
        </w:trPr>
        <w:tc>
          <w:tcPr>
            <w:tcW w:w="2534" w:type="pct"/>
            <w:shd w:val="clear" w:color="auto" w:fill="auto"/>
          </w:tcPr>
          <w:p w14:paraId="1E80689C"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1.3.5 Implementar un sistema de calidad basado en la mejora continua de los procesos.</w:t>
            </w:r>
          </w:p>
        </w:tc>
        <w:tc>
          <w:tcPr>
            <w:tcW w:w="2466" w:type="pct"/>
            <w:shd w:val="clear" w:color="auto" w:fill="auto"/>
          </w:tcPr>
          <w:p w14:paraId="3F39E092"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3.5.2.1 Difundir en todo el territorio nacional la cultura de la calidad.</w:t>
            </w:r>
          </w:p>
        </w:tc>
      </w:tr>
      <w:tr w:rsidR="00E8357C" w:rsidRPr="007555F1" w14:paraId="34F5F67E" w14:textId="77777777" w:rsidTr="00172532">
        <w:trPr>
          <w:trHeight w:val="1254"/>
        </w:trPr>
        <w:tc>
          <w:tcPr>
            <w:tcW w:w="2534" w:type="pct"/>
            <w:shd w:val="clear" w:color="auto" w:fill="auto"/>
          </w:tcPr>
          <w:p w14:paraId="1A5EDC43"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1.1.6 Reducir el uso del papel y promover el uso de energía renovable</w:t>
            </w:r>
          </w:p>
        </w:tc>
        <w:tc>
          <w:tcPr>
            <w:tcW w:w="2466" w:type="pct"/>
            <w:shd w:val="clear" w:color="auto" w:fill="auto"/>
          </w:tcPr>
          <w:p w14:paraId="4434B44E"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4.1.2.1 Apoyar el desarrollo y adopción de tecnologías y prácticas de producción y consumo ambientalmente sostenibles, así como el desincentivo al uso de contaminantes y la mitigación de los daños asociados a actividades altamente contaminantes</w:t>
            </w:r>
          </w:p>
        </w:tc>
      </w:tr>
    </w:tbl>
    <w:p w14:paraId="60DEB111" w14:textId="5173F1D2" w:rsidR="00E8357C" w:rsidRPr="00E8357C" w:rsidRDefault="00E8357C" w:rsidP="00E8357C">
      <w:pPr>
        <w:spacing w:line="360" w:lineRule="auto"/>
        <w:jc w:val="both"/>
        <w:rPr>
          <w:rFonts w:ascii="Times New Roman" w:hAnsi="Times New Roman" w:cs="Times New Roman"/>
          <w:bCs/>
          <w:color w:val="767171"/>
          <w:spacing w:val="20"/>
          <w:szCs w:val="24"/>
          <w:lang w:val="es-ES"/>
        </w:rPr>
      </w:pPr>
      <w:r w:rsidRPr="00E8357C">
        <w:rPr>
          <w:rFonts w:ascii="Times New Roman" w:hAnsi="Times New Roman" w:cs="Times New Roman"/>
          <w:b/>
          <w:bCs/>
          <w:color w:val="767171"/>
          <w:spacing w:val="20"/>
          <w:szCs w:val="24"/>
          <w:lang w:val="es-ES"/>
        </w:rPr>
        <w:t>Fuente</w:t>
      </w:r>
      <w:r w:rsidRPr="00E8357C">
        <w:rPr>
          <w:rFonts w:ascii="Times New Roman" w:hAnsi="Times New Roman" w:cs="Times New Roman"/>
          <w:bCs/>
          <w:color w:val="767171"/>
          <w:spacing w:val="20"/>
          <w:szCs w:val="24"/>
          <w:lang w:val="es-ES"/>
        </w:rPr>
        <w:t>: Superintendencia de Seguros, Plan Estratégico Institucional 2021-24.</w:t>
      </w:r>
    </w:p>
    <w:p w14:paraId="5A3BD0FC"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La Superintendencia de Seguros a través de su área de Planificación y Desarrollo ha suministrado en tiempo, forma y contenido las informaciones que ha requerido el Ministerio de Economía, </w:t>
      </w:r>
      <w:r w:rsidRPr="00E8357C">
        <w:rPr>
          <w:rFonts w:ascii="Times New Roman" w:hAnsi="Times New Roman" w:cs="Times New Roman"/>
          <w:bCs/>
          <w:color w:val="767171"/>
          <w:spacing w:val="20"/>
          <w:sz w:val="24"/>
          <w:szCs w:val="24"/>
          <w:lang w:val="es-ES"/>
        </w:rPr>
        <w:lastRenderedPageBreak/>
        <w:t xml:space="preserve">Planificación y Desarrollo y el Ministerio de la Presidencia, el Ministerio de Hacienda, el Ministerio de la Administración Pública y la Dirección General de Presupuesto, entre otros. </w:t>
      </w:r>
    </w:p>
    <w:p w14:paraId="43CD3E65" w14:textId="77777777" w:rsidR="00E8357C" w:rsidRP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Dentro de los procesos ejecutados y/o en curso más relevantes, desde el ámbito de la planificación, destacamos los siguientes: </w:t>
      </w:r>
    </w:p>
    <w:p w14:paraId="43C4322C" w14:textId="77777777" w:rsidR="00FC79AE" w:rsidRPr="00FC79AE" w:rsidRDefault="00FC79AE" w:rsidP="00FA61B6">
      <w:pPr>
        <w:pStyle w:val="ListParagraph"/>
        <w:numPr>
          <w:ilvl w:val="0"/>
          <w:numId w:val="29"/>
        </w:num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Implementación de la nueva estructura organizacional aprobada mediante la Resolución Núm. 04-2021 y refrendada por el Órgano Rector de la Administración Pública (MAP).</w:t>
      </w:r>
    </w:p>
    <w:p w14:paraId="20BC2BC9"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 xml:space="preserve">Elaboración de Manuales de Funciones y Organización;  </w:t>
      </w:r>
    </w:p>
    <w:p w14:paraId="6DE8948F"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Elaboración Carta Compromiso al Ciudadano;</w:t>
      </w:r>
    </w:p>
    <w:p w14:paraId="0E982A4A"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Formulación de Manuales de Procesos de Áreas de Apoyo y sustantivas.</w:t>
      </w:r>
    </w:p>
    <w:p w14:paraId="7E9B0191" w14:textId="4C2823DA" w:rsidR="00E8357C" w:rsidRPr="00E8357C" w:rsidRDefault="00FC79AE" w:rsidP="00FA61B6">
      <w:pPr>
        <w:numPr>
          <w:ilvl w:val="0"/>
          <w:numId w:val="29"/>
        </w:num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xml:space="preserve">Inicio de </w:t>
      </w:r>
      <w:r w:rsidR="00E8357C" w:rsidRPr="00E8357C">
        <w:rPr>
          <w:rFonts w:ascii="Times New Roman" w:hAnsi="Times New Roman" w:cs="Times New Roman"/>
          <w:bCs/>
          <w:color w:val="767171"/>
          <w:spacing w:val="20"/>
          <w:sz w:val="24"/>
          <w:szCs w:val="24"/>
          <w:lang w:val="es-ES"/>
        </w:rPr>
        <w:t>Elaboración del Plan de Compras 202</w:t>
      </w:r>
      <w:r>
        <w:rPr>
          <w:rFonts w:ascii="Times New Roman" w:hAnsi="Times New Roman" w:cs="Times New Roman"/>
          <w:bCs/>
          <w:color w:val="767171"/>
          <w:spacing w:val="20"/>
          <w:sz w:val="24"/>
          <w:szCs w:val="24"/>
          <w:lang w:val="es-ES"/>
        </w:rPr>
        <w:t>3</w:t>
      </w:r>
      <w:r w:rsidR="00E8357C" w:rsidRPr="00E8357C">
        <w:rPr>
          <w:rFonts w:ascii="Times New Roman" w:hAnsi="Times New Roman" w:cs="Times New Roman"/>
          <w:bCs/>
          <w:color w:val="767171"/>
          <w:spacing w:val="20"/>
          <w:sz w:val="24"/>
          <w:szCs w:val="24"/>
          <w:lang w:val="es-ES"/>
        </w:rPr>
        <w:t xml:space="preserve"> en conjunto con el Departamento de compras.</w:t>
      </w:r>
    </w:p>
    <w:p w14:paraId="1B9809B8" w14:textId="1EAF1DFE" w:rsidR="00E8357C" w:rsidRPr="00E8357C" w:rsidRDefault="00FC79AE" w:rsidP="00FA61B6">
      <w:pPr>
        <w:numPr>
          <w:ilvl w:val="0"/>
          <w:numId w:val="29"/>
        </w:num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xml:space="preserve">Inicio de </w:t>
      </w:r>
      <w:r w:rsidR="00E8357C" w:rsidRPr="00E8357C">
        <w:rPr>
          <w:rFonts w:ascii="Times New Roman" w:hAnsi="Times New Roman" w:cs="Times New Roman"/>
          <w:bCs/>
          <w:color w:val="767171"/>
          <w:spacing w:val="20"/>
          <w:sz w:val="24"/>
          <w:szCs w:val="24"/>
          <w:lang w:val="es-ES"/>
        </w:rPr>
        <w:t>Elaboración del POA 202</w:t>
      </w:r>
      <w:r>
        <w:rPr>
          <w:rFonts w:ascii="Times New Roman" w:hAnsi="Times New Roman" w:cs="Times New Roman"/>
          <w:bCs/>
          <w:color w:val="767171"/>
          <w:spacing w:val="20"/>
          <w:sz w:val="24"/>
          <w:szCs w:val="24"/>
          <w:lang w:val="es-ES"/>
        </w:rPr>
        <w:t>3</w:t>
      </w:r>
      <w:r w:rsidR="00E8357C" w:rsidRPr="00E8357C">
        <w:rPr>
          <w:rFonts w:ascii="Times New Roman" w:hAnsi="Times New Roman" w:cs="Times New Roman"/>
          <w:bCs/>
          <w:color w:val="767171"/>
          <w:spacing w:val="20"/>
          <w:sz w:val="24"/>
          <w:szCs w:val="24"/>
          <w:lang w:val="es-ES"/>
        </w:rPr>
        <w:t>.</w:t>
      </w:r>
    </w:p>
    <w:p w14:paraId="32B99D01" w14:textId="08311666"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Formulación Presupuestaria 20</w:t>
      </w:r>
      <w:r w:rsidR="00FC79AE">
        <w:rPr>
          <w:rFonts w:ascii="Times New Roman" w:hAnsi="Times New Roman" w:cs="Times New Roman"/>
          <w:bCs/>
          <w:color w:val="767171"/>
          <w:spacing w:val="20"/>
          <w:sz w:val="24"/>
          <w:szCs w:val="24"/>
          <w:lang w:val="es-ES"/>
        </w:rPr>
        <w:t>3</w:t>
      </w:r>
      <w:r w:rsidRPr="00E8357C">
        <w:rPr>
          <w:rFonts w:ascii="Times New Roman" w:hAnsi="Times New Roman" w:cs="Times New Roman"/>
          <w:bCs/>
          <w:color w:val="767171"/>
          <w:spacing w:val="20"/>
          <w:sz w:val="24"/>
          <w:szCs w:val="24"/>
          <w:lang w:val="es-ES"/>
        </w:rPr>
        <w:t>2 en conjunto con la Dirección Financiera.</w:t>
      </w:r>
    </w:p>
    <w:p w14:paraId="15C8FBF1" w14:textId="6B53E5DE" w:rsidR="00E8357C" w:rsidRPr="00E8357C" w:rsidRDefault="00FC79AE" w:rsidP="00FA61B6">
      <w:pPr>
        <w:numPr>
          <w:ilvl w:val="0"/>
          <w:numId w:val="29"/>
        </w:num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xml:space="preserve">Logramos la </w:t>
      </w:r>
      <w:r w:rsidR="00E8357C" w:rsidRPr="00E8357C">
        <w:rPr>
          <w:rFonts w:ascii="Times New Roman" w:hAnsi="Times New Roman" w:cs="Times New Roman"/>
          <w:bCs/>
          <w:color w:val="767171"/>
          <w:spacing w:val="20"/>
          <w:sz w:val="24"/>
          <w:szCs w:val="24"/>
          <w:lang w:val="es-ES"/>
        </w:rPr>
        <w:t>aprobación del nuevo organigrama en MAP;</w:t>
      </w:r>
    </w:p>
    <w:p w14:paraId="5A761874"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Elaboración de Informes semanales de gestión a solicitud del Ministerio de la Presidencia.</w:t>
      </w:r>
    </w:p>
    <w:p w14:paraId="7F94F40D"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Seguimiento a la ejecución trimestral para el reporte al SIGEF y a la página Web, Portal Transparencia- Dirección General de Ética.</w:t>
      </w:r>
    </w:p>
    <w:p w14:paraId="106395BB"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lastRenderedPageBreak/>
        <w:t>Participación en la formulación del Plan Sectorial de la Política Fiscal, junto a las demás dependencias del Ministerio de Hacienda.</w:t>
      </w:r>
    </w:p>
    <w:p w14:paraId="5773D5EA"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Seguimiento a los indicadores del Sistema de Seguimiento Monitoreo y Medición de la Gestión Pública.</w:t>
      </w:r>
    </w:p>
    <w:p w14:paraId="11E24794"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Gestión de la Implementación de las Normas Básicas de Control Interno (NOBACI) en conjunto con la Unidad de Auditoria Interna.</w:t>
      </w:r>
    </w:p>
    <w:p w14:paraId="30E0BCE0"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En el marco del comité para el Fortalecimiento Institucional de la SIS, trabajamos en la solicitud de reclasificación institucional, para que la SIS sea considerada como parte del sector financiero no monetario conforme el estándar internacional y a la normativa aplicable.</w:t>
      </w:r>
    </w:p>
    <w:p w14:paraId="38BABB7C" w14:textId="77777777" w:rsidR="00E8357C" w:rsidRPr="00E8357C" w:rsidRDefault="00E8357C" w:rsidP="00FA61B6">
      <w:pPr>
        <w:numPr>
          <w:ilvl w:val="0"/>
          <w:numId w:val="29"/>
        </w:num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Somos parte de la comisión que representa a la institución en el proyecto de creación “Hub de innovación” junto a otras instituciones como el BID, BCRD, SB, SIMV y SIPEN.</w:t>
      </w:r>
    </w:p>
    <w:p w14:paraId="6EB76347" w14:textId="3394B42B" w:rsidR="00E8357C" w:rsidRDefault="00E8357C" w:rsidP="00E8357C">
      <w:pPr>
        <w:spacing w:line="360" w:lineRule="auto"/>
        <w:jc w:val="both"/>
        <w:rPr>
          <w:rFonts w:ascii="Times New Roman" w:hAnsi="Times New Roman" w:cs="Times New Roman"/>
          <w:bCs/>
          <w:color w:val="767171"/>
          <w:spacing w:val="20"/>
          <w:sz w:val="24"/>
          <w:szCs w:val="24"/>
          <w:lang w:val="es-ES"/>
        </w:rPr>
      </w:pPr>
      <w:r w:rsidRPr="00E8357C">
        <w:rPr>
          <w:rFonts w:ascii="Times New Roman" w:hAnsi="Times New Roman" w:cs="Times New Roman"/>
          <w:bCs/>
          <w:color w:val="767171"/>
          <w:spacing w:val="20"/>
          <w:sz w:val="24"/>
          <w:szCs w:val="24"/>
          <w:lang w:val="es-ES"/>
        </w:rPr>
        <w:t>Todos los instrumentos de planificación institucional han sido objeto de seguimiento y evaluación durante el ejercicio fiscal 202</w:t>
      </w:r>
      <w:r w:rsidR="00FC79AE">
        <w:rPr>
          <w:rFonts w:ascii="Times New Roman" w:hAnsi="Times New Roman" w:cs="Times New Roman"/>
          <w:bCs/>
          <w:color w:val="767171"/>
          <w:spacing w:val="20"/>
          <w:sz w:val="24"/>
          <w:szCs w:val="24"/>
          <w:lang w:val="es-ES"/>
        </w:rPr>
        <w:t>2</w:t>
      </w:r>
      <w:r w:rsidRPr="00E8357C">
        <w:rPr>
          <w:rFonts w:ascii="Times New Roman" w:hAnsi="Times New Roman" w:cs="Times New Roman"/>
          <w:bCs/>
          <w:color w:val="767171"/>
          <w:spacing w:val="20"/>
          <w:sz w:val="24"/>
          <w:szCs w:val="24"/>
          <w:lang w:val="es-ES"/>
        </w:rPr>
        <w:t xml:space="preserve"> y </w:t>
      </w:r>
      <w:r w:rsidR="00FC79AE">
        <w:rPr>
          <w:rFonts w:ascii="Times New Roman" w:hAnsi="Times New Roman" w:cs="Times New Roman"/>
          <w:bCs/>
          <w:color w:val="767171"/>
          <w:spacing w:val="20"/>
          <w:sz w:val="24"/>
          <w:szCs w:val="24"/>
          <w:lang w:val="es-ES"/>
        </w:rPr>
        <w:t xml:space="preserve">la Dirección </w:t>
      </w:r>
      <w:r w:rsidRPr="00E8357C">
        <w:rPr>
          <w:rFonts w:ascii="Times New Roman" w:hAnsi="Times New Roman" w:cs="Times New Roman"/>
          <w:bCs/>
          <w:color w:val="767171"/>
          <w:spacing w:val="20"/>
          <w:sz w:val="24"/>
          <w:szCs w:val="24"/>
          <w:lang w:val="es-ES"/>
        </w:rPr>
        <w:t>de Planificación y Desarrollo ha elaborado los reportes trimestrales de las metas físicas y financieras para el Indicador de Gestión Presupuestaria a través del módulo de programación y seguimiento del SIGEF y para el Indicador del portal Trasparencia, evaluado por la Dirección General de Ética e Integridad Gubernamental.</w:t>
      </w:r>
    </w:p>
    <w:p w14:paraId="4B31877A" w14:textId="77777777" w:rsidR="00F96407" w:rsidRPr="00F96407" w:rsidRDefault="00F96407" w:rsidP="00F96407">
      <w:pPr>
        <w:spacing w:line="360" w:lineRule="auto"/>
        <w:jc w:val="both"/>
        <w:rPr>
          <w:rFonts w:ascii="Times New Roman" w:hAnsi="Times New Roman" w:cs="Times New Roman"/>
          <w:b/>
          <w:bCs/>
          <w:color w:val="767171"/>
          <w:spacing w:val="20"/>
          <w:sz w:val="24"/>
          <w:szCs w:val="24"/>
          <w:lang w:val="es-MX"/>
        </w:rPr>
      </w:pPr>
      <w:r w:rsidRPr="00F96407">
        <w:rPr>
          <w:rFonts w:ascii="Times New Roman" w:hAnsi="Times New Roman" w:cs="Times New Roman"/>
          <w:b/>
          <w:bCs/>
          <w:color w:val="767171"/>
          <w:spacing w:val="20"/>
          <w:sz w:val="24"/>
          <w:szCs w:val="24"/>
          <w:lang w:val="es-MX"/>
        </w:rPr>
        <w:t>Resultados de las Normas Básicas de Control Interno (NOBACI)</w:t>
      </w:r>
    </w:p>
    <w:p w14:paraId="46273CBF" w14:textId="45CFFF5D" w:rsidR="00F96407" w:rsidRPr="00F96407" w:rsidRDefault="00F96407" w:rsidP="00F96407">
      <w:pPr>
        <w:spacing w:line="360" w:lineRule="auto"/>
        <w:jc w:val="both"/>
        <w:rPr>
          <w:rFonts w:ascii="Times New Roman" w:hAnsi="Times New Roman" w:cs="Times New Roman"/>
          <w:bCs/>
          <w:color w:val="767171"/>
          <w:spacing w:val="20"/>
          <w:sz w:val="24"/>
          <w:szCs w:val="24"/>
          <w:lang w:val="es-MX"/>
        </w:rPr>
      </w:pPr>
      <w:r w:rsidRPr="00F96407">
        <w:rPr>
          <w:rFonts w:ascii="Times New Roman" w:hAnsi="Times New Roman" w:cs="Times New Roman"/>
          <w:bCs/>
          <w:color w:val="767171"/>
          <w:spacing w:val="20"/>
          <w:sz w:val="24"/>
          <w:szCs w:val="24"/>
          <w:lang w:val="es-MX"/>
        </w:rPr>
        <w:t>A los fines de dar cumplimiento con lo requerido por la Contraloría General de la República Dominicana</w:t>
      </w:r>
      <w:r>
        <w:rPr>
          <w:rFonts w:ascii="Times New Roman" w:hAnsi="Times New Roman" w:cs="Times New Roman"/>
          <w:bCs/>
          <w:color w:val="767171"/>
          <w:spacing w:val="20"/>
          <w:sz w:val="24"/>
          <w:szCs w:val="24"/>
          <w:lang w:val="es-MX"/>
        </w:rPr>
        <w:t xml:space="preserve"> (</w:t>
      </w:r>
      <w:r w:rsidRPr="00F96407">
        <w:rPr>
          <w:rFonts w:ascii="Times New Roman" w:hAnsi="Times New Roman" w:cs="Times New Roman"/>
          <w:bCs/>
          <w:color w:val="767171"/>
          <w:spacing w:val="20"/>
          <w:sz w:val="24"/>
          <w:szCs w:val="24"/>
          <w:lang w:val="es-MX"/>
        </w:rPr>
        <w:t>Ley 10-07</w:t>
      </w:r>
      <w:r>
        <w:rPr>
          <w:rFonts w:ascii="Times New Roman" w:hAnsi="Times New Roman" w:cs="Times New Roman"/>
          <w:bCs/>
          <w:color w:val="767171"/>
          <w:spacing w:val="20"/>
          <w:sz w:val="24"/>
          <w:szCs w:val="24"/>
          <w:lang w:val="es-MX"/>
        </w:rPr>
        <w:t>)</w:t>
      </w:r>
      <w:r w:rsidRPr="00F96407">
        <w:rPr>
          <w:rFonts w:ascii="Times New Roman" w:hAnsi="Times New Roman" w:cs="Times New Roman"/>
          <w:bCs/>
          <w:color w:val="767171"/>
          <w:spacing w:val="20"/>
          <w:sz w:val="24"/>
          <w:szCs w:val="24"/>
          <w:lang w:val="es-MX"/>
        </w:rPr>
        <w:t xml:space="preserve"> de Control Interno, </w:t>
      </w:r>
      <w:r w:rsidRPr="00F96407">
        <w:rPr>
          <w:rFonts w:ascii="Times New Roman" w:hAnsi="Times New Roman" w:cs="Times New Roman"/>
          <w:bCs/>
          <w:color w:val="767171"/>
          <w:spacing w:val="20"/>
          <w:sz w:val="24"/>
          <w:szCs w:val="24"/>
          <w:lang w:val="es-MX"/>
        </w:rPr>
        <w:lastRenderedPageBreak/>
        <w:t>la institución en su compromiso con los requerimientos del Sistema de Implementación de las Normas de Control Interno (NOBACI), inició el proceso de levantamiento y documentación de los procesos internos de la institución.</w:t>
      </w:r>
    </w:p>
    <w:p w14:paraId="6A5234AA" w14:textId="1FD8B407" w:rsidR="00F96407" w:rsidRPr="00F96407" w:rsidRDefault="00F96407" w:rsidP="00F96407">
      <w:pPr>
        <w:spacing w:line="360" w:lineRule="auto"/>
        <w:jc w:val="both"/>
        <w:rPr>
          <w:rFonts w:ascii="Times New Roman" w:hAnsi="Times New Roman" w:cs="Times New Roman"/>
          <w:bCs/>
          <w:color w:val="767171"/>
          <w:spacing w:val="20"/>
          <w:sz w:val="24"/>
          <w:szCs w:val="24"/>
          <w:lang w:val="es-MX"/>
        </w:rPr>
      </w:pPr>
      <w:r w:rsidRPr="00F96407">
        <w:rPr>
          <w:rFonts w:ascii="Times New Roman" w:hAnsi="Times New Roman" w:cs="Times New Roman"/>
          <w:bCs/>
          <w:color w:val="767171"/>
          <w:spacing w:val="20"/>
          <w:sz w:val="24"/>
          <w:szCs w:val="24"/>
          <w:lang w:val="es-MX"/>
        </w:rPr>
        <w:t>La eficiencia del levantamiento y documentación de los procesos, se ha traducido en cumplimento de logros de objetivos, riesgos controlados y uso adecuado de la tecnología, apoyados a su vez sobre la práctica de sólidos principios éticos y un comportamiento íntegro de sus servidores públicos.</w:t>
      </w:r>
    </w:p>
    <w:p w14:paraId="6EBB5052" w14:textId="77777777" w:rsidR="00F96407" w:rsidRPr="00F96407" w:rsidRDefault="00F96407" w:rsidP="00F96407">
      <w:pPr>
        <w:spacing w:line="360" w:lineRule="auto"/>
        <w:jc w:val="both"/>
        <w:rPr>
          <w:rFonts w:ascii="Times New Roman" w:hAnsi="Times New Roman" w:cs="Times New Roman"/>
          <w:bCs/>
          <w:color w:val="767171"/>
          <w:spacing w:val="20"/>
          <w:sz w:val="24"/>
          <w:szCs w:val="24"/>
          <w:lang w:val="es-MX"/>
        </w:rPr>
      </w:pPr>
      <w:r w:rsidRPr="00F96407">
        <w:rPr>
          <w:rFonts w:ascii="Times New Roman" w:hAnsi="Times New Roman" w:cs="Times New Roman"/>
          <w:bCs/>
          <w:color w:val="767171"/>
          <w:spacing w:val="20"/>
          <w:sz w:val="24"/>
          <w:szCs w:val="24"/>
          <w:lang w:val="es-MX"/>
        </w:rPr>
        <w:t xml:space="preserve">En este sentido, la Superintendencia de Seguros diseñó un plan de trabajo a los fines de dar respuestas a los componentes de control interno. </w:t>
      </w:r>
    </w:p>
    <w:p w14:paraId="1DCAA8ED" w14:textId="4DE53C77" w:rsidR="00F96407" w:rsidRPr="00F96407" w:rsidRDefault="00BF4D95" w:rsidP="00F96407">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t>Al cierre</w:t>
      </w:r>
      <w:r w:rsidR="00F96407" w:rsidRPr="00F96407">
        <w:rPr>
          <w:rFonts w:ascii="Times New Roman" w:hAnsi="Times New Roman" w:cs="Times New Roman"/>
          <w:bCs/>
          <w:color w:val="767171"/>
          <w:spacing w:val="20"/>
          <w:sz w:val="24"/>
          <w:szCs w:val="24"/>
          <w:lang w:val="es-MX"/>
        </w:rPr>
        <w:t xml:space="preserve"> del año 2022, el avance promedio obtenido en la implementación de las NOBACI es de </w:t>
      </w:r>
      <w:r>
        <w:rPr>
          <w:rFonts w:ascii="Times New Roman" w:hAnsi="Times New Roman" w:cs="Times New Roman"/>
          <w:bCs/>
          <w:color w:val="767171"/>
          <w:spacing w:val="20"/>
          <w:sz w:val="24"/>
          <w:szCs w:val="24"/>
          <w:lang w:val="es-MX"/>
        </w:rPr>
        <w:t>25.99</w:t>
      </w:r>
      <w:r w:rsidR="00F96407" w:rsidRPr="00F96407">
        <w:rPr>
          <w:rFonts w:ascii="Times New Roman" w:hAnsi="Times New Roman" w:cs="Times New Roman"/>
          <w:bCs/>
          <w:color w:val="767171"/>
          <w:spacing w:val="20"/>
          <w:sz w:val="24"/>
          <w:szCs w:val="24"/>
          <w:lang w:val="es-MX"/>
        </w:rPr>
        <w:t>% tal como se muestra a continuación:</w:t>
      </w:r>
    </w:p>
    <w:tbl>
      <w:tblPr>
        <w:tblStyle w:val="TableGrid"/>
        <w:tblW w:w="5000" w:type="pct"/>
        <w:shd w:val="clear" w:color="auto" w:fill="FFFFFF" w:themeFill="background1"/>
        <w:tblLook w:val="04A0" w:firstRow="1" w:lastRow="0" w:firstColumn="1" w:lastColumn="0" w:noHBand="0" w:noVBand="1"/>
      </w:tblPr>
      <w:tblGrid>
        <w:gridCol w:w="2503"/>
        <w:gridCol w:w="2424"/>
        <w:gridCol w:w="2983"/>
      </w:tblGrid>
      <w:tr w:rsidR="00172532" w:rsidRPr="007555F1" w14:paraId="49C2891D" w14:textId="77777777" w:rsidTr="00D276D0">
        <w:trPr>
          <w:trHeight w:val="440"/>
        </w:trPr>
        <w:tc>
          <w:tcPr>
            <w:tcW w:w="1700" w:type="pct"/>
            <w:shd w:val="clear" w:color="auto" w:fill="00ADDD"/>
            <w:vAlign w:val="center"/>
          </w:tcPr>
          <w:p w14:paraId="451804D0" w14:textId="42021A2B" w:rsidR="00172532" w:rsidRPr="00172532" w:rsidRDefault="00172532" w:rsidP="00172532">
            <w:pPr>
              <w:spacing w:line="360" w:lineRule="auto"/>
              <w:rPr>
                <w:rFonts w:ascii="Times New Roman" w:hAnsi="Times New Roman" w:cs="Times New Roman"/>
                <w:b/>
                <w:color w:val="FFFFFF" w:themeColor="background1"/>
                <w:spacing w:val="20"/>
                <w:sz w:val="24"/>
                <w:szCs w:val="24"/>
                <w:lang w:val="es-DO"/>
              </w:rPr>
            </w:pPr>
            <w:r w:rsidRPr="00172532">
              <w:rPr>
                <w:rFonts w:ascii="Times New Roman" w:hAnsi="Times New Roman" w:cs="Times New Roman"/>
                <w:b/>
                <w:color w:val="FFFFFF" w:themeColor="background1"/>
                <w:spacing w:val="20"/>
                <w:sz w:val="24"/>
                <w:szCs w:val="24"/>
                <w:lang w:val="es-DO"/>
              </w:rPr>
              <w:t>COMPONENTES DE CONTROL INTERNO</w:t>
            </w:r>
          </w:p>
        </w:tc>
        <w:tc>
          <w:tcPr>
            <w:tcW w:w="1297" w:type="pct"/>
            <w:shd w:val="clear" w:color="auto" w:fill="00ADDD"/>
            <w:vAlign w:val="center"/>
          </w:tcPr>
          <w:p w14:paraId="457D88E9" w14:textId="459F46EC" w:rsidR="00172532" w:rsidRPr="00172532" w:rsidRDefault="00172532" w:rsidP="00CA1E0D">
            <w:pPr>
              <w:spacing w:line="360" w:lineRule="auto"/>
              <w:jc w:val="center"/>
              <w:rPr>
                <w:rFonts w:ascii="Times New Roman" w:hAnsi="Times New Roman" w:cs="Times New Roman"/>
                <w:b/>
                <w:color w:val="FFFFFF" w:themeColor="background1"/>
                <w:spacing w:val="20"/>
                <w:sz w:val="24"/>
                <w:szCs w:val="24"/>
                <w:lang w:val="es-DO"/>
              </w:rPr>
            </w:pPr>
            <w:r w:rsidRPr="00172532">
              <w:rPr>
                <w:rFonts w:ascii="Times New Roman" w:hAnsi="Times New Roman" w:cs="Times New Roman"/>
                <w:b/>
                <w:color w:val="FFFFFF" w:themeColor="background1"/>
                <w:spacing w:val="20"/>
                <w:sz w:val="24"/>
                <w:szCs w:val="24"/>
                <w:lang w:val="es-DO"/>
              </w:rPr>
              <w:t>CALIFICACIÓN INSTITUCIONAL</w:t>
            </w:r>
          </w:p>
        </w:tc>
        <w:tc>
          <w:tcPr>
            <w:tcW w:w="2003" w:type="pct"/>
            <w:shd w:val="clear" w:color="auto" w:fill="00ADDD"/>
            <w:vAlign w:val="center"/>
          </w:tcPr>
          <w:p w14:paraId="7BFA3B51" w14:textId="18E849A3" w:rsidR="00172532" w:rsidRPr="00172532" w:rsidRDefault="00172532" w:rsidP="00CA1E0D">
            <w:pPr>
              <w:spacing w:line="360" w:lineRule="auto"/>
              <w:jc w:val="center"/>
              <w:rPr>
                <w:rFonts w:ascii="Times New Roman" w:hAnsi="Times New Roman" w:cs="Times New Roman"/>
                <w:b/>
                <w:color w:val="FFFFFF" w:themeColor="background1"/>
                <w:spacing w:val="20"/>
                <w:sz w:val="24"/>
                <w:szCs w:val="24"/>
                <w:lang w:val="es-DO"/>
              </w:rPr>
            </w:pPr>
            <w:r w:rsidRPr="00172532">
              <w:rPr>
                <w:rFonts w:ascii="Times New Roman" w:hAnsi="Times New Roman" w:cs="Times New Roman"/>
                <w:b/>
                <w:color w:val="FFFFFF" w:themeColor="background1"/>
                <w:spacing w:val="20"/>
                <w:sz w:val="24"/>
                <w:szCs w:val="24"/>
                <w:lang w:val="es-DO"/>
              </w:rPr>
              <w:t>CALIFICACIÓN CONTRALORÍA GENERAL DE LA REPUBLICA</w:t>
            </w:r>
          </w:p>
        </w:tc>
      </w:tr>
      <w:tr w:rsidR="00F96407" w:rsidRPr="00CA1E0D" w14:paraId="60BF2D44" w14:textId="77777777" w:rsidTr="00D276D0">
        <w:trPr>
          <w:trHeight w:val="678"/>
        </w:trPr>
        <w:tc>
          <w:tcPr>
            <w:tcW w:w="1700" w:type="pct"/>
            <w:shd w:val="clear" w:color="auto" w:fill="FFFFFF" w:themeFill="background1"/>
            <w:vAlign w:val="center"/>
          </w:tcPr>
          <w:p w14:paraId="489E34C0" w14:textId="77777777" w:rsidR="00F96407" w:rsidRPr="00F33DF7" w:rsidRDefault="00F96407" w:rsidP="00172532">
            <w:pPr>
              <w:spacing w:after="160" w:line="360" w:lineRule="auto"/>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Ambiente y Control</w:t>
            </w:r>
          </w:p>
        </w:tc>
        <w:tc>
          <w:tcPr>
            <w:tcW w:w="1297" w:type="pct"/>
            <w:shd w:val="clear" w:color="auto" w:fill="FFFFFF" w:themeFill="background1"/>
            <w:vAlign w:val="center"/>
          </w:tcPr>
          <w:p w14:paraId="785A7340" w14:textId="115BB667" w:rsidR="00F96407" w:rsidRPr="00F33DF7" w:rsidRDefault="00BF4D95" w:rsidP="00CA1E0D">
            <w:pPr>
              <w:spacing w:after="160" w:line="360" w:lineRule="auto"/>
              <w:jc w:val="center"/>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34.88</w:t>
            </w:r>
            <w:r w:rsidR="00F96407" w:rsidRPr="00F33DF7">
              <w:rPr>
                <w:rFonts w:ascii="Times New Roman" w:hAnsi="Times New Roman" w:cs="Times New Roman"/>
                <w:bCs/>
                <w:color w:val="767171"/>
                <w:spacing w:val="20"/>
                <w:sz w:val="24"/>
                <w:szCs w:val="24"/>
                <w:lang w:val="es-DO"/>
              </w:rPr>
              <w:t>%</w:t>
            </w:r>
          </w:p>
        </w:tc>
        <w:tc>
          <w:tcPr>
            <w:tcW w:w="2003" w:type="pct"/>
            <w:shd w:val="clear" w:color="auto" w:fill="FFFFFF" w:themeFill="background1"/>
            <w:vAlign w:val="center"/>
          </w:tcPr>
          <w:p w14:paraId="410465B8" w14:textId="51C73EC0" w:rsidR="00F96407" w:rsidRPr="00F33DF7" w:rsidRDefault="00BF4D95" w:rsidP="00CA1E0D">
            <w:pPr>
              <w:spacing w:after="160" w:line="360" w:lineRule="auto"/>
              <w:jc w:val="center"/>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34.88</w:t>
            </w:r>
            <w:r w:rsidR="00F96407" w:rsidRPr="00F33DF7">
              <w:rPr>
                <w:rFonts w:ascii="Times New Roman" w:hAnsi="Times New Roman" w:cs="Times New Roman"/>
                <w:bCs/>
                <w:color w:val="767171"/>
                <w:spacing w:val="20"/>
                <w:sz w:val="24"/>
                <w:szCs w:val="24"/>
                <w:lang w:val="es-DO"/>
              </w:rPr>
              <w:t>%</w:t>
            </w:r>
          </w:p>
        </w:tc>
      </w:tr>
      <w:tr w:rsidR="00F96407" w:rsidRPr="00CA1E0D" w14:paraId="595BF052" w14:textId="77777777" w:rsidTr="00D276D0">
        <w:trPr>
          <w:trHeight w:val="1090"/>
        </w:trPr>
        <w:tc>
          <w:tcPr>
            <w:tcW w:w="1700" w:type="pct"/>
            <w:shd w:val="clear" w:color="auto" w:fill="FFFFFF" w:themeFill="background1"/>
            <w:vAlign w:val="center"/>
          </w:tcPr>
          <w:p w14:paraId="21387959" w14:textId="77777777" w:rsidR="00F96407" w:rsidRPr="00F33DF7" w:rsidRDefault="00F96407" w:rsidP="00172532">
            <w:pPr>
              <w:spacing w:after="160" w:line="360" w:lineRule="auto"/>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Valoración y Administración de Riesgos</w:t>
            </w:r>
          </w:p>
        </w:tc>
        <w:tc>
          <w:tcPr>
            <w:tcW w:w="1297" w:type="pct"/>
            <w:shd w:val="clear" w:color="auto" w:fill="FFFFFF" w:themeFill="background1"/>
            <w:vAlign w:val="center"/>
          </w:tcPr>
          <w:p w14:paraId="0E94178A" w14:textId="09AAFBBF" w:rsidR="00F96407" w:rsidRPr="00F33DF7" w:rsidRDefault="00BF4D95" w:rsidP="00CA1E0D">
            <w:pPr>
              <w:spacing w:after="160" w:line="360" w:lineRule="auto"/>
              <w:jc w:val="center"/>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20</w:t>
            </w:r>
            <w:r w:rsidR="00F96407" w:rsidRPr="00F33DF7">
              <w:rPr>
                <w:rFonts w:ascii="Times New Roman" w:hAnsi="Times New Roman" w:cs="Times New Roman"/>
                <w:bCs/>
                <w:color w:val="767171"/>
                <w:spacing w:val="20"/>
                <w:sz w:val="24"/>
                <w:szCs w:val="24"/>
                <w:lang w:val="es-DO"/>
              </w:rPr>
              <w:t>%</w:t>
            </w:r>
          </w:p>
        </w:tc>
        <w:tc>
          <w:tcPr>
            <w:tcW w:w="2003" w:type="pct"/>
            <w:shd w:val="clear" w:color="auto" w:fill="FFFFFF" w:themeFill="background1"/>
            <w:vAlign w:val="center"/>
          </w:tcPr>
          <w:p w14:paraId="6257B231" w14:textId="4909164F" w:rsidR="00F96407" w:rsidRPr="00F33DF7" w:rsidRDefault="00BF4D95" w:rsidP="00CA1E0D">
            <w:pPr>
              <w:spacing w:after="160" w:line="360" w:lineRule="auto"/>
              <w:jc w:val="center"/>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20</w:t>
            </w:r>
            <w:r w:rsidR="00F96407" w:rsidRPr="00F33DF7">
              <w:rPr>
                <w:rFonts w:ascii="Times New Roman" w:hAnsi="Times New Roman" w:cs="Times New Roman"/>
                <w:bCs/>
                <w:color w:val="767171"/>
                <w:spacing w:val="20"/>
                <w:sz w:val="24"/>
                <w:szCs w:val="24"/>
                <w:lang w:val="es-DO"/>
              </w:rPr>
              <w:t>%</w:t>
            </w:r>
          </w:p>
        </w:tc>
      </w:tr>
      <w:tr w:rsidR="00F96407" w:rsidRPr="00CA1E0D" w14:paraId="5599CD6E" w14:textId="77777777" w:rsidTr="00D276D0">
        <w:trPr>
          <w:trHeight w:val="396"/>
        </w:trPr>
        <w:tc>
          <w:tcPr>
            <w:tcW w:w="1700" w:type="pct"/>
            <w:shd w:val="clear" w:color="auto" w:fill="FFFFFF" w:themeFill="background1"/>
            <w:vAlign w:val="center"/>
          </w:tcPr>
          <w:p w14:paraId="371F508F" w14:textId="77777777" w:rsidR="00F96407" w:rsidRPr="00F33DF7" w:rsidRDefault="00F96407" w:rsidP="00172532">
            <w:pPr>
              <w:spacing w:after="160" w:line="360" w:lineRule="auto"/>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Actividades de Control</w:t>
            </w:r>
          </w:p>
        </w:tc>
        <w:tc>
          <w:tcPr>
            <w:tcW w:w="1297" w:type="pct"/>
            <w:shd w:val="clear" w:color="auto" w:fill="FFFFFF" w:themeFill="background1"/>
            <w:vAlign w:val="center"/>
          </w:tcPr>
          <w:p w14:paraId="47623E76" w14:textId="028A7F69" w:rsidR="00F96407" w:rsidRPr="00F33DF7" w:rsidRDefault="00BF4D95" w:rsidP="00CA1E0D">
            <w:pPr>
              <w:spacing w:after="160" w:line="360" w:lineRule="auto"/>
              <w:jc w:val="center"/>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16</w:t>
            </w:r>
            <w:r w:rsidR="00F96407" w:rsidRPr="00F33DF7">
              <w:rPr>
                <w:rFonts w:ascii="Times New Roman" w:hAnsi="Times New Roman" w:cs="Times New Roman"/>
                <w:bCs/>
                <w:color w:val="767171"/>
                <w:spacing w:val="20"/>
                <w:sz w:val="24"/>
                <w:szCs w:val="24"/>
                <w:lang w:val="es-DO"/>
              </w:rPr>
              <w:t>%</w:t>
            </w:r>
          </w:p>
        </w:tc>
        <w:tc>
          <w:tcPr>
            <w:tcW w:w="2003" w:type="pct"/>
            <w:shd w:val="clear" w:color="auto" w:fill="FFFFFF" w:themeFill="background1"/>
            <w:vAlign w:val="center"/>
          </w:tcPr>
          <w:p w14:paraId="1F031DC5" w14:textId="078073CB" w:rsidR="00F96407" w:rsidRPr="00F33DF7" w:rsidRDefault="00BF4D95" w:rsidP="00CA1E0D">
            <w:pPr>
              <w:spacing w:after="160" w:line="360" w:lineRule="auto"/>
              <w:jc w:val="center"/>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16</w:t>
            </w:r>
            <w:r w:rsidR="00F96407" w:rsidRPr="00F33DF7">
              <w:rPr>
                <w:rFonts w:ascii="Times New Roman" w:hAnsi="Times New Roman" w:cs="Times New Roman"/>
                <w:bCs/>
                <w:color w:val="767171"/>
                <w:spacing w:val="20"/>
                <w:sz w:val="24"/>
                <w:szCs w:val="24"/>
                <w:lang w:val="es-DO"/>
              </w:rPr>
              <w:t>%</w:t>
            </w:r>
          </w:p>
        </w:tc>
      </w:tr>
      <w:tr w:rsidR="00F96407" w:rsidRPr="00CA1E0D" w14:paraId="1E4E06C5" w14:textId="77777777" w:rsidTr="00D276D0">
        <w:trPr>
          <w:trHeight w:val="400"/>
        </w:trPr>
        <w:tc>
          <w:tcPr>
            <w:tcW w:w="1700" w:type="pct"/>
            <w:shd w:val="clear" w:color="auto" w:fill="73D3DD"/>
            <w:vAlign w:val="center"/>
          </w:tcPr>
          <w:p w14:paraId="086ADE04" w14:textId="7EC11C6D" w:rsidR="00F96407" w:rsidRPr="00F33DF7" w:rsidRDefault="00172532" w:rsidP="00CA1E0D">
            <w:pPr>
              <w:spacing w:after="160" w:line="360" w:lineRule="auto"/>
              <w:jc w:val="center"/>
              <w:rPr>
                <w:rFonts w:ascii="Times New Roman" w:hAnsi="Times New Roman" w:cs="Times New Roman"/>
                <w:b/>
                <w:bCs/>
                <w:color w:val="767171"/>
                <w:spacing w:val="20"/>
                <w:sz w:val="24"/>
                <w:szCs w:val="24"/>
                <w:lang w:val="es-DO"/>
              </w:rPr>
            </w:pPr>
            <w:r w:rsidRPr="00F33DF7">
              <w:rPr>
                <w:rFonts w:ascii="Times New Roman" w:hAnsi="Times New Roman" w:cs="Times New Roman"/>
                <w:b/>
                <w:bCs/>
                <w:color w:val="767171"/>
                <w:spacing w:val="20"/>
                <w:sz w:val="24"/>
                <w:szCs w:val="24"/>
                <w:lang w:val="es-DO"/>
              </w:rPr>
              <w:t>TOTALES</w:t>
            </w:r>
          </w:p>
        </w:tc>
        <w:tc>
          <w:tcPr>
            <w:tcW w:w="1297" w:type="pct"/>
            <w:shd w:val="clear" w:color="auto" w:fill="73D3DD"/>
            <w:vAlign w:val="center"/>
          </w:tcPr>
          <w:p w14:paraId="06D3E5E5" w14:textId="4E568393" w:rsidR="00F96407" w:rsidRPr="00F33DF7" w:rsidRDefault="00172532" w:rsidP="00CA1E0D">
            <w:pPr>
              <w:spacing w:after="160" w:line="360" w:lineRule="auto"/>
              <w:jc w:val="center"/>
              <w:rPr>
                <w:rFonts w:ascii="Times New Roman" w:hAnsi="Times New Roman" w:cs="Times New Roman"/>
                <w:b/>
                <w:bCs/>
                <w:color w:val="767171"/>
                <w:spacing w:val="20"/>
                <w:sz w:val="24"/>
                <w:szCs w:val="24"/>
                <w:lang w:val="es-DO"/>
              </w:rPr>
            </w:pPr>
            <w:r w:rsidRPr="00F33DF7">
              <w:rPr>
                <w:rFonts w:ascii="Times New Roman" w:hAnsi="Times New Roman" w:cs="Times New Roman"/>
                <w:b/>
                <w:bCs/>
                <w:color w:val="767171"/>
                <w:spacing w:val="20"/>
                <w:sz w:val="24"/>
                <w:szCs w:val="24"/>
                <w:lang w:val="es-DO"/>
              </w:rPr>
              <w:t>25.99%</w:t>
            </w:r>
          </w:p>
        </w:tc>
        <w:tc>
          <w:tcPr>
            <w:tcW w:w="2003" w:type="pct"/>
            <w:shd w:val="clear" w:color="auto" w:fill="73D3DD"/>
            <w:vAlign w:val="center"/>
          </w:tcPr>
          <w:p w14:paraId="0A273CA4" w14:textId="69064E86" w:rsidR="00F96407" w:rsidRPr="00F33DF7" w:rsidRDefault="00172532" w:rsidP="00CA1E0D">
            <w:pPr>
              <w:spacing w:after="160" w:line="360" w:lineRule="auto"/>
              <w:jc w:val="center"/>
              <w:rPr>
                <w:rFonts w:ascii="Times New Roman" w:hAnsi="Times New Roman" w:cs="Times New Roman"/>
                <w:b/>
                <w:bCs/>
                <w:color w:val="767171"/>
                <w:spacing w:val="20"/>
                <w:sz w:val="24"/>
                <w:szCs w:val="24"/>
                <w:lang w:val="es-DO"/>
              </w:rPr>
            </w:pPr>
            <w:r w:rsidRPr="00F33DF7">
              <w:rPr>
                <w:rFonts w:ascii="Times New Roman" w:hAnsi="Times New Roman" w:cs="Times New Roman"/>
                <w:b/>
                <w:bCs/>
                <w:color w:val="767171"/>
                <w:spacing w:val="20"/>
                <w:sz w:val="24"/>
                <w:szCs w:val="24"/>
                <w:lang w:val="es-DO"/>
              </w:rPr>
              <w:t>25.99%</w:t>
            </w:r>
          </w:p>
        </w:tc>
      </w:tr>
    </w:tbl>
    <w:p w14:paraId="326666F8" w14:textId="77777777" w:rsidR="00F96407" w:rsidRPr="00F96407" w:rsidRDefault="00F96407" w:rsidP="00CA1E0D">
      <w:pPr>
        <w:spacing w:line="360" w:lineRule="auto"/>
        <w:jc w:val="center"/>
        <w:rPr>
          <w:rFonts w:ascii="Times New Roman" w:hAnsi="Times New Roman" w:cs="Times New Roman"/>
          <w:bCs/>
          <w:color w:val="767171"/>
          <w:spacing w:val="20"/>
          <w:sz w:val="24"/>
          <w:szCs w:val="24"/>
          <w:lang w:val="es-MX"/>
        </w:rPr>
      </w:pPr>
    </w:p>
    <w:p w14:paraId="1D8902CD" w14:textId="77777777" w:rsidR="00F96407" w:rsidRPr="00F96407" w:rsidRDefault="00F96407" w:rsidP="00F96407">
      <w:pPr>
        <w:spacing w:line="360" w:lineRule="auto"/>
        <w:jc w:val="both"/>
        <w:rPr>
          <w:rFonts w:ascii="Times New Roman" w:hAnsi="Times New Roman" w:cs="Times New Roman"/>
          <w:bCs/>
          <w:color w:val="767171"/>
          <w:spacing w:val="20"/>
          <w:sz w:val="24"/>
          <w:szCs w:val="24"/>
          <w:lang w:val="es-MX"/>
        </w:rPr>
      </w:pPr>
      <w:r w:rsidRPr="00F96407">
        <w:rPr>
          <w:rFonts w:ascii="Times New Roman" w:hAnsi="Times New Roman" w:cs="Times New Roman"/>
          <w:bCs/>
          <w:color w:val="767171"/>
          <w:spacing w:val="20"/>
          <w:sz w:val="24"/>
          <w:szCs w:val="24"/>
          <w:lang w:val="es-MX"/>
        </w:rPr>
        <w:t>Cabe resaltar, que estamos en un proceso constante de revisión y carga de procesos al Sistema de Diagnostico de las NOBACI acompañados de los asesores de la Contraloría General de la Republica.</w:t>
      </w:r>
    </w:p>
    <w:p w14:paraId="2C3D299F" w14:textId="77777777" w:rsidR="00F96407" w:rsidRPr="00F96407" w:rsidRDefault="00F96407" w:rsidP="00F96407">
      <w:pPr>
        <w:spacing w:line="360" w:lineRule="auto"/>
        <w:jc w:val="both"/>
        <w:rPr>
          <w:rFonts w:ascii="Times New Roman" w:hAnsi="Times New Roman" w:cs="Times New Roman"/>
          <w:b/>
          <w:bCs/>
          <w:color w:val="767171"/>
          <w:spacing w:val="20"/>
          <w:sz w:val="24"/>
          <w:szCs w:val="24"/>
          <w:lang w:val="es-MX"/>
        </w:rPr>
      </w:pPr>
      <w:r w:rsidRPr="00F96407">
        <w:rPr>
          <w:rFonts w:ascii="Times New Roman" w:hAnsi="Times New Roman" w:cs="Times New Roman"/>
          <w:b/>
          <w:bCs/>
          <w:color w:val="767171"/>
          <w:spacing w:val="20"/>
          <w:sz w:val="24"/>
          <w:szCs w:val="24"/>
          <w:lang w:val="es-MX"/>
        </w:rPr>
        <w:t xml:space="preserve">Acciones del Fortalecimiento Institucional </w:t>
      </w:r>
    </w:p>
    <w:p w14:paraId="4172869D" w14:textId="68EF5357" w:rsidR="00F96407" w:rsidRPr="00F96407" w:rsidRDefault="00F96407" w:rsidP="00F96407">
      <w:pPr>
        <w:spacing w:line="360" w:lineRule="auto"/>
        <w:jc w:val="both"/>
        <w:rPr>
          <w:rFonts w:ascii="Times New Roman" w:hAnsi="Times New Roman" w:cs="Times New Roman"/>
          <w:bCs/>
          <w:color w:val="767171"/>
          <w:spacing w:val="20"/>
          <w:sz w:val="24"/>
          <w:szCs w:val="24"/>
          <w:lang w:val="es-MX"/>
        </w:rPr>
      </w:pPr>
      <w:r w:rsidRPr="00F96407">
        <w:rPr>
          <w:rFonts w:ascii="Times New Roman" w:hAnsi="Times New Roman" w:cs="Times New Roman"/>
          <w:bCs/>
          <w:color w:val="767171"/>
          <w:spacing w:val="20"/>
          <w:sz w:val="24"/>
          <w:szCs w:val="24"/>
          <w:lang w:val="es-MX"/>
        </w:rPr>
        <w:t xml:space="preserve">En virtud de la resolución núm. 04/2021 que modifica la estructura organizativa de la SIS aprobada el veintinueve de septiembre de dos mil veintiuno (2021) por el Ministerio de Administración Pública (MAP), la SIS en el primer semestre del dos mil veintidós (2022) trabaja en la readecuación de la nueva estructura, implementado un sistema de gestión de cambios en las diferentes áreas para facilitar la instauración de los cambios generados a nivel estructural y de relacionamiento interno y externo, acorde a lo establecido en dicha resolución. </w:t>
      </w:r>
    </w:p>
    <w:p w14:paraId="253037DD" w14:textId="77777777" w:rsidR="00BF4D95" w:rsidRDefault="00F96407" w:rsidP="00BF4D95">
      <w:pPr>
        <w:spacing w:line="360" w:lineRule="auto"/>
        <w:jc w:val="both"/>
        <w:rPr>
          <w:rFonts w:ascii="Times New Roman" w:hAnsi="Times New Roman" w:cs="Times New Roman"/>
          <w:bCs/>
          <w:color w:val="767171"/>
          <w:spacing w:val="20"/>
          <w:sz w:val="24"/>
          <w:szCs w:val="24"/>
          <w:lang w:val="es-MX"/>
        </w:rPr>
      </w:pPr>
      <w:r>
        <w:rPr>
          <w:rFonts w:ascii="Times New Roman" w:hAnsi="Times New Roman" w:cs="Times New Roman"/>
          <w:bCs/>
          <w:color w:val="767171"/>
          <w:spacing w:val="20"/>
          <w:sz w:val="24"/>
          <w:szCs w:val="24"/>
          <w:lang w:val="es-MX"/>
        </w:rPr>
        <w:t>C</w:t>
      </w:r>
      <w:r w:rsidRPr="00F96407">
        <w:rPr>
          <w:rFonts w:ascii="Times New Roman" w:hAnsi="Times New Roman" w:cs="Times New Roman"/>
          <w:bCs/>
          <w:color w:val="767171"/>
          <w:spacing w:val="20"/>
          <w:sz w:val="24"/>
          <w:szCs w:val="24"/>
          <w:lang w:val="es-MX"/>
        </w:rPr>
        <w:t>ontin</w:t>
      </w:r>
      <w:r>
        <w:rPr>
          <w:rFonts w:ascii="Times New Roman" w:hAnsi="Times New Roman" w:cs="Times New Roman"/>
          <w:bCs/>
          <w:color w:val="767171"/>
          <w:spacing w:val="20"/>
          <w:sz w:val="24"/>
          <w:szCs w:val="24"/>
          <w:lang w:val="es-MX"/>
        </w:rPr>
        <w:t>uamos</w:t>
      </w:r>
      <w:r w:rsidRPr="00F96407">
        <w:rPr>
          <w:rFonts w:ascii="Times New Roman" w:hAnsi="Times New Roman" w:cs="Times New Roman"/>
          <w:bCs/>
          <w:color w:val="767171"/>
          <w:spacing w:val="20"/>
          <w:sz w:val="24"/>
          <w:szCs w:val="24"/>
          <w:lang w:val="es-MX"/>
        </w:rPr>
        <w:t xml:space="preserve"> desarrollando los trabajos de diseño y actualización de políticas y manuales internos con el objetivo de contribuir con el fortalecimiento institucional de las distintas actividades propias del que hacer de la institución.</w:t>
      </w:r>
    </w:p>
    <w:p w14:paraId="68717C1F" w14:textId="40779ED8" w:rsidR="00BF4D95" w:rsidRPr="00BF4D95" w:rsidRDefault="00BF4D95" w:rsidP="00BF4D95">
      <w:pPr>
        <w:spacing w:line="360" w:lineRule="auto"/>
        <w:jc w:val="both"/>
        <w:rPr>
          <w:rFonts w:ascii="Times New Roman" w:hAnsi="Times New Roman" w:cs="Times New Roman"/>
          <w:bCs/>
          <w:color w:val="767171"/>
          <w:spacing w:val="20"/>
          <w:sz w:val="24"/>
          <w:szCs w:val="24"/>
          <w:lang w:val="es-MX"/>
        </w:rPr>
      </w:pPr>
      <w:r w:rsidRPr="00BF4D95">
        <w:rPr>
          <w:rFonts w:ascii="Times New Roman" w:hAnsi="Times New Roman" w:cs="Times New Roman"/>
          <w:bCs/>
          <w:color w:val="767171"/>
          <w:spacing w:val="20"/>
          <w:sz w:val="24"/>
          <w:szCs w:val="24"/>
          <w:lang w:val="es-MX"/>
        </w:rPr>
        <w:t xml:space="preserve">La autoevaluación institucional, conforme este modelo, ha sido realizada con la versión actualizada 2020 y remitida al Ministerio de Administración </w:t>
      </w:r>
      <w:r w:rsidR="00CA1E0D" w:rsidRPr="00BF4D95">
        <w:rPr>
          <w:rFonts w:ascii="Times New Roman" w:hAnsi="Times New Roman" w:cs="Times New Roman"/>
          <w:bCs/>
          <w:color w:val="767171"/>
          <w:spacing w:val="20"/>
          <w:sz w:val="24"/>
          <w:szCs w:val="24"/>
          <w:lang w:val="es-MX"/>
        </w:rPr>
        <w:t>Pública</w:t>
      </w:r>
      <w:r w:rsidRPr="00BF4D95">
        <w:rPr>
          <w:rFonts w:ascii="Times New Roman" w:hAnsi="Times New Roman" w:cs="Times New Roman"/>
          <w:bCs/>
          <w:color w:val="767171"/>
          <w:spacing w:val="20"/>
          <w:sz w:val="24"/>
          <w:szCs w:val="24"/>
          <w:lang w:val="es-MX"/>
        </w:rPr>
        <w:t xml:space="preserve"> (MAP) para las actualizaciones de lugar, este ejercicio se realizó con la participación del Comité de Calidad, Comité de Autoevaluación y representantes de los procesos internos de la SIS.</w:t>
      </w:r>
    </w:p>
    <w:p w14:paraId="5CDCD1B4" w14:textId="47707F59" w:rsidR="00BF4D95" w:rsidRPr="00BF4D95" w:rsidRDefault="00BF4D95" w:rsidP="00BF4D95">
      <w:pPr>
        <w:spacing w:line="360" w:lineRule="auto"/>
        <w:jc w:val="both"/>
        <w:rPr>
          <w:rFonts w:ascii="Times New Roman" w:hAnsi="Times New Roman" w:cs="Times New Roman"/>
          <w:bCs/>
          <w:color w:val="767171"/>
          <w:spacing w:val="20"/>
          <w:sz w:val="24"/>
          <w:szCs w:val="24"/>
          <w:lang w:val="es-MX"/>
        </w:rPr>
      </w:pPr>
      <w:r w:rsidRPr="00BF4D95">
        <w:rPr>
          <w:rFonts w:ascii="Times New Roman" w:hAnsi="Times New Roman" w:cs="Times New Roman"/>
          <w:bCs/>
          <w:color w:val="767171"/>
          <w:spacing w:val="20"/>
          <w:sz w:val="24"/>
          <w:szCs w:val="24"/>
          <w:lang w:val="es-MX"/>
        </w:rPr>
        <w:t xml:space="preserve">Desde el </w:t>
      </w:r>
      <w:r w:rsidR="008707C1">
        <w:rPr>
          <w:rFonts w:ascii="Times New Roman" w:hAnsi="Times New Roman" w:cs="Times New Roman"/>
          <w:bCs/>
          <w:color w:val="767171"/>
          <w:spacing w:val="20"/>
          <w:sz w:val="24"/>
          <w:szCs w:val="24"/>
          <w:lang w:val="es-MX"/>
        </w:rPr>
        <w:t>área</w:t>
      </w:r>
      <w:r w:rsidRPr="00BF4D95">
        <w:rPr>
          <w:rFonts w:ascii="Times New Roman" w:hAnsi="Times New Roman" w:cs="Times New Roman"/>
          <w:bCs/>
          <w:color w:val="767171"/>
          <w:spacing w:val="20"/>
          <w:sz w:val="24"/>
          <w:szCs w:val="24"/>
          <w:lang w:val="es-MX"/>
        </w:rPr>
        <w:t xml:space="preserve"> de Calidad en la Gestión se ha trabajado en la recopilación de datos para la elaboración de la 1ra versión de la Carta </w:t>
      </w:r>
      <w:r w:rsidRPr="00BF4D95">
        <w:rPr>
          <w:rFonts w:ascii="Times New Roman" w:hAnsi="Times New Roman" w:cs="Times New Roman"/>
          <w:bCs/>
          <w:color w:val="767171"/>
          <w:spacing w:val="20"/>
          <w:sz w:val="24"/>
          <w:szCs w:val="24"/>
          <w:lang w:val="es-MX"/>
        </w:rPr>
        <w:lastRenderedPageBreak/>
        <w:t xml:space="preserve">Compromiso al ciudadano, con el fin de presentar para aprobación en el trimestre en curso. </w:t>
      </w:r>
    </w:p>
    <w:p w14:paraId="4F36BEAD" w14:textId="7D578437" w:rsidR="00FC79AE" w:rsidRPr="00834726" w:rsidRDefault="00FC79AE" w:rsidP="0033165E">
      <w:pPr>
        <w:pStyle w:val="Heading2"/>
        <w:keepLines w:val="0"/>
        <w:numPr>
          <w:ilvl w:val="1"/>
          <w:numId w:val="32"/>
        </w:numPr>
        <w:spacing w:before="240" w:after="60" w:line="360" w:lineRule="auto"/>
        <w:jc w:val="both"/>
        <w:rPr>
          <w:rFonts w:ascii="Times New Roman" w:hAnsi="Times New Roman" w:cs="Times New Roman"/>
          <w:b/>
          <w:i/>
          <w:color w:val="767171"/>
          <w:lang w:val="es-US"/>
        </w:rPr>
      </w:pPr>
      <w:bookmarkStart w:id="48" w:name="_Toc122612734"/>
      <w:r w:rsidRPr="00834726">
        <w:rPr>
          <w:rFonts w:ascii="Times New Roman" w:hAnsi="Times New Roman" w:cs="Times New Roman"/>
          <w:b/>
          <w:i/>
          <w:color w:val="767171"/>
          <w:lang w:val="es-US"/>
        </w:rPr>
        <w:t>Desempeño del Área Comunicaciones</w:t>
      </w:r>
      <w:bookmarkEnd w:id="48"/>
    </w:p>
    <w:p w14:paraId="1A355E4E" w14:textId="67C8DDA4" w:rsidR="00FC79AE" w:rsidRPr="00FC79AE" w:rsidRDefault="00923C2A" w:rsidP="00FC79AE">
      <w:p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Al cierre del</w:t>
      </w:r>
      <w:r w:rsidR="00FC79AE" w:rsidRPr="00FC79AE">
        <w:rPr>
          <w:rFonts w:ascii="Times New Roman" w:hAnsi="Times New Roman" w:cs="Times New Roman"/>
          <w:bCs/>
          <w:color w:val="767171"/>
          <w:spacing w:val="20"/>
          <w:sz w:val="24"/>
          <w:szCs w:val="24"/>
          <w:lang w:val="es-ES"/>
        </w:rPr>
        <w:t xml:space="preserve"> año (enero</w:t>
      </w:r>
      <w:r w:rsidR="008707C1">
        <w:rPr>
          <w:rFonts w:ascii="Times New Roman" w:hAnsi="Times New Roman" w:cs="Times New Roman"/>
          <w:bCs/>
          <w:color w:val="767171"/>
          <w:spacing w:val="20"/>
          <w:sz w:val="24"/>
          <w:szCs w:val="24"/>
          <w:lang w:val="es-ES"/>
        </w:rPr>
        <w:t>-octubre</w:t>
      </w:r>
      <w:r w:rsidR="00FC79AE" w:rsidRPr="00FC79AE">
        <w:rPr>
          <w:rFonts w:ascii="Times New Roman" w:hAnsi="Times New Roman" w:cs="Times New Roman"/>
          <w:bCs/>
          <w:color w:val="767171"/>
          <w:spacing w:val="20"/>
          <w:sz w:val="24"/>
          <w:szCs w:val="24"/>
          <w:lang w:val="es-ES"/>
        </w:rPr>
        <w:t xml:space="preserve"> 2022), continuamos la ejecutoria correspondiente a esta Dirección de Comunicaciones respondiendo al objetivo de mantener una positiva imagen de la Superintendencia de Seguros en todos sus públicos y en la sociedad dominicana en sentido general.</w:t>
      </w:r>
    </w:p>
    <w:p w14:paraId="3125F549" w14:textId="17CBAD9F"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Con el interés puesto en el cumplimiento de los objetivos y metas establecidos en nuestro Plan Estratégico Institucional y Plan Operativo Anual, enmarcamos nuestros esfuerzos, esencialmente, en mantener a la sociedad informada y actualizada sobre todo lo relativo al sector seguro en República Dominicana.</w:t>
      </w:r>
    </w:p>
    <w:p w14:paraId="61C58177" w14:textId="6A853C3C"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 xml:space="preserve">En este orden, la Superintendencia de Seguros apareció más de </w:t>
      </w:r>
      <w:r w:rsidR="008707C1">
        <w:rPr>
          <w:rFonts w:ascii="Times New Roman" w:hAnsi="Times New Roman" w:cs="Times New Roman"/>
          <w:bCs/>
          <w:color w:val="767171"/>
          <w:spacing w:val="20"/>
          <w:sz w:val="24"/>
          <w:szCs w:val="24"/>
          <w:lang w:val="es-ES"/>
        </w:rPr>
        <w:t>850</w:t>
      </w:r>
      <w:r w:rsidRPr="00FC79AE">
        <w:rPr>
          <w:rFonts w:ascii="Times New Roman" w:hAnsi="Times New Roman" w:cs="Times New Roman"/>
          <w:bCs/>
          <w:color w:val="767171"/>
          <w:spacing w:val="20"/>
          <w:sz w:val="24"/>
          <w:szCs w:val="24"/>
          <w:lang w:val="es-ES"/>
        </w:rPr>
        <w:t xml:space="preserve"> veces en los medios de comunicación de masas, como resultado de la gestión para la publicación de</w:t>
      </w:r>
      <w:r w:rsidR="008707C1">
        <w:rPr>
          <w:rFonts w:ascii="Times New Roman" w:hAnsi="Times New Roman" w:cs="Times New Roman"/>
          <w:bCs/>
          <w:color w:val="767171"/>
          <w:spacing w:val="20"/>
          <w:sz w:val="24"/>
          <w:szCs w:val="24"/>
          <w:lang w:val="es-ES"/>
        </w:rPr>
        <w:t xml:space="preserve"> 39</w:t>
      </w:r>
      <w:r w:rsidRPr="00FC79AE">
        <w:rPr>
          <w:rFonts w:ascii="Times New Roman" w:hAnsi="Times New Roman" w:cs="Times New Roman"/>
          <w:bCs/>
          <w:color w:val="767171"/>
          <w:spacing w:val="20"/>
          <w:sz w:val="24"/>
          <w:szCs w:val="24"/>
          <w:lang w:val="es-ES"/>
        </w:rPr>
        <w:t xml:space="preserve"> Notas de prensa, </w:t>
      </w:r>
      <w:r w:rsidR="008707C1">
        <w:rPr>
          <w:rFonts w:ascii="Times New Roman" w:hAnsi="Times New Roman" w:cs="Times New Roman"/>
          <w:bCs/>
          <w:color w:val="767171"/>
          <w:spacing w:val="20"/>
          <w:sz w:val="24"/>
          <w:szCs w:val="24"/>
          <w:lang w:val="es-ES"/>
        </w:rPr>
        <w:t>840</w:t>
      </w:r>
      <w:r w:rsidRPr="00FC79AE">
        <w:rPr>
          <w:rFonts w:ascii="Times New Roman" w:hAnsi="Times New Roman" w:cs="Times New Roman"/>
          <w:bCs/>
          <w:color w:val="767171"/>
          <w:spacing w:val="20"/>
          <w:sz w:val="24"/>
          <w:szCs w:val="24"/>
          <w:lang w:val="es-ES"/>
        </w:rPr>
        <w:t xml:space="preserve"> columnas por pulgadas publicadas sin costo, y tres espacios pagados con </w:t>
      </w:r>
      <w:r w:rsidR="008707C1">
        <w:rPr>
          <w:rFonts w:ascii="Times New Roman" w:hAnsi="Times New Roman" w:cs="Times New Roman"/>
          <w:bCs/>
          <w:color w:val="767171"/>
          <w:spacing w:val="20"/>
          <w:sz w:val="24"/>
          <w:szCs w:val="24"/>
          <w:lang w:val="es-ES"/>
        </w:rPr>
        <w:t>330</w:t>
      </w:r>
      <w:r w:rsidRPr="00FC79AE">
        <w:rPr>
          <w:rFonts w:ascii="Times New Roman" w:hAnsi="Times New Roman" w:cs="Times New Roman"/>
          <w:bCs/>
          <w:color w:val="767171"/>
          <w:spacing w:val="20"/>
          <w:sz w:val="24"/>
          <w:szCs w:val="24"/>
          <w:lang w:val="es-ES"/>
        </w:rPr>
        <w:t xml:space="preserve"> columnas por pulgadas publicadas y pagadas, que involucró </w:t>
      </w:r>
      <w:r w:rsidR="003165D4">
        <w:rPr>
          <w:rFonts w:ascii="Times New Roman" w:hAnsi="Times New Roman" w:cs="Times New Roman"/>
          <w:bCs/>
          <w:color w:val="767171"/>
          <w:spacing w:val="20"/>
          <w:sz w:val="24"/>
          <w:szCs w:val="24"/>
          <w:lang w:val="es-ES"/>
        </w:rPr>
        <w:t xml:space="preserve">solo en el primer semestre del año </w:t>
      </w:r>
      <w:r w:rsidRPr="00FC79AE">
        <w:rPr>
          <w:rFonts w:ascii="Times New Roman" w:hAnsi="Times New Roman" w:cs="Times New Roman"/>
          <w:bCs/>
          <w:color w:val="767171"/>
          <w:spacing w:val="20"/>
          <w:sz w:val="24"/>
          <w:szCs w:val="24"/>
          <w:lang w:val="es-ES"/>
        </w:rPr>
        <w:t>un monto total de RD$</w:t>
      </w:r>
      <w:r w:rsidR="003D243C" w:rsidRPr="00FC79AE">
        <w:rPr>
          <w:rFonts w:ascii="Times New Roman" w:hAnsi="Times New Roman" w:cs="Times New Roman"/>
          <w:bCs/>
          <w:color w:val="767171"/>
          <w:spacing w:val="20"/>
          <w:sz w:val="24"/>
          <w:szCs w:val="24"/>
          <w:lang w:val="es-ES"/>
        </w:rPr>
        <w:t>1,109,548.61 (</w:t>
      </w:r>
      <w:r w:rsidRPr="00FC79AE">
        <w:rPr>
          <w:rFonts w:ascii="Times New Roman" w:hAnsi="Times New Roman" w:cs="Times New Roman"/>
          <w:bCs/>
          <w:color w:val="767171"/>
          <w:spacing w:val="20"/>
          <w:sz w:val="24"/>
          <w:szCs w:val="24"/>
          <w:lang w:val="es-ES"/>
        </w:rPr>
        <w:t>Un millón ciento nueve mil quinientos cuarenta y ocho pesos con 61/100) y 5 convocatorias de prensa.</w:t>
      </w:r>
    </w:p>
    <w:p w14:paraId="572238D7" w14:textId="06505B95"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Adjunto a estas más de 330 publicaciones se destacó la gestión y acompañamiento a nuestra Superintendente en cinco entrevistas en diferentes grupos de comunicaciones, campaña publicitaria desarrollada por la institución, la producción y grabación del spot publicitario con motivo de la Semana Santa y la realización y divulgación del Segmento Noti-Seguros.</w:t>
      </w:r>
    </w:p>
    <w:p w14:paraId="1F88C362" w14:textId="7BBB5BE4"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lastRenderedPageBreak/>
        <w:t>La Dirección de Comunicación también trabajó en el protocolo, montaje y organización de los eventos públicos encabezado por nuestra titular, e internamente en la cobertura de prensa, imágenes y asistencia a las visitas y otras actividades.</w:t>
      </w:r>
    </w:p>
    <w:p w14:paraId="3DBC0F8A" w14:textId="010F47B6"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 xml:space="preserve">Preparamos la síntesis informativa y distribuimos los periódicos de circulación nacional, para mantener informado a los principales ejecutivos y todos los titulares de áreas. </w:t>
      </w:r>
    </w:p>
    <w:p w14:paraId="6241CCC0" w14:textId="28D472D5" w:rsid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Además, cotidianamente trabajamos en las comunicaciones internas, la carnetización, creación de brochures referentes a diferentes manifestaciones socioculturales, así como entrega de materiales educativos a los usuarios externos e internos que así lo requieren.</w:t>
      </w:r>
    </w:p>
    <w:p w14:paraId="06BB2BE0" w14:textId="16E12A83"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Además de las ejecutorias propias de esta dirección, tenemos en proyección la continuidad de publicaciones a los medios de prensa de las eventuales actividades.</w:t>
      </w:r>
    </w:p>
    <w:p w14:paraId="680F799D" w14:textId="5728AB85"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 xml:space="preserve">Tenemos pendiente la Jornada de Reforestación que se coordina a través de nuestra dirección, así como entrevista con el Listín Diario, Periódico El Caribe, la intervención de nuestra Superintendente en Telemicro, Canal 5, en el Programa 60 Minutos de Seguros, así como la participación de técnicos de Liquidación de Compañías en el Canal 4, quienes explicaran el proceso. Además de las publicaciones pendientes de los Márgenes de Solvencia y Liquidez de las compañías de seguros, en los periódicos de circulación nacional, como lo establece la Ley 146-02 Sobre Seguros y Fianzas de la República Dominicana.    </w:t>
      </w:r>
    </w:p>
    <w:p w14:paraId="462B9805" w14:textId="4E48F58B"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 xml:space="preserve">También, tenemos la organización de los eventos del 2do. Aniversario de la Gestión de Gobierno y de la designación de la Superintendente de Seguros y sus funcionarios. </w:t>
      </w:r>
    </w:p>
    <w:p w14:paraId="233C0BD6" w14:textId="727D8312"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lastRenderedPageBreak/>
        <w:t>Por igual, la 27 Edición de la Revista Superseguros Informa, y segunda edición en esta gestión.</w:t>
      </w:r>
    </w:p>
    <w:p w14:paraId="536743AE" w14:textId="1361FE4A" w:rsidR="00FC79AE" w:rsidRP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Dar seguimiento a todo lo relativo al anteproyecto de ley de Reforma a la Ley 146-02 Sobre Seguros y Fianzas de la República Dominicana.</w:t>
      </w:r>
    </w:p>
    <w:p w14:paraId="34D19200" w14:textId="77777777" w:rsidR="00CF599A" w:rsidRDefault="003165D4" w:rsidP="00FC79AE">
      <w:p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T</w:t>
      </w:r>
      <w:r w:rsidRPr="003165D4">
        <w:rPr>
          <w:rFonts w:ascii="Times New Roman" w:hAnsi="Times New Roman" w:cs="Times New Roman"/>
          <w:bCs/>
          <w:color w:val="767171"/>
          <w:spacing w:val="20"/>
          <w:sz w:val="24"/>
          <w:szCs w:val="24"/>
          <w:lang w:val="es-ES"/>
        </w:rPr>
        <w:t xml:space="preserve">enemos en proyección la continuidad de publicaciones en los medios de prensa de las eventuales actividades institucionales, tales como apoyo en la coordinación y organización de las actividades propias del mes de diciembre, con motivo de la Navidad y Año Nuevo, el cual trabajamos en conjunto con el Departamento de Protocolo, otras direcciones y/o departamento, además iniciar la organización del 54 Aniversario de la institución fundada el día  el 09 de enero de 1969 y cuyas gestiones se realizan en el mes de diciembre. </w:t>
      </w:r>
      <w:r w:rsidR="00FC79AE" w:rsidRPr="00FC79AE">
        <w:rPr>
          <w:rFonts w:ascii="Times New Roman" w:hAnsi="Times New Roman" w:cs="Times New Roman"/>
          <w:bCs/>
          <w:color w:val="767171"/>
          <w:spacing w:val="20"/>
          <w:sz w:val="24"/>
          <w:szCs w:val="24"/>
          <w:lang w:val="es-ES"/>
        </w:rPr>
        <w:t>Pendiente por igual, la coordinación y organización de las actividades propias del mes de diciembre, con motivo de la Navidad y Año Nuevo, así como el inicio de la organización del 54 Aniversario que ocurre el 09 de enero y cuyas gestiones se realizan en el mes de diciembre.</w:t>
      </w:r>
    </w:p>
    <w:p w14:paraId="79461B22" w14:textId="4689F039" w:rsidR="00FC79AE" w:rsidRDefault="00FC79AE" w:rsidP="00FC79AE">
      <w:pPr>
        <w:spacing w:line="360" w:lineRule="auto"/>
        <w:jc w:val="both"/>
        <w:rPr>
          <w:rFonts w:ascii="Times New Roman" w:hAnsi="Times New Roman" w:cs="Times New Roman"/>
          <w:bCs/>
          <w:color w:val="767171"/>
          <w:spacing w:val="20"/>
          <w:sz w:val="24"/>
          <w:szCs w:val="24"/>
          <w:lang w:val="es-ES"/>
        </w:rPr>
      </w:pPr>
      <w:r w:rsidRPr="00FC79AE">
        <w:rPr>
          <w:rFonts w:ascii="Times New Roman" w:hAnsi="Times New Roman" w:cs="Times New Roman"/>
          <w:bCs/>
          <w:color w:val="767171"/>
          <w:spacing w:val="20"/>
          <w:sz w:val="24"/>
          <w:szCs w:val="24"/>
          <w:lang w:val="es-ES"/>
        </w:rPr>
        <w:t xml:space="preserve"> </w:t>
      </w:r>
    </w:p>
    <w:p w14:paraId="0C6895D4" w14:textId="2F216F2E" w:rsidR="00E8357C" w:rsidRPr="0033165E" w:rsidRDefault="00E8357C" w:rsidP="0033165E">
      <w:pPr>
        <w:pStyle w:val="Heading1"/>
        <w:numPr>
          <w:ilvl w:val="0"/>
          <w:numId w:val="14"/>
        </w:numPr>
        <w:spacing w:line="360" w:lineRule="auto"/>
        <w:jc w:val="center"/>
        <w:rPr>
          <w:b/>
          <w:color w:val="767171"/>
          <w:lang w:val="es-US"/>
        </w:rPr>
      </w:pPr>
      <w:bookmarkStart w:id="49" w:name="_Toc91506015"/>
      <w:bookmarkStart w:id="50" w:name="_Toc122612735"/>
      <w:r w:rsidRPr="0033165E">
        <w:rPr>
          <w:b/>
          <w:color w:val="767171"/>
          <w:lang w:val="es-US"/>
        </w:rPr>
        <w:t>SERVICIO AL CIUDADANO Y</w:t>
      </w:r>
      <w:r w:rsidR="00524A53" w:rsidRPr="0033165E">
        <w:rPr>
          <w:b/>
          <w:color w:val="767171"/>
          <w:lang w:val="es-US"/>
        </w:rPr>
        <w:br/>
      </w:r>
      <w:r w:rsidRPr="0033165E">
        <w:rPr>
          <w:b/>
          <w:color w:val="767171"/>
          <w:lang w:val="es-US"/>
        </w:rPr>
        <w:t xml:space="preserve"> TRANSPARENCIA INSTITUCIONAL</w:t>
      </w:r>
      <w:bookmarkEnd w:id="49"/>
      <w:bookmarkEnd w:id="50"/>
    </w:p>
    <w:p w14:paraId="30B2F72D" w14:textId="5CC14D6A" w:rsidR="00524A53" w:rsidRPr="00524A53" w:rsidRDefault="00524A53" w:rsidP="00524A53">
      <w:pPr>
        <w:rPr>
          <w:lang w:val="es-US"/>
        </w:rPr>
      </w:pPr>
      <w:r w:rsidRPr="002B4451">
        <w:rPr>
          <w:rFonts w:ascii="Times New Roman" w:hAnsi="Times New Roman"/>
          <w:noProof/>
          <w:color w:val="767171"/>
        </w:rPr>
        <mc:AlternateContent>
          <mc:Choice Requires="wps">
            <w:drawing>
              <wp:anchor distT="0" distB="0" distL="114300" distR="114300" simplePos="0" relativeHeight="251719680" behindDoc="0" locked="0" layoutInCell="1" allowOverlap="1" wp14:anchorId="7EC3D410" wp14:editId="1DFA2E6E">
                <wp:simplePos x="0" y="0"/>
                <wp:positionH relativeFrom="margin">
                  <wp:align>center</wp:align>
                </wp:positionH>
                <wp:positionV relativeFrom="paragraph">
                  <wp:posOffset>105465</wp:posOffset>
                </wp:positionV>
                <wp:extent cx="463550" cy="0"/>
                <wp:effectExtent l="0" t="19050" r="317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3539A" id="Straight Connector 15" o:spid="_x0000_s1026" style="position:absolute;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3pt" to="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" strokecolor="#ee2a24" strokeweight="2.25pt">
                <v:stroke joinstyle="miter"/>
                <w10:wrap anchorx="margin"/>
              </v:line>
            </w:pict>
          </mc:Fallback>
        </mc:AlternateContent>
      </w:r>
    </w:p>
    <w:p w14:paraId="2348A362" w14:textId="77777777" w:rsidR="00E8357C" w:rsidRPr="00F96407" w:rsidRDefault="00E8357C" w:rsidP="00CA1E0D">
      <w:pPr>
        <w:rPr>
          <w:lang w:val="es-US"/>
        </w:rPr>
      </w:pPr>
    </w:p>
    <w:p w14:paraId="0CA90F12" w14:textId="2D253BA6" w:rsidR="004E2105" w:rsidRPr="0033165E" w:rsidRDefault="0033165E" w:rsidP="0033165E">
      <w:pPr>
        <w:pStyle w:val="Heading2"/>
        <w:rPr>
          <w:rFonts w:ascii="Times New Roman" w:hAnsi="Times New Roman" w:cs="Times New Roman"/>
          <w:b/>
          <w:iCs/>
          <w:color w:val="767171" w:themeColor="background2" w:themeShade="80"/>
          <w:lang w:val="es-ES"/>
        </w:rPr>
      </w:pPr>
      <w:bookmarkStart w:id="51" w:name="_Toc122612736"/>
      <w:r>
        <w:rPr>
          <w:rFonts w:ascii="Times New Roman" w:hAnsi="Times New Roman" w:cs="Times New Roman"/>
          <w:b/>
          <w:iCs/>
          <w:color w:val="767171" w:themeColor="background2" w:themeShade="80"/>
          <w:lang w:val="es-ES"/>
        </w:rPr>
        <w:t xml:space="preserve">5.1 </w:t>
      </w:r>
      <w:r w:rsidR="00F96407" w:rsidRPr="00834726">
        <w:rPr>
          <w:rFonts w:ascii="Times New Roman" w:hAnsi="Times New Roman" w:cs="Times New Roman"/>
          <w:b/>
          <w:i/>
          <w:color w:val="767171" w:themeColor="background2" w:themeShade="80"/>
          <w:lang w:val="es-ES"/>
        </w:rPr>
        <w:t>Desempeño del Centro de Atención A</w:t>
      </w:r>
      <w:r w:rsidR="00881608" w:rsidRPr="00834726">
        <w:rPr>
          <w:rFonts w:ascii="Times New Roman" w:hAnsi="Times New Roman" w:cs="Times New Roman"/>
          <w:b/>
          <w:i/>
          <w:color w:val="767171" w:themeColor="background2" w:themeShade="80"/>
          <w:lang w:val="es-ES"/>
        </w:rPr>
        <w:t>l</w:t>
      </w:r>
      <w:r w:rsidR="00F96407" w:rsidRPr="00834726">
        <w:rPr>
          <w:rFonts w:ascii="Times New Roman" w:hAnsi="Times New Roman" w:cs="Times New Roman"/>
          <w:b/>
          <w:i/>
          <w:color w:val="767171" w:themeColor="background2" w:themeShade="80"/>
          <w:lang w:val="es-ES"/>
        </w:rPr>
        <w:t xml:space="preserve"> Usuario (CAU)</w:t>
      </w:r>
      <w:bookmarkEnd w:id="51"/>
    </w:p>
    <w:p w14:paraId="4CB3EC32" w14:textId="77777777" w:rsidR="004E2105" w:rsidRPr="00F96407" w:rsidRDefault="004E2105" w:rsidP="00CA1E0D">
      <w:pPr>
        <w:rPr>
          <w:lang w:val="es-US"/>
        </w:rPr>
      </w:pPr>
    </w:p>
    <w:p w14:paraId="7F8E3CF2" w14:textId="0DBBA625" w:rsidR="00F96407" w:rsidRPr="00F96407" w:rsidRDefault="00F96407" w:rsidP="00F96407">
      <w:p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 xml:space="preserve">El </w:t>
      </w:r>
      <w:r w:rsidR="00941C1E">
        <w:rPr>
          <w:rFonts w:ascii="Times New Roman" w:hAnsi="Times New Roman" w:cs="Times New Roman"/>
          <w:bCs/>
          <w:color w:val="767171"/>
          <w:spacing w:val="20"/>
          <w:sz w:val="24"/>
          <w:szCs w:val="24"/>
          <w:lang w:val="es-ES"/>
        </w:rPr>
        <w:t>Centro de Atención Al Usuario (</w:t>
      </w:r>
      <w:r w:rsidRPr="00F96407">
        <w:rPr>
          <w:rFonts w:ascii="Times New Roman" w:hAnsi="Times New Roman" w:cs="Times New Roman"/>
          <w:bCs/>
          <w:color w:val="767171"/>
          <w:spacing w:val="20"/>
          <w:sz w:val="24"/>
          <w:szCs w:val="24"/>
          <w:lang w:val="es-ES"/>
        </w:rPr>
        <w:t>CAU</w:t>
      </w:r>
      <w:r w:rsidR="00941C1E">
        <w:rPr>
          <w:rFonts w:ascii="Times New Roman" w:hAnsi="Times New Roman" w:cs="Times New Roman"/>
          <w:bCs/>
          <w:color w:val="767171"/>
          <w:spacing w:val="20"/>
          <w:sz w:val="24"/>
          <w:szCs w:val="24"/>
          <w:lang w:val="es-ES"/>
        </w:rPr>
        <w:t>)</w:t>
      </w:r>
      <w:r w:rsidRPr="00F96407">
        <w:rPr>
          <w:rFonts w:ascii="Times New Roman" w:hAnsi="Times New Roman" w:cs="Times New Roman"/>
          <w:bCs/>
          <w:color w:val="767171"/>
          <w:spacing w:val="20"/>
          <w:sz w:val="24"/>
          <w:szCs w:val="24"/>
          <w:lang w:val="es-ES"/>
        </w:rPr>
        <w:t xml:space="preserve"> es el encargado de brindar a los asegurados, sector asegurador y la ciudadanía en general, todos los servicios e informaciones de la institución de una manera centralizada, ágil y especializada. Este centro tiene como objetivo </w:t>
      </w:r>
      <w:r w:rsidRPr="00F96407">
        <w:rPr>
          <w:rFonts w:ascii="Times New Roman" w:hAnsi="Times New Roman" w:cs="Times New Roman"/>
          <w:bCs/>
          <w:color w:val="767171"/>
          <w:spacing w:val="20"/>
          <w:sz w:val="24"/>
          <w:szCs w:val="24"/>
          <w:lang w:val="es-ES"/>
        </w:rPr>
        <w:lastRenderedPageBreak/>
        <w:t>satisfacer las interrogantes y las solicitudes de los usuarios, a través de los diferentes canales de atención con los que cuenta, entre los que se destacan: el contacto presencial en el centro, la orientación telefónica, el correo electrónico, las redes sociales, el chat y el foro institucional, facilitando así los requerimientos y solicitudes de los usuarios.</w:t>
      </w:r>
    </w:p>
    <w:p w14:paraId="37C34F56" w14:textId="08D06ECC" w:rsidR="00F96407" w:rsidRPr="00F33DF7" w:rsidRDefault="00923C2A" w:rsidP="00F96407">
      <w:pPr>
        <w:spacing w:line="360" w:lineRule="auto"/>
        <w:jc w:val="both"/>
        <w:rPr>
          <w:rFonts w:ascii="Times New Roman" w:hAnsi="Times New Roman" w:cs="Times New Roman"/>
          <w:bCs/>
          <w:color w:val="767171"/>
          <w:spacing w:val="20"/>
          <w:szCs w:val="24"/>
          <w:lang w:val="es-ES"/>
        </w:rPr>
      </w:pPr>
      <w:r>
        <w:rPr>
          <w:rFonts w:ascii="Times New Roman" w:hAnsi="Times New Roman" w:cs="Times New Roman"/>
          <w:bCs/>
          <w:color w:val="767171"/>
          <w:spacing w:val="20"/>
          <w:sz w:val="24"/>
          <w:szCs w:val="24"/>
          <w:lang w:val="es-ES"/>
        </w:rPr>
        <w:t>Al cierre del</w:t>
      </w:r>
      <w:r w:rsidR="00F96407" w:rsidRPr="00F96407">
        <w:rPr>
          <w:rFonts w:ascii="Times New Roman" w:hAnsi="Times New Roman" w:cs="Times New Roman"/>
          <w:bCs/>
          <w:color w:val="767171"/>
          <w:spacing w:val="20"/>
          <w:sz w:val="24"/>
          <w:szCs w:val="24"/>
          <w:lang w:val="es-ES"/>
        </w:rPr>
        <w:t xml:space="preserve"> año en curso el CAU ha recibido y atendido solicitudes de información y servicios de certificaciones, licencias, </w:t>
      </w:r>
      <w:r w:rsidR="00F96407" w:rsidRPr="00F33DF7">
        <w:rPr>
          <w:rFonts w:ascii="Times New Roman" w:hAnsi="Times New Roman" w:cs="Times New Roman"/>
          <w:bCs/>
          <w:color w:val="767171"/>
          <w:spacing w:val="20"/>
          <w:szCs w:val="24"/>
          <w:lang w:val="es-ES"/>
        </w:rPr>
        <w:t>reclamaciones y orientación al usuario en general, a saber:</w:t>
      </w:r>
    </w:p>
    <w:tbl>
      <w:tblPr>
        <w:tblStyle w:val="PlainTable2"/>
        <w:tblW w:w="5000" w:type="pct"/>
        <w:jc w:val="center"/>
        <w:tblLook w:val="04A0" w:firstRow="1" w:lastRow="0" w:firstColumn="1" w:lastColumn="0" w:noHBand="0" w:noVBand="1"/>
      </w:tblPr>
      <w:tblGrid>
        <w:gridCol w:w="1751"/>
        <w:gridCol w:w="1368"/>
        <w:gridCol w:w="1358"/>
        <w:gridCol w:w="2040"/>
        <w:gridCol w:w="1403"/>
      </w:tblGrid>
      <w:tr w:rsidR="00F33DF7" w:rsidRPr="00F33DF7" w14:paraId="1154CDD0" w14:textId="77777777" w:rsidTr="00172532">
        <w:trPr>
          <w:cnfStyle w:val="100000000000" w:firstRow="1" w:lastRow="0" w:firstColumn="0" w:lastColumn="0" w:oddVBand="0" w:evenVBand="0" w:oddHBand="0"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1099" w:type="pct"/>
            <w:shd w:val="clear" w:color="auto" w:fill="00ADDD"/>
            <w:noWrap/>
            <w:hideMark/>
          </w:tcPr>
          <w:p w14:paraId="5AC75C86" w14:textId="6CC59F7F" w:rsidR="00F96407" w:rsidRPr="00172532" w:rsidRDefault="00F33DF7" w:rsidP="00F96407">
            <w:pPr>
              <w:spacing w:after="160"/>
              <w:jc w:val="both"/>
              <w:rPr>
                <w:rFonts w:ascii="Times New Roman" w:hAnsi="Times New Roman" w:cs="Times New Roman"/>
                <w:bCs w:val="0"/>
                <w:color w:val="FFFFFF" w:themeColor="background1"/>
                <w:spacing w:val="20"/>
                <w:szCs w:val="24"/>
                <w:lang w:val="es-DO"/>
              </w:rPr>
            </w:pPr>
            <w:r w:rsidRPr="00172532">
              <w:rPr>
                <w:rFonts w:ascii="Times New Roman" w:hAnsi="Times New Roman" w:cs="Times New Roman"/>
                <w:bCs w:val="0"/>
                <w:color w:val="FFFFFF" w:themeColor="background1"/>
                <w:spacing w:val="20"/>
                <w:szCs w:val="24"/>
                <w:lang w:val="es-DO"/>
              </w:rPr>
              <w:t xml:space="preserve">MESES </w:t>
            </w:r>
          </w:p>
        </w:tc>
        <w:tc>
          <w:tcPr>
            <w:tcW w:w="852" w:type="pct"/>
            <w:shd w:val="clear" w:color="auto" w:fill="00ADDD"/>
            <w:noWrap/>
            <w:hideMark/>
          </w:tcPr>
          <w:p w14:paraId="2D35690E" w14:textId="038B4DFE" w:rsidR="00F96407" w:rsidRPr="00172532" w:rsidRDefault="00F33DF7" w:rsidP="00F96407">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pacing w:val="20"/>
                <w:szCs w:val="24"/>
                <w:lang w:val="es-DO"/>
              </w:rPr>
            </w:pPr>
            <w:r w:rsidRPr="00172532">
              <w:rPr>
                <w:rFonts w:ascii="Times New Roman" w:hAnsi="Times New Roman" w:cs="Times New Roman"/>
                <w:bCs w:val="0"/>
                <w:color w:val="FFFFFF" w:themeColor="background1"/>
                <w:spacing w:val="20"/>
                <w:szCs w:val="24"/>
                <w:lang w:val="es-DO"/>
              </w:rPr>
              <w:t>CERTIFICA</w:t>
            </w:r>
            <w:r w:rsidRPr="00172532">
              <w:rPr>
                <w:rFonts w:ascii="Times New Roman" w:hAnsi="Times New Roman" w:cs="Times New Roman"/>
                <w:bCs w:val="0"/>
                <w:color w:val="FFFFFF" w:themeColor="background1"/>
                <w:spacing w:val="20"/>
                <w:szCs w:val="24"/>
                <w:lang w:val="es-DO"/>
              </w:rPr>
              <w:br/>
              <w:t>CIONES</w:t>
            </w:r>
          </w:p>
        </w:tc>
        <w:tc>
          <w:tcPr>
            <w:tcW w:w="889" w:type="pct"/>
            <w:shd w:val="clear" w:color="auto" w:fill="00ADDD"/>
            <w:noWrap/>
            <w:hideMark/>
          </w:tcPr>
          <w:p w14:paraId="750C18E5" w14:textId="7FDFC40A" w:rsidR="00F96407" w:rsidRPr="00172532" w:rsidRDefault="00F33DF7" w:rsidP="00F96407">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pacing w:val="20"/>
                <w:szCs w:val="24"/>
                <w:lang w:val="es-DO"/>
              </w:rPr>
            </w:pPr>
            <w:r w:rsidRPr="00172532">
              <w:rPr>
                <w:rFonts w:ascii="Times New Roman" w:hAnsi="Times New Roman" w:cs="Times New Roman"/>
                <w:bCs w:val="0"/>
                <w:color w:val="FFFFFF" w:themeColor="background1"/>
                <w:spacing w:val="20"/>
                <w:szCs w:val="24"/>
                <w:lang w:val="es-DO"/>
              </w:rPr>
              <w:t>LICENCIAS</w:t>
            </w:r>
          </w:p>
        </w:tc>
        <w:tc>
          <w:tcPr>
            <w:tcW w:w="1284" w:type="pct"/>
            <w:shd w:val="clear" w:color="auto" w:fill="00ADDD"/>
            <w:hideMark/>
          </w:tcPr>
          <w:p w14:paraId="6C240F16" w14:textId="698565E2" w:rsidR="00F96407" w:rsidRPr="00172532" w:rsidRDefault="00F33DF7" w:rsidP="00F96407">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pacing w:val="20"/>
                <w:szCs w:val="24"/>
                <w:lang w:val="es-DO"/>
              </w:rPr>
            </w:pPr>
            <w:r w:rsidRPr="00172532">
              <w:rPr>
                <w:rFonts w:ascii="Times New Roman" w:hAnsi="Times New Roman" w:cs="Times New Roman"/>
                <w:bCs w:val="0"/>
                <w:color w:val="FFFFFF" w:themeColor="background1"/>
                <w:spacing w:val="20"/>
                <w:szCs w:val="24"/>
                <w:lang w:val="es-DO"/>
              </w:rPr>
              <w:t>RECLAMACIONES Y CONSULTAS DIVERSAS</w:t>
            </w:r>
          </w:p>
        </w:tc>
        <w:tc>
          <w:tcPr>
            <w:tcW w:w="875" w:type="pct"/>
            <w:shd w:val="clear" w:color="auto" w:fill="00ADDD"/>
            <w:hideMark/>
          </w:tcPr>
          <w:p w14:paraId="3E63AF9C" w14:textId="20A29209" w:rsidR="00F96407" w:rsidRPr="00172532" w:rsidRDefault="00F33DF7" w:rsidP="00F96407">
            <w:pPr>
              <w:spacing w:after="1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FFFFFF" w:themeColor="background1"/>
                <w:spacing w:val="20"/>
                <w:szCs w:val="24"/>
                <w:lang w:val="es-DO"/>
              </w:rPr>
            </w:pPr>
            <w:r w:rsidRPr="00172532">
              <w:rPr>
                <w:rFonts w:ascii="Times New Roman" w:hAnsi="Times New Roman" w:cs="Times New Roman"/>
                <w:bCs w:val="0"/>
                <w:color w:val="FFFFFF" w:themeColor="background1"/>
                <w:spacing w:val="20"/>
                <w:szCs w:val="24"/>
                <w:lang w:val="es-DO"/>
              </w:rPr>
              <w:t xml:space="preserve"> CHAT, TELÉFONO, FORO, ETC.</w:t>
            </w:r>
          </w:p>
        </w:tc>
      </w:tr>
      <w:tr w:rsidR="00F33DF7" w:rsidRPr="00941C1E" w14:paraId="5CC3E652" w14:textId="77777777" w:rsidTr="0017253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hideMark/>
          </w:tcPr>
          <w:p w14:paraId="7D686BBE" w14:textId="77777777" w:rsidR="00F96407" w:rsidRPr="005C6C4C" w:rsidRDefault="00F96407" w:rsidP="00F96407">
            <w:pPr>
              <w:spacing w:after="160"/>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ENERO</w:t>
            </w:r>
          </w:p>
        </w:tc>
        <w:tc>
          <w:tcPr>
            <w:tcW w:w="852" w:type="pct"/>
            <w:noWrap/>
            <w:hideMark/>
          </w:tcPr>
          <w:p w14:paraId="29FA474B"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372</w:t>
            </w:r>
          </w:p>
        </w:tc>
        <w:tc>
          <w:tcPr>
            <w:tcW w:w="889" w:type="pct"/>
            <w:noWrap/>
            <w:hideMark/>
          </w:tcPr>
          <w:p w14:paraId="018DD80D"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291</w:t>
            </w:r>
          </w:p>
        </w:tc>
        <w:tc>
          <w:tcPr>
            <w:tcW w:w="1284" w:type="pct"/>
            <w:noWrap/>
            <w:hideMark/>
          </w:tcPr>
          <w:p w14:paraId="39A608FF"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200</w:t>
            </w:r>
          </w:p>
        </w:tc>
        <w:tc>
          <w:tcPr>
            <w:tcW w:w="875" w:type="pct"/>
            <w:noWrap/>
            <w:hideMark/>
          </w:tcPr>
          <w:p w14:paraId="31B3E0CD"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161</w:t>
            </w:r>
          </w:p>
        </w:tc>
      </w:tr>
      <w:tr w:rsidR="00F33DF7" w:rsidRPr="00941C1E" w14:paraId="266E9959" w14:textId="77777777" w:rsidTr="00172532">
        <w:trPr>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hideMark/>
          </w:tcPr>
          <w:p w14:paraId="6267CD6D" w14:textId="77777777" w:rsidR="00F96407" w:rsidRPr="005C6C4C" w:rsidRDefault="00F96407" w:rsidP="00F96407">
            <w:pPr>
              <w:spacing w:after="160"/>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FEBRERO</w:t>
            </w:r>
          </w:p>
        </w:tc>
        <w:tc>
          <w:tcPr>
            <w:tcW w:w="852" w:type="pct"/>
            <w:noWrap/>
            <w:hideMark/>
          </w:tcPr>
          <w:p w14:paraId="4340AF2E"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634</w:t>
            </w:r>
          </w:p>
        </w:tc>
        <w:tc>
          <w:tcPr>
            <w:tcW w:w="889" w:type="pct"/>
            <w:noWrap/>
            <w:hideMark/>
          </w:tcPr>
          <w:p w14:paraId="238D56B9"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397</w:t>
            </w:r>
          </w:p>
        </w:tc>
        <w:tc>
          <w:tcPr>
            <w:tcW w:w="1284" w:type="pct"/>
            <w:noWrap/>
            <w:hideMark/>
          </w:tcPr>
          <w:p w14:paraId="0044B6FA"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155</w:t>
            </w:r>
          </w:p>
        </w:tc>
        <w:tc>
          <w:tcPr>
            <w:tcW w:w="875" w:type="pct"/>
            <w:noWrap/>
            <w:hideMark/>
          </w:tcPr>
          <w:p w14:paraId="672C3809"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234</w:t>
            </w:r>
          </w:p>
        </w:tc>
      </w:tr>
      <w:tr w:rsidR="00F33DF7" w:rsidRPr="00941C1E" w14:paraId="7C9679A3" w14:textId="77777777" w:rsidTr="0017253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hideMark/>
          </w:tcPr>
          <w:p w14:paraId="7BFDB8A8" w14:textId="77777777" w:rsidR="00F96407" w:rsidRPr="005C6C4C" w:rsidRDefault="00F96407" w:rsidP="00F96407">
            <w:pPr>
              <w:spacing w:after="160"/>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MARZO</w:t>
            </w:r>
          </w:p>
        </w:tc>
        <w:tc>
          <w:tcPr>
            <w:tcW w:w="852" w:type="pct"/>
            <w:noWrap/>
            <w:hideMark/>
          </w:tcPr>
          <w:p w14:paraId="4FA1F041"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518</w:t>
            </w:r>
          </w:p>
        </w:tc>
        <w:tc>
          <w:tcPr>
            <w:tcW w:w="889" w:type="pct"/>
            <w:noWrap/>
            <w:hideMark/>
          </w:tcPr>
          <w:p w14:paraId="128AC4C2"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265</w:t>
            </w:r>
          </w:p>
        </w:tc>
        <w:tc>
          <w:tcPr>
            <w:tcW w:w="1284" w:type="pct"/>
            <w:noWrap/>
            <w:hideMark/>
          </w:tcPr>
          <w:p w14:paraId="70AB0377"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172</w:t>
            </w:r>
          </w:p>
        </w:tc>
        <w:tc>
          <w:tcPr>
            <w:tcW w:w="875" w:type="pct"/>
            <w:noWrap/>
            <w:hideMark/>
          </w:tcPr>
          <w:p w14:paraId="6BB0E6E3"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198</w:t>
            </w:r>
          </w:p>
        </w:tc>
      </w:tr>
      <w:tr w:rsidR="00F33DF7" w:rsidRPr="00941C1E" w14:paraId="5E809193" w14:textId="77777777" w:rsidTr="00172532">
        <w:trPr>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hideMark/>
          </w:tcPr>
          <w:p w14:paraId="33C56710" w14:textId="77777777" w:rsidR="00F96407" w:rsidRPr="005C6C4C" w:rsidRDefault="00F96407" w:rsidP="00F96407">
            <w:pPr>
              <w:spacing w:after="160"/>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ABRIL</w:t>
            </w:r>
          </w:p>
        </w:tc>
        <w:tc>
          <w:tcPr>
            <w:tcW w:w="852" w:type="pct"/>
            <w:noWrap/>
            <w:hideMark/>
          </w:tcPr>
          <w:p w14:paraId="370FAC9A"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575</w:t>
            </w:r>
          </w:p>
        </w:tc>
        <w:tc>
          <w:tcPr>
            <w:tcW w:w="889" w:type="pct"/>
            <w:noWrap/>
            <w:hideMark/>
          </w:tcPr>
          <w:p w14:paraId="6F5D56FA"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552</w:t>
            </w:r>
          </w:p>
        </w:tc>
        <w:tc>
          <w:tcPr>
            <w:tcW w:w="1284" w:type="pct"/>
            <w:noWrap/>
            <w:hideMark/>
          </w:tcPr>
          <w:p w14:paraId="6ADE9626"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181</w:t>
            </w:r>
          </w:p>
        </w:tc>
        <w:tc>
          <w:tcPr>
            <w:tcW w:w="875" w:type="pct"/>
            <w:noWrap/>
            <w:hideMark/>
          </w:tcPr>
          <w:p w14:paraId="78332E35"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203</w:t>
            </w:r>
          </w:p>
        </w:tc>
      </w:tr>
      <w:tr w:rsidR="00F33DF7" w:rsidRPr="00941C1E" w14:paraId="7D3CF25D" w14:textId="77777777" w:rsidTr="0017253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055DAB05" w14:textId="77777777" w:rsidR="00F96407" w:rsidRPr="005C6C4C" w:rsidRDefault="00F96407" w:rsidP="00F96407">
            <w:pPr>
              <w:spacing w:after="160"/>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MAYO</w:t>
            </w:r>
          </w:p>
        </w:tc>
        <w:tc>
          <w:tcPr>
            <w:tcW w:w="852" w:type="pct"/>
            <w:noWrap/>
          </w:tcPr>
          <w:p w14:paraId="75768088"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635</w:t>
            </w:r>
          </w:p>
        </w:tc>
        <w:tc>
          <w:tcPr>
            <w:tcW w:w="889" w:type="pct"/>
            <w:noWrap/>
          </w:tcPr>
          <w:p w14:paraId="5E2DD791"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76</w:t>
            </w:r>
          </w:p>
        </w:tc>
        <w:tc>
          <w:tcPr>
            <w:tcW w:w="1284" w:type="pct"/>
            <w:noWrap/>
          </w:tcPr>
          <w:p w14:paraId="1FB3C0C0"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150</w:t>
            </w:r>
          </w:p>
        </w:tc>
        <w:tc>
          <w:tcPr>
            <w:tcW w:w="875" w:type="pct"/>
            <w:noWrap/>
          </w:tcPr>
          <w:p w14:paraId="4DF64EE1" w14:textId="77777777" w:rsidR="00F96407" w:rsidRPr="00F33DF7" w:rsidRDefault="00F96407"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284</w:t>
            </w:r>
          </w:p>
        </w:tc>
      </w:tr>
      <w:tr w:rsidR="00F33DF7" w:rsidRPr="00941C1E" w14:paraId="6BBFAAAD" w14:textId="77777777" w:rsidTr="00172532">
        <w:trPr>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262AD7D1" w14:textId="77777777" w:rsidR="00F96407" w:rsidRPr="005C6C4C" w:rsidRDefault="00F96407" w:rsidP="00F96407">
            <w:pPr>
              <w:spacing w:after="160"/>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JUNIO</w:t>
            </w:r>
          </w:p>
        </w:tc>
        <w:tc>
          <w:tcPr>
            <w:tcW w:w="852" w:type="pct"/>
            <w:noWrap/>
          </w:tcPr>
          <w:p w14:paraId="54A6347B"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516</w:t>
            </w:r>
          </w:p>
        </w:tc>
        <w:tc>
          <w:tcPr>
            <w:tcW w:w="889" w:type="pct"/>
            <w:noWrap/>
          </w:tcPr>
          <w:p w14:paraId="07383E6F"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80</w:t>
            </w:r>
          </w:p>
        </w:tc>
        <w:tc>
          <w:tcPr>
            <w:tcW w:w="1284" w:type="pct"/>
            <w:noWrap/>
          </w:tcPr>
          <w:p w14:paraId="13BFE372"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171</w:t>
            </w:r>
          </w:p>
        </w:tc>
        <w:tc>
          <w:tcPr>
            <w:tcW w:w="875" w:type="pct"/>
            <w:noWrap/>
          </w:tcPr>
          <w:p w14:paraId="43854BF4" w14:textId="77777777" w:rsidR="00F96407" w:rsidRPr="00F33DF7" w:rsidRDefault="00F96407" w:rsidP="00F96407">
            <w:pPr>
              <w:spacing w:after="1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189</w:t>
            </w:r>
          </w:p>
        </w:tc>
      </w:tr>
      <w:tr w:rsidR="00F33DF7" w:rsidRPr="00941C1E" w14:paraId="65DA75A7" w14:textId="77777777" w:rsidTr="0017253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52E16B79" w14:textId="74C5E2D3" w:rsidR="00C45819" w:rsidRPr="005C6C4C" w:rsidRDefault="00C45819" w:rsidP="00F96407">
            <w:pPr>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JULIO</w:t>
            </w:r>
          </w:p>
        </w:tc>
        <w:tc>
          <w:tcPr>
            <w:tcW w:w="852" w:type="pct"/>
            <w:noWrap/>
          </w:tcPr>
          <w:p w14:paraId="2CE4E6DC" w14:textId="0699C85B"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591</w:t>
            </w:r>
          </w:p>
        </w:tc>
        <w:tc>
          <w:tcPr>
            <w:tcW w:w="889" w:type="pct"/>
            <w:noWrap/>
          </w:tcPr>
          <w:p w14:paraId="647960F5" w14:textId="4C66993C"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69</w:t>
            </w:r>
          </w:p>
        </w:tc>
        <w:tc>
          <w:tcPr>
            <w:tcW w:w="1284" w:type="pct"/>
            <w:noWrap/>
          </w:tcPr>
          <w:p w14:paraId="1F898B72" w14:textId="00AC9D43"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194</w:t>
            </w:r>
          </w:p>
        </w:tc>
        <w:tc>
          <w:tcPr>
            <w:tcW w:w="875" w:type="pct"/>
            <w:noWrap/>
          </w:tcPr>
          <w:p w14:paraId="7AB7523A" w14:textId="50F5076A"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167</w:t>
            </w:r>
          </w:p>
        </w:tc>
      </w:tr>
      <w:tr w:rsidR="00F33DF7" w:rsidRPr="00941C1E" w14:paraId="7094DC01" w14:textId="77777777" w:rsidTr="00172532">
        <w:trPr>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15B52C4F" w14:textId="4B69E9B0" w:rsidR="00C45819" w:rsidRPr="005C6C4C" w:rsidRDefault="00C45819" w:rsidP="00F96407">
            <w:pPr>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AGOSTO</w:t>
            </w:r>
          </w:p>
        </w:tc>
        <w:tc>
          <w:tcPr>
            <w:tcW w:w="852" w:type="pct"/>
            <w:noWrap/>
          </w:tcPr>
          <w:p w14:paraId="62718546" w14:textId="66FB37DD"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565</w:t>
            </w:r>
          </w:p>
        </w:tc>
        <w:tc>
          <w:tcPr>
            <w:tcW w:w="889" w:type="pct"/>
            <w:noWrap/>
          </w:tcPr>
          <w:p w14:paraId="3812BF92" w14:textId="10E9014D"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267</w:t>
            </w:r>
          </w:p>
        </w:tc>
        <w:tc>
          <w:tcPr>
            <w:tcW w:w="1284" w:type="pct"/>
            <w:noWrap/>
          </w:tcPr>
          <w:p w14:paraId="424C2885" w14:textId="6BB4CD91"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172</w:t>
            </w:r>
          </w:p>
        </w:tc>
        <w:tc>
          <w:tcPr>
            <w:tcW w:w="875" w:type="pct"/>
            <w:noWrap/>
          </w:tcPr>
          <w:p w14:paraId="7EBB400B" w14:textId="6D47AD6B"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253</w:t>
            </w:r>
          </w:p>
        </w:tc>
      </w:tr>
      <w:tr w:rsidR="00F33DF7" w:rsidRPr="00941C1E" w14:paraId="4DE6F87F" w14:textId="77777777" w:rsidTr="0017253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19C915DD" w14:textId="14AD8819" w:rsidR="00C45819" w:rsidRPr="005C6C4C" w:rsidRDefault="00C45819" w:rsidP="00F96407">
            <w:pPr>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SEPTIEMBRE</w:t>
            </w:r>
          </w:p>
        </w:tc>
        <w:tc>
          <w:tcPr>
            <w:tcW w:w="852" w:type="pct"/>
            <w:noWrap/>
          </w:tcPr>
          <w:p w14:paraId="525890BB" w14:textId="389148D1"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538</w:t>
            </w:r>
          </w:p>
        </w:tc>
        <w:tc>
          <w:tcPr>
            <w:tcW w:w="889" w:type="pct"/>
            <w:noWrap/>
          </w:tcPr>
          <w:p w14:paraId="2AB540C8" w14:textId="47BA58A8"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126</w:t>
            </w:r>
          </w:p>
        </w:tc>
        <w:tc>
          <w:tcPr>
            <w:tcW w:w="1284" w:type="pct"/>
            <w:noWrap/>
          </w:tcPr>
          <w:p w14:paraId="06831340" w14:textId="639D4583"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248</w:t>
            </w:r>
          </w:p>
        </w:tc>
        <w:tc>
          <w:tcPr>
            <w:tcW w:w="875" w:type="pct"/>
            <w:noWrap/>
          </w:tcPr>
          <w:p w14:paraId="6D862283" w14:textId="728688EF"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224</w:t>
            </w:r>
          </w:p>
        </w:tc>
      </w:tr>
      <w:tr w:rsidR="00F33DF7" w:rsidRPr="00941C1E" w14:paraId="2942CB42" w14:textId="77777777" w:rsidTr="00172532">
        <w:trPr>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30D7F22F" w14:textId="69633C0D" w:rsidR="00C45819" w:rsidRPr="005C6C4C" w:rsidRDefault="00C45819" w:rsidP="00F96407">
            <w:pPr>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OCTUBRE</w:t>
            </w:r>
          </w:p>
        </w:tc>
        <w:tc>
          <w:tcPr>
            <w:tcW w:w="852" w:type="pct"/>
            <w:noWrap/>
          </w:tcPr>
          <w:p w14:paraId="6772CAF1" w14:textId="283937C9"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565</w:t>
            </w:r>
          </w:p>
        </w:tc>
        <w:tc>
          <w:tcPr>
            <w:tcW w:w="889" w:type="pct"/>
            <w:noWrap/>
          </w:tcPr>
          <w:p w14:paraId="39E05F89" w14:textId="58F33105"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174</w:t>
            </w:r>
          </w:p>
        </w:tc>
        <w:tc>
          <w:tcPr>
            <w:tcW w:w="1284" w:type="pct"/>
            <w:noWrap/>
          </w:tcPr>
          <w:p w14:paraId="6FBDD865" w14:textId="26C410D8"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289</w:t>
            </w:r>
          </w:p>
        </w:tc>
        <w:tc>
          <w:tcPr>
            <w:tcW w:w="875" w:type="pct"/>
            <w:noWrap/>
          </w:tcPr>
          <w:p w14:paraId="61237B6C" w14:textId="514D8FC2"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293</w:t>
            </w:r>
          </w:p>
        </w:tc>
      </w:tr>
      <w:tr w:rsidR="00F33DF7" w:rsidRPr="00941C1E" w14:paraId="703CFFF7" w14:textId="77777777" w:rsidTr="0017253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027C6179" w14:textId="2808CF9B" w:rsidR="00C45819" w:rsidRPr="005C6C4C" w:rsidRDefault="00C45819" w:rsidP="00F96407">
            <w:pPr>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NOVIEMBRE</w:t>
            </w:r>
            <w:r w:rsidR="00941C1E" w:rsidRPr="005C6C4C">
              <w:rPr>
                <w:rFonts w:ascii="Times New Roman" w:hAnsi="Times New Roman" w:cs="Times New Roman"/>
                <w:b w:val="0"/>
                <w:bCs w:val="0"/>
                <w:color w:val="767171"/>
                <w:spacing w:val="20"/>
                <w:sz w:val="24"/>
                <w:szCs w:val="24"/>
                <w:lang w:val="es-DO"/>
              </w:rPr>
              <w:t>**</w:t>
            </w:r>
          </w:p>
        </w:tc>
        <w:tc>
          <w:tcPr>
            <w:tcW w:w="852" w:type="pct"/>
            <w:noWrap/>
          </w:tcPr>
          <w:p w14:paraId="78B3FECC" w14:textId="73025968"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551</w:t>
            </w:r>
          </w:p>
        </w:tc>
        <w:tc>
          <w:tcPr>
            <w:tcW w:w="889" w:type="pct"/>
            <w:noWrap/>
          </w:tcPr>
          <w:p w14:paraId="2C42DFE2" w14:textId="0EFC5AF8"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230</w:t>
            </w:r>
          </w:p>
        </w:tc>
        <w:tc>
          <w:tcPr>
            <w:tcW w:w="1284" w:type="pct"/>
            <w:noWrap/>
          </w:tcPr>
          <w:p w14:paraId="1C93B0C1" w14:textId="6F2DF2CE"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194</w:t>
            </w:r>
          </w:p>
        </w:tc>
        <w:tc>
          <w:tcPr>
            <w:tcW w:w="875" w:type="pct"/>
            <w:noWrap/>
          </w:tcPr>
          <w:p w14:paraId="68F092CF" w14:textId="7E4F8579" w:rsidR="00C45819" w:rsidRPr="00F33DF7" w:rsidRDefault="00C45819" w:rsidP="00F964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221</w:t>
            </w:r>
          </w:p>
        </w:tc>
      </w:tr>
      <w:tr w:rsidR="00F33DF7" w:rsidRPr="00941C1E" w14:paraId="4918F792" w14:textId="77777777" w:rsidTr="00172532">
        <w:trPr>
          <w:trHeight w:val="354"/>
          <w:jc w:val="center"/>
        </w:trPr>
        <w:tc>
          <w:tcPr>
            <w:cnfStyle w:val="001000000000" w:firstRow="0" w:lastRow="0" w:firstColumn="1" w:lastColumn="0" w:oddVBand="0" w:evenVBand="0" w:oddHBand="0" w:evenHBand="0" w:firstRowFirstColumn="0" w:firstRowLastColumn="0" w:lastRowFirstColumn="0" w:lastRowLastColumn="0"/>
            <w:tcW w:w="1099" w:type="pct"/>
            <w:noWrap/>
          </w:tcPr>
          <w:p w14:paraId="7AFB4CB1" w14:textId="3236D63D" w:rsidR="00C45819" w:rsidRPr="005C6C4C" w:rsidRDefault="00C45819" w:rsidP="00F96407">
            <w:pPr>
              <w:jc w:val="both"/>
              <w:rPr>
                <w:rFonts w:ascii="Times New Roman" w:hAnsi="Times New Roman" w:cs="Times New Roman"/>
                <w:b w:val="0"/>
                <w:bCs w:val="0"/>
                <w:color w:val="767171"/>
                <w:spacing w:val="20"/>
                <w:sz w:val="24"/>
                <w:szCs w:val="24"/>
                <w:lang w:val="es-DO"/>
              </w:rPr>
            </w:pPr>
            <w:r w:rsidRPr="005C6C4C">
              <w:rPr>
                <w:rFonts w:ascii="Times New Roman" w:hAnsi="Times New Roman" w:cs="Times New Roman"/>
                <w:b w:val="0"/>
                <w:bCs w:val="0"/>
                <w:color w:val="767171"/>
                <w:spacing w:val="20"/>
                <w:sz w:val="24"/>
                <w:szCs w:val="24"/>
                <w:lang w:val="es-DO"/>
              </w:rPr>
              <w:t>DICIEMBRE</w:t>
            </w:r>
            <w:r w:rsidR="00941C1E" w:rsidRPr="005C6C4C">
              <w:rPr>
                <w:rFonts w:ascii="Times New Roman" w:hAnsi="Times New Roman" w:cs="Times New Roman"/>
                <w:b w:val="0"/>
                <w:bCs w:val="0"/>
                <w:color w:val="767171"/>
                <w:spacing w:val="20"/>
                <w:sz w:val="24"/>
                <w:szCs w:val="24"/>
                <w:lang w:val="es-DO"/>
              </w:rPr>
              <w:t>**</w:t>
            </w:r>
          </w:p>
        </w:tc>
        <w:tc>
          <w:tcPr>
            <w:tcW w:w="852" w:type="pct"/>
            <w:noWrap/>
          </w:tcPr>
          <w:p w14:paraId="15BA267A" w14:textId="39DDDFBF"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551</w:t>
            </w:r>
          </w:p>
        </w:tc>
        <w:tc>
          <w:tcPr>
            <w:tcW w:w="889" w:type="pct"/>
            <w:noWrap/>
          </w:tcPr>
          <w:p w14:paraId="2162D9AF" w14:textId="1B417670"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230</w:t>
            </w:r>
          </w:p>
        </w:tc>
        <w:tc>
          <w:tcPr>
            <w:tcW w:w="1284" w:type="pct"/>
            <w:noWrap/>
          </w:tcPr>
          <w:p w14:paraId="6845CD5D" w14:textId="230F6B27"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194</w:t>
            </w:r>
          </w:p>
        </w:tc>
        <w:tc>
          <w:tcPr>
            <w:tcW w:w="875" w:type="pct"/>
            <w:noWrap/>
          </w:tcPr>
          <w:p w14:paraId="58E44ADD" w14:textId="0BA46636" w:rsidR="00C45819" w:rsidRPr="00F33DF7" w:rsidRDefault="00C45819" w:rsidP="00F9640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F33DF7">
              <w:rPr>
                <w:rFonts w:ascii="Times New Roman" w:hAnsi="Times New Roman" w:cs="Times New Roman"/>
                <w:bCs/>
                <w:color w:val="767171"/>
                <w:spacing w:val="20"/>
                <w:sz w:val="24"/>
                <w:szCs w:val="24"/>
                <w:lang w:val="es-DO"/>
              </w:rPr>
              <w:t>221</w:t>
            </w:r>
          </w:p>
        </w:tc>
      </w:tr>
      <w:tr w:rsidR="00F33DF7" w:rsidRPr="00941C1E" w14:paraId="3AB33678" w14:textId="77777777" w:rsidTr="00172532">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1099" w:type="pct"/>
            <w:shd w:val="clear" w:color="auto" w:fill="73D3DD"/>
            <w:noWrap/>
            <w:hideMark/>
          </w:tcPr>
          <w:p w14:paraId="3303A34A" w14:textId="77777777" w:rsidR="00F96407" w:rsidRPr="00493D2B" w:rsidRDefault="00F96407" w:rsidP="00F96407">
            <w:pPr>
              <w:spacing w:after="160"/>
              <w:jc w:val="both"/>
              <w:rPr>
                <w:rFonts w:ascii="Times New Roman" w:hAnsi="Times New Roman" w:cs="Times New Roman"/>
                <w:bCs w:val="0"/>
                <w:color w:val="767171"/>
                <w:spacing w:val="20"/>
                <w:sz w:val="24"/>
                <w:szCs w:val="24"/>
                <w:lang w:val="es-DO"/>
              </w:rPr>
            </w:pPr>
            <w:r w:rsidRPr="00493D2B">
              <w:rPr>
                <w:rFonts w:ascii="Times New Roman" w:hAnsi="Times New Roman" w:cs="Times New Roman"/>
                <w:bCs w:val="0"/>
                <w:color w:val="767171"/>
                <w:spacing w:val="20"/>
                <w:sz w:val="24"/>
                <w:szCs w:val="24"/>
                <w:lang w:val="es-DO"/>
              </w:rPr>
              <w:t>TOTAL</w:t>
            </w:r>
          </w:p>
        </w:tc>
        <w:tc>
          <w:tcPr>
            <w:tcW w:w="852" w:type="pct"/>
            <w:shd w:val="clear" w:color="auto" w:fill="73D3DD"/>
            <w:noWrap/>
            <w:hideMark/>
          </w:tcPr>
          <w:p w14:paraId="2D9C0BDA" w14:textId="1CEF6B0A" w:rsidR="00F96407" w:rsidRPr="00493D2B" w:rsidRDefault="00C45819"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767171"/>
                <w:spacing w:val="20"/>
                <w:sz w:val="24"/>
                <w:szCs w:val="24"/>
                <w:lang w:val="es-DO"/>
              </w:rPr>
            </w:pPr>
            <w:r w:rsidRPr="00493D2B">
              <w:rPr>
                <w:rFonts w:ascii="Times New Roman" w:hAnsi="Times New Roman" w:cs="Times New Roman"/>
                <w:b/>
                <w:bCs/>
                <w:color w:val="767171"/>
                <w:spacing w:val="20"/>
                <w:sz w:val="24"/>
                <w:szCs w:val="24"/>
                <w:lang w:val="es-DO"/>
              </w:rPr>
              <w:t>6,611</w:t>
            </w:r>
          </w:p>
        </w:tc>
        <w:tc>
          <w:tcPr>
            <w:tcW w:w="889" w:type="pct"/>
            <w:shd w:val="clear" w:color="auto" w:fill="73D3DD"/>
            <w:noWrap/>
            <w:hideMark/>
          </w:tcPr>
          <w:p w14:paraId="567F65FD" w14:textId="580124A1" w:rsidR="00F96407" w:rsidRPr="00493D2B" w:rsidRDefault="00C45819"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767171"/>
                <w:spacing w:val="20"/>
                <w:sz w:val="24"/>
                <w:szCs w:val="24"/>
                <w:lang w:val="es-DO"/>
              </w:rPr>
            </w:pPr>
            <w:r w:rsidRPr="00493D2B">
              <w:rPr>
                <w:rFonts w:ascii="Times New Roman" w:hAnsi="Times New Roman" w:cs="Times New Roman"/>
                <w:b/>
                <w:bCs/>
                <w:color w:val="767171"/>
                <w:spacing w:val="20"/>
                <w:sz w:val="24"/>
                <w:szCs w:val="24"/>
                <w:lang w:val="es-DO"/>
              </w:rPr>
              <w:t>2,757</w:t>
            </w:r>
          </w:p>
        </w:tc>
        <w:tc>
          <w:tcPr>
            <w:tcW w:w="1284" w:type="pct"/>
            <w:shd w:val="clear" w:color="auto" w:fill="73D3DD"/>
            <w:noWrap/>
            <w:hideMark/>
          </w:tcPr>
          <w:p w14:paraId="707872CC" w14:textId="21ACA21B" w:rsidR="00F96407" w:rsidRPr="00493D2B" w:rsidRDefault="00C45819"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767171"/>
                <w:spacing w:val="20"/>
                <w:sz w:val="24"/>
                <w:szCs w:val="24"/>
                <w:lang w:val="es-DO"/>
              </w:rPr>
            </w:pPr>
            <w:r w:rsidRPr="00493D2B">
              <w:rPr>
                <w:rFonts w:ascii="Times New Roman" w:hAnsi="Times New Roman" w:cs="Times New Roman"/>
                <w:b/>
                <w:bCs/>
                <w:color w:val="767171"/>
                <w:spacing w:val="20"/>
                <w:sz w:val="24"/>
                <w:szCs w:val="24"/>
                <w:lang w:val="es-DO"/>
              </w:rPr>
              <w:t>2,320</w:t>
            </w:r>
          </w:p>
        </w:tc>
        <w:tc>
          <w:tcPr>
            <w:tcW w:w="875" w:type="pct"/>
            <w:shd w:val="clear" w:color="auto" w:fill="73D3DD"/>
            <w:noWrap/>
            <w:hideMark/>
          </w:tcPr>
          <w:p w14:paraId="57D8FEC8" w14:textId="7CFC5D29" w:rsidR="00F96407" w:rsidRPr="00493D2B" w:rsidRDefault="00C45819" w:rsidP="00F96407">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767171"/>
                <w:spacing w:val="20"/>
                <w:sz w:val="24"/>
                <w:szCs w:val="24"/>
                <w:lang w:val="es-DO"/>
              </w:rPr>
            </w:pPr>
            <w:r w:rsidRPr="00493D2B">
              <w:rPr>
                <w:rFonts w:ascii="Times New Roman" w:hAnsi="Times New Roman" w:cs="Times New Roman"/>
                <w:b/>
                <w:bCs/>
                <w:color w:val="767171"/>
                <w:spacing w:val="20"/>
                <w:sz w:val="24"/>
                <w:szCs w:val="24"/>
                <w:lang w:val="es-DO"/>
              </w:rPr>
              <w:t>2,648</w:t>
            </w:r>
          </w:p>
        </w:tc>
      </w:tr>
    </w:tbl>
    <w:p w14:paraId="083D5E15" w14:textId="7D0549DA" w:rsidR="00F96407" w:rsidRPr="00941C1E" w:rsidRDefault="00941C1E" w:rsidP="00941C1E">
      <w:pPr>
        <w:spacing w:line="240" w:lineRule="auto"/>
        <w:jc w:val="both"/>
        <w:rPr>
          <w:rFonts w:ascii="Times New Roman" w:hAnsi="Times New Roman" w:cs="Times New Roman"/>
          <w:bCs/>
          <w:color w:val="767171"/>
          <w:spacing w:val="20"/>
          <w:sz w:val="20"/>
          <w:szCs w:val="24"/>
          <w:lang w:val="es-ES"/>
        </w:rPr>
      </w:pPr>
      <w:r w:rsidRPr="00941C1E">
        <w:rPr>
          <w:rFonts w:ascii="Times New Roman" w:hAnsi="Times New Roman" w:cs="Times New Roman"/>
          <w:bCs/>
          <w:color w:val="767171"/>
          <w:spacing w:val="20"/>
          <w:sz w:val="20"/>
          <w:szCs w:val="24"/>
          <w:lang w:val="es-ES"/>
        </w:rPr>
        <w:t xml:space="preserve">(**) proyección </w:t>
      </w:r>
    </w:p>
    <w:p w14:paraId="15F3157F" w14:textId="252B1E8D" w:rsidR="00941C1E" w:rsidRPr="00941C1E" w:rsidRDefault="00941C1E" w:rsidP="00941C1E">
      <w:pPr>
        <w:spacing w:line="240" w:lineRule="auto"/>
        <w:jc w:val="both"/>
        <w:rPr>
          <w:rFonts w:ascii="Times New Roman" w:hAnsi="Times New Roman" w:cs="Times New Roman"/>
          <w:bCs/>
          <w:color w:val="767171"/>
          <w:spacing w:val="20"/>
          <w:sz w:val="20"/>
          <w:szCs w:val="24"/>
          <w:lang w:val="es-ES"/>
        </w:rPr>
      </w:pPr>
      <w:r w:rsidRPr="00941C1E">
        <w:rPr>
          <w:rFonts w:ascii="Times New Roman" w:hAnsi="Times New Roman" w:cs="Times New Roman"/>
          <w:bCs/>
          <w:color w:val="767171"/>
          <w:spacing w:val="20"/>
          <w:sz w:val="20"/>
          <w:szCs w:val="24"/>
          <w:lang w:val="es-ES"/>
        </w:rPr>
        <w:t>Fuente: CAU</w:t>
      </w:r>
    </w:p>
    <w:p w14:paraId="1BEADCF1" w14:textId="77777777" w:rsidR="00172532" w:rsidRDefault="00172532" w:rsidP="00C45819">
      <w:pPr>
        <w:spacing w:line="360" w:lineRule="auto"/>
        <w:jc w:val="both"/>
        <w:rPr>
          <w:rFonts w:ascii="Times New Roman" w:hAnsi="Times New Roman" w:cs="Times New Roman"/>
          <w:bCs/>
          <w:color w:val="767171"/>
          <w:spacing w:val="20"/>
          <w:sz w:val="24"/>
          <w:szCs w:val="24"/>
          <w:lang w:val="es-ES"/>
        </w:rPr>
      </w:pPr>
    </w:p>
    <w:p w14:paraId="2E16EAFB" w14:textId="3788F34F" w:rsidR="00F96407" w:rsidRDefault="00C45819" w:rsidP="00C45819">
      <w:pPr>
        <w:spacing w:line="360" w:lineRule="auto"/>
        <w:jc w:val="both"/>
        <w:rPr>
          <w:rFonts w:ascii="Times New Roman" w:hAnsi="Times New Roman" w:cs="Times New Roman"/>
          <w:bCs/>
          <w:color w:val="767171"/>
          <w:spacing w:val="20"/>
          <w:sz w:val="24"/>
          <w:szCs w:val="24"/>
          <w:lang w:val="es-ES"/>
        </w:rPr>
      </w:pPr>
      <w:r w:rsidRPr="00C45819">
        <w:rPr>
          <w:rFonts w:ascii="Times New Roman" w:hAnsi="Times New Roman" w:cs="Times New Roman"/>
          <w:bCs/>
          <w:color w:val="767171"/>
          <w:spacing w:val="20"/>
          <w:sz w:val="24"/>
          <w:szCs w:val="24"/>
          <w:lang w:val="es-ES"/>
        </w:rPr>
        <w:t>Por otra parte, el CAU se mantiene participando en todos los procesos de simplificación de trámites y puesta en línea de los servicios institucionales, actualmente ya está en periodo de prueba el servicio de solicitud en línea de las licencias de intermediarios y estamos en proceso con el servicio de solicitud de certificaciones.</w:t>
      </w:r>
      <w:r w:rsidRPr="00F96407">
        <w:rPr>
          <w:rFonts w:ascii="Times New Roman" w:hAnsi="Times New Roman" w:cs="Times New Roman"/>
          <w:bCs/>
          <w:color w:val="767171"/>
          <w:spacing w:val="20"/>
          <w:sz w:val="24"/>
          <w:szCs w:val="24"/>
          <w:lang w:val="es-ES"/>
        </w:rPr>
        <w:t xml:space="preserve"> La</w:t>
      </w:r>
      <w:r w:rsidR="00F96407" w:rsidRPr="00F96407">
        <w:rPr>
          <w:rFonts w:ascii="Times New Roman" w:hAnsi="Times New Roman" w:cs="Times New Roman"/>
          <w:bCs/>
          <w:color w:val="767171"/>
          <w:spacing w:val="20"/>
          <w:sz w:val="24"/>
          <w:szCs w:val="24"/>
          <w:lang w:val="es-ES"/>
        </w:rPr>
        <w:t xml:space="preserve"> mayor parte de nuestros usuarios se encuentran en un rango de edad de 30 a 39 años</w:t>
      </w:r>
      <w:r w:rsidR="00941C1E">
        <w:rPr>
          <w:rFonts w:ascii="Times New Roman" w:hAnsi="Times New Roman" w:cs="Times New Roman"/>
          <w:bCs/>
          <w:color w:val="767171"/>
          <w:spacing w:val="20"/>
          <w:sz w:val="24"/>
          <w:szCs w:val="24"/>
          <w:lang w:val="es-ES"/>
        </w:rPr>
        <w:t>.</w:t>
      </w:r>
    </w:p>
    <w:p w14:paraId="52C39F7F" w14:textId="57C67F22" w:rsidR="00C45819" w:rsidRDefault="00C45819" w:rsidP="00C45819">
      <w:p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xml:space="preserve">Trabajamos el </w:t>
      </w:r>
      <w:r w:rsidRPr="00C45819">
        <w:rPr>
          <w:rFonts w:ascii="Times New Roman" w:hAnsi="Times New Roman" w:cs="Times New Roman"/>
          <w:bCs/>
          <w:color w:val="767171"/>
          <w:spacing w:val="20"/>
          <w:sz w:val="24"/>
          <w:szCs w:val="24"/>
          <w:lang w:val="es-ES"/>
        </w:rPr>
        <w:t>proyecto de resolución de los derechos y deberes de los usuarios, el cual se encuentra en la fase final del proceso de evaluación y aprobación.</w:t>
      </w:r>
    </w:p>
    <w:p w14:paraId="152F1F66" w14:textId="7537C053" w:rsidR="002928A4" w:rsidRDefault="002928A4" w:rsidP="002928A4">
      <w:p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El CAU</w:t>
      </w:r>
      <w:r w:rsidRPr="002928A4">
        <w:rPr>
          <w:rFonts w:ascii="Times New Roman" w:hAnsi="Times New Roman" w:cs="Times New Roman"/>
          <w:bCs/>
          <w:color w:val="767171"/>
          <w:spacing w:val="20"/>
          <w:sz w:val="24"/>
          <w:szCs w:val="24"/>
          <w:lang w:val="es-ES"/>
        </w:rPr>
        <w:t xml:space="preserve"> </w:t>
      </w:r>
      <w:r>
        <w:rPr>
          <w:rFonts w:ascii="Times New Roman" w:hAnsi="Times New Roman" w:cs="Times New Roman"/>
          <w:bCs/>
          <w:color w:val="767171"/>
          <w:spacing w:val="20"/>
          <w:sz w:val="24"/>
          <w:szCs w:val="24"/>
          <w:lang w:val="es-ES"/>
        </w:rPr>
        <w:t>se</w:t>
      </w:r>
      <w:r w:rsidRPr="002928A4">
        <w:rPr>
          <w:rFonts w:ascii="Times New Roman" w:hAnsi="Times New Roman" w:cs="Times New Roman"/>
          <w:bCs/>
          <w:color w:val="767171"/>
          <w:spacing w:val="20"/>
          <w:sz w:val="24"/>
          <w:szCs w:val="24"/>
          <w:lang w:val="es-ES"/>
        </w:rPr>
        <w:t xml:space="preserve"> encontramos en proceso de:</w:t>
      </w:r>
    </w:p>
    <w:p w14:paraId="30F97991" w14:textId="77777777" w:rsidR="002928A4" w:rsidRPr="002928A4" w:rsidRDefault="002928A4" w:rsidP="00FA61B6">
      <w:pPr>
        <w:numPr>
          <w:ilvl w:val="0"/>
          <w:numId w:val="8"/>
        </w:numPr>
        <w:spacing w:line="360" w:lineRule="auto"/>
        <w:jc w:val="both"/>
        <w:rPr>
          <w:rFonts w:ascii="Times New Roman" w:hAnsi="Times New Roman" w:cs="Times New Roman"/>
          <w:bCs/>
          <w:color w:val="767171"/>
          <w:spacing w:val="20"/>
          <w:sz w:val="24"/>
          <w:szCs w:val="24"/>
          <w:lang w:val="es-ES"/>
        </w:rPr>
      </w:pPr>
      <w:r w:rsidRPr="002928A4">
        <w:rPr>
          <w:rFonts w:ascii="Times New Roman" w:hAnsi="Times New Roman" w:cs="Times New Roman"/>
          <w:bCs/>
          <w:color w:val="767171"/>
          <w:spacing w:val="20"/>
          <w:sz w:val="24"/>
          <w:szCs w:val="24"/>
          <w:lang w:val="es-ES"/>
        </w:rPr>
        <w:t>Clasificar la estructura del CAU-SIS:</w:t>
      </w:r>
    </w:p>
    <w:p w14:paraId="6DB9738F" w14:textId="77777777" w:rsidR="002928A4" w:rsidRPr="002928A4" w:rsidRDefault="002928A4" w:rsidP="00FA61B6">
      <w:pPr>
        <w:numPr>
          <w:ilvl w:val="1"/>
          <w:numId w:val="8"/>
        </w:numPr>
        <w:spacing w:line="360" w:lineRule="auto"/>
        <w:jc w:val="both"/>
        <w:rPr>
          <w:rFonts w:ascii="Times New Roman" w:hAnsi="Times New Roman" w:cs="Times New Roman"/>
          <w:bCs/>
          <w:color w:val="767171"/>
          <w:spacing w:val="20"/>
          <w:sz w:val="24"/>
          <w:szCs w:val="24"/>
          <w:lang w:val="es-ES"/>
        </w:rPr>
      </w:pPr>
      <w:r w:rsidRPr="002928A4">
        <w:rPr>
          <w:rFonts w:ascii="Times New Roman" w:hAnsi="Times New Roman" w:cs="Times New Roman"/>
          <w:bCs/>
          <w:color w:val="767171"/>
          <w:spacing w:val="20"/>
          <w:sz w:val="24"/>
          <w:szCs w:val="24"/>
          <w:lang w:val="es-ES"/>
        </w:rPr>
        <w:t>Servicios Presenciales: Atención presencial en las oficinas del CAU-SIS</w:t>
      </w:r>
    </w:p>
    <w:p w14:paraId="7E932484" w14:textId="77777777" w:rsidR="002928A4" w:rsidRPr="002928A4" w:rsidRDefault="002928A4" w:rsidP="00FA61B6">
      <w:pPr>
        <w:numPr>
          <w:ilvl w:val="1"/>
          <w:numId w:val="8"/>
        </w:numPr>
        <w:spacing w:line="360" w:lineRule="auto"/>
        <w:jc w:val="both"/>
        <w:rPr>
          <w:rFonts w:ascii="Times New Roman" w:hAnsi="Times New Roman" w:cs="Times New Roman"/>
          <w:bCs/>
          <w:color w:val="767171"/>
          <w:spacing w:val="20"/>
          <w:sz w:val="24"/>
          <w:szCs w:val="24"/>
          <w:lang w:val="es-ES"/>
        </w:rPr>
      </w:pPr>
      <w:r w:rsidRPr="002928A4">
        <w:rPr>
          <w:rFonts w:ascii="Times New Roman" w:hAnsi="Times New Roman" w:cs="Times New Roman"/>
          <w:bCs/>
          <w:color w:val="767171"/>
          <w:spacing w:val="20"/>
          <w:sz w:val="24"/>
          <w:szCs w:val="24"/>
          <w:lang w:val="es-ES"/>
        </w:rPr>
        <w:t>Servicios No Presenciales: Call center para atención telefónica, chat y correo-e</w:t>
      </w:r>
    </w:p>
    <w:p w14:paraId="6E00E506" w14:textId="0631F506" w:rsidR="002928A4" w:rsidRDefault="002928A4" w:rsidP="00FA61B6">
      <w:pPr>
        <w:pStyle w:val="ListParagraph"/>
        <w:numPr>
          <w:ilvl w:val="0"/>
          <w:numId w:val="8"/>
        </w:numPr>
        <w:spacing w:line="360" w:lineRule="auto"/>
        <w:rPr>
          <w:rFonts w:ascii="Times New Roman" w:hAnsi="Times New Roman" w:cs="Times New Roman"/>
          <w:bCs/>
          <w:color w:val="767171"/>
          <w:spacing w:val="20"/>
          <w:sz w:val="24"/>
          <w:szCs w:val="24"/>
          <w:lang w:val="es-ES"/>
        </w:rPr>
      </w:pPr>
      <w:r w:rsidRPr="002928A4">
        <w:rPr>
          <w:rFonts w:ascii="Times New Roman" w:hAnsi="Times New Roman" w:cs="Times New Roman"/>
          <w:bCs/>
          <w:color w:val="767171"/>
          <w:spacing w:val="20"/>
          <w:sz w:val="24"/>
          <w:szCs w:val="24"/>
          <w:lang w:val="es-ES"/>
        </w:rPr>
        <w:t>Establecer mecanismos de monitoreo visible e invisible tanto para los colaboradores del CAU-SIS que trabajen con los usuarios presenciales como para los del call center, de manera que podamos identificar posibles errores, cumplimiento del protocolo u otros puntos de mejora.</w:t>
      </w:r>
    </w:p>
    <w:p w14:paraId="45918A65" w14:textId="77777777" w:rsidR="002928A4" w:rsidRPr="002928A4" w:rsidRDefault="002928A4" w:rsidP="002928A4">
      <w:pPr>
        <w:pStyle w:val="ListParagraph"/>
        <w:spacing w:line="360" w:lineRule="auto"/>
        <w:rPr>
          <w:rFonts w:ascii="Times New Roman" w:hAnsi="Times New Roman" w:cs="Times New Roman"/>
          <w:bCs/>
          <w:color w:val="767171"/>
          <w:spacing w:val="20"/>
          <w:sz w:val="24"/>
          <w:szCs w:val="24"/>
          <w:lang w:val="es-ES"/>
        </w:rPr>
      </w:pPr>
    </w:p>
    <w:p w14:paraId="0ED18AD9" w14:textId="77777777" w:rsidR="002928A4" w:rsidRPr="002928A4" w:rsidRDefault="002928A4" w:rsidP="00FA61B6">
      <w:pPr>
        <w:pStyle w:val="ListParagraph"/>
        <w:numPr>
          <w:ilvl w:val="0"/>
          <w:numId w:val="8"/>
        </w:numPr>
        <w:spacing w:line="360" w:lineRule="auto"/>
        <w:rPr>
          <w:rFonts w:ascii="Times New Roman" w:hAnsi="Times New Roman" w:cs="Times New Roman"/>
          <w:bCs/>
          <w:color w:val="767171"/>
          <w:spacing w:val="20"/>
          <w:sz w:val="24"/>
          <w:szCs w:val="24"/>
          <w:lang w:val="es-ES"/>
        </w:rPr>
      </w:pPr>
      <w:r w:rsidRPr="002928A4">
        <w:rPr>
          <w:rFonts w:ascii="Times New Roman" w:hAnsi="Times New Roman" w:cs="Times New Roman"/>
          <w:bCs/>
          <w:color w:val="767171"/>
          <w:spacing w:val="20"/>
          <w:sz w:val="24"/>
          <w:szCs w:val="24"/>
          <w:lang w:val="es-ES"/>
        </w:rPr>
        <w:t xml:space="preserve">Realizar un levantamiento que nos permita construir un mapa de riesgos de posibles situaciones que se puedan presentar, el nivel de ocurrencia e impacto de las mismas, cómo podrían </w:t>
      </w:r>
      <w:r w:rsidRPr="002928A4">
        <w:rPr>
          <w:rFonts w:ascii="Times New Roman" w:hAnsi="Times New Roman" w:cs="Times New Roman"/>
          <w:bCs/>
          <w:color w:val="767171"/>
          <w:spacing w:val="20"/>
          <w:sz w:val="24"/>
          <w:szCs w:val="24"/>
          <w:lang w:val="es-ES"/>
        </w:rPr>
        <w:lastRenderedPageBreak/>
        <w:t>ser mitigadas y los mecanismos de respuestas en caso de que ocurran</w:t>
      </w:r>
    </w:p>
    <w:p w14:paraId="512DA95B" w14:textId="28239446" w:rsidR="00F96407" w:rsidRPr="00F96407" w:rsidRDefault="00F96407" w:rsidP="00F96407">
      <w:p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En relación a la satisfacción con las atenciones y servicios, la encuesta evidencia los siguientes datos:</w:t>
      </w:r>
    </w:p>
    <w:p w14:paraId="5FC6DBC0" w14:textId="77777777" w:rsidR="00F96407" w:rsidRPr="00F96407" w:rsidRDefault="00F96407" w:rsidP="00FA61B6">
      <w:pPr>
        <w:numPr>
          <w:ilvl w:val="0"/>
          <w:numId w:val="9"/>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El 72.7% de los usuarios valora como excelente la comodidad del área de espera, modernización de las instalaciones y equipos.</w:t>
      </w:r>
    </w:p>
    <w:p w14:paraId="6AE950D4" w14:textId="77777777" w:rsidR="00F96407" w:rsidRPr="00F96407" w:rsidRDefault="00F96407" w:rsidP="00FA61B6">
      <w:pPr>
        <w:numPr>
          <w:ilvl w:val="0"/>
          <w:numId w:val="9"/>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Con respecto a la calidad, imagen y preparación del personal del CAU un 77.3% de los usuarios entiende que son excelentes.</w:t>
      </w:r>
    </w:p>
    <w:p w14:paraId="13CECD6E" w14:textId="77777777" w:rsidR="00F96407" w:rsidRPr="00F96407" w:rsidRDefault="00F96407" w:rsidP="00FA61B6">
      <w:pPr>
        <w:numPr>
          <w:ilvl w:val="0"/>
          <w:numId w:val="9"/>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En relación al tiempo que le toma al usuario recibir atención por parte del personal del CAU, un 52.3% lo valora como excelente.</w:t>
      </w:r>
    </w:p>
    <w:p w14:paraId="7FABA489" w14:textId="77777777" w:rsidR="00F96407" w:rsidRPr="00F96407" w:rsidRDefault="00F96407" w:rsidP="00FA61B6">
      <w:pPr>
        <w:numPr>
          <w:ilvl w:val="0"/>
          <w:numId w:val="9"/>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Un 46.5% de los usuarios dice que es excelente el tiempo de respuesta para el servicio que han solicitado.</w:t>
      </w:r>
    </w:p>
    <w:p w14:paraId="4438FAA6" w14:textId="12864768" w:rsidR="00F96407" w:rsidRPr="007152E2" w:rsidRDefault="00F96407" w:rsidP="00FA61B6">
      <w:pPr>
        <w:numPr>
          <w:ilvl w:val="0"/>
          <w:numId w:val="9"/>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En cuanto al grado de satisfacción general con el servicio y atención ofrecidos a los usuarios un 52.3% expresa que es excelente.</w:t>
      </w:r>
    </w:p>
    <w:p w14:paraId="3621D69A" w14:textId="446E099E" w:rsidR="00F96407" w:rsidRPr="00F96407" w:rsidRDefault="00F96407" w:rsidP="00F96407">
      <w:p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Entre los comentarios de la encuesta que evidencian puntos de mejora, destacamos:</w:t>
      </w:r>
    </w:p>
    <w:p w14:paraId="4B3297DA" w14:textId="77777777" w:rsidR="00F96407" w:rsidRPr="00F96407" w:rsidRDefault="00F96407" w:rsidP="00FA61B6">
      <w:pPr>
        <w:numPr>
          <w:ilvl w:val="0"/>
          <w:numId w:val="10"/>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Tiempo de respuesta de los servicios puede ser menor</w:t>
      </w:r>
    </w:p>
    <w:p w14:paraId="6EF87217" w14:textId="77777777" w:rsidR="00F96407" w:rsidRPr="00F96407" w:rsidRDefault="00F96407" w:rsidP="00FA61B6">
      <w:pPr>
        <w:numPr>
          <w:ilvl w:val="0"/>
          <w:numId w:val="10"/>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Los servicios deberían todos ser en línea</w:t>
      </w:r>
    </w:p>
    <w:p w14:paraId="79BF48A9" w14:textId="23D00CC3" w:rsidR="00F96407" w:rsidRPr="007152E2" w:rsidRDefault="00F96407" w:rsidP="00FA61B6">
      <w:pPr>
        <w:numPr>
          <w:ilvl w:val="0"/>
          <w:numId w:val="10"/>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Debe rediseñarse el servicio de “solicitud de conciliación”</w:t>
      </w:r>
    </w:p>
    <w:p w14:paraId="3A8885BC" w14:textId="77777777" w:rsidR="00F96407" w:rsidRPr="00F96407" w:rsidRDefault="00F96407" w:rsidP="00F96407">
      <w:p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En cuento a los procesos en curso que tenemos en el Centro de Atención al Usuario debemos enumerar:</w:t>
      </w:r>
    </w:p>
    <w:p w14:paraId="083382ED" w14:textId="77777777" w:rsidR="00F96407" w:rsidRPr="00F96407" w:rsidRDefault="00F96407" w:rsidP="00FA61B6">
      <w:pPr>
        <w:numPr>
          <w:ilvl w:val="0"/>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lastRenderedPageBreak/>
        <w:t>Participamos en el levantamiento del servicio de certificaciones para la simplificación del trámite que se encuentra en proceso</w:t>
      </w:r>
    </w:p>
    <w:p w14:paraId="35826AE8" w14:textId="77777777" w:rsidR="00172532" w:rsidRDefault="00F96407" w:rsidP="00FA61B6">
      <w:pPr>
        <w:numPr>
          <w:ilvl w:val="0"/>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 xml:space="preserve">Elaboramos el proyecto de resolución sobre los derechos y deberes de los usuarios, el cual se encuentra en proceso de aprobación </w:t>
      </w:r>
    </w:p>
    <w:p w14:paraId="1C554262" w14:textId="3BD35576" w:rsidR="00F96407" w:rsidRPr="00172532" w:rsidRDefault="00F96407" w:rsidP="00FA61B6">
      <w:pPr>
        <w:numPr>
          <w:ilvl w:val="0"/>
          <w:numId w:val="11"/>
        </w:numPr>
        <w:spacing w:line="360" w:lineRule="auto"/>
        <w:jc w:val="both"/>
        <w:rPr>
          <w:rFonts w:ascii="Times New Roman" w:hAnsi="Times New Roman" w:cs="Times New Roman"/>
          <w:bCs/>
          <w:color w:val="767171"/>
          <w:spacing w:val="20"/>
          <w:sz w:val="24"/>
          <w:szCs w:val="24"/>
          <w:lang w:val="es-ES"/>
        </w:rPr>
      </w:pPr>
      <w:r w:rsidRPr="00172532">
        <w:rPr>
          <w:rFonts w:ascii="Times New Roman" w:hAnsi="Times New Roman" w:cs="Times New Roman"/>
          <w:bCs/>
          <w:color w:val="767171"/>
          <w:spacing w:val="20"/>
          <w:sz w:val="24"/>
          <w:szCs w:val="24"/>
          <w:lang w:val="es-ES"/>
        </w:rPr>
        <w:t>Habilitamos, con el apoyo de la Dirección de Tecnologías de la Información y Comunicación, el sub</w:t>
      </w:r>
      <w:r w:rsidR="00621510" w:rsidRPr="00172532">
        <w:rPr>
          <w:rFonts w:ascii="Times New Roman" w:hAnsi="Times New Roman" w:cs="Times New Roman"/>
          <w:bCs/>
          <w:color w:val="767171"/>
          <w:spacing w:val="20"/>
          <w:sz w:val="24"/>
          <w:szCs w:val="24"/>
          <w:lang w:val="es-ES"/>
        </w:rPr>
        <w:t>-</w:t>
      </w:r>
      <w:r w:rsidRPr="00172532">
        <w:rPr>
          <w:rFonts w:ascii="Times New Roman" w:hAnsi="Times New Roman" w:cs="Times New Roman"/>
          <w:bCs/>
          <w:color w:val="767171"/>
          <w:spacing w:val="20"/>
          <w:sz w:val="24"/>
          <w:szCs w:val="24"/>
          <w:lang w:val="es-ES"/>
        </w:rPr>
        <w:t>portal institucional “Usuario Seguro”, para asistencia de los usuarios acerca de los servicios y orientaciones que ofrece el CAU, actualmente estamos en proceso de ampliación de las informaciones y servicios disponibles por esta vía</w:t>
      </w:r>
    </w:p>
    <w:p w14:paraId="0DE06A1E" w14:textId="77777777" w:rsidR="00F96407" w:rsidRPr="00F96407" w:rsidRDefault="00F96407" w:rsidP="00FA61B6">
      <w:pPr>
        <w:numPr>
          <w:ilvl w:val="0"/>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Elaboramos el proyecto de “Protocolo de Atención al Usuario Presencial y no Presencial”, el cual se encuentra en proceso de aprobación</w:t>
      </w:r>
    </w:p>
    <w:p w14:paraId="7553C36F" w14:textId="77777777" w:rsidR="00F96407" w:rsidRPr="00F96407" w:rsidRDefault="00F96407" w:rsidP="00FA61B6">
      <w:pPr>
        <w:numPr>
          <w:ilvl w:val="0"/>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DO"/>
        </w:rPr>
        <w:t>Actualmente estamos trabajando, conjuntamente con la Dirección de Comunicaciones, en la creación de capsulas educativas para ser compartidas en las redes sociales</w:t>
      </w:r>
    </w:p>
    <w:p w14:paraId="297D5E8E" w14:textId="77777777" w:rsidR="00F96407" w:rsidRPr="00F96407" w:rsidRDefault="00F96407" w:rsidP="00FA61B6">
      <w:pPr>
        <w:numPr>
          <w:ilvl w:val="0"/>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Como departamento de reciente creación hemos realizado reuniones con áreas homologas de otras instituciones públicas, a los fines de observar buenas prácticas que puedan ser implementadas en el CAU, algunas de las cuales actualmente estamos en proceso de implementarlas, en este sentido nos hemos reunido y/o visitado:</w:t>
      </w:r>
    </w:p>
    <w:p w14:paraId="49A13059" w14:textId="77777777" w:rsidR="00F96407" w:rsidRPr="00F96407" w:rsidRDefault="00F96407" w:rsidP="00FA61B6">
      <w:pPr>
        <w:numPr>
          <w:ilvl w:val="1"/>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El Centro de Atención al Usuario del Seguro Nacional de Salud (SENASA)</w:t>
      </w:r>
    </w:p>
    <w:p w14:paraId="47C89A1A" w14:textId="77777777" w:rsidR="00F96407" w:rsidRPr="00F96407" w:rsidRDefault="00F96407" w:rsidP="00FA61B6">
      <w:pPr>
        <w:numPr>
          <w:ilvl w:val="1"/>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ProUsuario de la Superintendencia de Bancos</w:t>
      </w:r>
    </w:p>
    <w:p w14:paraId="49274A47" w14:textId="706C3E86" w:rsidR="00F96407" w:rsidRPr="007152E2" w:rsidRDefault="00F96407" w:rsidP="00FA61B6">
      <w:pPr>
        <w:numPr>
          <w:ilvl w:val="1"/>
          <w:numId w:val="11"/>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lastRenderedPageBreak/>
        <w:t>ProConsumidor</w:t>
      </w:r>
    </w:p>
    <w:p w14:paraId="162CA1BC" w14:textId="03A799FD" w:rsidR="00F96407" w:rsidRPr="00F96407" w:rsidRDefault="00F96407" w:rsidP="00F96407">
      <w:p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Sobre iniciativas e ideas pendientes de iniciar para la mejora de los servicios y atenciones a los usuarios a través del CAU, podemos señalar:</w:t>
      </w:r>
    </w:p>
    <w:p w14:paraId="49456251" w14:textId="77777777" w:rsidR="00F96407" w:rsidRPr="00F96407" w:rsidRDefault="00F96407"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Participar en el levantamiento, mejora y simplificación del trámite de expedición de licencias de intermediarios del sector asegurador</w:t>
      </w:r>
    </w:p>
    <w:p w14:paraId="05D9A009" w14:textId="0AECB036" w:rsidR="00F96407" w:rsidRDefault="00F96407"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F96407">
        <w:rPr>
          <w:rFonts w:ascii="Times New Roman" w:hAnsi="Times New Roman" w:cs="Times New Roman"/>
          <w:bCs/>
          <w:color w:val="767171"/>
          <w:spacing w:val="20"/>
          <w:sz w:val="24"/>
          <w:szCs w:val="24"/>
          <w:lang w:val="es-ES"/>
        </w:rPr>
        <w:t xml:space="preserve">Luego de aprobado el protocolo de atención al usuario presencial y no presencial tenemos en proyecto una capacitación para los servidores públicos del CAU, de manera que puedan aprender y socializar el referido </w:t>
      </w:r>
      <w:r w:rsidR="007152E2" w:rsidRPr="00F96407">
        <w:rPr>
          <w:rFonts w:ascii="Times New Roman" w:hAnsi="Times New Roman" w:cs="Times New Roman"/>
          <w:bCs/>
          <w:color w:val="767171"/>
          <w:spacing w:val="20"/>
          <w:sz w:val="24"/>
          <w:szCs w:val="24"/>
          <w:lang w:val="es-ES"/>
        </w:rPr>
        <w:t>protocolo</w:t>
      </w:r>
      <w:r w:rsidR="007152E2">
        <w:rPr>
          <w:rFonts w:ascii="Times New Roman" w:hAnsi="Times New Roman" w:cs="Times New Roman"/>
          <w:bCs/>
          <w:color w:val="767171"/>
          <w:spacing w:val="20"/>
          <w:sz w:val="24"/>
          <w:szCs w:val="24"/>
          <w:lang w:val="es-ES"/>
        </w:rPr>
        <w:t>.</w:t>
      </w:r>
    </w:p>
    <w:p w14:paraId="710CBBD1" w14:textId="77777777" w:rsidR="007152E2" w:rsidRPr="00F96407" w:rsidRDefault="007152E2" w:rsidP="007152E2">
      <w:pPr>
        <w:spacing w:line="360" w:lineRule="auto"/>
        <w:ind w:left="720"/>
        <w:jc w:val="both"/>
        <w:rPr>
          <w:rFonts w:ascii="Times New Roman" w:hAnsi="Times New Roman" w:cs="Times New Roman"/>
          <w:bCs/>
          <w:color w:val="767171"/>
          <w:spacing w:val="20"/>
          <w:sz w:val="24"/>
          <w:szCs w:val="24"/>
          <w:lang w:val="es-ES"/>
        </w:rPr>
      </w:pPr>
    </w:p>
    <w:p w14:paraId="2D791F05" w14:textId="60A8879C" w:rsidR="004E2105" w:rsidRPr="0033165E" w:rsidRDefault="0033165E" w:rsidP="0033165E">
      <w:pPr>
        <w:pStyle w:val="Heading2"/>
        <w:rPr>
          <w:rFonts w:ascii="Times New Roman" w:hAnsi="Times New Roman" w:cs="Times New Roman"/>
          <w:b/>
          <w:iCs/>
          <w:color w:val="767171" w:themeColor="background2" w:themeShade="80"/>
          <w:lang w:val="es-ES"/>
        </w:rPr>
      </w:pPr>
      <w:bookmarkStart w:id="52" w:name="_Toc122612737"/>
      <w:r w:rsidRPr="0033165E">
        <w:rPr>
          <w:rFonts w:ascii="Times New Roman" w:hAnsi="Times New Roman" w:cs="Times New Roman"/>
          <w:b/>
          <w:iCs/>
          <w:color w:val="767171" w:themeColor="background2" w:themeShade="80"/>
          <w:lang w:val="es-ES"/>
        </w:rPr>
        <w:t xml:space="preserve">5.2 </w:t>
      </w:r>
      <w:r w:rsidR="007152E2" w:rsidRPr="00834726">
        <w:rPr>
          <w:rFonts w:ascii="Times New Roman" w:hAnsi="Times New Roman" w:cs="Times New Roman"/>
          <w:b/>
          <w:i/>
          <w:color w:val="767171" w:themeColor="background2" w:themeShade="80"/>
          <w:lang w:val="es-ES"/>
        </w:rPr>
        <w:t>Desempeño de la Oficina de Acceso a la Información Pública</w:t>
      </w:r>
      <w:bookmarkEnd w:id="52"/>
    </w:p>
    <w:p w14:paraId="716CBD6F" w14:textId="77777777" w:rsidR="007152E2" w:rsidRPr="007152E2" w:rsidRDefault="007152E2" w:rsidP="007152E2">
      <w:pPr>
        <w:spacing w:line="360" w:lineRule="auto"/>
        <w:jc w:val="both"/>
        <w:rPr>
          <w:rFonts w:ascii="Times New Roman" w:hAnsi="Times New Roman" w:cs="Times New Roman"/>
          <w:bCs/>
          <w:color w:val="767171"/>
          <w:spacing w:val="20"/>
          <w:sz w:val="24"/>
          <w:szCs w:val="24"/>
          <w:lang w:val="es-ES"/>
        </w:rPr>
      </w:pPr>
    </w:p>
    <w:p w14:paraId="73AC31E6" w14:textId="77777777" w:rsidR="007152E2" w:rsidRPr="007152E2" w:rsidRDefault="007152E2" w:rsidP="007152E2">
      <w:pPr>
        <w:spacing w:line="360" w:lineRule="auto"/>
        <w:jc w:val="both"/>
        <w:rPr>
          <w:rFonts w:ascii="Times New Roman" w:hAnsi="Times New Roman" w:cs="Times New Roman"/>
          <w:bCs/>
          <w:color w:val="767171"/>
          <w:spacing w:val="20"/>
          <w:sz w:val="24"/>
          <w:szCs w:val="24"/>
          <w:lang w:val="es-DO"/>
        </w:rPr>
      </w:pPr>
      <w:r w:rsidRPr="007152E2">
        <w:rPr>
          <w:rFonts w:ascii="Times New Roman" w:hAnsi="Times New Roman" w:cs="Times New Roman"/>
          <w:bCs/>
          <w:color w:val="767171"/>
          <w:spacing w:val="20"/>
          <w:sz w:val="24"/>
          <w:szCs w:val="24"/>
          <w:lang w:val="es-ES"/>
        </w:rPr>
        <w:t xml:space="preserve">La Oficina de Libre Acceso a la Información, </w:t>
      </w:r>
      <w:r w:rsidRPr="007152E2">
        <w:rPr>
          <w:rFonts w:ascii="Times New Roman" w:hAnsi="Times New Roman" w:cs="Times New Roman"/>
          <w:bCs/>
          <w:color w:val="767171"/>
          <w:spacing w:val="20"/>
          <w:sz w:val="24"/>
          <w:szCs w:val="24"/>
          <w:lang w:val="es-DO"/>
        </w:rPr>
        <w:t>garantiza el derecho de acceso a la información pública de las personas (morales o físicas) a fin de que reciban informaciones que sean completas, veraces, y oportunas de las operaciones y actos administrativos.</w:t>
      </w:r>
    </w:p>
    <w:p w14:paraId="30033805" w14:textId="77777777" w:rsidR="007152E2" w:rsidRPr="007152E2" w:rsidRDefault="007152E2" w:rsidP="007152E2">
      <w:pPr>
        <w:spacing w:line="360" w:lineRule="auto"/>
        <w:jc w:val="both"/>
        <w:rPr>
          <w:rFonts w:ascii="Times New Roman" w:hAnsi="Times New Roman" w:cs="Times New Roman"/>
          <w:bCs/>
          <w:color w:val="767171"/>
          <w:spacing w:val="20"/>
          <w:sz w:val="24"/>
          <w:szCs w:val="24"/>
          <w:lang w:val="es-DO"/>
        </w:rPr>
      </w:pPr>
      <w:r w:rsidRPr="007152E2">
        <w:rPr>
          <w:rFonts w:ascii="Times New Roman" w:hAnsi="Times New Roman" w:cs="Times New Roman"/>
          <w:bCs/>
          <w:color w:val="767171"/>
          <w:spacing w:val="20"/>
          <w:sz w:val="24"/>
          <w:szCs w:val="24"/>
          <w:lang w:val="es-DO"/>
        </w:rPr>
        <w:t>Esta abarca todas las áreas que componen la Superintendencia de Seguros, así como a todos los ciudadanos dominicanos dentro y fuera del país, en búsqueda de alguna información de su interés.</w:t>
      </w:r>
    </w:p>
    <w:p w14:paraId="6B834667" w14:textId="60A3717E" w:rsidR="007152E2" w:rsidRPr="007152E2" w:rsidRDefault="00B265E8" w:rsidP="007152E2">
      <w:pPr>
        <w:spacing w:line="360" w:lineRule="auto"/>
        <w:jc w:val="both"/>
        <w:rPr>
          <w:rFonts w:ascii="Times New Roman" w:hAnsi="Times New Roman" w:cs="Times New Roman"/>
          <w:bCs/>
          <w:color w:val="767171"/>
          <w:spacing w:val="20"/>
          <w:sz w:val="24"/>
          <w:szCs w:val="24"/>
          <w:lang w:val="es-DO"/>
        </w:rPr>
      </w:pPr>
      <w:r>
        <w:rPr>
          <w:rFonts w:ascii="Times New Roman" w:hAnsi="Times New Roman" w:cs="Times New Roman"/>
          <w:bCs/>
          <w:color w:val="767171"/>
          <w:spacing w:val="20"/>
          <w:sz w:val="24"/>
          <w:szCs w:val="24"/>
          <w:lang w:val="es-DO"/>
        </w:rPr>
        <w:t>Al cierre</w:t>
      </w:r>
      <w:r w:rsidR="007152E2" w:rsidRPr="007152E2">
        <w:rPr>
          <w:rFonts w:ascii="Times New Roman" w:hAnsi="Times New Roman" w:cs="Times New Roman"/>
          <w:bCs/>
          <w:color w:val="767171"/>
          <w:spacing w:val="20"/>
          <w:sz w:val="24"/>
          <w:szCs w:val="24"/>
          <w:lang w:val="es-DO"/>
        </w:rPr>
        <w:t xml:space="preserve"> del presente año se recibieron las siguientes consultas:</w:t>
      </w:r>
    </w:p>
    <w:tbl>
      <w:tblPr>
        <w:tblStyle w:val="PlainTable2"/>
        <w:tblW w:w="5000" w:type="pct"/>
        <w:tblLook w:val="04A0" w:firstRow="1" w:lastRow="0" w:firstColumn="1" w:lastColumn="0" w:noHBand="0" w:noVBand="1"/>
      </w:tblPr>
      <w:tblGrid>
        <w:gridCol w:w="5425"/>
        <w:gridCol w:w="2495"/>
      </w:tblGrid>
      <w:tr w:rsidR="007152E2" w:rsidRPr="007152E2" w14:paraId="6966CA8D" w14:textId="77777777" w:rsidTr="00172532">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3425" w:type="pct"/>
            <w:shd w:val="clear" w:color="auto" w:fill="00ADDD"/>
          </w:tcPr>
          <w:p w14:paraId="4E2751A7" w14:textId="77777777" w:rsidR="007152E2" w:rsidRPr="00172532" w:rsidRDefault="007152E2" w:rsidP="007152E2">
            <w:pPr>
              <w:spacing w:after="160" w:line="360" w:lineRule="auto"/>
              <w:jc w:val="both"/>
              <w:rPr>
                <w:rFonts w:ascii="Times New Roman" w:hAnsi="Times New Roman" w:cs="Times New Roman"/>
                <w:color w:val="FFFFFF" w:themeColor="background1"/>
                <w:spacing w:val="20"/>
                <w:sz w:val="24"/>
                <w:szCs w:val="24"/>
                <w:lang w:val="es-DO"/>
              </w:rPr>
            </w:pPr>
            <w:r w:rsidRPr="00172532">
              <w:rPr>
                <w:rFonts w:ascii="Times New Roman" w:hAnsi="Times New Roman" w:cs="Times New Roman"/>
                <w:color w:val="FFFFFF" w:themeColor="background1"/>
                <w:spacing w:val="20"/>
                <w:sz w:val="24"/>
                <w:szCs w:val="24"/>
                <w:lang w:val="es-DO"/>
              </w:rPr>
              <w:t>PRODUCTO</w:t>
            </w:r>
          </w:p>
        </w:tc>
        <w:tc>
          <w:tcPr>
            <w:tcW w:w="1575" w:type="pct"/>
            <w:shd w:val="clear" w:color="auto" w:fill="00ADDD"/>
          </w:tcPr>
          <w:p w14:paraId="55744ACF" w14:textId="77777777" w:rsidR="007152E2" w:rsidRPr="00172532" w:rsidRDefault="007152E2" w:rsidP="007152E2">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pacing w:val="20"/>
                <w:sz w:val="24"/>
                <w:szCs w:val="24"/>
                <w:lang w:val="es-DO"/>
              </w:rPr>
            </w:pPr>
            <w:r w:rsidRPr="00172532">
              <w:rPr>
                <w:rFonts w:ascii="Times New Roman" w:hAnsi="Times New Roman" w:cs="Times New Roman"/>
                <w:color w:val="FFFFFF" w:themeColor="background1"/>
                <w:spacing w:val="20"/>
                <w:sz w:val="24"/>
                <w:szCs w:val="24"/>
                <w:lang w:val="es-DO"/>
              </w:rPr>
              <w:t>CANTIDAD</w:t>
            </w:r>
          </w:p>
        </w:tc>
      </w:tr>
      <w:tr w:rsidR="007152E2" w:rsidRPr="007152E2" w14:paraId="62189A8C" w14:textId="77777777" w:rsidTr="00172532">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425" w:type="pct"/>
          </w:tcPr>
          <w:p w14:paraId="27757DE2" w14:textId="77777777" w:rsidR="007152E2" w:rsidRPr="005C6C4C" w:rsidRDefault="007152E2" w:rsidP="007152E2">
            <w:pPr>
              <w:spacing w:after="160" w:line="360" w:lineRule="auto"/>
              <w:jc w:val="both"/>
              <w:rPr>
                <w:rFonts w:ascii="Times New Roman" w:hAnsi="Times New Roman" w:cs="Times New Roman"/>
                <w:b w:val="0"/>
                <w:color w:val="767171"/>
                <w:spacing w:val="20"/>
                <w:sz w:val="24"/>
                <w:szCs w:val="24"/>
                <w:lang w:val="es-DO"/>
              </w:rPr>
            </w:pPr>
            <w:r w:rsidRPr="005C6C4C">
              <w:rPr>
                <w:rFonts w:ascii="Times New Roman" w:hAnsi="Times New Roman" w:cs="Times New Roman"/>
                <w:b w:val="0"/>
                <w:color w:val="767171"/>
                <w:spacing w:val="20"/>
                <w:sz w:val="24"/>
                <w:szCs w:val="24"/>
                <w:lang w:val="es-DO"/>
              </w:rPr>
              <w:t>Consultas presenciales</w:t>
            </w:r>
          </w:p>
        </w:tc>
        <w:tc>
          <w:tcPr>
            <w:tcW w:w="1575" w:type="pct"/>
          </w:tcPr>
          <w:p w14:paraId="616B07D7" w14:textId="5545BCE0" w:rsidR="007152E2" w:rsidRPr="005C6C4C" w:rsidRDefault="00B265E8" w:rsidP="007152E2">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5C6C4C">
              <w:rPr>
                <w:rFonts w:ascii="Times New Roman" w:hAnsi="Times New Roman" w:cs="Times New Roman"/>
                <w:bCs/>
                <w:color w:val="767171"/>
                <w:spacing w:val="20"/>
                <w:sz w:val="24"/>
                <w:szCs w:val="24"/>
                <w:lang w:val="es-DO"/>
              </w:rPr>
              <w:t>2</w:t>
            </w:r>
          </w:p>
        </w:tc>
      </w:tr>
      <w:tr w:rsidR="007152E2" w:rsidRPr="007152E2" w14:paraId="453155D7" w14:textId="77777777" w:rsidTr="00172532">
        <w:trPr>
          <w:trHeight w:val="413"/>
        </w:trPr>
        <w:tc>
          <w:tcPr>
            <w:cnfStyle w:val="001000000000" w:firstRow="0" w:lastRow="0" w:firstColumn="1" w:lastColumn="0" w:oddVBand="0" w:evenVBand="0" w:oddHBand="0" w:evenHBand="0" w:firstRowFirstColumn="0" w:firstRowLastColumn="0" w:lastRowFirstColumn="0" w:lastRowLastColumn="0"/>
            <w:tcW w:w="3425" w:type="pct"/>
          </w:tcPr>
          <w:p w14:paraId="64EDC5B9" w14:textId="77777777" w:rsidR="007152E2" w:rsidRPr="005C6C4C" w:rsidRDefault="007152E2" w:rsidP="007152E2">
            <w:pPr>
              <w:spacing w:after="160" w:line="360" w:lineRule="auto"/>
              <w:jc w:val="both"/>
              <w:rPr>
                <w:rFonts w:ascii="Times New Roman" w:hAnsi="Times New Roman" w:cs="Times New Roman"/>
                <w:b w:val="0"/>
                <w:color w:val="767171"/>
                <w:spacing w:val="20"/>
                <w:sz w:val="24"/>
                <w:szCs w:val="24"/>
                <w:lang w:val="es-DO"/>
              </w:rPr>
            </w:pPr>
            <w:r w:rsidRPr="005C6C4C">
              <w:rPr>
                <w:rFonts w:ascii="Times New Roman" w:hAnsi="Times New Roman" w:cs="Times New Roman"/>
                <w:b w:val="0"/>
                <w:color w:val="767171"/>
                <w:spacing w:val="20"/>
                <w:sz w:val="24"/>
                <w:szCs w:val="24"/>
                <w:lang w:val="es-DO"/>
              </w:rPr>
              <w:lastRenderedPageBreak/>
              <w:t>Consultas vía SAIP</w:t>
            </w:r>
          </w:p>
        </w:tc>
        <w:tc>
          <w:tcPr>
            <w:tcW w:w="1575" w:type="pct"/>
          </w:tcPr>
          <w:p w14:paraId="10C73462" w14:textId="60918E3B" w:rsidR="007152E2" w:rsidRPr="005C6C4C" w:rsidRDefault="00B265E8" w:rsidP="007152E2">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5C6C4C">
              <w:rPr>
                <w:rFonts w:ascii="Times New Roman" w:hAnsi="Times New Roman" w:cs="Times New Roman"/>
                <w:bCs/>
                <w:color w:val="767171"/>
                <w:spacing w:val="20"/>
                <w:sz w:val="24"/>
                <w:szCs w:val="24"/>
                <w:lang w:val="es-DO"/>
              </w:rPr>
              <w:t>16</w:t>
            </w:r>
          </w:p>
        </w:tc>
      </w:tr>
      <w:tr w:rsidR="007152E2" w:rsidRPr="007152E2" w14:paraId="3EE0F6F0" w14:textId="77777777" w:rsidTr="0017253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425" w:type="pct"/>
          </w:tcPr>
          <w:p w14:paraId="10B6E277" w14:textId="77777777" w:rsidR="007152E2" w:rsidRPr="005C6C4C" w:rsidRDefault="007152E2" w:rsidP="007152E2">
            <w:pPr>
              <w:spacing w:after="160" w:line="360" w:lineRule="auto"/>
              <w:jc w:val="both"/>
              <w:rPr>
                <w:rFonts w:ascii="Times New Roman" w:hAnsi="Times New Roman" w:cs="Times New Roman"/>
                <w:b w:val="0"/>
                <w:color w:val="767171"/>
                <w:spacing w:val="20"/>
                <w:sz w:val="24"/>
                <w:szCs w:val="24"/>
                <w:lang w:val="es-DO"/>
              </w:rPr>
            </w:pPr>
            <w:r w:rsidRPr="005C6C4C">
              <w:rPr>
                <w:rFonts w:ascii="Times New Roman" w:hAnsi="Times New Roman" w:cs="Times New Roman"/>
                <w:b w:val="0"/>
                <w:color w:val="767171"/>
                <w:spacing w:val="20"/>
                <w:sz w:val="24"/>
                <w:szCs w:val="24"/>
                <w:lang w:val="es-DO"/>
              </w:rPr>
              <w:t xml:space="preserve">Consultas vía correo electrónico </w:t>
            </w:r>
          </w:p>
        </w:tc>
        <w:tc>
          <w:tcPr>
            <w:tcW w:w="1575" w:type="pct"/>
          </w:tcPr>
          <w:p w14:paraId="531A9C09" w14:textId="0BC7EC24" w:rsidR="007152E2" w:rsidRPr="005C6C4C" w:rsidRDefault="00B265E8" w:rsidP="007152E2">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5C6C4C">
              <w:rPr>
                <w:rFonts w:ascii="Times New Roman" w:hAnsi="Times New Roman" w:cs="Times New Roman"/>
                <w:bCs/>
                <w:color w:val="767171"/>
                <w:spacing w:val="20"/>
                <w:sz w:val="24"/>
                <w:szCs w:val="24"/>
                <w:lang w:val="es-DO"/>
              </w:rPr>
              <w:t>17</w:t>
            </w:r>
          </w:p>
        </w:tc>
      </w:tr>
      <w:tr w:rsidR="007152E2" w:rsidRPr="007152E2" w14:paraId="0BBF17A1" w14:textId="77777777" w:rsidTr="00172532">
        <w:trPr>
          <w:trHeight w:val="183"/>
        </w:trPr>
        <w:tc>
          <w:tcPr>
            <w:cnfStyle w:val="001000000000" w:firstRow="0" w:lastRow="0" w:firstColumn="1" w:lastColumn="0" w:oddVBand="0" w:evenVBand="0" w:oddHBand="0" w:evenHBand="0" w:firstRowFirstColumn="0" w:firstRowLastColumn="0" w:lastRowFirstColumn="0" w:lastRowLastColumn="0"/>
            <w:tcW w:w="3425" w:type="pct"/>
          </w:tcPr>
          <w:p w14:paraId="576E1DB8" w14:textId="77777777" w:rsidR="007152E2" w:rsidRPr="005C6C4C" w:rsidRDefault="007152E2" w:rsidP="007152E2">
            <w:pPr>
              <w:spacing w:after="160" w:line="360" w:lineRule="auto"/>
              <w:jc w:val="both"/>
              <w:rPr>
                <w:rFonts w:ascii="Times New Roman" w:hAnsi="Times New Roman" w:cs="Times New Roman"/>
                <w:b w:val="0"/>
                <w:color w:val="767171"/>
                <w:spacing w:val="20"/>
                <w:sz w:val="24"/>
                <w:szCs w:val="24"/>
                <w:lang w:val="es-DO"/>
              </w:rPr>
            </w:pPr>
            <w:r w:rsidRPr="005C6C4C">
              <w:rPr>
                <w:rFonts w:ascii="Times New Roman" w:hAnsi="Times New Roman" w:cs="Times New Roman"/>
                <w:b w:val="0"/>
                <w:color w:val="767171"/>
                <w:spacing w:val="20"/>
                <w:sz w:val="24"/>
                <w:szCs w:val="24"/>
                <w:lang w:val="es-DO"/>
              </w:rPr>
              <w:t xml:space="preserve">Consultas vía telefónica </w:t>
            </w:r>
          </w:p>
        </w:tc>
        <w:tc>
          <w:tcPr>
            <w:tcW w:w="1575" w:type="pct"/>
          </w:tcPr>
          <w:p w14:paraId="3676EF17" w14:textId="0F9584F3" w:rsidR="007152E2" w:rsidRPr="005C6C4C" w:rsidRDefault="00B265E8" w:rsidP="007152E2">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767171"/>
                <w:spacing w:val="20"/>
                <w:sz w:val="24"/>
                <w:szCs w:val="24"/>
                <w:lang w:val="es-DO"/>
              </w:rPr>
            </w:pPr>
            <w:r w:rsidRPr="005C6C4C">
              <w:rPr>
                <w:rFonts w:ascii="Times New Roman" w:hAnsi="Times New Roman" w:cs="Times New Roman"/>
                <w:bCs/>
                <w:color w:val="767171"/>
                <w:spacing w:val="20"/>
                <w:sz w:val="24"/>
                <w:szCs w:val="24"/>
                <w:lang w:val="es-DO"/>
              </w:rPr>
              <w:t>8</w:t>
            </w:r>
          </w:p>
        </w:tc>
      </w:tr>
      <w:tr w:rsidR="00B265E8" w:rsidRPr="007152E2" w14:paraId="7AC84726" w14:textId="77777777" w:rsidTr="00257EF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3425" w:type="pct"/>
            <w:shd w:val="clear" w:color="auto" w:fill="73D3DD"/>
          </w:tcPr>
          <w:p w14:paraId="2A3F2200" w14:textId="06A7DDA6" w:rsidR="00B265E8" w:rsidRPr="005C6C4C" w:rsidRDefault="00257EFC" w:rsidP="007152E2">
            <w:pPr>
              <w:spacing w:line="360" w:lineRule="auto"/>
              <w:jc w:val="both"/>
              <w:rPr>
                <w:rFonts w:ascii="Times New Roman" w:hAnsi="Times New Roman" w:cs="Times New Roman"/>
                <w:b w:val="0"/>
                <w:color w:val="767171"/>
                <w:spacing w:val="20"/>
                <w:sz w:val="24"/>
                <w:szCs w:val="24"/>
                <w:lang w:val="es-DO"/>
              </w:rPr>
            </w:pPr>
            <w:r w:rsidRPr="005C6C4C">
              <w:rPr>
                <w:rFonts w:ascii="Times New Roman" w:hAnsi="Times New Roman" w:cs="Times New Roman"/>
                <w:b w:val="0"/>
                <w:color w:val="767171"/>
                <w:spacing w:val="20"/>
                <w:sz w:val="24"/>
                <w:szCs w:val="24"/>
                <w:lang w:val="es-DO"/>
              </w:rPr>
              <w:t>TOTAL CONSULTAS</w:t>
            </w:r>
          </w:p>
        </w:tc>
        <w:tc>
          <w:tcPr>
            <w:tcW w:w="1575" w:type="pct"/>
            <w:shd w:val="clear" w:color="auto" w:fill="73D3DD"/>
          </w:tcPr>
          <w:p w14:paraId="530826E0" w14:textId="17EBE712" w:rsidR="00B265E8" w:rsidRPr="005C6C4C" w:rsidRDefault="00257EFC" w:rsidP="007152E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767171"/>
                <w:spacing w:val="20"/>
                <w:sz w:val="24"/>
                <w:szCs w:val="24"/>
                <w:lang w:val="es-DO"/>
              </w:rPr>
            </w:pPr>
            <w:r w:rsidRPr="005C6C4C">
              <w:rPr>
                <w:rFonts w:ascii="Times New Roman" w:hAnsi="Times New Roman" w:cs="Times New Roman"/>
                <w:bCs/>
                <w:color w:val="767171"/>
                <w:spacing w:val="20"/>
                <w:sz w:val="24"/>
                <w:szCs w:val="24"/>
                <w:lang w:val="es-DO"/>
              </w:rPr>
              <w:t>43</w:t>
            </w:r>
          </w:p>
        </w:tc>
      </w:tr>
    </w:tbl>
    <w:p w14:paraId="22624319" w14:textId="77777777" w:rsidR="007152E2" w:rsidRPr="007152E2" w:rsidRDefault="007152E2" w:rsidP="007152E2">
      <w:pPr>
        <w:spacing w:line="360" w:lineRule="auto"/>
        <w:jc w:val="both"/>
        <w:rPr>
          <w:rFonts w:ascii="Times New Roman" w:hAnsi="Times New Roman" w:cs="Times New Roman"/>
          <w:bCs/>
          <w:color w:val="767171"/>
          <w:spacing w:val="20"/>
          <w:sz w:val="24"/>
          <w:szCs w:val="24"/>
          <w:lang w:val="es-ES"/>
        </w:rPr>
      </w:pPr>
    </w:p>
    <w:p w14:paraId="5C49BEBE" w14:textId="77777777" w:rsidR="00B265E8" w:rsidRDefault="00B265E8" w:rsidP="007152E2">
      <w:pPr>
        <w:spacing w:line="360" w:lineRule="auto"/>
        <w:jc w:val="both"/>
        <w:rPr>
          <w:rFonts w:ascii="Times New Roman" w:hAnsi="Times New Roman" w:cs="Times New Roman"/>
          <w:bCs/>
          <w:color w:val="767171"/>
          <w:spacing w:val="20"/>
          <w:sz w:val="24"/>
          <w:szCs w:val="24"/>
          <w:lang w:val="es-ES"/>
        </w:rPr>
      </w:pPr>
      <w:r w:rsidRPr="00B265E8">
        <w:rPr>
          <w:rFonts w:ascii="Times New Roman" w:hAnsi="Times New Roman" w:cs="Times New Roman"/>
          <w:bCs/>
          <w:color w:val="767171"/>
          <w:spacing w:val="20"/>
          <w:sz w:val="24"/>
          <w:szCs w:val="24"/>
          <w:lang w:val="es-ES"/>
        </w:rPr>
        <w:t xml:space="preserve">Con relación al cumplimiento de plazos y justificación en caso de incumplimiento, los mismos son atendidos bajo las directrices y lineamientos establecidos por la Ley 200-04. Cabe destacar que en el mes de octubre recibimos una solicitud de información pública, la cual fue negada en virtud de que el mismo no demostró  la calidad en el proceso para poder dar esta información, acogiéndonos a lo que reza el </w:t>
      </w:r>
      <w:r w:rsidRPr="00B265E8">
        <w:rPr>
          <w:rFonts w:ascii="Times New Roman" w:hAnsi="Times New Roman" w:cs="Times New Roman"/>
          <w:bCs/>
          <w:color w:val="767171"/>
          <w:spacing w:val="20"/>
          <w:sz w:val="24"/>
          <w:szCs w:val="24"/>
          <w:u w:val="single"/>
          <w:lang w:val="es-ES"/>
        </w:rPr>
        <w:t>art. 40 de la Ley 146-02:  la póliza es un contrato bilateral entre asegurado y aseguradora, para que un tercero tenga acceso a los datos de ese contrato debe demostrar su calidad y es un servicio que damos a través de una solicitud de certificación que se realiza individualmente para cada póliza</w:t>
      </w:r>
      <w:r w:rsidRPr="00B265E8">
        <w:rPr>
          <w:rFonts w:ascii="Times New Roman" w:hAnsi="Times New Roman" w:cs="Times New Roman"/>
          <w:bCs/>
          <w:color w:val="767171"/>
          <w:spacing w:val="20"/>
          <w:sz w:val="24"/>
          <w:szCs w:val="24"/>
          <w:lang w:val="es-ES"/>
        </w:rPr>
        <w:t>.</w:t>
      </w:r>
    </w:p>
    <w:p w14:paraId="189FE488" w14:textId="7A103EE5" w:rsidR="007152E2" w:rsidRPr="007152E2" w:rsidRDefault="007152E2" w:rsidP="007152E2">
      <w:pPr>
        <w:spacing w:line="360" w:lineRule="auto"/>
        <w:jc w:val="both"/>
        <w:rPr>
          <w:rFonts w:ascii="Times New Roman" w:hAnsi="Times New Roman" w:cs="Times New Roman"/>
          <w:bCs/>
          <w:color w:val="767171"/>
          <w:spacing w:val="20"/>
          <w:sz w:val="24"/>
          <w:szCs w:val="24"/>
          <w:lang w:val="es-DO"/>
        </w:rPr>
      </w:pPr>
      <w:r w:rsidRPr="007152E2">
        <w:rPr>
          <w:rFonts w:ascii="Times New Roman" w:hAnsi="Times New Roman" w:cs="Times New Roman"/>
          <w:bCs/>
          <w:color w:val="767171"/>
          <w:spacing w:val="20"/>
          <w:sz w:val="24"/>
          <w:szCs w:val="24"/>
          <w:lang w:val="es-DO"/>
        </w:rPr>
        <w:t xml:space="preserve">En cuanto a las consultas públicas que no afecten intereses y derechos privados, mismas completadas a través del Portal Único de Solicitud de Acceso a la Información Pública (SAIP), nos apegamos al artículo 8, de la Ley 200-04, el cual establece </w:t>
      </w:r>
      <w:r w:rsidRPr="007152E2">
        <w:rPr>
          <w:rFonts w:ascii="Times New Roman" w:hAnsi="Times New Roman" w:cs="Times New Roman"/>
          <w:bCs/>
          <w:color w:val="767171"/>
          <w:spacing w:val="20"/>
          <w:sz w:val="24"/>
          <w:szCs w:val="24"/>
          <w:u w:val="single"/>
          <w:lang w:val="es-DO"/>
        </w:rPr>
        <w:t>“Toda solicitud de información requerida en los términos de la presente ley debe ser satisfecha en un plazo no mayor de quince (15) días hábiles”</w:t>
      </w:r>
      <w:r w:rsidRPr="007152E2">
        <w:rPr>
          <w:rFonts w:ascii="Times New Roman" w:hAnsi="Times New Roman" w:cs="Times New Roman"/>
          <w:bCs/>
          <w:color w:val="767171"/>
          <w:spacing w:val="20"/>
          <w:sz w:val="24"/>
          <w:szCs w:val="24"/>
          <w:lang w:val="es-DO"/>
        </w:rPr>
        <w:t xml:space="preserve">. Cabe destacar que dicho Portal al momento de notificarnos sobre una consulta, nos indica la fecha de compromiso para la entrega de la misma. </w:t>
      </w:r>
    </w:p>
    <w:p w14:paraId="490EF146" w14:textId="77777777" w:rsidR="007152E2" w:rsidRPr="007152E2" w:rsidRDefault="007152E2" w:rsidP="007152E2">
      <w:pPr>
        <w:spacing w:line="360" w:lineRule="auto"/>
        <w:jc w:val="both"/>
        <w:rPr>
          <w:rFonts w:ascii="Times New Roman" w:hAnsi="Times New Roman" w:cs="Times New Roman"/>
          <w:bCs/>
          <w:color w:val="767171"/>
          <w:spacing w:val="20"/>
          <w:sz w:val="24"/>
          <w:szCs w:val="24"/>
          <w:lang w:val="es-DO"/>
        </w:rPr>
      </w:pPr>
    </w:p>
    <w:p w14:paraId="6BE2AD55" w14:textId="14275A10" w:rsidR="007152E2" w:rsidRDefault="007152E2" w:rsidP="007152E2">
      <w:pPr>
        <w:spacing w:line="360" w:lineRule="auto"/>
        <w:jc w:val="both"/>
        <w:rPr>
          <w:rFonts w:ascii="Times New Roman" w:hAnsi="Times New Roman" w:cs="Times New Roman"/>
          <w:bCs/>
          <w:color w:val="767171"/>
          <w:spacing w:val="20"/>
          <w:sz w:val="24"/>
          <w:szCs w:val="24"/>
          <w:lang w:val="es-DO"/>
        </w:rPr>
      </w:pPr>
      <w:r w:rsidRPr="007152E2">
        <w:rPr>
          <w:rFonts w:ascii="Times New Roman" w:hAnsi="Times New Roman" w:cs="Times New Roman"/>
          <w:bCs/>
          <w:color w:val="767171"/>
          <w:spacing w:val="20"/>
          <w:sz w:val="24"/>
          <w:szCs w:val="24"/>
          <w:lang w:val="es-DO"/>
        </w:rPr>
        <w:t xml:space="preserve">Hemos implementado planes de acción para mejora, entre los cuales podemos mencionar la realización de un </w:t>
      </w:r>
      <w:r w:rsidRPr="007152E2">
        <w:rPr>
          <w:rFonts w:ascii="Times New Roman" w:hAnsi="Times New Roman" w:cs="Times New Roman"/>
          <w:bCs/>
          <w:color w:val="767171"/>
          <w:spacing w:val="20"/>
          <w:sz w:val="24"/>
          <w:szCs w:val="24"/>
          <w:u w:val="single"/>
          <w:lang w:val="es-DO"/>
        </w:rPr>
        <w:t>check-list</w:t>
      </w:r>
      <w:r w:rsidRPr="007152E2">
        <w:rPr>
          <w:rFonts w:ascii="Times New Roman" w:hAnsi="Times New Roman" w:cs="Times New Roman"/>
          <w:bCs/>
          <w:color w:val="767171"/>
          <w:spacing w:val="20"/>
          <w:sz w:val="24"/>
          <w:szCs w:val="24"/>
          <w:lang w:val="es-DO"/>
        </w:rPr>
        <w:t xml:space="preserve"> para verificar los </w:t>
      </w:r>
      <w:r w:rsidRPr="007152E2">
        <w:rPr>
          <w:rFonts w:ascii="Times New Roman" w:hAnsi="Times New Roman" w:cs="Times New Roman"/>
          <w:bCs/>
          <w:color w:val="767171"/>
          <w:spacing w:val="20"/>
          <w:sz w:val="24"/>
          <w:szCs w:val="24"/>
          <w:lang w:val="es-DO"/>
        </w:rPr>
        <w:lastRenderedPageBreak/>
        <w:t xml:space="preserve">hallazgos identificados al momento de ser evaluados por la Dirección General de Ética e Integridad Gubernamental (DIGEIG), a su vez implementamos una plantilla con encuestas tanto en físico como en digital para que los usuarios puedan evaluarnos en cuanto a tiempo de entrega de información, la facilidad de encontrar la información en el portal (SAIP), el lenguaje utilizado y si en caso de que la consulta fuese realizada de manera personal, evaluar el personal que le asistió ante su requerimiento. </w:t>
      </w:r>
    </w:p>
    <w:p w14:paraId="3B19FA65" w14:textId="5F1B3289" w:rsidR="00B265E8" w:rsidRPr="006B3B3C" w:rsidRDefault="00B265E8" w:rsidP="006B3B3C">
      <w:pPr>
        <w:spacing w:line="360" w:lineRule="auto"/>
        <w:jc w:val="both"/>
        <w:rPr>
          <w:rFonts w:ascii="Times New Roman" w:hAnsi="Times New Roman" w:cs="Times New Roman"/>
          <w:bCs/>
          <w:color w:val="767171"/>
          <w:spacing w:val="20"/>
          <w:sz w:val="24"/>
          <w:szCs w:val="24"/>
          <w:lang w:val="es-DO"/>
        </w:rPr>
      </w:pPr>
      <w:r w:rsidRPr="006B3B3C">
        <w:rPr>
          <w:rFonts w:ascii="Times New Roman" w:hAnsi="Times New Roman" w:cs="Times New Roman"/>
          <w:bCs/>
          <w:color w:val="767171"/>
          <w:spacing w:val="20"/>
          <w:sz w:val="24"/>
          <w:szCs w:val="24"/>
          <w:lang w:val="es-DO"/>
        </w:rPr>
        <w:t xml:space="preserve">En cuanto a la Comisión de Integridad Gubernamental y Cumplimiento Normativo, se realizaron las elecciones de los cinco miembros de cada nivel ocupacional </w:t>
      </w:r>
      <w:r w:rsidR="006B3B3C" w:rsidRPr="006B3B3C">
        <w:rPr>
          <w:rFonts w:ascii="Times New Roman" w:hAnsi="Times New Roman" w:cs="Times New Roman"/>
          <w:bCs/>
          <w:color w:val="767171"/>
          <w:spacing w:val="20"/>
          <w:sz w:val="24"/>
          <w:szCs w:val="24"/>
          <w:lang w:val="es-DO"/>
        </w:rPr>
        <w:t>que conformar</w:t>
      </w:r>
      <w:r w:rsidR="006B3B3C">
        <w:rPr>
          <w:rFonts w:ascii="Times New Roman" w:hAnsi="Times New Roman" w:cs="Times New Roman"/>
          <w:bCs/>
          <w:color w:val="767171"/>
          <w:spacing w:val="20"/>
          <w:sz w:val="24"/>
          <w:szCs w:val="24"/>
          <w:lang w:val="es-DO"/>
        </w:rPr>
        <w:t>á</w:t>
      </w:r>
      <w:r w:rsidR="006B3B3C" w:rsidRPr="006B3B3C">
        <w:rPr>
          <w:rFonts w:ascii="Times New Roman" w:hAnsi="Times New Roman" w:cs="Times New Roman"/>
          <w:bCs/>
          <w:color w:val="767171"/>
          <w:spacing w:val="20"/>
          <w:sz w:val="24"/>
          <w:szCs w:val="24"/>
          <w:lang w:val="es-DO"/>
        </w:rPr>
        <w:t>n esta comisión en el mes de noviembre,</w:t>
      </w:r>
      <w:r w:rsidR="006B3B3C">
        <w:rPr>
          <w:rFonts w:ascii="Times New Roman" w:hAnsi="Times New Roman" w:cs="Times New Roman"/>
          <w:bCs/>
          <w:color w:val="767171"/>
          <w:spacing w:val="20"/>
          <w:sz w:val="24"/>
          <w:szCs w:val="24"/>
          <w:lang w:val="es-DO"/>
        </w:rPr>
        <w:t xml:space="preserve"> </w:t>
      </w:r>
      <w:r w:rsidRPr="006B3B3C">
        <w:rPr>
          <w:rFonts w:ascii="Times New Roman" w:hAnsi="Times New Roman" w:cs="Times New Roman"/>
          <w:bCs/>
          <w:color w:val="767171"/>
          <w:spacing w:val="20"/>
          <w:sz w:val="24"/>
          <w:szCs w:val="24"/>
          <w:lang w:val="es-DO"/>
        </w:rPr>
        <w:t xml:space="preserve">conforme a como lo establece el </w:t>
      </w:r>
      <w:r w:rsidR="006B3B3C" w:rsidRPr="006B3B3C">
        <w:rPr>
          <w:rFonts w:ascii="Times New Roman" w:hAnsi="Times New Roman" w:cs="Times New Roman"/>
          <w:bCs/>
          <w:color w:val="767171"/>
          <w:spacing w:val="20"/>
          <w:sz w:val="24"/>
          <w:szCs w:val="24"/>
          <w:lang w:val="es-DO"/>
        </w:rPr>
        <w:t>Dec. No.791-21 que declara de alta prioridad nacional el proceso de implementación y elección de las Comisiones de Integridad Gubernamental y Cumplimiento Normativo (CIGCN), en todas las instituciones públicas del ámbito del Poder Ejecutivo</w:t>
      </w:r>
      <w:r w:rsidR="006B3B3C">
        <w:rPr>
          <w:rFonts w:ascii="Times New Roman" w:hAnsi="Times New Roman" w:cs="Times New Roman"/>
          <w:bCs/>
          <w:color w:val="767171"/>
          <w:spacing w:val="20"/>
          <w:sz w:val="24"/>
          <w:szCs w:val="24"/>
          <w:lang w:val="es-DO"/>
        </w:rPr>
        <w:t xml:space="preserve"> y la Resolución de la DIGEIG -01/2022. Estamos e</w:t>
      </w:r>
      <w:r w:rsidRPr="006B3B3C">
        <w:rPr>
          <w:rFonts w:ascii="Times New Roman" w:hAnsi="Times New Roman" w:cs="Times New Roman"/>
          <w:bCs/>
          <w:color w:val="767171"/>
          <w:spacing w:val="20"/>
          <w:sz w:val="24"/>
          <w:szCs w:val="24"/>
          <w:lang w:val="es-DO"/>
        </w:rPr>
        <w:t>n espera de que los mismos sean juramentados y habilitados.</w:t>
      </w:r>
    </w:p>
    <w:p w14:paraId="3740825B" w14:textId="77777777" w:rsidR="00B265E8" w:rsidRDefault="00B265E8" w:rsidP="007152E2">
      <w:pPr>
        <w:pStyle w:val="ListParagraph"/>
        <w:spacing w:line="360" w:lineRule="auto"/>
        <w:ind w:left="0"/>
        <w:jc w:val="both"/>
        <w:rPr>
          <w:rFonts w:ascii="Times New Roman" w:hAnsi="Times New Roman" w:cs="Times New Roman"/>
          <w:bCs/>
          <w:color w:val="767171"/>
          <w:spacing w:val="20"/>
          <w:sz w:val="24"/>
          <w:szCs w:val="24"/>
          <w:lang w:val="es-DO"/>
        </w:rPr>
      </w:pPr>
    </w:p>
    <w:p w14:paraId="0370BB55" w14:textId="395582CE" w:rsidR="00881608" w:rsidRDefault="007152E2" w:rsidP="007152E2">
      <w:pPr>
        <w:pStyle w:val="ListParagraph"/>
        <w:spacing w:line="360" w:lineRule="auto"/>
        <w:ind w:left="0"/>
        <w:jc w:val="both"/>
        <w:rPr>
          <w:rFonts w:ascii="Times New Roman" w:hAnsi="Times New Roman" w:cs="Times New Roman"/>
          <w:bCs/>
          <w:color w:val="767171"/>
          <w:spacing w:val="20"/>
          <w:sz w:val="24"/>
          <w:szCs w:val="24"/>
          <w:lang w:val="es-ES"/>
        </w:rPr>
      </w:pPr>
      <w:r w:rsidRPr="00881608">
        <w:rPr>
          <w:rFonts w:ascii="Times New Roman" w:hAnsi="Times New Roman" w:cs="Times New Roman"/>
          <w:bCs/>
          <w:color w:val="767171"/>
          <w:spacing w:val="20"/>
          <w:sz w:val="24"/>
          <w:szCs w:val="24"/>
          <w:lang w:val="es-ES"/>
        </w:rPr>
        <w:t xml:space="preserve">En lo referente al indicador de Transparencia, </w:t>
      </w:r>
      <w:r w:rsidR="006B3B3C">
        <w:rPr>
          <w:rFonts w:ascii="Times New Roman" w:hAnsi="Times New Roman" w:cs="Times New Roman"/>
          <w:bCs/>
          <w:color w:val="767171"/>
          <w:spacing w:val="20"/>
          <w:sz w:val="24"/>
          <w:szCs w:val="24"/>
          <w:lang w:val="es-ES"/>
        </w:rPr>
        <w:t xml:space="preserve">en nuestro primer semestre del año </w:t>
      </w:r>
      <w:r w:rsidRPr="00881608">
        <w:rPr>
          <w:rFonts w:ascii="Times New Roman" w:hAnsi="Times New Roman" w:cs="Times New Roman"/>
          <w:bCs/>
          <w:color w:val="767171"/>
          <w:spacing w:val="20"/>
          <w:sz w:val="24"/>
          <w:szCs w:val="24"/>
          <w:lang w:val="es-ES"/>
        </w:rPr>
        <w:t xml:space="preserve">recibimos (19) solicitudes de información pública, las cuales fueron atendidas conforme lo establecido en la Ley No. 200-04 de Libre Acceso a la Información Pública. Hemos mejorado significativamente la calificación del indicador Transparencia, </w:t>
      </w:r>
      <w:r w:rsidR="00881608" w:rsidRPr="00881608">
        <w:rPr>
          <w:rFonts w:ascii="Times New Roman" w:hAnsi="Times New Roman" w:cs="Times New Roman"/>
          <w:bCs/>
          <w:color w:val="767171"/>
          <w:spacing w:val="20"/>
          <w:sz w:val="24"/>
          <w:szCs w:val="24"/>
          <w:lang w:val="es-ES"/>
        </w:rPr>
        <w:t>en la última evaluación obtuvimos una calificación de 93.8.</w:t>
      </w:r>
    </w:p>
    <w:p w14:paraId="5201976F" w14:textId="77777777" w:rsidR="006B3B3C" w:rsidRPr="00881608" w:rsidRDefault="006B3B3C" w:rsidP="007152E2">
      <w:pPr>
        <w:pStyle w:val="ListParagraph"/>
        <w:spacing w:line="360" w:lineRule="auto"/>
        <w:ind w:left="0"/>
        <w:jc w:val="both"/>
        <w:rPr>
          <w:rFonts w:ascii="Times New Roman" w:hAnsi="Times New Roman" w:cs="Times New Roman"/>
          <w:bCs/>
          <w:color w:val="767171"/>
          <w:spacing w:val="20"/>
          <w:sz w:val="24"/>
          <w:szCs w:val="24"/>
          <w:lang w:val="es-ES"/>
        </w:rPr>
      </w:pPr>
    </w:p>
    <w:p w14:paraId="0E5355B5" w14:textId="77777777" w:rsidR="007152E2" w:rsidRPr="00881608" w:rsidRDefault="007152E2" w:rsidP="007152E2">
      <w:pPr>
        <w:pStyle w:val="ListParagraph"/>
        <w:spacing w:line="360" w:lineRule="auto"/>
        <w:ind w:left="0"/>
        <w:jc w:val="both"/>
        <w:rPr>
          <w:rFonts w:ascii="Times New Roman" w:hAnsi="Times New Roman" w:cs="Times New Roman"/>
          <w:bCs/>
          <w:color w:val="767171"/>
          <w:spacing w:val="20"/>
          <w:sz w:val="24"/>
          <w:szCs w:val="24"/>
          <w:lang w:val="es-ES"/>
        </w:rPr>
      </w:pPr>
      <w:r w:rsidRPr="00881608">
        <w:rPr>
          <w:rFonts w:ascii="Times New Roman" w:hAnsi="Times New Roman" w:cs="Times New Roman"/>
          <w:bCs/>
          <w:color w:val="767171"/>
          <w:spacing w:val="20"/>
          <w:sz w:val="24"/>
          <w:szCs w:val="24"/>
          <w:lang w:val="es-ES"/>
        </w:rPr>
        <w:t xml:space="preserve">Asumimos el compromiso de poner a la disposición de los ciudadanos una herramienta para que estos puedan realizar sus Denuncias, Quejas, Reclamaciones y/o Sugerencia relativa a la institución o </w:t>
      </w:r>
      <w:r w:rsidRPr="00881608">
        <w:rPr>
          <w:rFonts w:ascii="Times New Roman" w:hAnsi="Times New Roman" w:cs="Times New Roman"/>
          <w:bCs/>
          <w:color w:val="767171"/>
          <w:spacing w:val="20"/>
          <w:sz w:val="24"/>
          <w:szCs w:val="24"/>
          <w:lang w:val="es-ES"/>
        </w:rPr>
        <w:lastRenderedPageBreak/>
        <w:t>servidores nuestros (“Línea 311”), la cual es coordinada por la Oficina Presidencial de Tecnologías de la Información y Comunicación (OPTIC).</w:t>
      </w:r>
    </w:p>
    <w:p w14:paraId="2E0BBAC0" w14:textId="77777777" w:rsidR="007152E2" w:rsidRPr="000E1DD8" w:rsidRDefault="007152E2" w:rsidP="007152E2">
      <w:pPr>
        <w:pStyle w:val="ListParagraph"/>
        <w:spacing w:line="360" w:lineRule="auto"/>
        <w:ind w:left="0"/>
        <w:jc w:val="both"/>
        <w:rPr>
          <w:rFonts w:ascii="Times New Roman" w:eastAsia="Calibri" w:hAnsi="Times New Roman" w:cs="Times New Roman"/>
          <w:color w:val="767171"/>
          <w:spacing w:val="20"/>
          <w:lang w:val="es-ES"/>
        </w:rPr>
      </w:pPr>
    </w:p>
    <w:p w14:paraId="130821DB" w14:textId="1A4D6A55" w:rsidR="007152E2" w:rsidRPr="00881608" w:rsidRDefault="006B3B3C" w:rsidP="007152E2">
      <w:pPr>
        <w:pStyle w:val="ListParagraph"/>
        <w:spacing w:line="360" w:lineRule="auto"/>
        <w:ind w:left="0"/>
        <w:jc w:val="both"/>
        <w:rPr>
          <w:rFonts w:ascii="Times New Roman" w:eastAsia="Calibri" w:hAnsi="Times New Roman" w:cs="Times New Roman"/>
          <w:color w:val="767171"/>
          <w:spacing w:val="20"/>
          <w:sz w:val="24"/>
          <w:lang w:val="es-ES"/>
        </w:rPr>
      </w:pPr>
      <w:r w:rsidRPr="006B3B3C">
        <w:rPr>
          <w:rFonts w:ascii="Times New Roman" w:eastAsia="Calibri" w:hAnsi="Times New Roman" w:cs="Times New Roman"/>
          <w:color w:val="767171"/>
          <w:spacing w:val="20"/>
          <w:sz w:val="24"/>
          <w:lang w:val="es-ES"/>
        </w:rPr>
        <w:t>En esta Oficina de Libre Acceso a la Información realizamos el trabajo en equipo, con responsabilidad y veracidad al momento de entregar informaciones. Estamos trabajando arduamente para obtener la mejor calificación y mantener satisfechos a los diferentes usuarios al momento de realizar alguna consulta o solicitud de información.</w:t>
      </w:r>
    </w:p>
    <w:p w14:paraId="3ED0756D" w14:textId="77777777" w:rsidR="004E2105" w:rsidRPr="004E2105" w:rsidRDefault="004E2105" w:rsidP="004E2105">
      <w:pPr>
        <w:spacing w:line="360" w:lineRule="auto"/>
        <w:jc w:val="both"/>
        <w:rPr>
          <w:rFonts w:ascii="Times New Roman" w:hAnsi="Times New Roman" w:cs="Times New Roman"/>
          <w:bCs/>
          <w:color w:val="767171"/>
          <w:spacing w:val="20"/>
          <w:sz w:val="24"/>
          <w:szCs w:val="24"/>
          <w:lang w:val="es-DO"/>
        </w:rPr>
      </w:pPr>
    </w:p>
    <w:p w14:paraId="719D43DA" w14:textId="77777777" w:rsidR="00172532" w:rsidRDefault="00172532">
      <w:pPr>
        <w:rPr>
          <w:rFonts w:ascii="Times New Roman" w:eastAsiaTheme="majorEastAsia" w:hAnsi="Times New Roman" w:cstheme="majorBidi"/>
          <w:b/>
          <w:color w:val="595959" w:themeColor="text1" w:themeTint="A6"/>
          <w:sz w:val="28"/>
          <w:szCs w:val="32"/>
          <w:lang w:val="es-US"/>
        </w:rPr>
      </w:pPr>
      <w:r>
        <w:rPr>
          <w:b/>
          <w:lang w:val="es-US"/>
        </w:rPr>
        <w:br w:type="page"/>
      </w:r>
    </w:p>
    <w:bookmarkStart w:id="53" w:name="_Toc122612738"/>
    <w:p w14:paraId="266899C2" w14:textId="1409CDEC" w:rsidR="00CF599A" w:rsidRPr="0033165E" w:rsidRDefault="0033165E" w:rsidP="0033165E">
      <w:pPr>
        <w:pStyle w:val="Heading1"/>
        <w:numPr>
          <w:ilvl w:val="0"/>
          <w:numId w:val="14"/>
        </w:numPr>
        <w:spacing w:line="360" w:lineRule="auto"/>
        <w:jc w:val="center"/>
        <w:rPr>
          <w:b/>
          <w:color w:val="767171"/>
          <w:lang w:val="es-US"/>
        </w:rPr>
      </w:pPr>
      <w:r w:rsidRPr="002B4451">
        <w:rPr>
          <w:noProof/>
          <w:color w:val="767171"/>
        </w:rPr>
        <w:lastRenderedPageBreak/>
        <mc:AlternateContent>
          <mc:Choice Requires="wps">
            <w:drawing>
              <wp:anchor distT="0" distB="0" distL="114300" distR="114300" simplePos="0" relativeHeight="251731968" behindDoc="0" locked="0" layoutInCell="1" allowOverlap="1" wp14:anchorId="6DA5110D" wp14:editId="187EBC3D">
                <wp:simplePos x="0" y="0"/>
                <wp:positionH relativeFrom="margin">
                  <wp:posOffset>2266950</wp:posOffset>
                </wp:positionH>
                <wp:positionV relativeFrom="paragraph">
                  <wp:posOffset>356870</wp:posOffset>
                </wp:positionV>
                <wp:extent cx="463550" cy="0"/>
                <wp:effectExtent l="0" t="19050" r="317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CF7F7" id="Straight Connector 17"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78.5pt,28.1pt" to="2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" strokecolor="#ee2a24" strokeweight="2.25pt">
                <v:stroke joinstyle="miter"/>
                <w10:wrap anchorx="margin"/>
              </v:line>
            </w:pict>
          </mc:Fallback>
        </mc:AlternateContent>
      </w:r>
      <w:r w:rsidR="00CF599A" w:rsidRPr="0033165E">
        <w:rPr>
          <w:b/>
          <w:color w:val="767171"/>
          <w:lang w:val="es-US"/>
        </w:rPr>
        <w:t>PROYECCIONES AL PRÓXIMO AÑO</w:t>
      </w:r>
      <w:bookmarkEnd w:id="53"/>
    </w:p>
    <w:p w14:paraId="1AA478DF" w14:textId="2E587EEB" w:rsidR="00CF599A" w:rsidRDefault="00CF599A" w:rsidP="00CF599A">
      <w:pPr>
        <w:rPr>
          <w:lang w:val="es-US"/>
        </w:rPr>
      </w:pPr>
    </w:p>
    <w:p w14:paraId="272DC231" w14:textId="2824185F" w:rsidR="00410359"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r w:rsidRPr="00410359">
        <w:rPr>
          <w:rFonts w:ascii="Times New Roman" w:eastAsia="Calibri" w:hAnsi="Times New Roman" w:cs="Times New Roman"/>
          <w:color w:val="767171"/>
          <w:spacing w:val="20"/>
          <w:sz w:val="24"/>
          <w:lang w:val="es-ES"/>
        </w:rPr>
        <w:t xml:space="preserve">De manera paralela hemos referido en todo el desarrollo de este documento las proyecciones al </w:t>
      </w:r>
      <w:r w:rsidR="0099584A" w:rsidRPr="00410359">
        <w:rPr>
          <w:rFonts w:ascii="Times New Roman" w:eastAsia="Calibri" w:hAnsi="Times New Roman" w:cs="Times New Roman"/>
          <w:color w:val="767171"/>
          <w:spacing w:val="20"/>
          <w:sz w:val="24"/>
          <w:lang w:val="es-ES"/>
        </w:rPr>
        <w:t>próximo año</w:t>
      </w:r>
      <w:r w:rsidR="0099584A">
        <w:rPr>
          <w:rFonts w:ascii="Times New Roman" w:eastAsia="Calibri" w:hAnsi="Times New Roman" w:cs="Times New Roman"/>
          <w:color w:val="767171"/>
          <w:spacing w:val="20"/>
          <w:sz w:val="24"/>
          <w:lang w:val="es-ES"/>
        </w:rPr>
        <w:t xml:space="preserve"> (2023)</w:t>
      </w:r>
      <w:r w:rsidRPr="00410359">
        <w:rPr>
          <w:rFonts w:ascii="Times New Roman" w:eastAsia="Calibri" w:hAnsi="Times New Roman" w:cs="Times New Roman"/>
          <w:color w:val="767171"/>
          <w:spacing w:val="20"/>
          <w:sz w:val="24"/>
          <w:lang w:val="es-ES"/>
        </w:rPr>
        <w:t xml:space="preserve">, así como las medidas ya implementadas y que seguiremos llevando a cabo, orientadas al fortalecimiento Institucional, no obstante, a continuación, resaltaremos algunos puntos relevantes: </w:t>
      </w:r>
    </w:p>
    <w:p w14:paraId="35119BFE" w14:textId="77777777" w:rsidR="00410359"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p>
    <w:p w14:paraId="5674AE69" w14:textId="01F2BDF3" w:rsidR="00410359"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r w:rsidRPr="00410359">
        <w:rPr>
          <w:rFonts w:ascii="Times New Roman" w:eastAsia="Calibri" w:hAnsi="Times New Roman" w:cs="Times New Roman"/>
          <w:color w:val="767171"/>
          <w:spacing w:val="20"/>
          <w:sz w:val="24"/>
          <w:lang w:val="es-ES"/>
        </w:rPr>
        <w:t>Por disposición de la Honorable Superintendente, estamos formulando un proyecto, en intención de entrarlo en ejecución a inicios del próximo año</w:t>
      </w:r>
      <w:r w:rsidR="0099584A">
        <w:rPr>
          <w:rFonts w:ascii="Times New Roman" w:eastAsia="Calibri" w:hAnsi="Times New Roman" w:cs="Times New Roman"/>
          <w:color w:val="767171"/>
          <w:spacing w:val="20"/>
          <w:sz w:val="24"/>
          <w:lang w:val="es-ES"/>
        </w:rPr>
        <w:t xml:space="preserve"> (2023)</w:t>
      </w:r>
      <w:r w:rsidRPr="00410359">
        <w:rPr>
          <w:rFonts w:ascii="Times New Roman" w:eastAsia="Calibri" w:hAnsi="Times New Roman" w:cs="Times New Roman"/>
          <w:color w:val="767171"/>
          <w:spacing w:val="20"/>
          <w:sz w:val="24"/>
          <w:lang w:val="es-ES"/>
        </w:rPr>
        <w:t xml:space="preserve">. </w:t>
      </w:r>
    </w:p>
    <w:p w14:paraId="0BEA8708" w14:textId="77777777" w:rsidR="00410359"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p>
    <w:p w14:paraId="74A4629F" w14:textId="3F4AF295" w:rsidR="007E2A55"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r w:rsidRPr="00410359">
        <w:rPr>
          <w:rFonts w:ascii="Times New Roman" w:eastAsia="Calibri" w:hAnsi="Times New Roman" w:cs="Times New Roman"/>
          <w:color w:val="767171"/>
          <w:spacing w:val="20"/>
          <w:sz w:val="24"/>
          <w:lang w:val="es-ES"/>
        </w:rPr>
        <w:t xml:space="preserve">Dicho proyecto contempla los siguientes componentes o entregables: </w:t>
      </w:r>
    </w:p>
    <w:p w14:paraId="2C88A1BD" w14:textId="77777777" w:rsidR="00410359" w:rsidRDefault="00410359" w:rsidP="007E2A55">
      <w:pPr>
        <w:pStyle w:val="ListParagraph"/>
        <w:spacing w:line="360" w:lineRule="auto"/>
        <w:ind w:left="0"/>
        <w:jc w:val="both"/>
        <w:rPr>
          <w:lang w:val="es-DO"/>
        </w:rPr>
      </w:pPr>
    </w:p>
    <w:p w14:paraId="4412FE12" w14:textId="5382B78C"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Mejorados los procesos de gestión y organización de la Superintendencia de Seguros: mediante la definición de normas y procedimientos que guíen sus actuaciones en función de los roles y razón de ser de la propia Superintendencia, en cumplimiento con las atribuciones establecidas por la Ley No. 146-02. </w:t>
      </w:r>
    </w:p>
    <w:p w14:paraId="4E27F492" w14:textId="50078355"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Implementado el desarrollo de los subsistemas organizacionales y de la calidad de los servicios y productos generados: desarrollo de las estructuras funcionales de control interno regulatorio, operativo y de fiscalización, adecuación del sistema de gestión y monitoreo de la calidad para el sector, ciudadanos y para la propia institución, reglamentación técnica que respalde la nueva estructura institucional para la regulación del sector asegurador y la evaluación de su conformidad; </w:t>
      </w:r>
    </w:p>
    <w:p w14:paraId="1D9E305B" w14:textId="25EB21EE"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lastRenderedPageBreak/>
        <w:t xml:space="preserve">Desarrollada una planificación estratégica vinculada a la demanda del sector y a los procesos misionales de la superintendencia: esto implica la articulación con el sistema formal de planificación, programación y control orientado a resultados, estableciéndose estrategias, indicadores y metas claras y consensuadas; </w:t>
      </w:r>
    </w:p>
    <w:p w14:paraId="3776434E" w14:textId="0706B471"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Estadísticas de seguros e institucionales: esto implica la articulación de sistemas que vinculen, compilen, analicen y generen informaciones estadísticas, a partir de los datos producidos por las distintas áreas organizativas de la superintendencia, al mismo tiempo, se reforzarán las capacidades de recursos humanos para el correcto uso de los sistemas estadísticos. </w:t>
      </w:r>
    </w:p>
    <w:p w14:paraId="00AD8468" w14:textId="4E7804B5" w:rsidR="003D277B" w:rsidRPr="003D277B" w:rsidRDefault="003D277B" w:rsidP="003D277B">
      <w:pPr>
        <w:spacing w:line="360" w:lineRule="auto"/>
        <w:jc w:val="both"/>
        <w:rPr>
          <w:rFonts w:ascii="Times New Roman" w:hAnsi="Times New Roman" w:cs="Times New Roman"/>
          <w:bCs/>
          <w:color w:val="767171"/>
          <w:spacing w:val="20"/>
          <w:sz w:val="24"/>
          <w:szCs w:val="24"/>
          <w:lang w:val="es-ES"/>
        </w:rPr>
      </w:pPr>
      <w:r w:rsidRPr="003D277B">
        <w:rPr>
          <w:rFonts w:ascii="Times New Roman" w:hAnsi="Times New Roman" w:cs="Times New Roman"/>
          <w:bCs/>
          <w:color w:val="767171"/>
          <w:spacing w:val="20"/>
          <w:sz w:val="24"/>
          <w:szCs w:val="24"/>
          <w:lang w:val="es-ES"/>
        </w:rPr>
        <w:t>Respecto</w:t>
      </w:r>
      <w:r>
        <w:rPr>
          <w:rFonts w:ascii="Times New Roman" w:hAnsi="Times New Roman" w:cs="Times New Roman"/>
          <w:bCs/>
          <w:color w:val="767171"/>
          <w:spacing w:val="20"/>
          <w:sz w:val="24"/>
          <w:szCs w:val="24"/>
          <w:lang w:val="es-ES"/>
        </w:rPr>
        <w:t xml:space="preserve"> a las proyecciones al 2023 del</w:t>
      </w:r>
      <w:r w:rsidRPr="003D277B">
        <w:rPr>
          <w:rFonts w:ascii="Times New Roman" w:hAnsi="Times New Roman" w:cs="Times New Roman"/>
          <w:bCs/>
          <w:color w:val="767171"/>
          <w:spacing w:val="20"/>
          <w:sz w:val="24"/>
          <w:szCs w:val="24"/>
          <w:lang w:val="es-ES"/>
        </w:rPr>
        <w:t xml:space="preserve"> fortalecimiento institucional</w:t>
      </w:r>
      <w:r>
        <w:rPr>
          <w:rFonts w:ascii="Times New Roman" w:hAnsi="Times New Roman" w:cs="Times New Roman"/>
          <w:bCs/>
          <w:color w:val="767171"/>
          <w:spacing w:val="20"/>
          <w:sz w:val="24"/>
          <w:szCs w:val="24"/>
          <w:lang w:val="es-ES"/>
        </w:rPr>
        <w:t>, realizaremos las siguientes acciones relevantes:</w:t>
      </w:r>
      <w:r w:rsidRPr="003D277B">
        <w:rPr>
          <w:rFonts w:ascii="Times New Roman" w:hAnsi="Times New Roman" w:cs="Times New Roman"/>
          <w:bCs/>
          <w:color w:val="767171"/>
          <w:spacing w:val="20"/>
          <w:sz w:val="24"/>
          <w:szCs w:val="24"/>
          <w:lang w:val="es-ES"/>
        </w:rPr>
        <w:t xml:space="preserve"> </w:t>
      </w:r>
    </w:p>
    <w:p w14:paraId="5DAE6146" w14:textId="1481670D" w:rsidR="003D277B" w:rsidRPr="003D277B" w:rsidRDefault="003D277B"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3D277B">
        <w:rPr>
          <w:rFonts w:ascii="Times New Roman" w:hAnsi="Times New Roman" w:cs="Times New Roman"/>
          <w:bCs/>
          <w:color w:val="767171"/>
          <w:spacing w:val="20"/>
          <w:sz w:val="24"/>
          <w:szCs w:val="24"/>
          <w:lang w:val="es-ES"/>
        </w:rPr>
        <w:t xml:space="preserve">Continuar con la mejora de la infraestructura tecnológica, la automatización de los procesos y Ciberseguridad. (Proyecto) </w:t>
      </w:r>
    </w:p>
    <w:p w14:paraId="41A999C8" w14:textId="4AE3CD12" w:rsidR="003D277B" w:rsidRPr="003D277B" w:rsidRDefault="003D277B" w:rsidP="00FA61B6">
      <w:pPr>
        <w:numPr>
          <w:ilvl w:val="0"/>
          <w:numId w:val="12"/>
        </w:numPr>
        <w:spacing w:line="360" w:lineRule="auto"/>
        <w:jc w:val="both"/>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Continuar la implementación de</w:t>
      </w:r>
      <w:r w:rsidRPr="003D277B">
        <w:rPr>
          <w:rFonts w:ascii="Times New Roman" w:hAnsi="Times New Roman" w:cs="Times New Roman"/>
          <w:bCs/>
          <w:color w:val="767171"/>
          <w:spacing w:val="20"/>
          <w:sz w:val="24"/>
          <w:szCs w:val="24"/>
          <w:lang w:val="es-ES"/>
        </w:rPr>
        <w:t xml:space="preserve"> la Estructura Organizacional actualizada</w:t>
      </w:r>
      <w:r>
        <w:rPr>
          <w:rFonts w:ascii="Times New Roman" w:hAnsi="Times New Roman" w:cs="Times New Roman"/>
          <w:bCs/>
          <w:color w:val="767171"/>
          <w:spacing w:val="20"/>
          <w:sz w:val="24"/>
          <w:szCs w:val="24"/>
          <w:lang w:val="es-ES"/>
        </w:rPr>
        <w:t>.</w:t>
      </w:r>
      <w:r w:rsidRPr="003D277B">
        <w:rPr>
          <w:rFonts w:ascii="Times New Roman" w:hAnsi="Times New Roman" w:cs="Times New Roman"/>
          <w:bCs/>
          <w:color w:val="767171"/>
          <w:spacing w:val="20"/>
          <w:sz w:val="24"/>
          <w:szCs w:val="24"/>
          <w:lang w:val="es-ES"/>
        </w:rPr>
        <w:t xml:space="preserve"> </w:t>
      </w:r>
    </w:p>
    <w:p w14:paraId="1F150553" w14:textId="77777777" w:rsidR="003D277B" w:rsidRPr="003D277B" w:rsidRDefault="003D277B"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3D277B">
        <w:rPr>
          <w:rFonts w:ascii="Times New Roman" w:hAnsi="Times New Roman" w:cs="Times New Roman"/>
          <w:bCs/>
          <w:color w:val="767171"/>
          <w:spacing w:val="20"/>
          <w:sz w:val="24"/>
          <w:szCs w:val="24"/>
          <w:lang w:val="es-ES"/>
        </w:rPr>
        <w:t xml:space="preserve">Actualizar los manuales de políticas y procedimientos internos acorde a las mejoras identificadas. </w:t>
      </w:r>
    </w:p>
    <w:p w14:paraId="2D1FD13A" w14:textId="0C4DC897" w:rsidR="003D277B" w:rsidRPr="003D277B" w:rsidRDefault="003D277B"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3D277B">
        <w:rPr>
          <w:rFonts w:ascii="Times New Roman" w:hAnsi="Times New Roman" w:cs="Times New Roman"/>
          <w:bCs/>
          <w:color w:val="767171"/>
          <w:spacing w:val="20"/>
          <w:sz w:val="24"/>
          <w:szCs w:val="24"/>
          <w:lang w:val="es-ES"/>
        </w:rPr>
        <w:t>Ejecutar el Plan de Capacitación enfocado a desarrollar las competencias técnicas de los colaboradores y de los hacedores de políticas públicas.</w:t>
      </w:r>
    </w:p>
    <w:p w14:paraId="0285C514" w14:textId="2D204635" w:rsidR="00410359" w:rsidRPr="004C440B"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r w:rsidRPr="004C440B">
        <w:rPr>
          <w:rFonts w:ascii="Times New Roman" w:eastAsia="Calibri" w:hAnsi="Times New Roman" w:cs="Times New Roman"/>
          <w:color w:val="767171"/>
          <w:spacing w:val="20"/>
          <w:sz w:val="24"/>
          <w:lang w:val="es-ES"/>
        </w:rPr>
        <w:t>Adiciona</w:t>
      </w:r>
      <w:r w:rsidR="003D277B">
        <w:rPr>
          <w:rFonts w:ascii="Times New Roman" w:eastAsia="Calibri" w:hAnsi="Times New Roman" w:cs="Times New Roman"/>
          <w:color w:val="767171"/>
          <w:spacing w:val="20"/>
          <w:sz w:val="24"/>
          <w:lang w:val="es-ES"/>
        </w:rPr>
        <w:t>l</w:t>
      </w:r>
      <w:r w:rsidRPr="004C440B">
        <w:rPr>
          <w:rFonts w:ascii="Times New Roman" w:eastAsia="Calibri" w:hAnsi="Times New Roman" w:cs="Times New Roman"/>
          <w:color w:val="767171"/>
          <w:spacing w:val="20"/>
          <w:sz w:val="24"/>
          <w:lang w:val="es-ES"/>
        </w:rPr>
        <w:t xml:space="preserve">, tenemos otros proyectos en cartera, en la fase de pre-inversión y que eventualmente serán sometidos al Sistema Nacional de Inversión Pública, conforme los requisitos legales establecidos. </w:t>
      </w:r>
    </w:p>
    <w:p w14:paraId="7C8DE406" w14:textId="77777777" w:rsidR="00410359" w:rsidRDefault="00410359" w:rsidP="007E2A55">
      <w:pPr>
        <w:pStyle w:val="ListParagraph"/>
        <w:spacing w:line="360" w:lineRule="auto"/>
        <w:ind w:left="0"/>
        <w:jc w:val="both"/>
        <w:rPr>
          <w:lang w:val="es-DO"/>
        </w:rPr>
      </w:pPr>
    </w:p>
    <w:p w14:paraId="41852064" w14:textId="77777777" w:rsidR="00410359" w:rsidRPr="004C440B"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r w:rsidRPr="004C440B">
        <w:rPr>
          <w:rFonts w:ascii="Times New Roman" w:eastAsia="Calibri" w:hAnsi="Times New Roman" w:cs="Times New Roman"/>
          <w:color w:val="767171"/>
          <w:spacing w:val="20"/>
          <w:sz w:val="24"/>
          <w:lang w:val="es-ES"/>
        </w:rPr>
        <w:t xml:space="preserve">En materia de LA/FT proyectamos lo siguiente: </w:t>
      </w:r>
    </w:p>
    <w:p w14:paraId="30F1B798" w14:textId="17CD777F"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Fomento de una cultura de entrenamientos y capacitación en materia de prevención LA/FT tanto para el personal interno como para nuestros sujetos obligados. </w:t>
      </w:r>
    </w:p>
    <w:p w14:paraId="2B65A1A6" w14:textId="5860B6C3"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Fortalecer la seguridad de inversión financiera en el sector, lo que se traduce en mejor ambiente propicio a la inversión extranjera y fortalecimiento de la economía país. </w:t>
      </w:r>
    </w:p>
    <w:p w14:paraId="499888CC" w14:textId="4F0616C0"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Fortalecer la relación de nuestros sujetos obligado con la normativa, para propiciar un clima de cumplimiento. </w:t>
      </w:r>
    </w:p>
    <w:p w14:paraId="4823AD09" w14:textId="1AA51E3F"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Crear una cultura de cumplimiento. </w:t>
      </w:r>
    </w:p>
    <w:p w14:paraId="1AA3C788" w14:textId="71AFB34A" w:rsidR="00410359" w:rsidRPr="004C440B" w:rsidRDefault="00410359" w:rsidP="00FA61B6">
      <w:pPr>
        <w:numPr>
          <w:ilvl w:val="0"/>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Haber superado con éxito la Evaluación Nacional de Riesgo. Haber mejorado la normativa vigente y robustecido la supervisión basada en los niveles de riesgo de cada tipo de sujeto obligado que regulamos. </w:t>
      </w:r>
    </w:p>
    <w:p w14:paraId="313C3E45" w14:textId="77777777" w:rsidR="00410359" w:rsidRDefault="00410359" w:rsidP="007E2A55">
      <w:pPr>
        <w:pStyle w:val="ListParagraph"/>
        <w:spacing w:line="360" w:lineRule="auto"/>
        <w:ind w:left="0"/>
        <w:jc w:val="both"/>
        <w:rPr>
          <w:lang w:val="es-DO"/>
        </w:rPr>
      </w:pPr>
    </w:p>
    <w:p w14:paraId="18895DAB" w14:textId="7F8ACB2E" w:rsidR="00410359" w:rsidRDefault="00410359" w:rsidP="004C440B">
      <w:pPr>
        <w:pStyle w:val="ListParagraph"/>
        <w:spacing w:line="360" w:lineRule="auto"/>
        <w:ind w:left="0"/>
        <w:jc w:val="both"/>
        <w:rPr>
          <w:rFonts w:ascii="Times New Roman" w:eastAsia="Calibri" w:hAnsi="Times New Roman" w:cs="Times New Roman"/>
          <w:color w:val="767171"/>
          <w:spacing w:val="20"/>
          <w:sz w:val="24"/>
          <w:lang w:val="es-ES"/>
        </w:rPr>
      </w:pPr>
      <w:r w:rsidRPr="004C440B">
        <w:rPr>
          <w:rFonts w:ascii="Times New Roman" w:eastAsia="Calibri" w:hAnsi="Times New Roman" w:cs="Times New Roman"/>
          <w:color w:val="767171"/>
          <w:spacing w:val="20"/>
          <w:sz w:val="24"/>
          <w:lang w:val="es-ES"/>
        </w:rPr>
        <w:t xml:space="preserve">En materia de Atención a nuestros Usuarios: </w:t>
      </w:r>
    </w:p>
    <w:p w14:paraId="0AA1A86A" w14:textId="77777777" w:rsidR="004C440B" w:rsidRPr="004C440B" w:rsidRDefault="004C440B" w:rsidP="004C440B">
      <w:pPr>
        <w:pStyle w:val="ListParagraph"/>
        <w:spacing w:line="360" w:lineRule="auto"/>
        <w:ind w:left="0"/>
        <w:jc w:val="both"/>
        <w:rPr>
          <w:rFonts w:ascii="Times New Roman" w:eastAsia="Calibri" w:hAnsi="Times New Roman" w:cs="Times New Roman"/>
          <w:color w:val="767171"/>
          <w:spacing w:val="20"/>
          <w:sz w:val="24"/>
          <w:lang w:val="es-ES"/>
        </w:rPr>
      </w:pPr>
    </w:p>
    <w:p w14:paraId="19087A82" w14:textId="77777777" w:rsidR="004C440B" w:rsidRPr="004C440B"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r w:rsidRPr="004C440B">
        <w:rPr>
          <w:rFonts w:ascii="Times New Roman" w:eastAsia="Calibri" w:hAnsi="Times New Roman" w:cs="Times New Roman"/>
          <w:color w:val="767171"/>
          <w:spacing w:val="20"/>
          <w:sz w:val="24"/>
          <w:lang w:val="es-ES"/>
        </w:rPr>
        <w:t xml:space="preserve">A partir de las reuniones para observación de buenas prácticas con las instituciones referidas, actualmente nos encontramos en proceso de: </w:t>
      </w:r>
    </w:p>
    <w:p w14:paraId="305FDD48" w14:textId="77777777" w:rsidR="004C440B" w:rsidRDefault="004C440B" w:rsidP="007E2A55">
      <w:pPr>
        <w:pStyle w:val="ListParagraph"/>
        <w:spacing w:line="360" w:lineRule="auto"/>
        <w:ind w:left="0"/>
        <w:jc w:val="both"/>
        <w:rPr>
          <w:lang w:val="es-DO"/>
        </w:rPr>
      </w:pPr>
    </w:p>
    <w:p w14:paraId="3ADBB2E9" w14:textId="77777777" w:rsidR="004C440B" w:rsidRPr="004C440B" w:rsidRDefault="00410359" w:rsidP="007E2A55">
      <w:pPr>
        <w:pStyle w:val="ListParagraph"/>
        <w:spacing w:line="360" w:lineRule="auto"/>
        <w:ind w:left="0"/>
        <w:jc w:val="both"/>
        <w:rPr>
          <w:rFonts w:ascii="Times New Roman" w:eastAsia="Calibri" w:hAnsi="Times New Roman" w:cs="Times New Roman"/>
          <w:color w:val="767171"/>
          <w:spacing w:val="20"/>
          <w:sz w:val="24"/>
          <w:lang w:val="es-ES"/>
        </w:rPr>
      </w:pPr>
      <w:r w:rsidRPr="004C440B">
        <w:rPr>
          <w:rFonts w:ascii="Times New Roman" w:eastAsia="Calibri" w:hAnsi="Times New Roman" w:cs="Times New Roman"/>
          <w:color w:val="767171"/>
          <w:spacing w:val="20"/>
          <w:sz w:val="24"/>
          <w:lang w:val="es-ES"/>
        </w:rPr>
        <w:t xml:space="preserve">Clasificar la estructura del CAU-SIS: </w:t>
      </w:r>
    </w:p>
    <w:p w14:paraId="1345D03A" w14:textId="77777777" w:rsidR="004C440B" w:rsidRPr="004C440B" w:rsidRDefault="00410359" w:rsidP="00FA61B6">
      <w:pPr>
        <w:numPr>
          <w:ilvl w:val="0"/>
          <w:numId w:val="12"/>
        </w:numPr>
        <w:spacing w:line="360" w:lineRule="auto"/>
        <w:jc w:val="both"/>
        <w:rPr>
          <w:lang w:val="es-DO"/>
        </w:rPr>
      </w:pPr>
      <w:r w:rsidRPr="004C440B">
        <w:rPr>
          <w:rFonts w:ascii="Times New Roman" w:hAnsi="Times New Roman" w:cs="Times New Roman"/>
          <w:bCs/>
          <w:color w:val="767171"/>
          <w:spacing w:val="20"/>
          <w:sz w:val="24"/>
          <w:szCs w:val="24"/>
          <w:lang w:val="es-ES"/>
        </w:rPr>
        <w:t xml:space="preserve">Servicios No Presenciales: Call center para atención telefónica, chat y correo-e. </w:t>
      </w:r>
    </w:p>
    <w:p w14:paraId="15804B77" w14:textId="641D6F22"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 xml:space="preserve">Elaborar un protocolo de atención al usuario presencial y no presencial </w:t>
      </w:r>
      <w:r w:rsidR="003D277B">
        <w:rPr>
          <w:rFonts w:ascii="Times New Roman" w:hAnsi="Times New Roman" w:cs="Times New Roman"/>
          <w:bCs/>
          <w:color w:val="767171"/>
          <w:spacing w:val="20"/>
          <w:sz w:val="24"/>
          <w:szCs w:val="24"/>
          <w:lang w:val="es-ES"/>
        </w:rPr>
        <w:t xml:space="preserve">para brindar servicios vía telefónicas y </w:t>
      </w:r>
      <w:r w:rsidR="003D277B">
        <w:rPr>
          <w:rFonts w:ascii="Times New Roman" w:hAnsi="Times New Roman" w:cs="Times New Roman"/>
          <w:bCs/>
          <w:color w:val="767171"/>
          <w:spacing w:val="20"/>
          <w:sz w:val="24"/>
          <w:szCs w:val="24"/>
          <w:lang w:val="es-ES"/>
        </w:rPr>
        <w:lastRenderedPageBreak/>
        <w:t>en línea;</w:t>
      </w:r>
      <w:r w:rsidRPr="004C440B">
        <w:rPr>
          <w:rFonts w:ascii="Times New Roman" w:hAnsi="Times New Roman" w:cs="Times New Roman"/>
          <w:bCs/>
          <w:color w:val="767171"/>
          <w:spacing w:val="20"/>
          <w:sz w:val="24"/>
          <w:szCs w:val="24"/>
          <w:lang w:val="es-ES"/>
        </w:rPr>
        <w:t xml:space="preserve"> realizar un entrenamiento de al menos un mes para los colaboradores actuales del CAU, así como también para aquellos que en el futuro entren a trabajar en el mismo. </w:t>
      </w:r>
    </w:p>
    <w:p w14:paraId="591A1838" w14:textId="77777777"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 xml:space="preserve">Aplicar encuestas de satisfacción de los usuarios de los servicios internos y externos para poder identificar puntos de mejora. </w:t>
      </w:r>
    </w:p>
    <w:p w14:paraId="7FD79549" w14:textId="77777777"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Realizar un levantamiento que nos permita construir un mapa de riesgos de posibles situaciones que se puedan presentar, el nivel de ocurrencia e impacto de las mismas, cómo podrían ser mitigadas y los mecanismos de respuestas en caso de que ocurran.</w:t>
      </w:r>
    </w:p>
    <w:p w14:paraId="4DE53BC0" w14:textId="77777777"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 xml:space="preserve">Establecer mecanismos de monitoreo visible e invisible tanto para los colaboradores del CAU-SIS que trabajen con los usuarios presenciales como para los del call center, de manera que podamos identificar posibles errores, cumplimiento del protocolo u otros puntos de mejora. </w:t>
      </w:r>
    </w:p>
    <w:p w14:paraId="05CDE1FC" w14:textId="77777777"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 xml:space="preserve">Formalizar un protocolo interinstitucional con ProUsuario para el referimiento y tratamiento de los casos de BancaSeguro de manera que contemos con un documento que facilite el proceso y contengan los pasos a seguir entre ambas Superintendencias. </w:t>
      </w:r>
    </w:p>
    <w:p w14:paraId="16F5668C" w14:textId="77777777"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Realizar un levantamiento de estadísticas de los casos de Banca-Seguro tomando datos tanto de los bancos como de las aseguradoras.</w:t>
      </w:r>
    </w:p>
    <w:p w14:paraId="054036A4" w14:textId="77777777"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Crear un listado de todos los productos Banca -Seguro.</w:t>
      </w:r>
    </w:p>
    <w:p w14:paraId="4EF0D857" w14:textId="77777777" w:rsidR="004C440B"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lastRenderedPageBreak/>
        <w:t xml:space="preserve">Exigir que se entregue la póliza a los usuarios de los productos Banca-Seguro, y requerir a las aseguradoras la creación y entrega de un documento oficial, en un formato amigable, que contenga las condiciones generales de la póliza cuando la misma sea del Banco y no del usuario. </w:t>
      </w:r>
    </w:p>
    <w:p w14:paraId="756E88A4" w14:textId="77777777" w:rsidR="004C440B" w:rsidRPr="004C440B" w:rsidRDefault="00410359" w:rsidP="00FA61B6">
      <w:pPr>
        <w:numPr>
          <w:ilvl w:val="1"/>
          <w:numId w:val="12"/>
        </w:numPr>
        <w:spacing w:line="360" w:lineRule="auto"/>
        <w:jc w:val="both"/>
        <w:rPr>
          <w:rFonts w:ascii="Times New Roman" w:hAnsi="Times New Roman" w:cs="Times New Roman"/>
          <w:bCs/>
          <w:color w:val="767171"/>
          <w:spacing w:val="20"/>
          <w:sz w:val="24"/>
          <w:szCs w:val="24"/>
          <w:lang w:val="es-ES"/>
        </w:rPr>
      </w:pPr>
      <w:r w:rsidRPr="004C440B">
        <w:rPr>
          <w:rFonts w:ascii="Times New Roman" w:hAnsi="Times New Roman" w:cs="Times New Roman"/>
          <w:bCs/>
          <w:color w:val="767171"/>
          <w:spacing w:val="20"/>
          <w:sz w:val="24"/>
          <w:szCs w:val="24"/>
          <w:lang w:val="es-ES"/>
        </w:rPr>
        <w:t xml:space="preserve">Diseñar entre conjuntamente con ProUsuario de la Superintendencia de Bancos capsulas educativas para ser compartidas en las redes sociales y que permitan a l os usuarios conocer sus derechos y deberes, así como elementos esenciales y característicos de los productos Banca -Seguro de manera que estén correctamente informados. </w:t>
      </w:r>
    </w:p>
    <w:p w14:paraId="061A164E" w14:textId="472DF073" w:rsidR="00410359" w:rsidRPr="004C440B" w:rsidRDefault="00410359" w:rsidP="00FA61B6">
      <w:pPr>
        <w:numPr>
          <w:ilvl w:val="1"/>
          <w:numId w:val="12"/>
        </w:numPr>
        <w:spacing w:line="360" w:lineRule="auto"/>
        <w:jc w:val="both"/>
        <w:rPr>
          <w:lang w:val="es-DO"/>
        </w:rPr>
      </w:pPr>
      <w:r w:rsidRPr="004C440B">
        <w:rPr>
          <w:rFonts w:ascii="Times New Roman" w:hAnsi="Times New Roman" w:cs="Times New Roman"/>
          <w:bCs/>
          <w:color w:val="767171"/>
          <w:spacing w:val="20"/>
          <w:sz w:val="24"/>
          <w:szCs w:val="24"/>
          <w:lang w:val="es-ES"/>
        </w:rPr>
        <w:t>Establecer una mesa de diálogo entre Superintendencia de Seguros y Superintendencia de Bancos para la comunicación continúa y la socialización de los casos que se presenten, dicha mesa se reuniría periódicamente.</w:t>
      </w:r>
    </w:p>
    <w:p w14:paraId="486E3415" w14:textId="46D0EE55" w:rsidR="004C440B" w:rsidRDefault="004C440B" w:rsidP="004C440B">
      <w:pPr>
        <w:spacing w:line="360" w:lineRule="auto"/>
        <w:jc w:val="both"/>
        <w:rPr>
          <w:rFonts w:ascii="Times New Roman" w:hAnsi="Times New Roman" w:cs="Times New Roman"/>
          <w:bCs/>
          <w:color w:val="767171"/>
          <w:spacing w:val="20"/>
          <w:sz w:val="24"/>
          <w:szCs w:val="24"/>
          <w:lang w:val="es-ES"/>
        </w:rPr>
      </w:pPr>
    </w:p>
    <w:p w14:paraId="58541183" w14:textId="2C30B83E" w:rsidR="004C440B" w:rsidRDefault="004C440B" w:rsidP="004C440B">
      <w:pPr>
        <w:spacing w:line="360" w:lineRule="auto"/>
        <w:jc w:val="both"/>
        <w:rPr>
          <w:rFonts w:ascii="Times New Roman" w:hAnsi="Times New Roman" w:cs="Times New Roman"/>
          <w:bCs/>
          <w:color w:val="767171"/>
          <w:spacing w:val="20"/>
          <w:sz w:val="24"/>
          <w:szCs w:val="24"/>
          <w:lang w:val="es-ES"/>
        </w:rPr>
      </w:pPr>
    </w:p>
    <w:p w14:paraId="6418DA58" w14:textId="77777777" w:rsidR="004C440B" w:rsidRPr="00410359" w:rsidRDefault="004C440B" w:rsidP="004C440B">
      <w:pPr>
        <w:spacing w:line="360" w:lineRule="auto"/>
        <w:jc w:val="both"/>
        <w:rPr>
          <w:lang w:val="es-DO"/>
        </w:rPr>
      </w:pPr>
    </w:p>
    <w:p w14:paraId="7E9E0250" w14:textId="77777777" w:rsidR="0099584A" w:rsidRDefault="0099584A">
      <w:pPr>
        <w:rPr>
          <w:rFonts w:ascii="Times New Roman" w:eastAsiaTheme="majorEastAsia" w:hAnsi="Times New Roman" w:cstheme="majorBidi"/>
          <w:b/>
          <w:color w:val="595959" w:themeColor="text1" w:themeTint="A6"/>
          <w:sz w:val="28"/>
          <w:szCs w:val="32"/>
          <w:lang w:val="es-US"/>
        </w:rPr>
      </w:pPr>
      <w:r>
        <w:rPr>
          <w:b/>
          <w:lang w:val="es-US"/>
        </w:rPr>
        <w:br w:type="page"/>
      </w:r>
    </w:p>
    <w:p w14:paraId="760547ED" w14:textId="59D294A9" w:rsidR="00D606AC" w:rsidRPr="0033165E" w:rsidRDefault="00D606AC" w:rsidP="0033165E">
      <w:pPr>
        <w:pStyle w:val="Heading1"/>
        <w:numPr>
          <w:ilvl w:val="0"/>
          <w:numId w:val="14"/>
        </w:numPr>
        <w:spacing w:line="360" w:lineRule="auto"/>
        <w:jc w:val="center"/>
        <w:rPr>
          <w:b/>
          <w:color w:val="767171"/>
          <w:lang w:val="es-US"/>
        </w:rPr>
      </w:pPr>
      <w:bookmarkStart w:id="54" w:name="_Toc122612739"/>
      <w:r w:rsidRPr="0033165E">
        <w:rPr>
          <w:rFonts w:cs="Times New Roman"/>
          <w:b/>
          <w:color w:val="767171"/>
          <w:lang w:val="es-US"/>
        </w:rPr>
        <w:lastRenderedPageBreak/>
        <w:t>ANEXOS</w:t>
      </w:r>
      <w:bookmarkEnd w:id="54"/>
    </w:p>
    <w:bookmarkStart w:id="55" w:name="_Toc55547269"/>
    <w:p w14:paraId="4C71B371" w14:textId="52632D01" w:rsidR="00550778" w:rsidRPr="00941C1E" w:rsidRDefault="00792405" w:rsidP="00941C1E">
      <w:pPr>
        <w:tabs>
          <w:tab w:val="left" w:pos="1245"/>
        </w:tabs>
        <w:spacing w:line="360" w:lineRule="auto"/>
        <w:jc w:val="both"/>
        <w:rPr>
          <w:b/>
          <w:i/>
          <w:color w:val="767171"/>
          <w:sz w:val="24"/>
          <w:szCs w:val="24"/>
          <w:lang w:val="es-US"/>
        </w:rPr>
      </w:pPr>
      <w:r w:rsidRPr="002B4451">
        <w:rPr>
          <w:rFonts w:ascii="Times New Roman" w:hAnsi="Times New Roman"/>
          <w:noProof/>
          <w:color w:val="767171"/>
        </w:rPr>
        <mc:AlternateContent>
          <mc:Choice Requires="wps">
            <w:drawing>
              <wp:anchor distT="0" distB="0" distL="114300" distR="114300" simplePos="0" relativeHeight="251729920" behindDoc="0" locked="0" layoutInCell="1" allowOverlap="1" wp14:anchorId="41C25814" wp14:editId="32A924EC">
                <wp:simplePos x="0" y="0"/>
                <wp:positionH relativeFrom="margin">
                  <wp:align>center</wp:align>
                </wp:positionH>
                <wp:positionV relativeFrom="paragraph">
                  <wp:posOffset>61643</wp:posOffset>
                </wp:positionV>
                <wp:extent cx="463550" cy="0"/>
                <wp:effectExtent l="0" t="19050" r="317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4BDA7" id="Straight Connector 8" o:spid="_x0000_s1026" style="position:absolute;z-index:251729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5pt" to="3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" strokecolor="#ee2a24" strokeweight="2.25pt">
                <v:stroke joinstyle="miter"/>
                <w10:wrap anchorx="margin"/>
              </v:line>
            </w:pict>
          </mc:Fallback>
        </mc:AlternateContent>
      </w:r>
    </w:p>
    <w:p w14:paraId="7B237B15" w14:textId="52AF8D41" w:rsidR="00DC3B61" w:rsidRPr="00DC3B61" w:rsidRDefault="00DC3B61" w:rsidP="00FA61B6">
      <w:pPr>
        <w:pStyle w:val="Heading3"/>
        <w:numPr>
          <w:ilvl w:val="0"/>
          <w:numId w:val="15"/>
        </w:numPr>
        <w:spacing w:after="240"/>
        <w:rPr>
          <w:rFonts w:ascii="Times New Roman" w:hAnsi="Times New Roman" w:cs="Times New Roman"/>
          <w:b/>
          <w:i/>
          <w:color w:val="767171"/>
          <w:lang w:val="es-ES"/>
        </w:rPr>
      </w:pPr>
      <w:bookmarkStart w:id="56" w:name="_Toc122612740"/>
      <w:r w:rsidRPr="00DC3B61">
        <w:rPr>
          <w:rFonts w:ascii="Times New Roman" w:hAnsi="Times New Roman" w:cs="Times New Roman"/>
          <w:b/>
          <w:i/>
          <w:color w:val="767171"/>
          <w:lang w:val="es-ES"/>
        </w:rPr>
        <w:t>Matriz de principales indicadores de gestión por procesos</w:t>
      </w:r>
      <w:bookmarkEnd w:id="56"/>
    </w:p>
    <w:tbl>
      <w:tblPr>
        <w:tblStyle w:val="TableGrid"/>
        <w:tblW w:w="5000" w:type="pct"/>
        <w:tblLook w:val="04A0" w:firstRow="1" w:lastRow="0" w:firstColumn="1" w:lastColumn="0" w:noHBand="0" w:noVBand="1"/>
      </w:tblPr>
      <w:tblGrid>
        <w:gridCol w:w="423"/>
        <w:gridCol w:w="1188"/>
        <w:gridCol w:w="1221"/>
        <w:gridCol w:w="1422"/>
        <w:gridCol w:w="877"/>
        <w:gridCol w:w="559"/>
        <w:gridCol w:w="543"/>
        <w:gridCol w:w="815"/>
        <w:gridCol w:w="862"/>
      </w:tblGrid>
      <w:tr w:rsidR="00D55503" w:rsidRPr="00D55503" w14:paraId="59469D6F" w14:textId="77777777" w:rsidTr="00172532">
        <w:tc>
          <w:tcPr>
            <w:tcW w:w="264" w:type="pct"/>
            <w:shd w:val="clear" w:color="auto" w:fill="00ADDD"/>
          </w:tcPr>
          <w:p w14:paraId="75AE7A11"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No.</w:t>
            </w:r>
          </w:p>
        </w:tc>
        <w:tc>
          <w:tcPr>
            <w:tcW w:w="674" w:type="pct"/>
            <w:shd w:val="clear" w:color="auto" w:fill="00ADDD"/>
          </w:tcPr>
          <w:p w14:paraId="418DE26D"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Área</w:t>
            </w:r>
          </w:p>
        </w:tc>
        <w:tc>
          <w:tcPr>
            <w:tcW w:w="937" w:type="pct"/>
            <w:shd w:val="clear" w:color="auto" w:fill="00ADDD"/>
          </w:tcPr>
          <w:p w14:paraId="7B343A00"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Procesos</w:t>
            </w:r>
          </w:p>
        </w:tc>
        <w:tc>
          <w:tcPr>
            <w:tcW w:w="1063" w:type="pct"/>
            <w:shd w:val="clear" w:color="auto" w:fill="00ADDD"/>
          </w:tcPr>
          <w:p w14:paraId="1DA1FA01"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Nombre del Indicador</w:t>
            </w:r>
          </w:p>
        </w:tc>
        <w:tc>
          <w:tcPr>
            <w:tcW w:w="500" w:type="pct"/>
            <w:shd w:val="clear" w:color="auto" w:fill="00ADDD"/>
          </w:tcPr>
          <w:p w14:paraId="6A00B055"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Frecuencia</w:t>
            </w:r>
          </w:p>
        </w:tc>
        <w:tc>
          <w:tcPr>
            <w:tcW w:w="312" w:type="pct"/>
            <w:shd w:val="clear" w:color="auto" w:fill="00ADDD"/>
          </w:tcPr>
          <w:p w14:paraId="3779A105"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Línea Base</w:t>
            </w:r>
          </w:p>
        </w:tc>
        <w:tc>
          <w:tcPr>
            <w:tcW w:w="313" w:type="pct"/>
            <w:shd w:val="clear" w:color="auto" w:fill="00ADDD"/>
          </w:tcPr>
          <w:p w14:paraId="5023051F"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Meta</w:t>
            </w:r>
          </w:p>
        </w:tc>
        <w:tc>
          <w:tcPr>
            <w:tcW w:w="437" w:type="pct"/>
            <w:shd w:val="clear" w:color="auto" w:fill="00ADDD"/>
          </w:tcPr>
          <w:p w14:paraId="6A885AF7"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Resultado</w:t>
            </w:r>
          </w:p>
        </w:tc>
        <w:tc>
          <w:tcPr>
            <w:tcW w:w="500" w:type="pct"/>
            <w:shd w:val="clear" w:color="auto" w:fill="00ADDD"/>
          </w:tcPr>
          <w:p w14:paraId="0C16945E" w14:textId="77777777" w:rsidR="00DC3B61" w:rsidRPr="00D55503" w:rsidRDefault="00DC3B61" w:rsidP="00DC3B61">
            <w:pPr>
              <w:tabs>
                <w:tab w:val="left" w:pos="1245"/>
              </w:tabs>
              <w:spacing w:line="360" w:lineRule="auto"/>
              <w:jc w:val="center"/>
              <w:rPr>
                <w:rFonts w:ascii="Times New Roman" w:hAnsi="Times New Roman" w:cs="Times New Roman"/>
                <w:b/>
                <w:color w:val="FFFFFF" w:themeColor="background1"/>
                <w:sz w:val="14"/>
                <w:szCs w:val="14"/>
                <w:lang w:val="es-ES"/>
              </w:rPr>
            </w:pPr>
            <w:r w:rsidRPr="00D55503">
              <w:rPr>
                <w:rFonts w:ascii="Times New Roman" w:hAnsi="Times New Roman" w:cs="Times New Roman"/>
                <w:b/>
                <w:color w:val="FFFFFF" w:themeColor="background1"/>
                <w:sz w:val="14"/>
                <w:szCs w:val="14"/>
                <w:lang w:val="es-ES"/>
              </w:rPr>
              <w:t>Porcentaje de Avance</w:t>
            </w:r>
          </w:p>
        </w:tc>
      </w:tr>
      <w:tr w:rsidR="00DC3B61" w:rsidRPr="00D55503" w14:paraId="39549DC2" w14:textId="77777777" w:rsidTr="00172532">
        <w:tc>
          <w:tcPr>
            <w:tcW w:w="264" w:type="pct"/>
          </w:tcPr>
          <w:p w14:paraId="05128983"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1</w:t>
            </w:r>
          </w:p>
        </w:tc>
        <w:tc>
          <w:tcPr>
            <w:tcW w:w="674" w:type="pct"/>
          </w:tcPr>
          <w:p w14:paraId="3332266E" w14:textId="77777777" w:rsidR="00DC3B61" w:rsidRPr="00D55503" w:rsidRDefault="00DC3B61" w:rsidP="00DC3B61">
            <w:pPr>
              <w:tabs>
                <w:tab w:val="left" w:pos="1245"/>
              </w:tabs>
              <w:spacing w:line="360" w:lineRule="auto"/>
              <w:jc w:val="both"/>
              <w:rPr>
                <w:rFonts w:ascii="Times New Roman" w:hAnsi="Times New Roman" w:cs="Times New Roman"/>
                <w:b/>
                <w:color w:val="767171"/>
                <w:sz w:val="14"/>
                <w:szCs w:val="14"/>
                <w:lang w:val="es-ES"/>
              </w:rPr>
            </w:pPr>
            <w:r w:rsidRPr="00D55503">
              <w:rPr>
                <w:rFonts w:ascii="Times New Roman" w:eastAsia="Times New Roman" w:hAnsi="Times New Roman" w:cs="Times New Roman"/>
                <w:color w:val="767171"/>
                <w:sz w:val="14"/>
                <w:szCs w:val="14"/>
                <w:lang w:val="es-MX" w:eastAsia="es-MX"/>
              </w:rPr>
              <w:t>Dirección de Planificación y Desarrollo</w:t>
            </w:r>
          </w:p>
        </w:tc>
        <w:tc>
          <w:tcPr>
            <w:tcW w:w="937" w:type="pct"/>
          </w:tcPr>
          <w:p w14:paraId="25F91A83"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Conducción Estratégica</w:t>
            </w:r>
          </w:p>
        </w:tc>
        <w:tc>
          <w:tcPr>
            <w:tcW w:w="1063" w:type="pct"/>
          </w:tcPr>
          <w:p w14:paraId="607AD12E"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Cantidad de asesoramiento y documentos estratégicos elaborados</w:t>
            </w:r>
          </w:p>
        </w:tc>
        <w:tc>
          <w:tcPr>
            <w:tcW w:w="500" w:type="pct"/>
          </w:tcPr>
          <w:p w14:paraId="62B7B763"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Trimestral</w:t>
            </w:r>
          </w:p>
        </w:tc>
        <w:tc>
          <w:tcPr>
            <w:tcW w:w="312" w:type="pct"/>
          </w:tcPr>
          <w:p w14:paraId="3D033D76"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4059B24E"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4C1A3D64"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25B2041D"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3B417098" w14:textId="77777777" w:rsidTr="00172532">
        <w:trPr>
          <w:trHeight w:val="620"/>
        </w:trPr>
        <w:tc>
          <w:tcPr>
            <w:tcW w:w="264" w:type="pct"/>
            <w:vMerge w:val="restart"/>
          </w:tcPr>
          <w:p w14:paraId="7F25C360" w14:textId="77777777" w:rsidR="00DC3B61" w:rsidRPr="00D55503" w:rsidRDefault="00DC3B61" w:rsidP="00D55503">
            <w:pPr>
              <w:tabs>
                <w:tab w:val="left" w:pos="1245"/>
              </w:tabs>
              <w:spacing w:line="360" w:lineRule="auto"/>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2</w:t>
            </w:r>
          </w:p>
        </w:tc>
        <w:tc>
          <w:tcPr>
            <w:tcW w:w="674" w:type="pct"/>
            <w:vMerge w:val="restart"/>
          </w:tcPr>
          <w:p w14:paraId="66C5416B" w14:textId="5A749BCD" w:rsidR="00DC3B61" w:rsidRPr="00D55503" w:rsidRDefault="00DC3B61" w:rsidP="00DC3B61">
            <w:pPr>
              <w:tabs>
                <w:tab w:val="left" w:pos="1245"/>
              </w:tabs>
              <w:spacing w:line="360" w:lineRule="auto"/>
              <w:jc w:val="both"/>
              <w:rPr>
                <w:rFonts w:ascii="Times New Roman" w:hAnsi="Times New Roman" w:cs="Times New Roman"/>
                <w:b/>
                <w:color w:val="767171"/>
                <w:sz w:val="14"/>
                <w:szCs w:val="14"/>
                <w:lang w:val="es-ES"/>
              </w:rPr>
            </w:pPr>
            <w:r w:rsidRPr="00D55503">
              <w:rPr>
                <w:rFonts w:ascii="Times New Roman" w:eastAsia="Times New Roman" w:hAnsi="Times New Roman" w:cs="Times New Roman"/>
                <w:color w:val="767171"/>
                <w:sz w:val="14"/>
                <w:szCs w:val="14"/>
                <w:lang w:val="es-MX" w:eastAsia="es-MX"/>
              </w:rPr>
              <w:t xml:space="preserve">Dirección de Técnica de Seguros </w:t>
            </w:r>
            <w:r w:rsidR="00CF599A" w:rsidRPr="00D55503">
              <w:rPr>
                <w:rFonts w:ascii="Times New Roman" w:eastAsia="Times New Roman" w:hAnsi="Times New Roman" w:cs="Times New Roman"/>
                <w:color w:val="767171"/>
                <w:sz w:val="14"/>
                <w:szCs w:val="14"/>
                <w:lang w:val="es-MX" w:eastAsia="es-MX"/>
              </w:rPr>
              <w:t>y Reaseguros</w:t>
            </w:r>
          </w:p>
        </w:tc>
        <w:tc>
          <w:tcPr>
            <w:tcW w:w="937" w:type="pct"/>
            <w:vMerge w:val="restart"/>
          </w:tcPr>
          <w:p w14:paraId="386B9657"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ES" w:eastAsia="es-MX"/>
              </w:rPr>
            </w:pPr>
            <w:r w:rsidRPr="00D55503">
              <w:rPr>
                <w:rFonts w:ascii="Times New Roman" w:eastAsia="Times New Roman" w:hAnsi="Times New Roman" w:cs="Times New Roman"/>
                <w:color w:val="767171"/>
                <w:sz w:val="14"/>
                <w:szCs w:val="14"/>
                <w:lang w:val="es-ES" w:eastAsia="es-MX"/>
              </w:rPr>
              <w:t>Gestión de la Regulación</w:t>
            </w:r>
          </w:p>
        </w:tc>
        <w:tc>
          <w:tcPr>
            <w:tcW w:w="1063" w:type="pct"/>
          </w:tcPr>
          <w:p w14:paraId="127353BC"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Emisiones de certificaciones de pólizas de seguros generales, de personas y fianzas.</w:t>
            </w:r>
          </w:p>
        </w:tc>
        <w:tc>
          <w:tcPr>
            <w:tcW w:w="500" w:type="pct"/>
          </w:tcPr>
          <w:p w14:paraId="6D601BC0"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Semestral</w:t>
            </w:r>
          </w:p>
        </w:tc>
        <w:tc>
          <w:tcPr>
            <w:tcW w:w="312" w:type="pct"/>
          </w:tcPr>
          <w:p w14:paraId="1B158765"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23F7DDDF"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770785FB"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76ABE372"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09F70C8A" w14:textId="77777777" w:rsidTr="00172532">
        <w:tc>
          <w:tcPr>
            <w:tcW w:w="264" w:type="pct"/>
            <w:vMerge/>
          </w:tcPr>
          <w:p w14:paraId="58894B83"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p>
        </w:tc>
        <w:tc>
          <w:tcPr>
            <w:tcW w:w="674" w:type="pct"/>
            <w:vMerge/>
          </w:tcPr>
          <w:p w14:paraId="2622C7B1" w14:textId="77777777" w:rsidR="00DC3B61" w:rsidRPr="00D55503" w:rsidRDefault="00DC3B61" w:rsidP="00DC3B61">
            <w:pPr>
              <w:tabs>
                <w:tab w:val="left" w:pos="1245"/>
              </w:tabs>
              <w:spacing w:line="360" w:lineRule="auto"/>
              <w:jc w:val="both"/>
              <w:rPr>
                <w:rFonts w:ascii="Times New Roman" w:hAnsi="Times New Roman" w:cs="Times New Roman"/>
                <w:b/>
                <w:color w:val="767171"/>
                <w:sz w:val="14"/>
                <w:szCs w:val="14"/>
                <w:lang w:val="es-ES"/>
              </w:rPr>
            </w:pPr>
          </w:p>
        </w:tc>
        <w:tc>
          <w:tcPr>
            <w:tcW w:w="937" w:type="pct"/>
            <w:vMerge/>
          </w:tcPr>
          <w:p w14:paraId="1F53A8BF"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p>
        </w:tc>
        <w:tc>
          <w:tcPr>
            <w:tcW w:w="1063" w:type="pct"/>
          </w:tcPr>
          <w:p w14:paraId="677D59E3"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Expedición y renovación de licencias de operación para corredores de seguros.</w:t>
            </w:r>
          </w:p>
        </w:tc>
        <w:tc>
          <w:tcPr>
            <w:tcW w:w="500" w:type="pct"/>
          </w:tcPr>
          <w:p w14:paraId="4EEE43A3"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p>
          <w:p w14:paraId="25A5ACD1" w14:textId="77777777" w:rsidR="00DC3B61" w:rsidRPr="00D55503" w:rsidRDefault="00DC3B61" w:rsidP="00DC3B61">
            <w:pPr>
              <w:jc w:val="center"/>
              <w:rPr>
                <w:rFonts w:ascii="Times New Roman" w:eastAsia="Times New Roman" w:hAnsi="Times New Roman" w:cs="Times New Roman"/>
                <w:sz w:val="14"/>
                <w:szCs w:val="14"/>
                <w:lang w:val="es-MX" w:eastAsia="es-MX"/>
              </w:rPr>
            </w:pPr>
            <w:r w:rsidRPr="00D55503">
              <w:rPr>
                <w:rFonts w:ascii="Times New Roman" w:eastAsia="Times New Roman" w:hAnsi="Times New Roman" w:cs="Times New Roman"/>
                <w:color w:val="767171"/>
                <w:sz w:val="14"/>
                <w:szCs w:val="14"/>
                <w:lang w:val="es-MX" w:eastAsia="es-MX"/>
              </w:rPr>
              <w:t>Semestral</w:t>
            </w:r>
          </w:p>
        </w:tc>
        <w:tc>
          <w:tcPr>
            <w:tcW w:w="312" w:type="pct"/>
          </w:tcPr>
          <w:p w14:paraId="5FE39747"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392F7854"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6D27F9D1"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31A7B5D2"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00586C72" w14:textId="77777777" w:rsidTr="00172532">
        <w:tc>
          <w:tcPr>
            <w:tcW w:w="264" w:type="pct"/>
          </w:tcPr>
          <w:p w14:paraId="65A8B60A"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3</w:t>
            </w:r>
          </w:p>
        </w:tc>
        <w:tc>
          <w:tcPr>
            <w:tcW w:w="674" w:type="pct"/>
          </w:tcPr>
          <w:p w14:paraId="145C8869"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Dirección de Control y Supervisión</w:t>
            </w:r>
          </w:p>
        </w:tc>
        <w:tc>
          <w:tcPr>
            <w:tcW w:w="937" w:type="pct"/>
          </w:tcPr>
          <w:p w14:paraId="3CE9D167"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Gestión de la Supervisión a Intermediarios, ajustadores, aseguradores y reaseguradores</w:t>
            </w:r>
          </w:p>
        </w:tc>
        <w:tc>
          <w:tcPr>
            <w:tcW w:w="1063" w:type="pct"/>
          </w:tcPr>
          <w:p w14:paraId="71132B2A"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Compañías supervisadas</w:t>
            </w:r>
          </w:p>
        </w:tc>
        <w:tc>
          <w:tcPr>
            <w:tcW w:w="500" w:type="pct"/>
          </w:tcPr>
          <w:p w14:paraId="076BE6CB" w14:textId="77777777" w:rsidR="00DC3B61" w:rsidRPr="00D55503" w:rsidRDefault="00DC3B61" w:rsidP="00DC3B61">
            <w:pPr>
              <w:tabs>
                <w:tab w:val="left" w:pos="1245"/>
              </w:tabs>
              <w:spacing w:line="360" w:lineRule="auto"/>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Trimestral</w:t>
            </w:r>
          </w:p>
        </w:tc>
        <w:tc>
          <w:tcPr>
            <w:tcW w:w="312" w:type="pct"/>
          </w:tcPr>
          <w:p w14:paraId="5181A906" w14:textId="77777777" w:rsidR="00DC3B61" w:rsidRPr="00D55503" w:rsidRDefault="00DC3B61" w:rsidP="00DC3B61">
            <w:pPr>
              <w:tabs>
                <w:tab w:val="left" w:pos="1245"/>
              </w:tabs>
              <w:spacing w:line="360" w:lineRule="auto"/>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763E3C9E" w14:textId="77777777" w:rsidR="00DC3B61" w:rsidRPr="00D55503" w:rsidRDefault="00DC3B61" w:rsidP="00DC3B61">
            <w:pPr>
              <w:tabs>
                <w:tab w:val="left" w:pos="1245"/>
              </w:tabs>
              <w:spacing w:line="360" w:lineRule="auto"/>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4CA879C0"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76539A6E"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21A3CA50" w14:textId="77777777" w:rsidTr="00172532">
        <w:tc>
          <w:tcPr>
            <w:tcW w:w="264" w:type="pct"/>
          </w:tcPr>
          <w:p w14:paraId="5B44F5E7"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4</w:t>
            </w:r>
          </w:p>
        </w:tc>
        <w:tc>
          <w:tcPr>
            <w:tcW w:w="674" w:type="pct"/>
          </w:tcPr>
          <w:p w14:paraId="7F9A8A5D"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Dirección Jurídica</w:t>
            </w:r>
          </w:p>
        </w:tc>
        <w:tc>
          <w:tcPr>
            <w:tcW w:w="937" w:type="pct"/>
          </w:tcPr>
          <w:p w14:paraId="66BB0C24"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Conciliación y arbitraje</w:t>
            </w:r>
          </w:p>
        </w:tc>
        <w:tc>
          <w:tcPr>
            <w:tcW w:w="1063" w:type="pct"/>
          </w:tcPr>
          <w:p w14:paraId="30CDB2BF"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Cantidad de casos atendidos</w:t>
            </w:r>
          </w:p>
        </w:tc>
        <w:tc>
          <w:tcPr>
            <w:tcW w:w="500" w:type="pct"/>
          </w:tcPr>
          <w:p w14:paraId="5E4F11EA"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Semestral</w:t>
            </w:r>
          </w:p>
        </w:tc>
        <w:tc>
          <w:tcPr>
            <w:tcW w:w="312" w:type="pct"/>
          </w:tcPr>
          <w:p w14:paraId="1A6F379E"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37B57AAC"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482FDCE5"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6F3A10CF"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7CBAEEA5" w14:textId="77777777" w:rsidTr="00172532">
        <w:tc>
          <w:tcPr>
            <w:tcW w:w="264" w:type="pct"/>
          </w:tcPr>
          <w:p w14:paraId="2395354F"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5</w:t>
            </w:r>
          </w:p>
        </w:tc>
        <w:tc>
          <w:tcPr>
            <w:tcW w:w="674" w:type="pct"/>
          </w:tcPr>
          <w:p w14:paraId="2E2ACDCD"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Departamento de Atención al usuario</w:t>
            </w:r>
          </w:p>
        </w:tc>
        <w:tc>
          <w:tcPr>
            <w:tcW w:w="937" w:type="pct"/>
          </w:tcPr>
          <w:p w14:paraId="3B25EA7E"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Orientación al usuario del seguro</w:t>
            </w:r>
          </w:p>
        </w:tc>
        <w:tc>
          <w:tcPr>
            <w:tcW w:w="1063" w:type="pct"/>
          </w:tcPr>
          <w:p w14:paraId="38A1C661"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Cantidades de solicitudes atendidas en los tiempos establecidos</w:t>
            </w:r>
          </w:p>
        </w:tc>
        <w:tc>
          <w:tcPr>
            <w:tcW w:w="500" w:type="pct"/>
          </w:tcPr>
          <w:p w14:paraId="31445294"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Trimestral</w:t>
            </w:r>
          </w:p>
        </w:tc>
        <w:tc>
          <w:tcPr>
            <w:tcW w:w="312" w:type="pct"/>
          </w:tcPr>
          <w:p w14:paraId="2520BB5A"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73C03F63"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314CB50C"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66CA5F67"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2F0D83BA" w14:textId="77777777" w:rsidTr="00172532">
        <w:tc>
          <w:tcPr>
            <w:tcW w:w="264" w:type="pct"/>
          </w:tcPr>
          <w:p w14:paraId="2A62364A"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6</w:t>
            </w:r>
          </w:p>
        </w:tc>
        <w:tc>
          <w:tcPr>
            <w:tcW w:w="674" w:type="pct"/>
          </w:tcPr>
          <w:p w14:paraId="14C98296"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Escuela de Formación de la Superintendencia de Seguros (ESFOSIS)</w:t>
            </w:r>
          </w:p>
        </w:tc>
        <w:tc>
          <w:tcPr>
            <w:tcW w:w="937" w:type="pct"/>
          </w:tcPr>
          <w:p w14:paraId="11A375D5"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Educación al usuario del seguro</w:t>
            </w:r>
          </w:p>
        </w:tc>
        <w:tc>
          <w:tcPr>
            <w:tcW w:w="1063" w:type="pct"/>
          </w:tcPr>
          <w:p w14:paraId="46EC2ED7"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Cantidad de personas y compañías de seguros capacitadas</w:t>
            </w:r>
          </w:p>
        </w:tc>
        <w:tc>
          <w:tcPr>
            <w:tcW w:w="500" w:type="pct"/>
          </w:tcPr>
          <w:p w14:paraId="6DCDCC5D"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Trimestral</w:t>
            </w:r>
          </w:p>
        </w:tc>
        <w:tc>
          <w:tcPr>
            <w:tcW w:w="312" w:type="pct"/>
          </w:tcPr>
          <w:p w14:paraId="0B25F8F6"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4ACC9B81"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26768F2A"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2D5EF5EE"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7ED998A8" w14:textId="77777777" w:rsidTr="00172532">
        <w:tc>
          <w:tcPr>
            <w:tcW w:w="264" w:type="pct"/>
          </w:tcPr>
          <w:p w14:paraId="34834F5D"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7</w:t>
            </w:r>
          </w:p>
        </w:tc>
        <w:tc>
          <w:tcPr>
            <w:tcW w:w="674" w:type="pct"/>
          </w:tcPr>
          <w:p w14:paraId="2C885FA1"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Direccion de Liquidación de Compañías</w:t>
            </w:r>
          </w:p>
        </w:tc>
        <w:tc>
          <w:tcPr>
            <w:tcW w:w="937" w:type="pct"/>
          </w:tcPr>
          <w:p w14:paraId="06C969DA"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Fiscalización</w:t>
            </w:r>
          </w:p>
        </w:tc>
        <w:tc>
          <w:tcPr>
            <w:tcW w:w="1063" w:type="pct"/>
          </w:tcPr>
          <w:p w14:paraId="77EE72CF"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Cantidad de compañías intervenidas</w:t>
            </w:r>
          </w:p>
        </w:tc>
        <w:tc>
          <w:tcPr>
            <w:tcW w:w="500" w:type="pct"/>
          </w:tcPr>
          <w:p w14:paraId="11B76C42"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Trimestral</w:t>
            </w:r>
          </w:p>
        </w:tc>
        <w:tc>
          <w:tcPr>
            <w:tcW w:w="312" w:type="pct"/>
          </w:tcPr>
          <w:p w14:paraId="44C0D999"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35689035"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077121FD"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1A31AD7F"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r w:rsidR="00DC3B61" w:rsidRPr="00D55503" w14:paraId="740EB97C" w14:textId="77777777" w:rsidTr="00172532">
        <w:tc>
          <w:tcPr>
            <w:tcW w:w="264" w:type="pct"/>
          </w:tcPr>
          <w:p w14:paraId="7CC255B8" w14:textId="77777777" w:rsidR="00DC3B61" w:rsidRPr="00D55503" w:rsidRDefault="00DC3B61" w:rsidP="00DC3B61">
            <w:pPr>
              <w:tabs>
                <w:tab w:val="left" w:pos="1245"/>
              </w:tabs>
              <w:spacing w:line="360" w:lineRule="auto"/>
              <w:jc w:val="center"/>
              <w:rPr>
                <w:rFonts w:ascii="Times New Roman" w:hAnsi="Times New Roman" w:cs="Times New Roman"/>
                <w:color w:val="767171"/>
                <w:sz w:val="14"/>
                <w:szCs w:val="14"/>
                <w:lang w:val="es-ES"/>
              </w:rPr>
            </w:pPr>
            <w:r w:rsidRPr="00D55503">
              <w:rPr>
                <w:rFonts w:ascii="Times New Roman" w:hAnsi="Times New Roman" w:cs="Times New Roman"/>
                <w:color w:val="767171"/>
                <w:sz w:val="14"/>
                <w:szCs w:val="14"/>
                <w:lang w:val="es-ES"/>
              </w:rPr>
              <w:t>8</w:t>
            </w:r>
          </w:p>
        </w:tc>
        <w:tc>
          <w:tcPr>
            <w:tcW w:w="674" w:type="pct"/>
          </w:tcPr>
          <w:p w14:paraId="465F7B3D"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Dirección de Comunicaciones</w:t>
            </w:r>
          </w:p>
        </w:tc>
        <w:tc>
          <w:tcPr>
            <w:tcW w:w="937" w:type="pct"/>
          </w:tcPr>
          <w:p w14:paraId="5807B5B1"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Gestión de la Comunicación</w:t>
            </w:r>
          </w:p>
        </w:tc>
        <w:tc>
          <w:tcPr>
            <w:tcW w:w="1063" w:type="pct"/>
          </w:tcPr>
          <w:p w14:paraId="3AD21BAC" w14:textId="77777777" w:rsidR="00DC3B61" w:rsidRPr="00D55503" w:rsidRDefault="00DC3B61" w:rsidP="00DC3B61">
            <w:pPr>
              <w:tabs>
                <w:tab w:val="left" w:pos="1245"/>
              </w:tabs>
              <w:spacing w:line="360" w:lineRule="auto"/>
              <w:jc w:val="both"/>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Cantidad de notas, actividades, publicaciones y diseños realizados</w:t>
            </w:r>
          </w:p>
        </w:tc>
        <w:tc>
          <w:tcPr>
            <w:tcW w:w="500" w:type="pct"/>
          </w:tcPr>
          <w:p w14:paraId="297C5D31"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Trimestral</w:t>
            </w:r>
          </w:p>
        </w:tc>
        <w:tc>
          <w:tcPr>
            <w:tcW w:w="312" w:type="pct"/>
          </w:tcPr>
          <w:p w14:paraId="230FF420"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2022</w:t>
            </w:r>
          </w:p>
        </w:tc>
        <w:tc>
          <w:tcPr>
            <w:tcW w:w="313" w:type="pct"/>
          </w:tcPr>
          <w:p w14:paraId="36152281"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437" w:type="pct"/>
          </w:tcPr>
          <w:p w14:paraId="63D96F26"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c>
          <w:tcPr>
            <w:tcW w:w="500" w:type="pct"/>
          </w:tcPr>
          <w:p w14:paraId="2789FF2A" w14:textId="77777777" w:rsidR="00DC3B61" w:rsidRPr="00D55503" w:rsidRDefault="00DC3B61" w:rsidP="00DC3B61">
            <w:pPr>
              <w:tabs>
                <w:tab w:val="left" w:pos="1245"/>
              </w:tabs>
              <w:spacing w:line="360" w:lineRule="auto"/>
              <w:jc w:val="center"/>
              <w:rPr>
                <w:rFonts w:ascii="Times New Roman" w:eastAsia="Times New Roman" w:hAnsi="Times New Roman" w:cs="Times New Roman"/>
                <w:color w:val="767171"/>
                <w:sz w:val="14"/>
                <w:szCs w:val="14"/>
                <w:lang w:val="es-MX" w:eastAsia="es-MX"/>
              </w:rPr>
            </w:pPr>
            <w:r w:rsidRPr="00D55503">
              <w:rPr>
                <w:rFonts w:ascii="Times New Roman" w:eastAsia="Times New Roman" w:hAnsi="Times New Roman" w:cs="Times New Roman"/>
                <w:color w:val="767171"/>
                <w:sz w:val="14"/>
                <w:szCs w:val="14"/>
                <w:lang w:val="es-MX" w:eastAsia="es-MX"/>
              </w:rPr>
              <w:t>100%</w:t>
            </w:r>
          </w:p>
        </w:tc>
      </w:tr>
    </w:tbl>
    <w:p w14:paraId="7966BEB1" w14:textId="77777777" w:rsidR="00DC3B61" w:rsidRPr="00DC3B61" w:rsidRDefault="00DC3B61" w:rsidP="00DC3B61">
      <w:pPr>
        <w:pStyle w:val="Heading3"/>
        <w:spacing w:after="240"/>
        <w:ind w:left="360"/>
        <w:rPr>
          <w:b/>
          <w:i/>
          <w:color w:val="767171"/>
          <w:lang w:val="es-US"/>
        </w:rPr>
      </w:pPr>
    </w:p>
    <w:p w14:paraId="71CD55EF" w14:textId="3AA224B3" w:rsidR="00EA118A" w:rsidRPr="00D26885" w:rsidRDefault="005D702F" w:rsidP="00FA61B6">
      <w:pPr>
        <w:pStyle w:val="Heading3"/>
        <w:numPr>
          <w:ilvl w:val="0"/>
          <w:numId w:val="15"/>
        </w:numPr>
        <w:spacing w:after="240"/>
        <w:rPr>
          <w:b/>
          <w:i/>
          <w:color w:val="767171"/>
          <w:lang w:val="es-US"/>
        </w:rPr>
      </w:pPr>
      <w:bookmarkStart w:id="57" w:name="_Toc122612741"/>
      <w:r w:rsidRPr="005D702F">
        <w:rPr>
          <w:rFonts w:ascii="Times New Roman" w:hAnsi="Times New Roman" w:cs="Times New Roman"/>
          <w:b/>
          <w:i/>
          <w:color w:val="767171"/>
          <w:lang w:val="es-ES"/>
        </w:rPr>
        <w:t>Matriz Índice de Gestión Presupuestaria Anual (IGP)</w:t>
      </w:r>
      <w:bookmarkEnd w:id="57"/>
    </w:p>
    <w:tbl>
      <w:tblPr>
        <w:tblStyle w:val="TableGrid"/>
        <w:tblW w:w="5000" w:type="pct"/>
        <w:tblLook w:val="04A0" w:firstRow="1" w:lastRow="0" w:firstColumn="1" w:lastColumn="0" w:noHBand="0" w:noVBand="1"/>
      </w:tblPr>
      <w:tblGrid>
        <w:gridCol w:w="1207"/>
        <w:gridCol w:w="1095"/>
        <w:gridCol w:w="1280"/>
        <w:gridCol w:w="1256"/>
        <w:gridCol w:w="984"/>
        <w:gridCol w:w="919"/>
        <w:gridCol w:w="1169"/>
      </w:tblGrid>
      <w:tr w:rsidR="00D55503" w:rsidRPr="0099584A" w14:paraId="042C11C2" w14:textId="77777777" w:rsidTr="00172532">
        <w:tc>
          <w:tcPr>
            <w:tcW w:w="678" w:type="pct"/>
            <w:shd w:val="clear" w:color="auto" w:fill="00ADDD"/>
          </w:tcPr>
          <w:p w14:paraId="157A4946" w14:textId="5BE878BC" w:rsidR="00830112" w:rsidRPr="0099584A" w:rsidRDefault="00830112" w:rsidP="00CA6C72">
            <w:pPr>
              <w:spacing w:after="33" w:line="234" w:lineRule="auto"/>
              <w:jc w:val="both"/>
              <w:rPr>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Código Programa / Subprograma</w:t>
            </w:r>
          </w:p>
        </w:tc>
        <w:tc>
          <w:tcPr>
            <w:tcW w:w="763" w:type="pct"/>
            <w:shd w:val="clear" w:color="auto" w:fill="00ADDD"/>
          </w:tcPr>
          <w:p w14:paraId="4D4E1613" w14:textId="77777777" w:rsidR="00D55503" w:rsidRPr="0099584A" w:rsidRDefault="00830112" w:rsidP="00D55503">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Nombre del</w:t>
            </w:r>
          </w:p>
          <w:p w14:paraId="0F59CA10" w14:textId="05C2471D" w:rsidR="00830112" w:rsidRPr="0099584A" w:rsidRDefault="00830112" w:rsidP="004A0D17">
            <w:pPr>
              <w:spacing w:after="33" w:line="234" w:lineRule="auto"/>
              <w:ind w:left="720" w:hanging="720"/>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Progr</w:t>
            </w:r>
            <w:r w:rsidR="00D55503" w:rsidRPr="0099584A">
              <w:rPr>
                <w:rFonts w:ascii="Times New Roman" w:eastAsia="Times New Roman" w:hAnsi="Times New Roman" w:cs="Times New Roman"/>
                <w:b/>
                <w:color w:val="FFFFFF" w:themeColor="background1"/>
                <w:sz w:val="20"/>
                <w:szCs w:val="20"/>
                <w:lang w:val="es-DO"/>
              </w:rPr>
              <w:t>a</w:t>
            </w:r>
            <w:r w:rsidRPr="0099584A">
              <w:rPr>
                <w:rFonts w:ascii="Times New Roman" w:eastAsia="Times New Roman" w:hAnsi="Times New Roman" w:cs="Times New Roman"/>
                <w:b/>
                <w:color w:val="FFFFFF" w:themeColor="background1"/>
                <w:sz w:val="20"/>
                <w:szCs w:val="20"/>
                <w:lang w:val="es-DO"/>
              </w:rPr>
              <w:t>ma</w:t>
            </w:r>
          </w:p>
        </w:tc>
        <w:tc>
          <w:tcPr>
            <w:tcW w:w="847" w:type="pct"/>
            <w:shd w:val="clear" w:color="auto" w:fill="00ADDD"/>
          </w:tcPr>
          <w:p w14:paraId="02A9942B" w14:textId="4987EBF1" w:rsidR="00830112" w:rsidRPr="0099584A" w:rsidRDefault="00830112"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Asignación presupuestaria 2022 (RD$)</w:t>
            </w:r>
          </w:p>
        </w:tc>
        <w:tc>
          <w:tcPr>
            <w:tcW w:w="847" w:type="pct"/>
            <w:shd w:val="clear" w:color="auto" w:fill="00ADDD"/>
          </w:tcPr>
          <w:p w14:paraId="3EA5EC9E" w14:textId="359301FE" w:rsidR="00830112" w:rsidRPr="0099584A" w:rsidRDefault="00830112"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Ejecución 2022 (RD$)</w:t>
            </w:r>
          </w:p>
        </w:tc>
        <w:tc>
          <w:tcPr>
            <w:tcW w:w="678" w:type="pct"/>
            <w:shd w:val="clear" w:color="auto" w:fill="00ADDD"/>
          </w:tcPr>
          <w:p w14:paraId="3C23656E" w14:textId="77777777" w:rsidR="00830112" w:rsidRPr="0099584A" w:rsidRDefault="00830112"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 xml:space="preserve">Cantidad de </w:t>
            </w:r>
          </w:p>
          <w:p w14:paraId="7E734FAD" w14:textId="34F70946" w:rsidR="00830112" w:rsidRPr="0099584A" w:rsidRDefault="00830112"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Productos Generados por Programa</w:t>
            </w:r>
          </w:p>
        </w:tc>
        <w:tc>
          <w:tcPr>
            <w:tcW w:w="593" w:type="pct"/>
            <w:shd w:val="clear" w:color="auto" w:fill="00ADDD"/>
          </w:tcPr>
          <w:p w14:paraId="28C48E5E" w14:textId="0B8C8A2E" w:rsidR="00830112" w:rsidRPr="0099584A" w:rsidRDefault="00830112"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Índice de Ejecución %</w:t>
            </w:r>
          </w:p>
        </w:tc>
        <w:tc>
          <w:tcPr>
            <w:tcW w:w="593" w:type="pct"/>
            <w:shd w:val="clear" w:color="auto" w:fill="00ADDD"/>
          </w:tcPr>
          <w:p w14:paraId="179682FE" w14:textId="265DCD47" w:rsidR="00830112" w:rsidRPr="0099584A" w:rsidRDefault="00830112"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 xml:space="preserve">Participación </w:t>
            </w:r>
            <w:r w:rsidR="00386CBE" w:rsidRPr="0099584A">
              <w:rPr>
                <w:rFonts w:ascii="Times New Roman" w:eastAsia="Times New Roman" w:hAnsi="Times New Roman" w:cs="Times New Roman"/>
                <w:b/>
                <w:color w:val="FFFFFF" w:themeColor="background1"/>
                <w:sz w:val="20"/>
                <w:szCs w:val="20"/>
                <w:lang w:val="es-DO"/>
              </w:rPr>
              <w:t>E</w:t>
            </w:r>
            <w:r w:rsidRPr="0099584A">
              <w:rPr>
                <w:rFonts w:ascii="Times New Roman" w:eastAsia="Times New Roman" w:hAnsi="Times New Roman" w:cs="Times New Roman"/>
                <w:b/>
                <w:color w:val="FFFFFF" w:themeColor="background1"/>
                <w:sz w:val="20"/>
                <w:szCs w:val="20"/>
                <w:lang w:val="es-DO"/>
              </w:rPr>
              <w:t>jecución por programa</w:t>
            </w:r>
          </w:p>
        </w:tc>
      </w:tr>
      <w:tr w:rsidR="00FC6116" w:rsidRPr="0099584A" w14:paraId="0C730633" w14:textId="77777777" w:rsidTr="00172532">
        <w:tc>
          <w:tcPr>
            <w:tcW w:w="678" w:type="pct"/>
          </w:tcPr>
          <w:p w14:paraId="7AF5C74B" w14:textId="77777777" w:rsidR="003E3AE7" w:rsidRPr="0099584A" w:rsidRDefault="003E3AE7" w:rsidP="00830112">
            <w:pPr>
              <w:tabs>
                <w:tab w:val="left" w:pos="897"/>
              </w:tabs>
              <w:spacing w:line="360" w:lineRule="auto"/>
              <w:jc w:val="center"/>
              <w:rPr>
                <w:rFonts w:ascii="Times New Roman" w:hAnsi="Times New Roman" w:cs="Times New Roman"/>
                <w:bCs/>
                <w:iCs/>
                <w:color w:val="767171"/>
                <w:sz w:val="20"/>
                <w:szCs w:val="20"/>
                <w:lang w:val="es-US" w:eastAsia="es-MX"/>
              </w:rPr>
            </w:pPr>
          </w:p>
          <w:p w14:paraId="29B1FDE5" w14:textId="4C3A7DB8" w:rsidR="00830112" w:rsidRPr="0099584A" w:rsidRDefault="00830112" w:rsidP="00830112">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11</w:t>
            </w:r>
          </w:p>
        </w:tc>
        <w:tc>
          <w:tcPr>
            <w:tcW w:w="763" w:type="pct"/>
          </w:tcPr>
          <w:p w14:paraId="2C65F96F" w14:textId="154B3AA1" w:rsidR="00830112" w:rsidRPr="0099584A" w:rsidRDefault="00830112" w:rsidP="00CA6C72">
            <w:pPr>
              <w:tabs>
                <w:tab w:val="left" w:pos="897"/>
              </w:tabs>
              <w:spacing w:line="360" w:lineRule="auto"/>
              <w:jc w:val="both"/>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 xml:space="preserve">Control y Fiscalización </w:t>
            </w:r>
            <w:r w:rsidR="00941C1E" w:rsidRPr="0099584A">
              <w:rPr>
                <w:rFonts w:ascii="Times New Roman" w:hAnsi="Times New Roman" w:cs="Times New Roman"/>
                <w:bCs/>
                <w:iCs/>
                <w:color w:val="767171"/>
                <w:sz w:val="20"/>
                <w:szCs w:val="20"/>
                <w:lang w:val="es-US" w:eastAsia="es-MX"/>
              </w:rPr>
              <w:t xml:space="preserve">de </w:t>
            </w:r>
            <w:r w:rsidRPr="0099584A">
              <w:rPr>
                <w:rFonts w:ascii="Times New Roman" w:hAnsi="Times New Roman" w:cs="Times New Roman"/>
                <w:bCs/>
                <w:iCs/>
                <w:color w:val="767171"/>
                <w:sz w:val="20"/>
                <w:szCs w:val="20"/>
                <w:lang w:val="es-US" w:eastAsia="es-MX"/>
              </w:rPr>
              <w:t>Compañía de Seguros</w:t>
            </w:r>
          </w:p>
        </w:tc>
        <w:tc>
          <w:tcPr>
            <w:tcW w:w="847" w:type="pct"/>
          </w:tcPr>
          <w:p w14:paraId="0C4EF5DB" w14:textId="77777777" w:rsidR="003E3AE7" w:rsidRPr="0099584A" w:rsidRDefault="003E3AE7" w:rsidP="003814CB">
            <w:pPr>
              <w:tabs>
                <w:tab w:val="left" w:pos="897"/>
              </w:tabs>
              <w:spacing w:line="360" w:lineRule="auto"/>
              <w:jc w:val="center"/>
              <w:rPr>
                <w:rFonts w:ascii="Times New Roman" w:hAnsi="Times New Roman" w:cs="Times New Roman"/>
                <w:bCs/>
                <w:iCs/>
                <w:color w:val="767171"/>
                <w:sz w:val="20"/>
                <w:szCs w:val="20"/>
                <w:lang w:val="es-US" w:eastAsia="es-MX"/>
              </w:rPr>
            </w:pPr>
          </w:p>
          <w:p w14:paraId="5F1ED67D" w14:textId="47C28401" w:rsidR="00830112" w:rsidRPr="0099584A" w:rsidRDefault="00830112" w:rsidP="003814CB">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690,394,414.09</w:t>
            </w:r>
          </w:p>
        </w:tc>
        <w:tc>
          <w:tcPr>
            <w:tcW w:w="847" w:type="pct"/>
          </w:tcPr>
          <w:p w14:paraId="4922667C" w14:textId="77777777" w:rsidR="003E3AE7" w:rsidRPr="0099584A" w:rsidRDefault="003E3AE7" w:rsidP="003814CB">
            <w:pPr>
              <w:tabs>
                <w:tab w:val="left" w:pos="897"/>
              </w:tabs>
              <w:spacing w:line="360" w:lineRule="auto"/>
              <w:jc w:val="center"/>
              <w:rPr>
                <w:rFonts w:ascii="Times New Roman" w:hAnsi="Times New Roman" w:cs="Times New Roman"/>
                <w:bCs/>
                <w:iCs/>
                <w:color w:val="767171"/>
                <w:sz w:val="20"/>
                <w:szCs w:val="20"/>
                <w:lang w:val="es-US" w:eastAsia="es-MX"/>
              </w:rPr>
            </w:pPr>
          </w:p>
          <w:p w14:paraId="3D1757F8" w14:textId="567B0958" w:rsidR="00830112" w:rsidRPr="0099584A" w:rsidRDefault="00830112" w:rsidP="003814CB">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507,878,567.09</w:t>
            </w:r>
          </w:p>
        </w:tc>
        <w:tc>
          <w:tcPr>
            <w:tcW w:w="678" w:type="pct"/>
          </w:tcPr>
          <w:p w14:paraId="7377D032" w14:textId="77777777" w:rsidR="003E3AE7" w:rsidRPr="0099584A" w:rsidRDefault="003E3AE7" w:rsidP="00830112">
            <w:pPr>
              <w:tabs>
                <w:tab w:val="left" w:pos="897"/>
              </w:tabs>
              <w:spacing w:line="360" w:lineRule="auto"/>
              <w:jc w:val="center"/>
              <w:rPr>
                <w:rFonts w:ascii="Times New Roman" w:hAnsi="Times New Roman" w:cs="Times New Roman"/>
                <w:bCs/>
                <w:iCs/>
                <w:color w:val="767171"/>
                <w:sz w:val="20"/>
                <w:szCs w:val="20"/>
                <w:lang w:val="es-US" w:eastAsia="es-MX"/>
              </w:rPr>
            </w:pPr>
          </w:p>
          <w:p w14:paraId="4396A7C6" w14:textId="14C8B942" w:rsidR="00830112" w:rsidRPr="0099584A" w:rsidRDefault="00830112" w:rsidP="00830112">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1</w:t>
            </w:r>
          </w:p>
        </w:tc>
        <w:tc>
          <w:tcPr>
            <w:tcW w:w="593" w:type="pct"/>
          </w:tcPr>
          <w:p w14:paraId="626D43A3" w14:textId="77777777" w:rsidR="003E3AE7" w:rsidRPr="0099584A" w:rsidRDefault="003E3AE7" w:rsidP="00830112">
            <w:pPr>
              <w:tabs>
                <w:tab w:val="left" w:pos="897"/>
              </w:tabs>
              <w:spacing w:line="360" w:lineRule="auto"/>
              <w:jc w:val="center"/>
              <w:rPr>
                <w:rFonts w:ascii="Times New Roman" w:hAnsi="Times New Roman" w:cs="Times New Roman"/>
                <w:bCs/>
                <w:iCs/>
                <w:color w:val="767171"/>
                <w:sz w:val="20"/>
                <w:szCs w:val="20"/>
                <w:lang w:val="es-US" w:eastAsia="es-MX"/>
              </w:rPr>
            </w:pPr>
          </w:p>
          <w:p w14:paraId="05AF393D" w14:textId="003A94DB" w:rsidR="00830112" w:rsidRPr="0099584A" w:rsidRDefault="00830112" w:rsidP="00830112">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74%</w:t>
            </w:r>
          </w:p>
        </w:tc>
        <w:tc>
          <w:tcPr>
            <w:tcW w:w="593" w:type="pct"/>
          </w:tcPr>
          <w:p w14:paraId="5DECF571" w14:textId="77777777" w:rsidR="00386CBE" w:rsidRPr="0099584A" w:rsidRDefault="00386CBE" w:rsidP="00830112">
            <w:pPr>
              <w:tabs>
                <w:tab w:val="left" w:pos="897"/>
              </w:tabs>
              <w:spacing w:line="360" w:lineRule="auto"/>
              <w:jc w:val="center"/>
              <w:rPr>
                <w:rFonts w:ascii="Times New Roman" w:hAnsi="Times New Roman" w:cs="Times New Roman"/>
                <w:bCs/>
                <w:iCs/>
                <w:color w:val="767171"/>
                <w:sz w:val="20"/>
                <w:szCs w:val="20"/>
                <w:lang w:val="es-US" w:eastAsia="es-MX"/>
              </w:rPr>
            </w:pPr>
          </w:p>
          <w:p w14:paraId="2A7DFA85" w14:textId="46203DBA" w:rsidR="00830112" w:rsidRPr="0099584A" w:rsidRDefault="00386CBE" w:rsidP="00830112">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74%</w:t>
            </w:r>
          </w:p>
          <w:p w14:paraId="36C5321C" w14:textId="77777777" w:rsidR="00386CBE" w:rsidRPr="0099584A" w:rsidRDefault="00386CBE" w:rsidP="00830112">
            <w:pPr>
              <w:tabs>
                <w:tab w:val="left" w:pos="897"/>
              </w:tabs>
              <w:spacing w:line="360" w:lineRule="auto"/>
              <w:jc w:val="center"/>
              <w:rPr>
                <w:rFonts w:ascii="Times New Roman" w:hAnsi="Times New Roman" w:cs="Times New Roman"/>
                <w:bCs/>
                <w:iCs/>
                <w:color w:val="767171"/>
                <w:sz w:val="20"/>
                <w:szCs w:val="20"/>
                <w:lang w:val="es-US" w:eastAsia="es-MX"/>
              </w:rPr>
            </w:pPr>
          </w:p>
          <w:p w14:paraId="2E3398A0" w14:textId="3E0090F1" w:rsidR="00386CBE" w:rsidRPr="0099584A" w:rsidRDefault="00386CBE" w:rsidP="00830112">
            <w:pPr>
              <w:tabs>
                <w:tab w:val="left" w:pos="897"/>
              </w:tabs>
              <w:spacing w:line="360" w:lineRule="auto"/>
              <w:jc w:val="center"/>
              <w:rPr>
                <w:rFonts w:ascii="Times New Roman" w:hAnsi="Times New Roman" w:cs="Times New Roman"/>
                <w:bCs/>
                <w:iCs/>
                <w:color w:val="767171"/>
                <w:sz w:val="20"/>
                <w:szCs w:val="20"/>
                <w:lang w:val="es-US" w:eastAsia="es-MX"/>
              </w:rPr>
            </w:pPr>
          </w:p>
        </w:tc>
      </w:tr>
      <w:tr w:rsidR="00257EFC" w:rsidRPr="0099584A" w14:paraId="6C95EC75" w14:textId="77777777" w:rsidTr="00172532">
        <w:tc>
          <w:tcPr>
            <w:tcW w:w="1441" w:type="pct"/>
            <w:gridSpan w:val="2"/>
            <w:shd w:val="clear" w:color="auto" w:fill="73D3DD"/>
          </w:tcPr>
          <w:p w14:paraId="4FE2A473" w14:textId="77FC81C3" w:rsidR="00941C1E" w:rsidRPr="0099584A" w:rsidRDefault="00941C1E" w:rsidP="00493D2B">
            <w:pPr>
              <w:tabs>
                <w:tab w:val="left" w:pos="897"/>
              </w:tabs>
              <w:spacing w:line="360" w:lineRule="auto"/>
              <w:rPr>
                <w:rFonts w:ascii="Times New Roman" w:hAnsi="Times New Roman" w:cs="Times New Roman"/>
                <w:b/>
                <w:bCs/>
                <w:iCs/>
                <w:color w:val="767171"/>
                <w:sz w:val="20"/>
                <w:szCs w:val="20"/>
                <w:lang w:val="es-US" w:eastAsia="es-MX"/>
              </w:rPr>
            </w:pPr>
            <w:r w:rsidRPr="0099584A">
              <w:rPr>
                <w:rFonts w:ascii="Times New Roman" w:hAnsi="Times New Roman" w:cs="Times New Roman"/>
                <w:b/>
                <w:bCs/>
                <w:iCs/>
                <w:color w:val="767171"/>
                <w:sz w:val="20"/>
                <w:szCs w:val="20"/>
                <w:lang w:val="es-US" w:eastAsia="es-MX"/>
              </w:rPr>
              <w:t xml:space="preserve">Total, General  </w:t>
            </w:r>
          </w:p>
        </w:tc>
        <w:tc>
          <w:tcPr>
            <w:tcW w:w="847" w:type="pct"/>
            <w:shd w:val="clear" w:color="auto" w:fill="73D3DD"/>
          </w:tcPr>
          <w:p w14:paraId="44CBB561" w14:textId="0395DAF9" w:rsidR="00941C1E" w:rsidRPr="0099584A" w:rsidRDefault="00941C1E" w:rsidP="00941C1E">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690,394,414.09</w:t>
            </w:r>
          </w:p>
        </w:tc>
        <w:tc>
          <w:tcPr>
            <w:tcW w:w="847" w:type="pct"/>
            <w:shd w:val="clear" w:color="auto" w:fill="73D3DD"/>
          </w:tcPr>
          <w:p w14:paraId="55FA2FC4" w14:textId="7D59E95F" w:rsidR="00941C1E" w:rsidRPr="0099584A" w:rsidRDefault="00941C1E" w:rsidP="00941C1E">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507,878,567.09</w:t>
            </w:r>
          </w:p>
        </w:tc>
        <w:tc>
          <w:tcPr>
            <w:tcW w:w="678" w:type="pct"/>
            <w:shd w:val="clear" w:color="auto" w:fill="73D3DD"/>
          </w:tcPr>
          <w:p w14:paraId="7A0750C2" w14:textId="574DAD25" w:rsidR="00941C1E" w:rsidRPr="0099584A" w:rsidRDefault="00941C1E" w:rsidP="00941C1E">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1</w:t>
            </w:r>
          </w:p>
        </w:tc>
        <w:tc>
          <w:tcPr>
            <w:tcW w:w="593" w:type="pct"/>
            <w:shd w:val="clear" w:color="auto" w:fill="73D3DD"/>
          </w:tcPr>
          <w:p w14:paraId="05B22B86" w14:textId="227C4BAC" w:rsidR="00941C1E" w:rsidRPr="0099584A" w:rsidRDefault="00941C1E" w:rsidP="00941C1E">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74%</w:t>
            </w:r>
          </w:p>
        </w:tc>
        <w:tc>
          <w:tcPr>
            <w:tcW w:w="593" w:type="pct"/>
            <w:shd w:val="clear" w:color="auto" w:fill="73D3DD"/>
          </w:tcPr>
          <w:p w14:paraId="1F3C6FB3" w14:textId="5209B26A" w:rsidR="00941C1E" w:rsidRPr="0099584A" w:rsidRDefault="00172532" w:rsidP="00941C1E">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74%</w:t>
            </w:r>
          </w:p>
        </w:tc>
      </w:tr>
    </w:tbl>
    <w:p w14:paraId="1A5B3520" w14:textId="000DE016" w:rsidR="00EA118A" w:rsidRPr="003814CB" w:rsidRDefault="00EA118A" w:rsidP="00EA118A">
      <w:pPr>
        <w:shd w:val="clear" w:color="auto" w:fill="FFFFFF" w:themeFill="background1"/>
        <w:tabs>
          <w:tab w:val="left" w:pos="897"/>
        </w:tabs>
        <w:spacing w:line="360" w:lineRule="auto"/>
        <w:rPr>
          <w:rFonts w:ascii="Times New Roman" w:hAnsi="Times New Roman" w:cs="Times New Roman"/>
          <w:color w:val="767171"/>
          <w:spacing w:val="30"/>
          <w:sz w:val="24"/>
          <w:szCs w:val="24"/>
          <w:lang w:val="es-ES"/>
        </w:rPr>
      </w:pPr>
    </w:p>
    <w:tbl>
      <w:tblPr>
        <w:tblStyle w:val="TableGrid"/>
        <w:tblW w:w="5000" w:type="pct"/>
        <w:tblLook w:val="04A0" w:firstRow="1" w:lastRow="0" w:firstColumn="1" w:lastColumn="0" w:noHBand="0" w:noVBand="1"/>
      </w:tblPr>
      <w:tblGrid>
        <w:gridCol w:w="639"/>
        <w:gridCol w:w="2020"/>
        <w:gridCol w:w="1769"/>
        <w:gridCol w:w="1766"/>
        <w:gridCol w:w="1716"/>
      </w:tblGrid>
      <w:tr w:rsidR="00E71585" w:rsidRPr="0099584A" w14:paraId="195E029E" w14:textId="77777777" w:rsidTr="00172532">
        <w:tc>
          <w:tcPr>
            <w:tcW w:w="385" w:type="pct"/>
            <w:shd w:val="clear" w:color="auto" w:fill="00ADDD"/>
          </w:tcPr>
          <w:p w14:paraId="40B16DCF" w14:textId="5A8F812A" w:rsidR="00E71585" w:rsidRPr="0099584A" w:rsidRDefault="00E71585"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Cód- Act.</w:t>
            </w:r>
          </w:p>
        </w:tc>
        <w:tc>
          <w:tcPr>
            <w:tcW w:w="1282" w:type="pct"/>
            <w:tcBorders>
              <w:bottom w:val="single" w:sz="4" w:space="0" w:color="auto"/>
            </w:tcBorders>
            <w:shd w:val="clear" w:color="auto" w:fill="00ADDD"/>
          </w:tcPr>
          <w:p w14:paraId="71CE654E" w14:textId="4CD10D82" w:rsidR="00E71585" w:rsidRPr="0099584A" w:rsidRDefault="00E71585" w:rsidP="00CA6C72">
            <w:pPr>
              <w:spacing w:after="33" w:line="234" w:lineRule="auto"/>
              <w:jc w:val="both"/>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Producto</w:t>
            </w:r>
          </w:p>
        </w:tc>
        <w:tc>
          <w:tcPr>
            <w:tcW w:w="1123" w:type="pct"/>
            <w:shd w:val="clear" w:color="auto" w:fill="00ADDD"/>
          </w:tcPr>
          <w:p w14:paraId="0FE5A9CE" w14:textId="77777777" w:rsidR="00E71585" w:rsidRPr="0099584A" w:rsidRDefault="00E71585" w:rsidP="00386CBE">
            <w:pPr>
              <w:spacing w:after="33" w:line="234" w:lineRule="auto"/>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 xml:space="preserve">Asignación presupuestaria </w:t>
            </w:r>
          </w:p>
          <w:p w14:paraId="161149A4" w14:textId="78B00638" w:rsidR="00E71585" w:rsidRPr="0099584A" w:rsidRDefault="00E71585" w:rsidP="00386CBE">
            <w:pPr>
              <w:spacing w:after="33" w:line="234" w:lineRule="auto"/>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(RD$)</w:t>
            </w:r>
          </w:p>
        </w:tc>
        <w:tc>
          <w:tcPr>
            <w:tcW w:w="1121" w:type="pct"/>
            <w:shd w:val="clear" w:color="auto" w:fill="00ADDD"/>
          </w:tcPr>
          <w:p w14:paraId="3042C610" w14:textId="33301DD6" w:rsidR="00E71585" w:rsidRPr="0099584A" w:rsidRDefault="00E71585" w:rsidP="00386CBE">
            <w:pPr>
              <w:spacing w:after="33" w:line="234" w:lineRule="auto"/>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Ejecución 2022 (RD$)</w:t>
            </w:r>
          </w:p>
        </w:tc>
        <w:tc>
          <w:tcPr>
            <w:tcW w:w="1089" w:type="pct"/>
            <w:shd w:val="clear" w:color="auto" w:fill="00ADDD"/>
          </w:tcPr>
          <w:p w14:paraId="0CB5111B" w14:textId="44350FC4" w:rsidR="00E71585" w:rsidRPr="0099584A" w:rsidRDefault="00E71585" w:rsidP="00386CBE">
            <w:pPr>
              <w:spacing w:after="33" w:line="234" w:lineRule="auto"/>
              <w:rPr>
                <w:rFonts w:ascii="Times New Roman" w:eastAsia="Times New Roman" w:hAnsi="Times New Roman" w:cs="Times New Roman"/>
                <w:b/>
                <w:color w:val="FFFFFF" w:themeColor="background1"/>
                <w:sz w:val="20"/>
                <w:szCs w:val="20"/>
                <w:lang w:val="es-DO"/>
              </w:rPr>
            </w:pPr>
            <w:r w:rsidRPr="0099584A">
              <w:rPr>
                <w:rFonts w:ascii="Times New Roman" w:eastAsia="Times New Roman" w:hAnsi="Times New Roman" w:cs="Times New Roman"/>
                <w:b/>
                <w:color w:val="FFFFFF" w:themeColor="background1"/>
                <w:sz w:val="20"/>
                <w:szCs w:val="20"/>
                <w:lang w:val="es-DO"/>
              </w:rPr>
              <w:t>%</w:t>
            </w:r>
            <w:r w:rsidR="00386CBE" w:rsidRPr="0099584A">
              <w:rPr>
                <w:rFonts w:ascii="Times New Roman" w:eastAsia="Times New Roman" w:hAnsi="Times New Roman" w:cs="Times New Roman"/>
                <w:b/>
                <w:color w:val="FFFFFF" w:themeColor="background1"/>
                <w:sz w:val="20"/>
                <w:szCs w:val="20"/>
                <w:lang w:val="es-DO"/>
              </w:rPr>
              <w:t xml:space="preserve"> </w:t>
            </w:r>
            <w:r w:rsidRPr="0099584A">
              <w:rPr>
                <w:rFonts w:ascii="Times New Roman" w:eastAsia="Times New Roman" w:hAnsi="Times New Roman" w:cs="Times New Roman"/>
                <w:b/>
                <w:color w:val="FFFFFF" w:themeColor="background1"/>
                <w:sz w:val="20"/>
                <w:szCs w:val="20"/>
                <w:lang w:val="es-DO"/>
              </w:rPr>
              <w:t>Desempeño Financiero</w:t>
            </w:r>
          </w:p>
        </w:tc>
      </w:tr>
      <w:tr w:rsidR="00E71585" w:rsidRPr="0099584A" w14:paraId="2A0F1968" w14:textId="77777777" w:rsidTr="00172532">
        <w:tc>
          <w:tcPr>
            <w:tcW w:w="385" w:type="pct"/>
          </w:tcPr>
          <w:p w14:paraId="469717A7" w14:textId="4B0DACBF" w:rsidR="00E71585" w:rsidRPr="0099584A" w:rsidRDefault="00E71585" w:rsidP="00E71585">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0001</w:t>
            </w:r>
          </w:p>
        </w:tc>
        <w:tc>
          <w:tcPr>
            <w:tcW w:w="1282" w:type="pct"/>
          </w:tcPr>
          <w:p w14:paraId="2D733A9C" w14:textId="0FA2F98D" w:rsidR="00E71585" w:rsidRPr="0099584A" w:rsidRDefault="00E71585" w:rsidP="00CA6C72">
            <w:pPr>
              <w:tabs>
                <w:tab w:val="left" w:pos="897"/>
              </w:tabs>
              <w:spacing w:line="360" w:lineRule="auto"/>
              <w:jc w:val="both"/>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Act. Dirección y Coordinación</w:t>
            </w:r>
          </w:p>
        </w:tc>
        <w:tc>
          <w:tcPr>
            <w:tcW w:w="1123" w:type="pct"/>
          </w:tcPr>
          <w:p w14:paraId="389C3D73" w14:textId="3E3B4180" w:rsidR="00E71585" w:rsidRPr="0099584A" w:rsidRDefault="00E71585" w:rsidP="00386CBE">
            <w:pPr>
              <w:tabs>
                <w:tab w:val="left" w:pos="897"/>
              </w:tabs>
              <w:spacing w:line="360" w:lineRule="auto"/>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365,416,581.37</w:t>
            </w:r>
          </w:p>
        </w:tc>
        <w:tc>
          <w:tcPr>
            <w:tcW w:w="1121" w:type="pct"/>
          </w:tcPr>
          <w:p w14:paraId="5CEE4941" w14:textId="7258E374" w:rsidR="00E71585" w:rsidRPr="0099584A" w:rsidRDefault="00E71585" w:rsidP="00386CBE">
            <w:pPr>
              <w:tabs>
                <w:tab w:val="left" w:pos="897"/>
              </w:tabs>
              <w:spacing w:line="360" w:lineRule="auto"/>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299,849,392.56</w:t>
            </w:r>
          </w:p>
        </w:tc>
        <w:tc>
          <w:tcPr>
            <w:tcW w:w="1089" w:type="pct"/>
          </w:tcPr>
          <w:p w14:paraId="3C7D32B5" w14:textId="60BC2D72" w:rsidR="00E71585" w:rsidRPr="0099584A" w:rsidRDefault="00E71585" w:rsidP="00386CBE">
            <w:pPr>
              <w:tabs>
                <w:tab w:val="left" w:pos="897"/>
              </w:tabs>
              <w:spacing w:line="360" w:lineRule="auto"/>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82%</w:t>
            </w:r>
          </w:p>
        </w:tc>
      </w:tr>
      <w:tr w:rsidR="00E71585" w:rsidRPr="0099584A" w14:paraId="4F2AED15" w14:textId="77777777" w:rsidTr="00172532">
        <w:tc>
          <w:tcPr>
            <w:tcW w:w="385" w:type="pct"/>
          </w:tcPr>
          <w:p w14:paraId="204E617B" w14:textId="061E5AB7" w:rsidR="00E71585" w:rsidRPr="0099584A" w:rsidRDefault="00E71585" w:rsidP="00E71585">
            <w:pPr>
              <w:tabs>
                <w:tab w:val="left" w:pos="897"/>
              </w:tabs>
              <w:spacing w:line="360" w:lineRule="auto"/>
              <w:jc w:val="center"/>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0002</w:t>
            </w:r>
          </w:p>
        </w:tc>
        <w:tc>
          <w:tcPr>
            <w:tcW w:w="1282" w:type="pct"/>
          </w:tcPr>
          <w:p w14:paraId="79FE7616" w14:textId="63B6F893" w:rsidR="00E71585" w:rsidRPr="0099584A" w:rsidRDefault="00E71585" w:rsidP="00CA6C72">
            <w:pPr>
              <w:tabs>
                <w:tab w:val="left" w:pos="897"/>
              </w:tabs>
              <w:spacing w:line="360" w:lineRule="auto"/>
              <w:jc w:val="both"/>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Act. Emisión y Seguimiento de la Normativa de Seguros</w:t>
            </w:r>
          </w:p>
        </w:tc>
        <w:tc>
          <w:tcPr>
            <w:tcW w:w="1123" w:type="pct"/>
          </w:tcPr>
          <w:p w14:paraId="320511FE" w14:textId="0DF9088A" w:rsidR="00E71585" w:rsidRPr="0099584A" w:rsidRDefault="00E71585" w:rsidP="00386CBE">
            <w:pPr>
              <w:tabs>
                <w:tab w:val="left" w:pos="897"/>
              </w:tabs>
              <w:spacing w:line="360" w:lineRule="auto"/>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324,670,632.72</w:t>
            </w:r>
          </w:p>
        </w:tc>
        <w:tc>
          <w:tcPr>
            <w:tcW w:w="1121" w:type="pct"/>
          </w:tcPr>
          <w:p w14:paraId="07901B9D" w14:textId="30A42696" w:rsidR="00E71585" w:rsidRPr="0099584A" w:rsidRDefault="00E71585" w:rsidP="00386CBE">
            <w:pPr>
              <w:tabs>
                <w:tab w:val="left" w:pos="897"/>
              </w:tabs>
              <w:spacing w:line="360" w:lineRule="auto"/>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208,029,174.53</w:t>
            </w:r>
          </w:p>
        </w:tc>
        <w:tc>
          <w:tcPr>
            <w:tcW w:w="1089" w:type="pct"/>
          </w:tcPr>
          <w:p w14:paraId="3E7FFD73" w14:textId="59932D64" w:rsidR="00E71585" w:rsidRPr="0099584A" w:rsidRDefault="00E71585" w:rsidP="00386CBE">
            <w:pPr>
              <w:tabs>
                <w:tab w:val="left" w:pos="897"/>
              </w:tabs>
              <w:spacing w:line="360" w:lineRule="auto"/>
              <w:rPr>
                <w:rFonts w:ascii="Times New Roman" w:hAnsi="Times New Roman" w:cs="Times New Roman"/>
                <w:bCs/>
                <w:iCs/>
                <w:color w:val="767171"/>
                <w:sz w:val="20"/>
                <w:szCs w:val="20"/>
                <w:lang w:val="es-US" w:eastAsia="es-MX"/>
              </w:rPr>
            </w:pPr>
            <w:r w:rsidRPr="0099584A">
              <w:rPr>
                <w:rFonts w:ascii="Times New Roman" w:hAnsi="Times New Roman" w:cs="Times New Roman"/>
                <w:bCs/>
                <w:iCs/>
                <w:color w:val="767171"/>
                <w:sz w:val="20"/>
                <w:szCs w:val="20"/>
                <w:lang w:val="es-US" w:eastAsia="es-MX"/>
              </w:rPr>
              <w:t>64%</w:t>
            </w:r>
          </w:p>
        </w:tc>
      </w:tr>
    </w:tbl>
    <w:p w14:paraId="71A2BAD8" w14:textId="77777777" w:rsidR="002C4B56" w:rsidRPr="002C4B56" w:rsidRDefault="002C4B56" w:rsidP="00B16C1B">
      <w:pPr>
        <w:rPr>
          <w:lang w:val="es-ES"/>
        </w:rPr>
      </w:pPr>
      <w:bookmarkStart w:id="58" w:name="_Toc122612742"/>
    </w:p>
    <w:p w14:paraId="5CB9D10B" w14:textId="52070048" w:rsidR="003466AE" w:rsidRDefault="00CA6C72" w:rsidP="00FA61B6">
      <w:pPr>
        <w:pStyle w:val="Heading3"/>
        <w:numPr>
          <w:ilvl w:val="0"/>
          <w:numId w:val="15"/>
        </w:numPr>
        <w:spacing w:after="240"/>
        <w:rPr>
          <w:rFonts w:ascii="Times New Roman" w:hAnsi="Times New Roman" w:cs="Times New Roman"/>
          <w:b/>
          <w:i/>
          <w:color w:val="767171"/>
          <w:lang w:val="es-ES"/>
        </w:rPr>
      </w:pPr>
      <w:r w:rsidRPr="00CA6C72">
        <w:rPr>
          <w:rFonts w:ascii="Times New Roman" w:hAnsi="Times New Roman" w:cs="Times New Roman"/>
          <w:b/>
          <w:i/>
          <w:color w:val="767171"/>
          <w:lang w:val="es-ES"/>
        </w:rPr>
        <w:t>Resumen del Plan de Compras</w:t>
      </w:r>
      <w:bookmarkEnd w:id="58"/>
    </w:p>
    <w:p w14:paraId="2AC1976C" w14:textId="77777777" w:rsidR="0093609A" w:rsidRPr="0093609A" w:rsidRDefault="0093609A" w:rsidP="0093609A">
      <w:pPr>
        <w:pStyle w:val="ListParagraph"/>
        <w:spacing w:line="360" w:lineRule="auto"/>
        <w:jc w:val="center"/>
        <w:rPr>
          <w:rFonts w:ascii="Times New Roman" w:hAnsi="Times New Roman" w:cs="Times New Roman"/>
          <w:b/>
          <w:bCs/>
          <w:color w:val="767171"/>
          <w:spacing w:val="20"/>
          <w:lang w:val="es-ES"/>
        </w:rPr>
      </w:pPr>
      <w:r w:rsidRPr="0093609A">
        <w:rPr>
          <w:rFonts w:ascii="Times New Roman" w:hAnsi="Times New Roman" w:cs="Times New Roman"/>
          <w:b/>
          <w:bCs/>
          <w:color w:val="767171"/>
          <w:spacing w:val="20"/>
          <w:lang w:val="es-ES"/>
        </w:rPr>
        <w:t>SUPERINTENDENCIA DE SEGUROS RESUMEN EL PLAN DE COMPRAS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2964"/>
      </w:tblGrid>
      <w:tr w:rsidR="00CA6C72" w:rsidRPr="00D42361" w14:paraId="30F22EF5" w14:textId="77777777" w:rsidTr="00172532">
        <w:trPr>
          <w:trHeight w:val="247"/>
        </w:trPr>
        <w:tc>
          <w:tcPr>
            <w:tcW w:w="5000" w:type="pct"/>
            <w:gridSpan w:val="2"/>
            <w:shd w:val="clear" w:color="auto" w:fill="00ADDD"/>
          </w:tcPr>
          <w:p w14:paraId="2146B749" w14:textId="77777777" w:rsidR="00CA6C72" w:rsidRPr="005B385A" w:rsidRDefault="00CA6C72" w:rsidP="003814CB">
            <w:pPr>
              <w:spacing w:line="276" w:lineRule="auto"/>
              <w:jc w:val="center"/>
              <w:rPr>
                <w:rFonts w:ascii="Times New Roman" w:hAnsi="Times New Roman" w:cs="Times New Roman"/>
                <w:b/>
                <w:bCs/>
                <w:color w:val="767171"/>
                <w:spacing w:val="20"/>
                <w:sz w:val="24"/>
                <w:szCs w:val="24"/>
                <w:lang w:val="es-ES"/>
              </w:rPr>
            </w:pPr>
            <w:r w:rsidRPr="00172532">
              <w:rPr>
                <w:rFonts w:ascii="Times New Roman" w:hAnsi="Times New Roman" w:cs="Times New Roman"/>
                <w:b/>
                <w:bCs/>
                <w:color w:val="FFFFFF" w:themeColor="background1"/>
                <w:spacing w:val="20"/>
                <w:sz w:val="24"/>
                <w:szCs w:val="24"/>
                <w:lang w:val="es-ES"/>
              </w:rPr>
              <w:t>DATOS DE CABECERA PACC</w:t>
            </w:r>
          </w:p>
        </w:tc>
      </w:tr>
      <w:tr w:rsidR="00CA6C72" w:rsidRPr="00D42361" w14:paraId="31CAC9C5" w14:textId="77777777" w:rsidTr="00172532">
        <w:trPr>
          <w:trHeight w:val="247"/>
        </w:trPr>
        <w:tc>
          <w:tcPr>
            <w:tcW w:w="3129" w:type="pct"/>
            <w:tcBorders>
              <w:bottom w:val="single" w:sz="4" w:space="0" w:color="auto"/>
            </w:tcBorders>
          </w:tcPr>
          <w:p w14:paraId="560032C3"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Monto estimado total                                                   </w:t>
            </w:r>
          </w:p>
        </w:tc>
        <w:tc>
          <w:tcPr>
            <w:tcW w:w="1871" w:type="pct"/>
            <w:tcBorders>
              <w:bottom w:val="single" w:sz="4" w:space="0" w:color="auto"/>
            </w:tcBorders>
          </w:tcPr>
          <w:p w14:paraId="60A840CC"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$ 155,983,528.97</w:t>
            </w:r>
          </w:p>
        </w:tc>
      </w:tr>
      <w:tr w:rsidR="00CA6C72" w:rsidRPr="00D42361" w14:paraId="6366200C" w14:textId="77777777" w:rsidTr="00172532">
        <w:trPr>
          <w:trHeight w:val="237"/>
        </w:trPr>
        <w:tc>
          <w:tcPr>
            <w:tcW w:w="3129" w:type="pct"/>
            <w:tcBorders>
              <w:top w:val="single" w:sz="4" w:space="0" w:color="auto"/>
              <w:bottom w:val="single" w:sz="4" w:space="0" w:color="auto"/>
            </w:tcBorders>
          </w:tcPr>
          <w:p w14:paraId="4BAB677A"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Monto total contratado                                                </w:t>
            </w:r>
          </w:p>
        </w:tc>
        <w:tc>
          <w:tcPr>
            <w:tcW w:w="1871" w:type="pct"/>
            <w:tcBorders>
              <w:top w:val="single" w:sz="4" w:space="0" w:color="auto"/>
              <w:bottom w:val="single" w:sz="4" w:space="0" w:color="auto"/>
            </w:tcBorders>
          </w:tcPr>
          <w:p w14:paraId="09AD9628"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$ 155,983,528.97</w:t>
            </w:r>
          </w:p>
        </w:tc>
      </w:tr>
      <w:tr w:rsidR="00CA6C72" w:rsidRPr="00D42361" w14:paraId="07D50074" w14:textId="77777777" w:rsidTr="00172532">
        <w:trPr>
          <w:trHeight w:val="341"/>
        </w:trPr>
        <w:tc>
          <w:tcPr>
            <w:tcW w:w="3129" w:type="pct"/>
            <w:tcBorders>
              <w:top w:val="single" w:sz="4" w:space="0" w:color="auto"/>
              <w:bottom w:val="single" w:sz="4" w:space="0" w:color="auto"/>
            </w:tcBorders>
          </w:tcPr>
          <w:p w14:paraId="5FE849F1"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Cantidad de procesos registrados                                          </w:t>
            </w:r>
          </w:p>
        </w:tc>
        <w:tc>
          <w:tcPr>
            <w:tcW w:w="1871" w:type="pct"/>
            <w:tcBorders>
              <w:top w:val="single" w:sz="4" w:space="0" w:color="auto"/>
              <w:bottom w:val="single" w:sz="4" w:space="0" w:color="auto"/>
            </w:tcBorders>
          </w:tcPr>
          <w:p w14:paraId="6D699DBB"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68</w:t>
            </w:r>
          </w:p>
        </w:tc>
      </w:tr>
      <w:tr w:rsidR="00CA6C72" w:rsidRPr="00D42361" w14:paraId="76DBE16E" w14:textId="77777777" w:rsidTr="00172532">
        <w:trPr>
          <w:trHeight w:val="261"/>
        </w:trPr>
        <w:tc>
          <w:tcPr>
            <w:tcW w:w="3129" w:type="pct"/>
            <w:tcBorders>
              <w:top w:val="single" w:sz="4" w:space="0" w:color="auto"/>
              <w:bottom w:val="single" w:sz="4" w:space="0" w:color="auto"/>
            </w:tcBorders>
          </w:tcPr>
          <w:p w14:paraId="117F1CD0"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lastRenderedPageBreak/>
              <w:t>Capítulo</w:t>
            </w:r>
          </w:p>
        </w:tc>
        <w:tc>
          <w:tcPr>
            <w:tcW w:w="1871" w:type="pct"/>
            <w:tcBorders>
              <w:top w:val="single" w:sz="4" w:space="0" w:color="auto"/>
              <w:bottom w:val="single" w:sz="4" w:space="0" w:color="auto"/>
            </w:tcBorders>
          </w:tcPr>
          <w:p w14:paraId="548113A7"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5127</w:t>
            </w:r>
          </w:p>
        </w:tc>
      </w:tr>
      <w:tr w:rsidR="00CA6C72" w:rsidRPr="00D42361" w14:paraId="59A0175F" w14:textId="77777777" w:rsidTr="00172532">
        <w:trPr>
          <w:trHeight w:val="236"/>
        </w:trPr>
        <w:tc>
          <w:tcPr>
            <w:tcW w:w="3129" w:type="pct"/>
            <w:tcBorders>
              <w:top w:val="single" w:sz="4" w:space="0" w:color="auto"/>
              <w:bottom w:val="single" w:sz="4" w:space="0" w:color="auto"/>
            </w:tcBorders>
          </w:tcPr>
          <w:p w14:paraId="6C642B26"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Sub capítulo                                                                                   </w:t>
            </w:r>
          </w:p>
        </w:tc>
        <w:tc>
          <w:tcPr>
            <w:tcW w:w="1871" w:type="pct"/>
            <w:tcBorders>
              <w:top w:val="single" w:sz="4" w:space="0" w:color="auto"/>
              <w:bottom w:val="single" w:sz="4" w:space="0" w:color="auto"/>
            </w:tcBorders>
          </w:tcPr>
          <w:p w14:paraId="59D84A1D"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1</w:t>
            </w:r>
          </w:p>
        </w:tc>
      </w:tr>
      <w:tr w:rsidR="00CA6C72" w:rsidRPr="00D42361" w14:paraId="754529A8" w14:textId="77777777" w:rsidTr="00172532">
        <w:trPr>
          <w:trHeight w:val="226"/>
        </w:trPr>
        <w:tc>
          <w:tcPr>
            <w:tcW w:w="3129" w:type="pct"/>
            <w:tcBorders>
              <w:top w:val="single" w:sz="4" w:space="0" w:color="auto"/>
              <w:bottom w:val="single" w:sz="4" w:space="0" w:color="auto"/>
            </w:tcBorders>
          </w:tcPr>
          <w:p w14:paraId="6DAD735F"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Unidad ejecutora                                                                                </w:t>
            </w:r>
          </w:p>
        </w:tc>
        <w:tc>
          <w:tcPr>
            <w:tcW w:w="1871" w:type="pct"/>
            <w:tcBorders>
              <w:top w:val="single" w:sz="4" w:space="0" w:color="auto"/>
              <w:bottom w:val="single" w:sz="4" w:space="0" w:color="auto"/>
            </w:tcBorders>
          </w:tcPr>
          <w:p w14:paraId="322FF7E0"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0001</w:t>
            </w:r>
          </w:p>
        </w:tc>
      </w:tr>
      <w:tr w:rsidR="00CA6C72" w:rsidRPr="00D42361" w14:paraId="516D5C13" w14:textId="77777777" w:rsidTr="00172532">
        <w:tc>
          <w:tcPr>
            <w:tcW w:w="3129" w:type="pct"/>
            <w:tcBorders>
              <w:top w:val="single" w:sz="4" w:space="0" w:color="auto"/>
              <w:bottom w:val="single" w:sz="4" w:space="0" w:color="auto"/>
            </w:tcBorders>
          </w:tcPr>
          <w:p w14:paraId="795C17B3"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Unidad de compra                                                    </w:t>
            </w:r>
          </w:p>
        </w:tc>
        <w:tc>
          <w:tcPr>
            <w:tcW w:w="1871" w:type="pct"/>
            <w:tcBorders>
              <w:top w:val="single" w:sz="4" w:space="0" w:color="auto"/>
              <w:bottom w:val="single" w:sz="4" w:space="0" w:color="auto"/>
            </w:tcBorders>
          </w:tcPr>
          <w:p w14:paraId="5D063007"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Superintendencia de Seguros</w:t>
            </w:r>
          </w:p>
        </w:tc>
      </w:tr>
      <w:tr w:rsidR="00CA6C72" w:rsidRPr="00D42361" w14:paraId="1E3A4B00" w14:textId="77777777" w:rsidTr="00172532">
        <w:trPr>
          <w:trHeight w:val="178"/>
        </w:trPr>
        <w:tc>
          <w:tcPr>
            <w:tcW w:w="3129" w:type="pct"/>
            <w:tcBorders>
              <w:top w:val="single" w:sz="4" w:space="0" w:color="auto"/>
              <w:bottom w:val="single" w:sz="4" w:space="0" w:color="auto"/>
            </w:tcBorders>
          </w:tcPr>
          <w:p w14:paraId="6B723571"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Año fiscal                                                                              </w:t>
            </w:r>
          </w:p>
        </w:tc>
        <w:tc>
          <w:tcPr>
            <w:tcW w:w="1871" w:type="pct"/>
            <w:tcBorders>
              <w:top w:val="single" w:sz="4" w:space="0" w:color="auto"/>
              <w:bottom w:val="single" w:sz="4" w:space="0" w:color="auto"/>
            </w:tcBorders>
          </w:tcPr>
          <w:p w14:paraId="17792983"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2022</w:t>
            </w:r>
          </w:p>
        </w:tc>
      </w:tr>
      <w:tr w:rsidR="00CA6C72" w:rsidRPr="00D42361" w14:paraId="7C0F73C1" w14:textId="77777777" w:rsidTr="00172532">
        <w:trPr>
          <w:trHeight w:val="154"/>
        </w:trPr>
        <w:tc>
          <w:tcPr>
            <w:tcW w:w="3129" w:type="pct"/>
            <w:tcBorders>
              <w:top w:val="single" w:sz="4" w:space="0" w:color="auto"/>
            </w:tcBorders>
          </w:tcPr>
          <w:p w14:paraId="3D5C129F" w14:textId="77777777" w:rsidR="00CA6C72" w:rsidRPr="00D42361" w:rsidRDefault="00CA6C72"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Fecha aprobación                                                              </w:t>
            </w:r>
          </w:p>
        </w:tc>
        <w:tc>
          <w:tcPr>
            <w:tcW w:w="1871" w:type="pct"/>
            <w:tcBorders>
              <w:top w:val="single" w:sz="4" w:space="0" w:color="auto"/>
            </w:tcBorders>
          </w:tcPr>
          <w:p w14:paraId="10432C84" w14:textId="77777777" w:rsidR="00CA6C72" w:rsidRPr="00D42361" w:rsidRDefault="00CA6C72" w:rsidP="003814CB">
            <w:pPr>
              <w:spacing w:after="160" w:line="276" w:lineRule="auto"/>
              <w:jc w:val="center"/>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31 de enero</w:t>
            </w:r>
          </w:p>
        </w:tc>
      </w:tr>
    </w:tbl>
    <w:tbl>
      <w:tblPr>
        <w:tblStyle w:val="TableGrid2"/>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56"/>
        <w:gridCol w:w="2964"/>
      </w:tblGrid>
      <w:tr w:rsidR="003814CB" w:rsidRPr="00B16C1B" w14:paraId="78629F10" w14:textId="77777777" w:rsidTr="00172532">
        <w:trPr>
          <w:trHeight w:val="186"/>
        </w:trPr>
        <w:tc>
          <w:tcPr>
            <w:tcW w:w="5000" w:type="pct"/>
            <w:gridSpan w:val="2"/>
            <w:tcBorders>
              <w:top w:val="nil"/>
              <w:bottom w:val="nil"/>
            </w:tcBorders>
            <w:shd w:val="clear" w:color="auto" w:fill="00ADDD"/>
          </w:tcPr>
          <w:p w14:paraId="194B4A00" w14:textId="77777777" w:rsidR="003814CB" w:rsidRPr="005B385A" w:rsidRDefault="003814CB" w:rsidP="003814CB">
            <w:pPr>
              <w:spacing w:line="276" w:lineRule="auto"/>
              <w:jc w:val="center"/>
              <w:rPr>
                <w:rFonts w:ascii="Times New Roman" w:hAnsi="Times New Roman" w:cs="Times New Roman"/>
                <w:b/>
                <w:bCs/>
                <w:color w:val="767171"/>
                <w:spacing w:val="20"/>
                <w:sz w:val="24"/>
                <w:szCs w:val="24"/>
                <w:lang w:val="es-ES"/>
              </w:rPr>
            </w:pPr>
            <w:r w:rsidRPr="00172532">
              <w:rPr>
                <w:rFonts w:ascii="Times New Roman" w:hAnsi="Times New Roman" w:cs="Times New Roman"/>
                <w:b/>
                <w:bCs/>
                <w:color w:val="FFFFFF" w:themeColor="background1"/>
                <w:spacing w:val="20"/>
                <w:sz w:val="24"/>
                <w:szCs w:val="24"/>
                <w:lang w:val="es-ES"/>
              </w:rPr>
              <w:t>MONTOS ESTIMADOS SEGÚN OBJETO DE CONTRATACIÓN</w:t>
            </w:r>
          </w:p>
        </w:tc>
      </w:tr>
      <w:tr w:rsidR="003814CB" w:rsidRPr="00D42361" w14:paraId="469D50C1" w14:textId="77777777" w:rsidTr="00172532">
        <w:trPr>
          <w:trHeight w:val="186"/>
        </w:trPr>
        <w:tc>
          <w:tcPr>
            <w:tcW w:w="3129" w:type="pct"/>
            <w:tcBorders>
              <w:top w:val="nil"/>
              <w:bottom w:val="single" w:sz="4" w:space="0" w:color="auto"/>
              <w:right w:val="nil"/>
            </w:tcBorders>
          </w:tcPr>
          <w:p w14:paraId="7A7D2A6F"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Bienes</w:t>
            </w:r>
          </w:p>
        </w:tc>
        <w:tc>
          <w:tcPr>
            <w:tcW w:w="1871" w:type="pct"/>
            <w:tcBorders>
              <w:top w:val="nil"/>
              <w:left w:val="nil"/>
              <w:bottom w:val="single" w:sz="4" w:space="0" w:color="auto"/>
            </w:tcBorders>
          </w:tcPr>
          <w:p w14:paraId="2ED1EDD2"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$ 30,585,777.59</w:t>
            </w:r>
          </w:p>
        </w:tc>
      </w:tr>
      <w:tr w:rsidR="003814CB" w:rsidRPr="00D42361" w14:paraId="0236D3E0" w14:textId="77777777" w:rsidTr="00172532">
        <w:trPr>
          <w:trHeight w:val="318"/>
        </w:trPr>
        <w:tc>
          <w:tcPr>
            <w:tcW w:w="3129" w:type="pct"/>
            <w:tcBorders>
              <w:top w:val="single" w:sz="4" w:space="0" w:color="auto"/>
              <w:bottom w:val="single" w:sz="4" w:space="0" w:color="auto"/>
              <w:right w:val="nil"/>
            </w:tcBorders>
          </w:tcPr>
          <w:p w14:paraId="1C2FD02F"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Obras</w:t>
            </w:r>
          </w:p>
        </w:tc>
        <w:tc>
          <w:tcPr>
            <w:tcW w:w="1871" w:type="pct"/>
            <w:tcBorders>
              <w:top w:val="single" w:sz="4" w:space="0" w:color="auto"/>
              <w:left w:val="nil"/>
              <w:bottom w:val="single" w:sz="4" w:space="0" w:color="auto"/>
            </w:tcBorders>
          </w:tcPr>
          <w:p w14:paraId="71526D45"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2FDA2F18" w14:textId="77777777" w:rsidTr="00172532">
        <w:trPr>
          <w:trHeight w:val="267"/>
        </w:trPr>
        <w:tc>
          <w:tcPr>
            <w:tcW w:w="3129" w:type="pct"/>
            <w:tcBorders>
              <w:top w:val="single" w:sz="4" w:space="0" w:color="auto"/>
              <w:bottom w:val="single" w:sz="4" w:space="0" w:color="auto"/>
              <w:right w:val="nil"/>
            </w:tcBorders>
          </w:tcPr>
          <w:p w14:paraId="0C6AE9C2"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Servicios</w:t>
            </w:r>
          </w:p>
        </w:tc>
        <w:tc>
          <w:tcPr>
            <w:tcW w:w="1871" w:type="pct"/>
            <w:tcBorders>
              <w:top w:val="single" w:sz="4" w:space="0" w:color="auto"/>
              <w:left w:val="nil"/>
              <w:bottom w:val="single" w:sz="4" w:space="0" w:color="auto"/>
            </w:tcBorders>
          </w:tcPr>
          <w:p w14:paraId="7C965F7D"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$ 24,872,087.90</w:t>
            </w:r>
          </w:p>
        </w:tc>
      </w:tr>
      <w:tr w:rsidR="003814CB" w:rsidRPr="00D42361" w14:paraId="75D624BD" w14:textId="77777777" w:rsidTr="00172532">
        <w:trPr>
          <w:trHeight w:val="256"/>
        </w:trPr>
        <w:tc>
          <w:tcPr>
            <w:tcW w:w="3129" w:type="pct"/>
            <w:tcBorders>
              <w:top w:val="single" w:sz="4" w:space="0" w:color="auto"/>
              <w:bottom w:val="single" w:sz="4" w:space="0" w:color="auto"/>
              <w:right w:val="nil"/>
            </w:tcBorders>
          </w:tcPr>
          <w:p w14:paraId="604D7D9D"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Servicios: consultoría                                                                 </w:t>
            </w:r>
          </w:p>
        </w:tc>
        <w:tc>
          <w:tcPr>
            <w:tcW w:w="1871" w:type="pct"/>
            <w:tcBorders>
              <w:top w:val="single" w:sz="4" w:space="0" w:color="auto"/>
              <w:left w:val="nil"/>
              <w:bottom w:val="single" w:sz="4" w:space="0" w:color="auto"/>
            </w:tcBorders>
          </w:tcPr>
          <w:p w14:paraId="17D8DE55"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0F15AA0E" w14:textId="77777777" w:rsidTr="00172532">
        <w:trPr>
          <w:trHeight w:val="374"/>
        </w:trPr>
        <w:tc>
          <w:tcPr>
            <w:tcW w:w="3129" w:type="pct"/>
            <w:tcBorders>
              <w:top w:val="single" w:sz="4" w:space="0" w:color="auto"/>
              <w:bottom w:val="nil"/>
              <w:right w:val="nil"/>
            </w:tcBorders>
          </w:tcPr>
          <w:p w14:paraId="334C59E7"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Servicios: consultoría basada en la calidad de los servicios</w:t>
            </w:r>
          </w:p>
        </w:tc>
        <w:tc>
          <w:tcPr>
            <w:tcW w:w="1871" w:type="pct"/>
            <w:tcBorders>
              <w:top w:val="single" w:sz="4" w:space="0" w:color="auto"/>
              <w:left w:val="nil"/>
              <w:bottom w:val="nil"/>
            </w:tcBorders>
          </w:tcPr>
          <w:p w14:paraId="1321B47C"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B16C1B" w14:paraId="4D1E49B1" w14:textId="77777777" w:rsidTr="00CF599A">
        <w:trPr>
          <w:trHeight w:val="282"/>
        </w:trPr>
        <w:tc>
          <w:tcPr>
            <w:tcW w:w="5000" w:type="pct"/>
            <w:gridSpan w:val="2"/>
            <w:tcBorders>
              <w:top w:val="nil"/>
              <w:bottom w:val="nil"/>
            </w:tcBorders>
            <w:shd w:val="clear" w:color="auto" w:fill="00ADDD"/>
          </w:tcPr>
          <w:p w14:paraId="4D29869E" w14:textId="77777777" w:rsidR="003814CB" w:rsidRPr="005B385A" w:rsidRDefault="003814CB" w:rsidP="003814CB">
            <w:pPr>
              <w:spacing w:line="276" w:lineRule="auto"/>
              <w:jc w:val="center"/>
              <w:rPr>
                <w:rFonts w:ascii="Times New Roman" w:hAnsi="Times New Roman" w:cs="Times New Roman"/>
                <w:b/>
                <w:bCs/>
                <w:color w:val="767171"/>
                <w:spacing w:val="20"/>
                <w:sz w:val="24"/>
                <w:szCs w:val="24"/>
                <w:lang w:val="es-ES"/>
              </w:rPr>
            </w:pPr>
            <w:r w:rsidRPr="00CF599A">
              <w:rPr>
                <w:rFonts w:ascii="Times New Roman" w:hAnsi="Times New Roman" w:cs="Times New Roman"/>
                <w:b/>
                <w:bCs/>
                <w:color w:val="FFFFFF" w:themeColor="background1"/>
                <w:spacing w:val="20"/>
                <w:sz w:val="24"/>
                <w:szCs w:val="24"/>
                <w:lang w:val="es-ES"/>
              </w:rPr>
              <w:t>MONTOS ESTIMADOS SEGÚN CLASIFICACIÓN MIPYMES</w:t>
            </w:r>
          </w:p>
        </w:tc>
      </w:tr>
      <w:tr w:rsidR="003814CB" w:rsidRPr="00D42361" w14:paraId="33047526" w14:textId="77777777" w:rsidTr="00172532">
        <w:trPr>
          <w:trHeight w:val="282"/>
        </w:trPr>
        <w:tc>
          <w:tcPr>
            <w:tcW w:w="3129" w:type="pct"/>
            <w:tcBorders>
              <w:top w:val="nil"/>
              <w:bottom w:val="single" w:sz="4" w:space="0" w:color="auto"/>
              <w:right w:val="nil"/>
            </w:tcBorders>
          </w:tcPr>
          <w:p w14:paraId="1DFDF387"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MiPymes</w:t>
            </w:r>
          </w:p>
        </w:tc>
        <w:tc>
          <w:tcPr>
            <w:tcW w:w="1871" w:type="pct"/>
            <w:tcBorders>
              <w:top w:val="nil"/>
              <w:left w:val="nil"/>
              <w:bottom w:val="single" w:sz="4" w:space="0" w:color="auto"/>
            </w:tcBorders>
          </w:tcPr>
          <w:p w14:paraId="32744EEC"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$ 19,333,961.25</w:t>
            </w:r>
          </w:p>
        </w:tc>
      </w:tr>
      <w:tr w:rsidR="003814CB" w:rsidRPr="00D42361" w14:paraId="44D9B55F" w14:textId="77777777" w:rsidTr="00172532">
        <w:trPr>
          <w:trHeight w:val="258"/>
        </w:trPr>
        <w:tc>
          <w:tcPr>
            <w:tcW w:w="3129" w:type="pct"/>
            <w:tcBorders>
              <w:top w:val="single" w:sz="4" w:space="0" w:color="auto"/>
              <w:bottom w:val="single" w:sz="4" w:space="0" w:color="auto"/>
              <w:right w:val="nil"/>
            </w:tcBorders>
          </w:tcPr>
          <w:p w14:paraId="4D0EFC3C"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MiPymes mujer                                                                   </w:t>
            </w:r>
          </w:p>
        </w:tc>
        <w:tc>
          <w:tcPr>
            <w:tcW w:w="1871" w:type="pct"/>
            <w:tcBorders>
              <w:top w:val="single" w:sz="4" w:space="0" w:color="auto"/>
              <w:left w:val="nil"/>
              <w:bottom w:val="single" w:sz="4" w:space="0" w:color="auto"/>
            </w:tcBorders>
          </w:tcPr>
          <w:p w14:paraId="52EF63EF"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$ 6,079,960.65</w:t>
            </w:r>
          </w:p>
        </w:tc>
      </w:tr>
      <w:tr w:rsidR="003814CB" w:rsidRPr="00D42361" w14:paraId="4F3E993F" w14:textId="77777777" w:rsidTr="00172532">
        <w:trPr>
          <w:trHeight w:val="698"/>
        </w:trPr>
        <w:tc>
          <w:tcPr>
            <w:tcW w:w="3129" w:type="pct"/>
            <w:tcBorders>
              <w:top w:val="single" w:sz="4" w:space="0" w:color="auto"/>
              <w:bottom w:val="nil"/>
              <w:right w:val="nil"/>
            </w:tcBorders>
          </w:tcPr>
          <w:p w14:paraId="6F0FC66A"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No MiPymes                                                                     </w:t>
            </w:r>
          </w:p>
        </w:tc>
        <w:tc>
          <w:tcPr>
            <w:tcW w:w="1871" w:type="pct"/>
            <w:tcBorders>
              <w:top w:val="single" w:sz="4" w:space="0" w:color="auto"/>
              <w:left w:val="nil"/>
              <w:bottom w:val="nil"/>
            </w:tcBorders>
          </w:tcPr>
          <w:p w14:paraId="4B3BC698"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$ 30,044,213.59</w:t>
            </w:r>
          </w:p>
        </w:tc>
      </w:tr>
      <w:tr w:rsidR="003814CB" w:rsidRPr="00B16C1B" w14:paraId="5A2A33C8" w14:textId="77777777" w:rsidTr="00CF599A">
        <w:tblPrEx>
          <w:tblBorders>
            <w:insideH w:val="none" w:sz="0" w:space="0" w:color="auto"/>
          </w:tblBorders>
        </w:tblPrEx>
        <w:trPr>
          <w:trHeight w:val="105"/>
        </w:trPr>
        <w:tc>
          <w:tcPr>
            <w:tcW w:w="5000" w:type="pct"/>
            <w:gridSpan w:val="2"/>
            <w:shd w:val="clear" w:color="auto" w:fill="00ADDD"/>
          </w:tcPr>
          <w:p w14:paraId="2F89F289" w14:textId="77777777" w:rsidR="003814CB" w:rsidRPr="005B385A" w:rsidRDefault="003814CB" w:rsidP="003814CB">
            <w:pPr>
              <w:spacing w:line="276" w:lineRule="auto"/>
              <w:jc w:val="center"/>
              <w:rPr>
                <w:rFonts w:ascii="Times New Roman" w:hAnsi="Times New Roman" w:cs="Times New Roman"/>
                <w:b/>
                <w:bCs/>
                <w:color w:val="767171"/>
                <w:spacing w:val="20"/>
                <w:sz w:val="24"/>
                <w:szCs w:val="24"/>
                <w:lang w:val="es-ES"/>
              </w:rPr>
            </w:pPr>
            <w:r w:rsidRPr="00CF599A">
              <w:rPr>
                <w:rFonts w:ascii="Times New Roman" w:hAnsi="Times New Roman" w:cs="Times New Roman"/>
                <w:b/>
                <w:bCs/>
                <w:color w:val="FFFFFF" w:themeColor="background1"/>
                <w:spacing w:val="20"/>
                <w:sz w:val="24"/>
                <w:szCs w:val="24"/>
                <w:lang w:val="es-ES"/>
              </w:rPr>
              <w:t>MONTOS ESTIMADOS SEGÚN TIPO DE PROCEDIMIENTO</w:t>
            </w:r>
          </w:p>
        </w:tc>
      </w:tr>
      <w:tr w:rsidR="003814CB" w:rsidRPr="00D42361" w14:paraId="2CDAF52B" w14:textId="77777777" w:rsidTr="00172532">
        <w:tblPrEx>
          <w:tblBorders>
            <w:insideH w:val="none" w:sz="0" w:space="0" w:color="auto"/>
          </w:tblBorders>
        </w:tblPrEx>
        <w:trPr>
          <w:trHeight w:val="105"/>
        </w:trPr>
        <w:tc>
          <w:tcPr>
            <w:tcW w:w="3129" w:type="pct"/>
            <w:tcBorders>
              <w:bottom w:val="single" w:sz="4" w:space="0" w:color="auto"/>
            </w:tcBorders>
          </w:tcPr>
          <w:p w14:paraId="20115A79"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Compras por debajo del umbral                                    </w:t>
            </w:r>
          </w:p>
        </w:tc>
        <w:tc>
          <w:tcPr>
            <w:tcW w:w="1871" w:type="pct"/>
            <w:tcBorders>
              <w:bottom w:val="single" w:sz="4" w:space="0" w:color="auto"/>
            </w:tcBorders>
          </w:tcPr>
          <w:p w14:paraId="54C88D20"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$ 4,673,463.67</w:t>
            </w:r>
          </w:p>
        </w:tc>
      </w:tr>
      <w:tr w:rsidR="003814CB" w:rsidRPr="00D42361" w14:paraId="0BA8795E" w14:textId="77777777" w:rsidTr="00172532">
        <w:tblPrEx>
          <w:tblBorders>
            <w:insideH w:val="none" w:sz="0" w:space="0" w:color="auto"/>
          </w:tblBorders>
        </w:tblPrEx>
        <w:trPr>
          <w:trHeight w:val="81"/>
        </w:trPr>
        <w:tc>
          <w:tcPr>
            <w:tcW w:w="3129" w:type="pct"/>
            <w:tcBorders>
              <w:top w:val="single" w:sz="4" w:space="0" w:color="auto"/>
              <w:bottom w:val="single" w:sz="4" w:space="0" w:color="auto"/>
            </w:tcBorders>
          </w:tcPr>
          <w:p w14:paraId="66FC45B7"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Compra menor                                                                  </w:t>
            </w:r>
          </w:p>
        </w:tc>
        <w:tc>
          <w:tcPr>
            <w:tcW w:w="1871" w:type="pct"/>
            <w:tcBorders>
              <w:top w:val="single" w:sz="4" w:space="0" w:color="auto"/>
              <w:bottom w:val="single" w:sz="4" w:space="0" w:color="auto"/>
            </w:tcBorders>
          </w:tcPr>
          <w:p w14:paraId="770B682D"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$ 22,518,511.58</w:t>
            </w:r>
          </w:p>
        </w:tc>
      </w:tr>
      <w:tr w:rsidR="003814CB" w:rsidRPr="00D42361" w14:paraId="659C4A8E" w14:textId="77777777" w:rsidTr="00172532">
        <w:tblPrEx>
          <w:tblBorders>
            <w:insideH w:val="none" w:sz="0" w:space="0" w:color="auto"/>
          </w:tblBorders>
        </w:tblPrEx>
        <w:trPr>
          <w:trHeight w:val="213"/>
        </w:trPr>
        <w:tc>
          <w:tcPr>
            <w:tcW w:w="3129" w:type="pct"/>
            <w:tcBorders>
              <w:top w:val="single" w:sz="4" w:space="0" w:color="auto"/>
              <w:bottom w:val="single" w:sz="4" w:space="0" w:color="auto"/>
            </w:tcBorders>
          </w:tcPr>
          <w:p w14:paraId="5944B7BB"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Comparación de precios                                                 </w:t>
            </w:r>
          </w:p>
        </w:tc>
        <w:tc>
          <w:tcPr>
            <w:tcW w:w="1871" w:type="pct"/>
            <w:tcBorders>
              <w:top w:val="single" w:sz="4" w:space="0" w:color="auto"/>
              <w:bottom w:val="single" w:sz="4" w:space="0" w:color="auto"/>
            </w:tcBorders>
          </w:tcPr>
          <w:p w14:paraId="3C495DB2"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$ 28,265,890.24</w:t>
            </w:r>
          </w:p>
        </w:tc>
      </w:tr>
      <w:tr w:rsidR="003814CB" w:rsidRPr="00D42361" w14:paraId="29FDE3BD" w14:textId="77777777" w:rsidTr="00172532">
        <w:tblPrEx>
          <w:tblBorders>
            <w:insideH w:val="none" w:sz="0" w:space="0" w:color="auto"/>
          </w:tblBorders>
        </w:tblPrEx>
        <w:trPr>
          <w:trHeight w:val="175"/>
        </w:trPr>
        <w:tc>
          <w:tcPr>
            <w:tcW w:w="3129" w:type="pct"/>
            <w:tcBorders>
              <w:top w:val="single" w:sz="4" w:space="0" w:color="auto"/>
              <w:bottom w:val="single" w:sz="4" w:space="0" w:color="auto"/>
            </w:tcBorders>
          </w:tcPr>
          <w:p w14:paraId="37E52212"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Licitación pública                                                                              </w:t>
            </w:r>
          </w:p>
        </w:tc>
        <w:tc>
          <w:tcPr>
            <w:tcW w:w="1871" w:type="pct"/>
            <w:tcBorders>
              <w:top w:val="single" w:sz="4" w:space="0" w:color="auto"/>
              <w:bottom w:val="single" w:sz="4" w:space="0" w:color="auto"/>
            </w:tcBorders>
          </w:tcPr>
          <w:p w14:paraId="6C58E95F"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53E7E56E" w14:textId="77777777" w:rsidTr="00172532">
        <w:tblPrEx>
          <w:tblBorders>
            <w:insideH w:val="none" w:sz="0" w:space="0" w:color="auto"/>
          </w:tblBorders>
        </w:tblPrEx>
        <w:trPr>
          <w:trHeight w:val="164"/>
        </w:trPr>
        <w:tc>
          <w:tcPr>
            <w:tcW w:w="3129" w:type="pct"/>
            <w:tcBorders>
              <w:top w:val="single" w:sz="4" w:space="0" w:color="auto"/>
              <w:bottom w:val="single" w:sz="4" w:space="0" w:color="auto"/>
            </w:tcBorders>
          </w:tcPr>
          <w:p w14:paraId="0C1697D0"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Licitación pública internacional                                                         </w:t>
            </w:r>
          </w:p>
        </w:tc>
        <w:tc>
          <w:tcPr>
            <w:tcW w:w="1871" w:type="pct"/>
            <w:tcBorders>
              <w:top w:val="single" w:sz="4" w:space="0" w:color="auto"/>
              <w:bottom w:val="single" w:sz="4" w:space="0" w:color="auto"/>
            </w:tcBorders>
          </w:tcPr>
          <w:p w14:paraId="59CACB58"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31128D1A" w14:textId="77777777" w:rsidTr="00172532">
        <w:tblPrEx>
          <w:tblBorders>
            <w:insideH w:val="none" w:sz="0" w:space="0" w:color="auto"/>
          </w:tblBorders>
        </w:tblPrEx>
        <w:trPr>
          <w:trHeight w:val="140"/>
        </w:trPr>
        <w:tc>
          <w:tcPr>
            <w:tcW w:w="3129" w:type="pct"/>
            <w:tcBorders>
              <w:top w:val="single" w:sz="4" w:space="0" w:color="auto"/>
              <w:bottom w:val="single" w:sz="4" w:space="0" w:color="auto"/>
            </w:tcBorders>
          </w:tcPr>
          <w:p w14:paraId="02598D79"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Licitación restringida                                                                         </w:t>
            </w:r>
          </w:p>
        </w:tc>
        <w:tc>
          <w:tcPr>
            <w:tcW w:w="1871" w:type="pct"/>
            <w:tcBorders>
              <w:top w:val="single" w:sz="4" w:space="0" w:color="auto"/>
              <w:bottom w:val="single" w:sz="4" w:space="0" w:color="auto"/>
            </w:tcBorders>
          </w:tcPr>
          <w:p w14:paraId="40950CA3"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5F908BE5" w14:textId="77777777" w:rsidTr="00172532">
        <w:tblPrEx>
          <w:tblBorders>
            <w:insideH w:val="none" w:sz="0" w:space="0" w:color="auto"/>
          </w:tblBorders>
        </w:tblPrEx>
        <w:trPr>
          <w:trHeight w:val="130"/>
        </w:trPr>
        <w:tc>
          <w:tcPr>
            <w:tcW w:w="3129" w:type="pct"/>
            <w:tcBorders>
              <w:top w:val="single" w:sz="4" w:space="0" w:color="auto"/>
              <w:bottom w:val="single" w:sz="4" w:space="0" w:color="auto"/>
            </w:tcBorders>
          </w:tcPr>
          <w:p w14:paraId="2FBBFEA8"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Sorteo de obras                                                                                 </w:t>
            </w:r>
          </w:p>
        </w:tc>
        <w:tc>
          <w:tcPr>
            <w:tcW w:w="1871" w:type="pct"/>
            <w:tcBorders>
              <w:top w:val="single" w:sz="4" w:space="0" w:color="auto"/>
              <w:bottom w:val="single" w:sz="4" w:space="0" w:color="auto"/>
            </w:tcBorders>
          </w:tcPr>
          <w:p w14:paraId="5A252F33"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16BA6495" w14:textId="77777777" w:rsidTr="00172532">
        <w:tblPrEx>
          <w:tblBorders>
            <w:insideH w:val="none" w:sz="0" w:space="0" w:color="auto"/>
          </w:tblBorders>
        </w:tblPrEx>
        <w:trPr>
          <w:trHeight w:val="470"/>
        </w:trPr>
        <w:tc>
          <w:tcPr>
            <w:tcW w:w="3129" w:type="pct"/>
            <w:tcBorders>
              <w:top w:val="single" w:sz="4" w:space="0" w:color="auto"/>
              <w:bottom w:val="single" w:sz="4" w:space="0" w:color="auto"/>
            </w:tcBorders>
          </w:tcPr>
          <w:p w14:paraId="4753BE43"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lastRenderedPageBreak/>
              <w:t>Excepción - bienes o servicios con</w:t>
            </w:r>
          </w:p>
          <w:p w14:paraId="72B6E3A8"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exclusividad                                                                                       </w:t>
            </w:r>
          </w:p>
        </w:tc>
        <w:tc>
          <w:tcPr>
            <w:tcW w:w="1871" w:type="pct"/>
            <w:tcBorders>
              <w:top w:val="single" w:sz="4" w:space="0" w:color="auto"/>
              <w:bottom w:val="single" w:sz="4" w:space="0" w:color="auto"/>
            </w:tcBorders>
          </w:tcPr>
          <w:p w14:paraId="6D48A3A2"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05BB20E0" w14:textId="77777777" w:rsidTr="00172532">
        <w:tblPrEx>
          <w:tblBorders>
            <w:insideH w:val="none" w:sz="0" w:space="0" w:color="auto"/>
          </w:tblBorders>
        </w:tblPrEx>
        <w:trPr>
          <w:trHeight w:val="474"/>
        </w:trPr>
        <w:tc>
          <w:tcPr>
            <w:tcW w:w="3129" w:type="pct"/>
            <w:tcBorders>
              <w:top w:val="single" w:sz="4" w:space="0" w:color="auto"/>
              <w:bottom w:val="single" w:sz="4" w:space="0" w:color="auto"/>
            </w:tcBorders>
          </w:tcPr>
          <w:p w14:paraId="07B15CCF"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Excepción - construcción, instalación o                                             Adquisición de oficinas para el servicio</w:t>
            </w:r>
          </w:p>
          <w:p w14:paraId="3A4218E9" w14:textId="1CC171BD" w:rsidR="003814CB" w:rsidRPr="00D42361" w:rsidRDefault="00386CBE"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E</w:t>
            </w:r>
            <w:r w:rsidR="003814CB" w:rsidRPr="00D42361">
              <w:rPr>
                <w:rFonts w:ascii="Times New Roman" w:hAnsi="Times New Roman" w:cs="Times New Roman"/>
                <w:bCs/>
                <w:color w:val="767171"/>
                <w:spacing w:val="20"/>
                <w:sz w:val="24"/>
                <w:szCs w:val="24"/>
                <w:lang w:val="es-ES"/>
              </w:rPr>
              <w:t>xterior</w:t>
            </w:r>
          </w:p>
        </w:tc>
        <w:tc>
          <w:tcPr>
            <w:tcW w:w="1871" w:type="pct"/>
            <w:tcBorders>
              <w:top w:val="single" w:sz="4" w:space="0" w:color="auto"/>
              <w:bottom w:val="single" w:sz="4" w:space="0" w:color="auto"/>
            </w:tcBorders>
          </w:tcPr>
          <w:p w14:paraId="14C286D4"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084214A3" w14:textId="77777777" w:rsidTr="00172532">
        <w:tblPrEx>
          <w:tblBorders>
            <w:insideH w:val="none" w:sz="0" w:space="0" w:color="auto"/>
          </w:tblBorders>
        </w:tblPrEx>
        <w:trPr>
          <w:trHeight w:val="474"/>
        </w:trPr>
        <w:tc>
          <w:tcPr>
            <w:tcW w:w="3129" w:type="pct"/>
            <w:tcBorders>
              <w:top w:val="single" w:sz="4" w:space="0" w:color="auto"/>
              <w:bottom w:val="single" w:sz="4" w:space="0" w:color="auto"/>
            </w:tcBorders>
          </w:tcPr>
          <w:p w14:paraId="76E8EB24"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Excepción - contratación de publicidad a</w:t>
            </w:r>
          </w:p>
          <w:p w14:paraId="6091C601" w14:textId="77777777" w:rsidR="003814CB" w:rsidRPr="00D42361" w:rsidRDefault="003814CB" w:rsidP="003814CB">
            <w:pPr>
              <w:tabs>
                <w:tab w:val="left" w:pos="1065"/>
              </w:tabs>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través de medios de comunicación social</w:t>
            </w:r>
          </w:p>
        </w:tc>
        <w:tc>
          <w:tcPr>
            <w:tcW w:w="1871" w:type="pct"/>
            <w:tcBorders>
              <w:top w:val="single" w:sz="4" w:space="0" w:color="auto"/>
              <w:bottom w:val="single" w:sz="4" w:space="0" w:color="auto"/>
            </w:tcBorders>
          </w:tcPr>
          <w:p w14:paraId="5365ED01"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0</w:t>
            </w:r>
          </w:p>
        </w:tc>
      </w:tr>
      <w:tr w:rsidR="003814CB" w:rsidRPr="00D42361" w14:paraId="029B7CA5" w14:textId="77777777" w:rsidTr="00172532">
        <w:tblPrEx>
          <w:tblBorders>
            <w:insideH w:val="none" w:sz="0" w:space="0" w:color="auto"/>
          </w:tblBorders>
        </w:tblPrEx>
        <w:trPr>
          <w:trHeight w:val="474"/>
        </w:trPr>
        <w:tc>
          <w:tcPr>
            <w:tcW w:w="3129" w:type="pct"/>
            <w:tcBorders>
              <w:top w:val="single" w:sz="4" w:space="0" w:color="auto"/>
              <w:bottom w:val="single" w:sz="4" w:space="0" w:color="auto"/>
            </w:tcBorders>
          </w:tcPr>
          <w:p w14:paraId="6A1E5973"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Excepción - obras científicas, técnicas,</w:t>
            </w:r>
          </w:p>
          <w:p w14:paraId="295A7F60"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artísticas, o restauración de monumentos históricos</w:t>
            </w:r>
          </w:p>
        </w:tc>
        <w:tc>
          <w:tcPr>
            <w:tcW w:w="1871" w:type="pct"/>
            <w:tcBorders>
              <w:top w:val="single" w:sz="4" w:space="0" w:color="auto"/>
              <w:bottom w:val="single" w:sz="4" w:space="0" w:color="auto"/>
            </w:tcBorders>
          </w:tcPr>
          <w:p w14:paraId="0FD53D40"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78672D5D" w14:textId="77777777" w:rsidTr="00172532">
        <w:tblPrEx>
          <w:tblBorders>
            <w:insideH w:val="none" w:sz="0" w:space="0" w:color="auto"/>
          </w:tblBorders>
        </w:tblPrEx>
        <w:trPr>
          <w:trHeight w:val="258"/>
        </w:trPr>
        <w:tc>
          <w:tcPr>
            <w:tcW w:w="3129" w:type="pct"/>
            <w:tcBorders>
              <w:top w:val="single" w:sz="4" w:space="0" w:color="auto"/>
              <w:bottom w:val="single" w:sz="4" w:space="0" w:color="auto"/>
            </w:tcBorders>
          </w:tcPr>
          <w:p w14:paraId="220988DB"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Excepción - proveedor único                                                         </w:t>
            </w:r>
          </w:p>
        </w:tc>
        <w:tc>
          <w:tcPr>
            <w:tcW w:w="1871" w:type="pct"/>
            <w:tcBorders>
              <w:top w:val="single" w:sz="4" w:space="0" w:color="auto"/>
              <w:bottom w:val="single" w:sz="4" w:space="0" w:color="auto"/>
            </w:tcBorders>
          </w:tcPr>
          <w:p w14:paraId="62D3F4E7"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263ADAD3" w14:textId="77777777" w:rsidTr="00172532">
        <w:tblPrEx>
          <w:tblBorders>
            <w:insideH w:val="none" w:sz="0" w:space="0" w:color="auto"/>
          </w:tblBorders>
        </w:tblPrEx>
        <w:trPr>
          <w:trHeight w:val="474"/>
        </w:trPr>
        <w:tc>
          <w:tcPr>
            <w:tcW w:w="3129" w:type="pct"/>
            <w:tcBorders>
              <w:top w:val="single" w:sz="4" w:space="0" w:color="auto"/>
              <w:bottom w:val="single" w:sz="4" w:space="0" w:color="auto"/>
            </w:tcBorders>
          </w:tcPr>
          <w:p w14:paraId="294434C2"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Excepción - rescisión de contratos cuya</w:t>
            </w:r>
          </w:p>
          <w:p w14:paraId="38A8C693"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terminación no exceda el 40 % del monto                               </w:t>
            </w:r>
          </w:p>
          <w:p w14:paraId="3DD6D5E9"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total, del proyecto, obra o servicio.</w:t>
            </w:r>
          </w:p>
        </w:tc>
        <w:tc>
          <w:tcPr>
            <w:tcW w:w="1871" w:type="pct"/>
            <w:tcBorders>
              <w:top w:val="single" w:sz="4" w:space="0" w:color="auto"/>
              <w:bottom w:val="single" w:sz="4" w:space="0" w:color="auto"/>
            </w:tcBorders>
          </w:tcPr>
          <w:p w14:paraId="75D923AF"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N/A</w:t>
            </w:r>
          </w:p>
        </w:tc>
      </w:tr>
      <w:tr w:rsidR="003814CB" w:rsidRPr="00D42361" w14:paraId="7FA96FDB" w14:textId="77777777" w:rsidTr="00172532">
        <w:tblPrEx>
          <w:tblBorders>
            <w:insideH w:val="none" w:sz="0" w:space="0" w:color="auto"/>
          </w:tblBorders>
        </w:tblPrEx>
        <w:trPr>
          <w:trHeight w:val="204"/>
        </w:trPr>
        <w:tc>
          <w:tcPr>
            <w:tcW w:w="3129" w:type="pct"/>
            <w:tcBorders>
              <w:top w:val="single" w:sz="4" w:space="0" w:color="auto"/>
              <w:bottom w:val="single" w:sz="4" w:space="0" w:color="auto"/>
            </w:tcBorders>
          </w:tcPr>
          <w:p w14:paraId="3AE99A02" w14:textId="77777777" w:rsidR="003814CB" w:rsidRPr="00D42361" w:rsidRDefault="003814CB" w:rsidP="003814CB">
            <w:pPr>
              <w:spacing w:after="160" w:line="276" w:lineRule="auto"/>
              <w:jc w:val="both"/>
              <w:rPr>
                <w:rFonts w:ascii="Times New Roman" w:hAnsi="Times New Roman" w:cs="Times New Roman"/>
                <w:bCs/>
                <w:color w:val="767171"/>
                <w:spacing w:val="20"/>
                <w:sz w:val="24"/>
                <w:szCs w:val="24"/>
                <w:lang w:val="es-ES"/>
              </w:rPr>
            </w:pPr>
            <w:r w:rsidRPr="00D42361">
              <w:rPr>
                <w:rFonts w:ascii="Times New Roman" w:hAnsi="Times New Roman" w:cs="Times New Roman"/>
                <w:bCs/>
                <w:color w:val="767171"/>
                <w:spacing w:val="20"/>
                <w:sz w:val="24"/>
                <w:szCs w:val="24"/>
                <w:lang w:val="es-ES"/>
              </w:rPr>
              <w:t xml:space="preserve">Compra y contratación de combustible                            </w:t>
            </w:r>
          </w:p>
        </w:tc>
        <w:tc>
          <w:tcPr>
            <w:tcW w:w="1871" w:type="pct"/>
            <w:tcBorders>
              <w:top w:val="single" w:sz="4" w:space="0" w:color="auto"/>
              <w:bottom w:val="single" w:sz="4" w:space="0" w:color="auto"/>
            </w:tcBorders>
          </w:tcPr>
          <w:p w14:paraId="2EC611E6" w14:textId="77777777" w:rsidR="003814CB" w:rsidRPr="00D42361" w:rsidRDefault="003814CB" w:rsidP="003814CB">
            <w:pPr>
              <w:spacing w:after="160" w:line="276" w:lineRule="auto"/>
              <w:jc w:val="center"/>
              <w:rPr>
                <w:rFonts w:ascii="Times New Roman" w:hAnsi="Times New Roman" w:cs="Times New Roman"/>
                <w:bCs/>
                <w:color w:val="767171"/>
                <w:spacing w:val="20"/>
                <w:sz w:val="24"/>
                <w:szCs w:val="24"/>
                <w:lang w:val="es-ES"/>
              </w:rPr>
            </w:pPr>
            <w:r>
              <w:rPr>
                <w:rFonts w:ascii="Times New Roman" w:hAnsi="Times New Roman" w:cs="Times New Roman"/>
                <w:bCs/>
                <w:color w:val="767171"/>
                <w:spacing w:val="20"/>
                <w:sz w:val="24"/>
                <w:szCs w:val="24"/>
                <w:lang w:val="es-ES"/>
              </w:rPr>
              <w:t>$ 5,700,000.00</w:t>
            </w:r>
          </w:p>
        </w:tc>
      </w:tr>
    </w:tbl>
    <w:p w14:paraId="05E04127" w14:textId="77777777" w:rsidR="003466AE" w:rsidRPr="003466AE" w:rsidRDefault="003466AE" w:rsidP="003466AE">
      <w:pPr>
        <w:spacing w:line="360" w:lineRule="auto"/>
        <w:rPr>
          <w:rFonts w:ascii="Times New Roman" w:hAnsi="Times New Roman" w:cs="Times New Roman"/>
        </w:rPr>
      </w:pPr>
    </w:p>
    <w:bookmarkEnd w:id="55"/>
    <w:p w14:paraId="07302161" w14:textId="22351374" w:rsidR="003466AE" w:rsidRPr="003466AE" w:rsidRDefault="003466AE" w:rsidP="003466AE">
      <w:pPr>
        <w:spacing w:line="360" w:lineRule="auto"/>
        <w:jc w:val="center"/>
        <w:rPr>
          <w:rFonts w:ascii="Times New Roman" w:hAnsi="Times New Roman" w:cs="Times New Roman"/>
          <w:b/>
          <w:bCs/>
          <w:color w:val="767171"/>
          <w:spacing w:val="20"/>
          <w:lang w:val="es-ES"/>
        </w:rPr>
      </w:pPr>
    </w:p>
    <w:sectPr w:rsidR="003466AE" w:rsidRPr="003466AE" w:rsidSect="00FC6116">
      <w:headerReference w:type="default" r:id="rId13"/>
      <w:footerReference w:type="default" r:id="rId14"/>
      <w:pgSz w:w="12240" w:h="15840"/>
      <w:pgMar w:top="1440" w:right="216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2BB4" w14:textId="77777777" w:rsidR="00AD56DE" w:rsidRDefault="00AD56DE" w:rsidP="00E84651">
      <w:pPr>
        <w:spacing w:after="0" w:line="240" w:lineRule="auto"/>
      </w:pPr>
      <w:r>
        <w:separator/>
      </w:r>
    </w:p>
  </w:endnote>
  <w:endnote w:type="continuationSeparator" w:id="0">
    <w:p w14:paraId="7C59CB9A" w14:textId="77777777" w:rsidR="00AD56DE" w:rsidRDefault="00AD56DE"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DC3B61" w:rsidRDefault="00DC3B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DC3B61" w:rsidRDefault="00DC3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76783BEA" w14:textId="5A403BE1" w:rsidR="00DC3B61" w:rsidRDefault="00DC3B61" w:rsidP="0021106F">
        <w:pPr>
          <w:pStyle w:val="Footer"/>
          <w:jc w:val="center"/>
        </w:pPr>
      </w:p>
      <w:p w14:paraId="3FEEFA47" w14:textId="585A4934" w:rsidR="00DC3B61" w:rsidRDefault="007B5C2F" w:rsidP="005C3C51">
        <w:pPr>
          <w:pStyle w:val="Footer"/>
          <w:rPr>
            <w:rFonts w:ascii="Times New Roman" w:hAnsi="Times New Roman" w:cs="Times New Roman"/>
            <w:color w:val="7F7F7F" w:themeColor="text1" w:themeTint="80"/>
          </w:rPr>
        </w:pPr>
        <w:r>
          <w:rPr>
            <w:noProof/>
          </w:rPr>
          <w:drawing>
            <wp:anchor distT="0" distB="0" distL="114300" distR="114300" simplePos="0" relativeHeight="251658240" behindDoc="0" locked="0" layoutInCell="1" allowOverlap="1" wp14:anchorId="54F82055" wp14:editId="06630EAA">
              <wp:simplePos x="0" y="0"/>
              <wp:positionH relativeFrom="margin">
                <wp:align>center</wp:align>
              </wp:positionH>
              <wp:positionV relativeFrom="paragraph">
                <wp:posOffset>12700</wp:posOffset>
              </wp:positionV>
              <wp:extent cx="2995930" cy="408305"/>
              <wp:effectExtent l="0" t="0" r="0" b="0"/>
              <wp:wrapSquare wrapText="bothSides"/>
              <wp:docPr id="13" name="Picture 1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anchor>
          </w:drawing>
        </w:r>
      </w:p>
      <w:p w14:paraId="75BACE5A" w14:textId="2E90D010" w:rsidR="00DC3B61" w:rsidRDefault="00DC3B61" w:rsidP="005C3C51">
        <w:pPr>
          <w:pStyle w:val="Footer"/>
          <w:rPr>
            <w:rFonts w:ascii="Times New Roman" w:hAnsi="Times New Roman" w:cs="Times New Roman"/>
            <w:color w:val="7F7F7F" w:themeColor="text1" w:themeTint="80"/>
          </w:rPr>
        </w:pPr>
      </w:p>
      <w:p w14:paraId="048ACA1C" w14:textId="77777777" w:rsidR="00DC3B61" w:rsidRDefault="00DC3B61" w:rsidP="005C3C51">
        <w:pPr>
          <w:pStyle w:val="Footer"/>
          <w:rPr>
            <w:rFonts w:ascii="Times New Roman" w:hAnsi="Times New Roman" w:cs="Times New Roman"/>
            <w:color w:val="7F7F7F" w:themeColor="text1" w:themeTint="80"/>
          </w:rPr>
        </w:pPr>
      </w:p>
      <w:p w14:paraId="2B095E5E" w14:textId="708AF199" w:rsidR="00DC3B61" w:rsidRDefault="00DC3B61" w:rsidP="00FB7EE3">
        <w:pPr>
          <w:pStyle w:val="Footer"/>
          <w:jc w:val="center"/>
        </w:pPr>
        <w:r w:rsidRPr="00F74112">
          <w:rPr>
            <w:rFonts w:ascii="Times New Roman" w:hAnsi="Times New Roman" w:cs="Times New Roman"/>
            <w:color w:val="7F7F7F" w:themeColor="text1" w:themeTint="80"/>
          </w:rPr>
          <w:fldChar w:fldCharType="begin"/>
        </w:r>
        <w:r w:rsidRPr="00F74112">
          <w:rPr>
            <w:rFonts w:ascii="Times New Roman" w:hAnsi="Times New Roman" w:cs="Times New Roman"/>
            <w:color w:val="7F7F7F" w:themeColor="text1" w:themeTint="80"/>
          </w:rPr>
          <w:instrText xml:space="preserve"> PAGE   \* MERGEFORMAT </w:instrText>
        </w:r>
        <w:r w:rsidRPr="00F74112">
          <w:rPr>
            <w:rFonts w:ascii="Times New Roman" w:hAnsi="Times New Roman" w:cs="Times New Roman"/>
            <w:color w:val="7F7F7F" w:themeColor="text1" w:themeTint="80"/>
          </w:rPr>
          <w:fldChar w:fldCharType="separate"/>
        </w:r>
        <w:r>
          <w:rPr>
            <w:rFonts w:ascii="Times New Roman" w:hAnsi="Times New Roman" w:cs="Times New Roman"/>
            <w:noProof/>
            <w:color w:val="7F7F7F" w:themeColor="text1" w:themeTint="80"/>
          </w:rPr>
          <w:t>8</w:t>
        </w:r>
        <w:r w:rsidRPr="00F74112">
          <w:rPr>
            <w:rFonts w:ascii="Times New Roman" w:hAnsi="Times New Roman"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23C3" w14:textId="77777777" w:rsidR="00AD56DE" w:rsidRDefault="00AD56DE" w:rsidP="00E84651">
      <w:pPr>
        <w:spacing w:after="0" w:line="240" w:lineRule="auto"/>
      </w:pPr>
      <w:r>
        <w:separator/>
      </w:r>
    </w:p>
  </w:footnote>
  <w:footnote w:type="continuationSeparator" w:id="0">
    <w:p w14:paraId="12E93595" w14:textId="77777777" w:rsidR="00AD56DE" w:rsidRDefault="00AD56DE"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DC3B61" w:rsidRDefault="00DC3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1B14"/>
    <w:multiLevelType w:val="hybridMultilevel"/>
    <w:tmpl w:val="05DC48A8"/>
    <w:lvl w:ilvl="0" w:tplc="1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A407ADA"/>
    <w:multiLevelType w:val="multilevel"/>
    <w:tmpl w:val="D95ACC34"/>
    <w:lvl w:ilvl="0">
      <w:start w:val="4"/>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color w:val="767171" w:themeColor="background2" w:themeShade="80"/>
        <w:sz w:val="24"/>
      </w:rPr>
    </w:lvl>
    <w:lvl w:ilvl="2">
      <w:start w:val="1"/>
      <w:numFmt w:val="decimal"/>
      <w:isLgl/>
      <w:lvlText w:val="%1.%2.%3."/>
      <w:lvlJc w:val="left"/>
      <w:pPr>
        <w:ind w:left="1080" w:hanging="720"/>
      </w:pPr>
      <w:rPr>
        <w:rFonts w:hint="default"/>
        <w:color w:val="767171"/>
      </w:rPr>
    </w:lvl>
    <w:lvl w:ilvl="3">
      <w:start w:val="1"/>
      <w:numFmt w:val="decimal"/>
      <w:isLgl/>
      <w:lvlText w:val="%1.%2.%3.%4."/>
      <w:lvlJc w:val="left"/>
      <w:pPr>
        <w:ind w:left="1440" w:hanging="1080"/>
      </w:pPr>
      <w:rPr>
        <w:rFonts w:hint="default"/>
        <w:color w:val="767171"/>
      </w:rPr>
    </w:lvl>
    <w:lvl w:ilvl="4">
      <w:start w:val="1"/>
      <w:numFmt w:val="decimal"/>
      <w:isLgl/>
      <w:lvlText w:val="%1.%2.%3.%4.%5."/>
      <w:lvlJc w:val="left"/>
      <w:pPr>
        <w:ind w:left="1440" w:hanging="1080"/>
      </w:pPr>
      <w:rPr>
        <w:rFonts w:hint="default"/>
        <w:color w:val="767171"/>
      </w:rPr>
    </w:lvl>
    <w:lvl w:ilvl="5">
      <w:start w:val="1"/>
      <w:numFmt w:val="decimal"/>
      <w:isLgl/>
      <w:lvlText w:val="%1.%2.%3.%4.%5.%6."/>
      <w:lvlJc w:val="left"/>
      <w:pPr>
        <w:ind w:left="1800" w:hanging="1440"/>
      </w:pPr>
      <w:rPr>
        <w:rFonts w:hint="default"/>
        <w:color w:val="767171"/>
      </w:rPr>
    </w:lvl>
    <w:lvl w:ilvl="6">
      <w:start w:val="1"/>
      <w:numFmt w:val="decimal"/>
      <w:isLgl/>
      <w:lvlText w:val="%1.%2.%3.%4.%5.%6.%7."/>
      <w:lvlJc w:val="left"/>
      <w:pPr>
        <w:ind w:left="1800" w:hanging="1440"/>
      </w:pPr>
      <w:rPr>
        <w:rFonts w:hint="default"/>
        <w:color w:val="767171"/>
      </w:rPr>
    </w:lvl>
    <w:lvl w:ilvl="7">
      <w:start w:val="1"/>
      <w:numFmt w:val="decimal"/>
      <w:isLgl/>
      <w:lvlText w:val="%1.%2.%3.%4.%5.%6.%7.%8."/>
      <w:lvlJc w:val="left"/>
      <w:pPr>
        <w:ind w:left="2160" w:hanging="1800"/>
      </w:pPr>
      <w:rPr>
        <w:rFonts w:hint="default"/>
        <w:color w:val="767171"/>
      </w:rPr>
    </w:lvl>
    <w:lvl w:ilvl="8">
      <w:start w:val="1"/>
      <w:numFmt w:val="decimal"/>
      <w:isLgl/>
      <w:lvlText w:val="%1.%2.%3.%4.%5.%6.%7.%8.%9."/>
      <w:lvlJc w:val="left"/>
      <w:pPr>
        <w:ind w:left="2160" w:hanging="1800"/>
      </w:pPr>
      <w:rPr>
        <w:rFonts w:hint="default"/>
        <w:color w:val="767171"/>
      </w:rPr>
    </w:lvl>
  </w:abstractNum>
  <w:abstractNum w:abstractNumId="2" w15:restartNumberingAfterBreak="0">
    <w:nsid w:val="10C75393"/>
    <w:multiLevelType w:val="hybridMultilevel"/>
    <w:tmpl w:val="D19E51F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 w15:restartNumberingAfterBreak="0">
    <w:nsid w:val="13AD0EBE"/>
    <w:multiLevelType w:val="hybridMultilevel"/>
    <w:tmpl w:val="DFD22C3E"/>
    <w:lvl w:ilvl="0" w:tplc="6AC44142">
      <w:start w:val="1"/>
      <w:numFmt w:val="upperRoman"/>
      <w:lvlText w:val="%1."/>
      <w:lvlJc w:val="left"/>
      <w:pPr>
        <w:ind w:left="3414" w:hanging="720"/>
      </w:pPr>
      <w:rPr>
        <w:rFonts w:hint="default"/>
      </w:rPr>
    </w:lvl>
    <w:lvl w:ilvl="1" w:tplc="540A0019">
      <w:start w:val="1"/>
      <w:numFmt w:val="lowerLetter"/>
      <w:lvlText w:val="%2."/>
      <w:lvlJc w:val="left"/>
      <w:pPr>
        <w:ind w:left="3774" w:hanging="360"/>
      </w:pPr>
    </w:lvl>
    <w:lvl w:ilvl="2" w:tplc="540A001B" w:tentative="1">
      <w:start w:val="1"/>
      <w:numFmt w:val="lowerRoman"/>
      <w:lvlText w:val="%3."/>
      <w:lvlJc w:val="right"/>
      <w:pPr>
        <w:ind w:left="4494" w:hanging="180"/>
      </w:pPr>
    </w:lvl>
    <w:lvl w:ilvl="3" w:tplc="540A000F" w:tentative="1">
      <w:start w:val="1"/>
      <w:numFmt w:val="decimal"/>
      <w:lvlText w:val="%4."/>
      <w:lvlJc w:val="left"/>
      <w:pPr>
        <w:ind w:left="5214" w:hanging="360"/>
      </w:pPr>
    </w:lvl>
    <w:lvl w:ilvl="4" w:tplc="540A0019" w:tentative="1">
      <w:start w:val="1"/>
      <w:numFmt w:val="lowerLetter"/>
      <w:lvlText w:val="%5."/>
      <w:lvlJc w:val="left"/>
      <w:pPr>
        <w:ind w:left="5934" w:hanging="360"/>
      </w:pPr>
    </w:lvl>
    <w:lvl w:ilvl="5" w:tplc="540A001B" w:tentative="1">
      <w:start w:val="1"/>
      <w:numFmt w:val="lowerRoman"/>
      <w:lvlText w:val="%6."/>
      <w:lvlJc w:val="right"/>
      <w:pPr>
        <w:ind w:left="6654" w:hanging="180"/>
      </w:pPr>
    </w:lvl>
    <w:lvl w:ilvl="6" w:tplc="540A000F" w:tentative="1">
      <w:start w:val="1"/>
      <w:numFmt w:val="decimal"/>
      <w:lvlText w:val="%7."/>
      <w:lvlJc w:val="left"/>
      <w:pPr>
        <w:ind w:left="7374" w:hanging="360"/>
      </w:pPr>
    </w:lvl>
    <w:lvl w:ilvl="7" w:tplc="540A0019" w:tentative="1">
      <w:start w:val="1"/>
      <w:numFmt w:val="lowerLetter"/>
      <w:lvlText w:val="%8."/>
      <w:lvlJc w:val="left"/>
      <w:pPr>
        <w:ind w:left="8094" w:hanging="360"/>
      </w:pPr>
    </w:lvl>
    <w:lvl w:ilvl="8" w:tplc="540A001B" w:tentative="1">
      <w:start w:val="1"/>
      <w:numFmt w:val="lowerRoman"/>
      <w:lvlText w:val="%9."/>
      <w:lvlJc w:val="right"/>
      <w:pPr>
        <w:ind w:left="8814" w:hanging="180"/>
      </w:pPr>
    </w:lvl>
  </w:abstractNum>
  <w:abstractNum w:abstractNumId="4" w15:restartNumberingAfterBreak="0">
    <w:nsid w:val="1706708B"/>
    <w:multiLevelType w:val="multilevel"/>
    <w:tmpl w:val="87EE58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C21F1D"/>
    <w:multiLevelType w:val="hybridMultilevel"/>
    <w:tmpl w:val="B8D8E5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 w15:restartNumberingAfterBreak="0">
    <w:nsid w:val="2A3F5F7C"/>
    <w:multiLevelType w:val="hybridMultilevel"/>
    <w:tmpl w:val="CD8AD47C"/>
    <w:lvl w:ilvl="0" w:tplc="1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26C86"/>
    <w:multiLevelType w:val="hybridMultilevel"/>
    <w:tmpl w:val="2876900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AA951A4"/>
    <w:multiLevelType w:val="hybridMultilevel"/>
    <w:tmpl w:val="801E6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DDE6B1D"/>
    <w:multiLevelType w:val="hybridMultilevel"/>
    <w:tmpl w:val="86CA8B1A"/>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5A70162"/>
    <w:multiLevelType w:val="hybridMultilevel"/>
    <w:tmpl w:val="11264146"/>
    <w:lvl w:ilvl="0" w:tplc="540A0001">
      <w:start w:val="1"/>
      <w:numFmt w:val="bullet"/>
      <w:lvlText w:val=""/>
      <w:lvlJc w:val="left"/>
      <w:pPr>
        <w:ind w:left="720" w:hanging="360"/>
      </w:pPr>
      <w:rPr>
        <w:rFonts w:ascii="Symbol" w:hAnsi="Symbol" w:hint="default"/>
      </w:rPr>
    </w:lvl>
    <w:lvl w:ilvl="1" w:tplc="674E7B7C">
      <w:numFmt w:val="bullet"/>
      <w:lvlText w:val="•"/>
      <w:lvlJc w:val="left"/>
      <w:pPr>
        <w:ind w:left="1800" w:hanging="720"/>
      </w:pPr>
      <w:rPr>
        <w:rFonts w:ascii="Times New Roman" w:eastAsiaTheme="minorHAnsi" w:hAnsi="Times New Roman" w:cs="Times New Roman"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DB5127A"/>
    <w:multiLevelType w:val="hybridMultilevel"/>
    <w:tmpl w:val="0C824DA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F26C15"/>
    <w:multiLevelType w:val="hybridMultilevel"/>
    <w:tmpl w:val="752A6C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4ABE0CB6"/>
    <w:multiLevelType w:val="multilevel"/>
    <w:tmpl w:val="B3E60E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E97348"/>
    <w:multiLevelType w:val="hybridMultilevel"/>
    <w:tmpl w:val="0EF2AA96"/>
    <w:lvl w:ilvl="0" w:tplc="510C8E4A">
      <w:start w:val="3"/>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54464387"/>
    <w:multiLevelType w:val="multilevel"/>
    <w:tmpl w:val="B6C4363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color w:val="76717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63331B6"/>
    <w:multiLevelType w:val="hybridMultilevel"/>
    <w:tmpl w:val="91E0C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7E3FDE"/>
    <w:multiLevelType w:val="hybridMultilevel"/>
    <w:tmpl w:val="BD46B6E4"/>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18" w15:restartNumberingAfterBreak="0">
    <w:nsid w:val="5AFA6B9F"/>
    <w:multiLevelType w:val="hybridMultilevel"/>
    <w:tmpl w:val="EBE8E5A6"/>
    <w:lvl w:ilvl="0" w:tplc="080A0003">
      <w:start w:val="1"/>
      <w:numFmt w:val="bullet"/>
      <w:lvlText w:val="o"/>
      <w:lvlJc w:val="left"/>
      <w:pPr>
        <w:ind w:left="1440" w:hanging="360"/>
      </w:pPr>
      <w:rPr>
        <w:rFonts w:ascii="Courier New" w:hAnsi="Courier New" w:cs="Courier New" w:hint="default"/>
      </w:rPr>
    </w:lvl>
    <w:lvl w:ilvl="1" w:tplc="2D34849E">
      <w:start w:val="1"/>
      <w:numFmt w:val="decimal"/>
      <w:lvlText w:val="%2)"/>
      <w:lvlJc w:val="left"/>
      <w:pPr>
        <w:ind w:left="2160" w:hanging="360"/>
      </w:pPr>
      <w:rPr>
        <w:rFonts w:hint="default"/>
      </w:rPr>
    </w:lvl>
    <w:lvl w:ilvl="2" w:tplc="540A0005" w:tentative="1">
      <w:start w:val="1"/>
      <w:numFmt w:val="bullet"/>
      <w:lvlText w:val=""/>
      <w:lvlJc w:val="left"/>
      <w:pPr>
        <w:ind w:left="2880" w:hanging="360"/>
      </w:pPr>
      <w:rPr>
        <w:rFonts w:ascii="Wingdings" w:hAnsi="Wingdings" w:hint="default"/>
      </w:rPr>
    </w:lvl>
    <w:lvl w:ilvl="3" w:tplc="540A0001" w:tentative="1">
      <w:start w:val="1"/>
      <w:numFmt w:val="bullet"/>
      <w:lvlText w:val=""/>
      <w:lvlJc w:val="left"/>
      <w:pPr>
        <w:ind w:left="3600" w:hanging="360"/>
      </w:pPr>
      <w:rPr>
        <w:rFonts w:ascii="Symbol" w:hAnsi="Symbol" w:hint="default"/>
      </w:rPr>
    </w:lvl>
    <w:lvl w:ilvl="4" w:tplc="540A0003" w:tentative="1">
      <w:start w:val="1"/>
      <w:numFmt w:val="bullet"/>
      <w:lvlText w:val="o"/>
      <w:lvlJc w:val="left"/>
      <w:pPr>
        <w:ind w:left="4320" w:hanging="360"/>
      </w:pPr>
      <w:rPr>
        <w:rFonts w:ascii="Courier New" w:hAnsi="Courier New" w:cs="Courier New" w:hint="default"/>
      </w:rPr>
    </w:lvl>
    <w:lvl w:ilvl="5" w:tplc="540A0005" w:tentative="1">
      <w:start w:val="1"/>
      <w:numFmt w:val="bullet"/>
      <w:lvlText w:val=""/>
      <w:lvlJc w:val="left"/>
      <w:pPr>
        <w:ind w:left="5040" w:hanging="360"/>
      </w:pPr>
      <w:rPr>
        <w:rFonts w:ascii="Wingdings" w:hAnsi="Wingdings" w:hint="default"/>
      </w:rPr>
    </w:lvl>
    <w:lvl w:ilvl="6" w:tplc="540A0001" w:tentative="1">
      <w:start w:val="1"/>
      <w:numFmt w:val="bullet"/>
      <w:lvlText w:val=""/>
      <w:lvlJc w:val="left"/>
      <w:pPr>
        <w:ind w:left="5760" w:hanging="360"/>
      </w:pPr>
      <w:rPr>
        <w:rFonts w:ascii="Symbol" w:hAnsi="Symbol" w:hint="default"/>
      </w:rPr>
    </w:lvl>
    <w:lvl w:ilvl="7" w:tplc="540A0003" w:tentative="1">
      <w:start w:val="1"/>
      <w:numFmt w:val="bullet"/>
      <w:lvlText w:val="o"/>
      <w:lvlJc w:val="left"/>
      <w:pPr>
        <w:ind w:left="6480" w:hanging="360"/>
      </w:pPr>
      <w:rPr>
        <w:rFonts w:ascii="Courier New" w:hAnsi="Courier New" w:cs="Courier New" w:hint="default"/>
      </w:rPr>
    </w:lvl>
    <w:lvl w:ilvl="8" w:tplc="540A0005" w:tentative="1">
      <w:start w:val="1"/>
      <w:numFmt w:val="bullet"/>
      <w:lvlText w:val=""/>
      <w:lvlJc w:val="left"/>
      <w:pPr>
        <w:ind w:left="7200" w:hanging="360"/>
      </w:pPr>
      <w:rPr>
        <w:rFonts w:ascii="Wingdings" w:hAnsi="Wingdings" w:hint="default"/>
      </w:rPr>
    </w:lvl>
  </w:abstractNum>
  <w:abstractNum w:abstractNumId="19" w15:restartNumberingAfterBreak="0">
    <w:nsid w:val="5C1E2FAF"/>
    <w:multiLevelType w:val="hybridMultilevel"/>
    <w:tmpl w:val="EF8C5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D821923"/>
    <w:multiLevelType w:val="hybridMultilevel"/>
    <w:tmpl w:val="EF8442A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15:restartNumberingAfterBreak="0">
    <w:nsid w:val="61990311"/>
    <w:multiLevelType w:val="hybridMultilevel"/>
    <w:tmpl w:val="968ABC3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661878A8"/>
    <w:multiLevelType w:val="hybridMultilevel"/>
    <w:tmpl w:val="0C824DA0"/>
    <w:lvl w:ilvl="0" w:tplc="080A0019">
      <w:start w:val="1"/>
      <w:numFmt w:val="lowerLetter"/>
      <w:lvlText w:val="%1."/>
      <w:lvlJc w:val="left"/>
      <w:pPr>
        <w:ind w:left="78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2D4612"/>
    <w:multiLevelType w:val="multilevel"/>
    <w:tmpl w:val="6A60548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ascii="Times New Roman" w:hAnsi="Times New Roman" w:cs="Times New Roman" w:hint="default"/>
        <w:b/>
        <w:color w:val="767171" w:themeColor="background2" w:themeShade="80"/>
        <w:sz w:val="24"/>
      </w:rPr>
    </w:lvl>
    <w:lvl w:ilvl="2">
      <w:start w:val="1"/>
      <w:numFmt w:val="decimal"/>
      <w:isLgl/>
      <w:lvlText w:val="%1.%2.%3."/>
      <w:lvlJc w:val="left"/>
      <w:pPr>
        <w:ind w:left="1080" w:hanging="720"/>
      </w:pPr>
      <w:rPr>
        <w:rFonts w:hint="default"/>
        <w:color w:val="767171"/>
      </w:rPr>
    </w:lvl>
    <w:lvl w:ilvl="3">
      <w:start w:val="1"/>
      <w:numFmt w:val="decimal"/>
      <w:isLgl/>
      <w:lvlText w:val="%1.%2.%3.%4."/>
      <w:lvlJc w:val="left"/>
      <w:pPr>
        <w:ind w:left="1440" w:hanging="1080"/>
      </w:pPr>
      <w:rPr>
        <w:rFonts w:hint="default"/>
        <w:color w:val="767171"/>
      </w:rPr>
    </w:lvl>
    <w:lvl w:ilvl="4">
      <w:start w:val="1"/>
      <w:numFmt w:val="decimal"/>
      <w:isLgl/>
      <w:lvlText w:val="%1.%2.%3.%4.%5."/>
      <w:lvlJc w:val="left"/>
      <w:pPr>
        <w:ind w:left="1440" w:hanging="1080"/>
      </w:pPr>
      <w:rPr>
        <w:rFonts w:hint="default"/>
        <w:color w:val="767171"/>
      </w:rPr>
    </w:lvl>
    <w:lvl w:ilvl="5">
      <w:start w:val="1"/>
      <w:numFmt w:val="decimal"/>
      <w:isLgl/>
      <w:lvlText w:val="%1.%2.%3.%4.%5.%6."/>
      <w:lvlJc w:val="left"/>
      <w:pPr>
        <w:ind w:left="1800" w:hanging="1440"/>
      </w:pPr>
      <w:rPr>
        <w:rFonts w:hint="default"/>
        <w:color w:val="767171"/>
      </w:rPr>
    </w:lvl>
    <w:lvl w:ilvl="6">
      <w:start w:val="1"/>
      <w:numFmt w:val="decimal"/>
      <w:isLgl/>
      <w:lvlText w:val="%1.%2.%3.%4.%5.%6.%7."/>
      <w:lvlJc w:val="left"/>
      <w:pPr>
        <w:ind w:left="1800" w:hanging="1440"/>
      </w:pPr>
      <w:rPr>
        <w:rFonts w:hint="default"/>
        <w:color w:val="767171"/>
      </w:rPr>
    </w:lvl>
    <w:lvl w:ilvl="7">
      <w:start w:val="1"/>
      <w:numFmt w:val="decimal"/>
      <w:isLgl/>
      <w:lvlText w:val="%1.%2.%3.%4.%5.%6.%7.%8."/>
      <w:lvlJc w:val="left"/>
      <w:pPr>
        <w:ind w:left="2160" w:hanging="1800"/>
      </w:pPr>
      <w:rPr>
        <w:rFonts w:hint="default"/>
        <w:color w:val="767171"/>
      </w:rPr>
    </w:lvl>
    <w:lvl w:ilvl="8">
      <w:start w:val="1"/>
      <w:numFmt w:val="decimal"/>
      <w:isLgl/>
      <w:lvlText w:val="%1.%2.%3.%4.%5.%6.%7.%8.%9."/>
      <w:lvlJc w:val="left"/>
      <w:pPr>
        <w:ind w:left="2160" w:hanging="1800"/>
      </w:pPr>
      <w:rPr>
        <w:rFonts w:hint="default"/>
        <w:color w:val="767171"/>
      </w:rPr>
    </w:lvl>
  </w:abstractNum>
  <w:abstractNum w:abstractNumId="24" w15:restartNumberingAfterBreak="0">
    <w:nsid w:val="6E7A17B5"/>
    <w:multiLevelType w:val="hybridMultilevel"/>
    <w:tmpl w:val="48AAF6A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3FC506E"/>
    <w:multiLevelType w:val="hybridMultilevel"/>
    <w:tmpl w:val="532045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749A184F"/>
    <w:multiLevelType w:val="hybridMultilevel"/>
    <w:tmpl w:val="A64A1302"/>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67F45F4"/>
    <w:multiLevelType w:val="hybridMultilevel"/>
    <w:tmpl w:val="C936B42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8" w15:restartNumberingAfterBreak="0">
    <w:nsid w:val="76D50D4E"/>
    <w:multiLevelType w:val="multilevel"/>
    <w:tmpl w:val="997EE624"/>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abstractNum w:abstractNumId="29" w15:restartNumberingAfterBreak="0">
    <w:nsid w:val="7A084DD4"/>
    <w:multiLevelType w:val="hybridMultilevel"/>
    <w:tmpl w:val="1C741946"/>
    <w:lvl w:ilvl="0" w:tplc="1C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0" w15:restartNumberingAfterBreak="0">
    <w:nsid w:val="7C730A90"/>
    <w:multiLevelType w:val="hybridMultilevel"/>
    <w:tmpl w:val="E4563EE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15:restartNumberingAfterBreak="0">
    <w:nsid w:val="7E1D7CF5"/>
    <w:multiLevelType w:val="hybridMultilevel"/>
    <w:tmpl w:val="0C382BC4"/>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25"/>
  </w:num>
  <w:num w:numId="4">
    <w:abstractNumId w:val="23"/>
  </w:num>
  <w:num w:numId="5">
    <w:abstractNumId w:val="28"/>
  </w:num>
  <w:num w:numId="6">
    <w:abstractNumId w:val="2"/>
  </w:num>
  <w:num w:numId="7">
    <w:abstractNumId w:val="5"/>
  </w:num>
  <w:num w:numId="8">
    <w:abstractNumId w:val="31"/>
  </w:num>
  <w:num w:numId="9">
    <w:abstractNumId w:val="30"/>
  </w:num>
  <w:num w:numId="10">
    <w:abstractNumId w:val="20"/>
  </w:num>
  <w:num w:numId="11">
    <w:abstractNumId w:val="26"/>
  </w:num>
  <w:num w:numId="12">
    <w:abstractNumId w:val="7"/>
  </w:num>
  <w:num w:numId="13">
    <w:abstractNumId w:val="3"/>
  </w:num>
  <w:num w:numId="14">
    <w:abstractNumId w:val="1"/>
  </w:num>
  <w:num w:numId="15">
    <w:abstractNumId w:val="11"/>
  </w:num>
  <w:num w:numId="16">
    <w:abstractNumId w:val="22"/>
  </w:num>
  <w:num w:numId="17">
    <w:abstractNumId w:val="16"/>
  </w:num>
  <w:num w:numId="18">
    <w:abstractNumId w:val="8"/>
  </w:num>
  <w:num w:numId="19">
    <w:abstractNumId w:val="27"/>
  </w:num>
  <w:num w:numId="20">
    <w:abstractNumId w:val="17"/>
  </w:num>
  <w:num w:numId="21">
    <w:abstractNumId w:val="19"/>
  </w:num>
  <w:num w:numId="22">
    <w:abstractNumId w:val="18"/>
  </w:num>
  <w:num w:numId="23">
    <w:abstractNumId w:val="12"/>
  </w:num>
  <w:num w:numId="24">
    <w:abstractNumId w:val="24"/>
  </w:num>
  <w:num w:numId="25">
    <w:abstractNumId w:val="0"/>
  </w:num>
  <w:num w:numId="26">
    <w:abstractNumId w:val="6"/>
  </w:num>
  <w:num w:numId="27">
    <w:abstractNumId w:val="9"/>
  </w:num>
  <w:num w:numId="28">
    <w:abstractNumId w:val="21"/>
  </w:num>
  <w:num w:numId="29">
    <w:abstractNumId w:val="29"/>
  </w:num>
  <w:num w:numId="30">
    <w:abstractNumId w:val="13"/>
  </w:num>
  <w:num w:numId="31">
    <w:abstractNumId w:val="1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139E3"/>
    <w:rsid w:val="000211A9"/>
    <w:rsid w:val="00021581"/>
    <w:rsid w:val="00021C48"/>
    <w:rsid w:val="00032423"/>
    <w:rsid w:val="00040D69"/>
    <w:rsid w:val="0005453E"/>
    <w:rsid w:val="00055275"/>
    <w:rsid w:val="000559D7"/>
    <w:rsid w:val="000629AC"/>
    <w:rsid w:val="00072714"/>
    <w:rsid w:val="0007427A"/>
    <w:rsid w:val="0007494D"/>
    <w:rsid w:val="000860F5"/>
    <w:rsid w:val="000960E2"/>
    <w:rsid w:val="000A0E1D"/>
    <w:rsid w:val="000A1959"/>
    <w:rsid w:val="000D0F14"/>
    <w:rsid w:val="000D588A"/>
    <w:rsid w:val="000D7AA7"/>
    <w:rsid w:val="000F38E8"/>
    <w:rsid w:val="000F60DF"/>
    <w:rsid w:val="00103F6E"/>
    <w:rsid w:val="0011425E"/>
    <w:rsid w:val="00114F2A"/>
    <w:rsid w:val="001229C7"/>
    <w:rsid w:val="001240D0"/>
    <w:rsid w:val="00125D46"/>
    <w:rsid w:val="00135ABC"/>
    <w:rsid w:val="00143A06"/>
    <w:rsid w:val="001447EB"/>
    <w:rsid w:val="00154B20"/>
    <w:rsid w:val="001555F0"/>
    <w:rsid w:val="00172532"/>
    <w:rsid w:val="001909A3"/>
    <w:rsid w:val="001D608D"/>
    <w:rsid w:val="001E07B9"/>
    <w:rsid w:val="001E6664"/>
    <w:rsid w:val="00200B6E"/>
    <w:rsid w:val="0021106F"/>
    <w:rsid w:val="0021331F"/>
    <w:rsid w:val="002241FB"/>
    <w:rsid w:val="0024072D"/>
    <w:rsid w:val="00243FED"/>
    <w:rsid w:val="00257EFC"/>
    <w:rsid w:val="00260B40"/>
    <w:rsid w:val="002612F2"/>
    <w:rsid w:val="0027232E"/>
    <w:rsid w:val="002928A4"/>
    <w:rsid w:val="002A089C"/>
    <w:rsid w:val="002B4451"/>
    <w:rsid w:val="002C4B56"/>
    <w:rsid w:val="002C6C04"/>
    <w:rsid w:val="002E3F21"/>
    <w:rsid w:val="002E56C5"/>
    <w:rsid w:val="003165D4"/>
    <w:rsid w:val="00323E21"/>
    <w:rsid w:val="003262CC"/>
    <w:rsid w:val="00330BBF"/>
    <w:rsid w:val="0033165E"/>
    <w:rsid w:val="0034224F"/>
    <w:rsid w:val="003466AE"/>
    <w:rsid w:val="00355FE2"/>
    <w:rsid w:val="00363E95"/>
    <w:rsid w:val="00372A4E"/>
    <w:rsid w:val="003814CB"/>
    <w:rsid w:val="00382433"/>
    <w:rsid w:val="00386CBE"/>
    <w:rsid w:val="00390C5F"/>
    <w:rsid w:val="0039391B"/>
    <w:rsid w:val="00396E7F"/>
    <w:rsid w:val="00397BBE"/>
    <w:rsid w:val="003A304D"/>
    <w:rsid w:val="003A39D9"/>
    <w:rsid w:val="003B15A3"/>
    <w:rsid w:val="003C06ED"/>
    <w:rsid w:val="003C5FC4"/>
    <w:rsid w:val="003D243C"/>
    <w:rsid w:val="003D277B"/>
    <w:rsid w:val="003D6E9C"/>
    <w:rsid w:val="003E3AE7"/>
    <w:rsid w:val="003E5962"/>
    <w:rsid w:val="003E7C79"/>
    <w:rsid w:val="003E7EAF"/>
    <w:rsid w:val="003F738C"/>
    <w:rsid w:val="00410359"/>
    <w:rsid w:val="00425CF6"/>
    <w:rsid w:val="00430CFA"/>
    <w:rsid w:val="00443BFC"/>
    <w:rsid w:val="004447DC"/>
    <w:rsid w:val="004457BE"/>
    <w:rsid w:val="00447849"/>
    <w:rsid w:val="00460CDF"/>
    <w:rsid w:val="00463A18"/>
    <w:rsid w:val="004671B7"/>
    <w:rsid w:val="00471819"/>
    <w:rsid w:val="00493D2B"/>
    <w:rsid w:val="004963B2"/>
    <w:rsid w:val="004A0D17"/>
    <w:rsid w:val="004A161B"/>
    <w:rsid w:val="004B475C"/>
    <w:rsid w:val="004C440B"/>
    <w:rsid w:val="004E2105"/>
    <w:rsid w:val="004E3F8C"/>
    <w:rsid w:val="004F02DF"/>
    <w:rsid w:val="004F1D69"/>
    <w:rsid w:val="004F2DD5"/>
    <w:rsid w:val="0051390E"/>
    <w:rsid w:val="00524A53"/>
    <w:rsid w:val="005273D1"/>
    <w:rsid w:val="005421D6"/>
    <w:rsid w:val="00543DE9"/>
    <w:rsid w:val="00545797"/>
    <w:rsid w:val="00547960"/>
    <w:rsid w:val="00550778"/>
    <w:rsid w:val="00561112"/>
    <w:rsid w:val="005805BA"/>
    <w:rsid w:val="00586D3D"/>
    <w:rsid w:val="005941F7"/>
    <w:rsid w:val="005A0CA8"/>
    <w:rsid w:val="005B1AED"/>
    <w:rsid w:val="005B385A"/>
    <w:rsid w:val="005C3C51"/>
    <w:rsid w:val="005C548C"/>
    <w:rsid w:val="005C67A3"/>
    <w:rsid w:val="005C6C4C"/>
    <w:rsid w:val="005D702F"/>
    <w:rsid w:val="005E65AB"/>
    <w:rsid w:val="005F72E4"/>
    <w:rsid w:val="00610564"/>
    <w:rsid w:val="0061095C"/>
    <w:rsid w:val="00614FCE"/>
    <w:rsid w:val="006160B6"/>
    <w:rsid w:val="00621510"/>
    <w:rsid w:val="00625D44"/>
    <w:rsid w:val="00631F6E"/>
    <w:rsid w:val="00646305"/>
    <w:rsid w:val="00654EFA"/>
    <w:rsid w:val="00657AB3"/>
    <w:rsid w:val="0067421A"/>
    <w:rsid w:val="006869CC"/>
    <w:rsid w:val="006B3B3C"/>
    <w:rsid w:val="006C0426"/>
    <w:rsid w:val="006C11FD"/>
    <w:rsid w:val="006E3F08"/>
    <w:rsid w:val="006E4E6D"/>
    <w:rsid w:val="007152E2"/>
    <w:rsid w:val="007228CE"/>
    <w:rsid w:val="007246AC"/>
    <w:rsid w:val="00741880"/>
    <w:rsid w:val="007555F1"/>
    <w:rsid w:val="00763701"/>
    <w:rsid w:val="00767C4A"/>
    <w:rsid w:val="00786C60"/>
    <w:rsid w:val="007874EC"/>
    <w:rsid w:val="00787B9B"/>
    <w:rsid w:val="00792405"/>
    <w:rsid w:val="00795A16"/>
    <w:rsid w:val="00796C22"/>
    <w:rsid w:val="007A267B"/>
    <w:rsid w:val="007B5C2F"/>
    <w:rsid w:val="007C037D"/>
    <w:rsid w:val="007C6071"/>
    <w:rsid w:val="007D3570"/>
    <w:rsid w:val="007D48D3"/>
    <w:rsid w:val="007E2A55"/>
    <w:rsid w:val="00805801"/>
    <w:rsid w:val="00806C22"/>
    <w:rsid w:val="00806D3B"/>
    <w:rsid w:val="00830112"/>
    <w:rsid w:val="00834726"/>
    <w:rsid w:val="00860389"/>
    <w:rsid w:val="00862FAF"/>
    <w:rsid w:val="00863587"/>
    <w:rsid w:val="008707C1"/>
    <w:rsid w:val="00871769"/>
    <w:rsid w:val="0087772C"/>
    <w:rsid w:val="00881608"/>
    <w:rsid w:val="00881874"/>
    <w:rsid w:val="0089273D"/>
    <w:rsid w:val="008C22C6"/>
    <w:rsid w:val="008C2CE6"/>
    <w:rsid w:val="008D7F4E"/>
    <w:rsid w:val="008E6C29"/>
    <w:rsid w:val="008F4EB1"/>
    <w:rsid w:val="008F7B90"/>
    <w:rsid w:val="009000C6"/>
    <w:rsid w:val="0091596B"/>
    <w:rsid w:val="00916E3A"/>
    <w:rsid w:val="00923C2A"/>
    <w:rsid w:val="009303C5"/>
    <w:rsid w:val="0093609A"/>
    <w:rsid w:val="00936813"/>
    <w:rsid w:val="00941C1E"/>
    <w:rsid w:val="00946CE7"/>
    <w:rsid w:val="009475E1"/>
    <w:rsid w:val="009558E4"/>
    <w:rsid w:val="00966282"/>
    <w:rsid w:val="00967A91"/>
    <w:rsid w:val="00986A3D"/>
    <w:rsid w:val="009904DB"/>
    <w:rsid w:val="0099584A"/>
    <w:rsid w:val="009B239B"/>
    <w:rsid w:val="009B5C5D"/>
    <w:rsid w:val="009B6FBD"/>
    <w:rsid w:val="009C655C"/>
    <w:rsid w:val="009F3D54"/>
    <w:rsid w:val="009F55BB"/>
    <w:rsid w:val="00A04B5B"/>
    <w:rsid w:val="00A12DE2"/>
    <w:rsid w:val="00A1619E"/>
    <w:rsid w:val="00A32906"/>
    <w:rsid w:val="00A37F81"/>
    <w:rsid w:val="00A44089"/>
    <w:rsid w:val="00A60898"/>
    <w:rsid w:val="00A63A00"/>
    <w:rsid w:val="00AA2DF6"/>
    <w:rsid w:val="00AC10C5"/>
    <w:rsid w:val="00AC2B6A"/>
    <w:rsid w:val="00AD56DE"/>
    <w:rsid w:val="00AF640E"/>
    <w:rsid w:val="00B0078E"/>
    <w:rsid w:val="00B1348C"/>
    <w:rsid w:val="00B16C1B"/>
    <w:rsid w:val="00B16EF5"/>
    <w:rsid w:val="00B22F82"/>
    <w:rsid w:val="00B23982"/>
    <w:rsid w:val="00B265E8"/>
    <w:rsid w:val="00B3164E"/>
    <w:rsid w:val="00B33FDF"/>
    <w:rsid w:val="00B45B38"/>
    <w:rsid w:val="00B565BD"/>
    <w:rsid w:val="00B56CA4"/>
    <w:rsid w:val="00B56E98"/>
    <w:rsid w:val="00B61108"/>
    <w:rsid w:val="00B767ED"/>
    <w:rsid w:val="00B87256"/>
    <w:rsid w:val="00B94C7E"/>
    <w:rsid w:val="00BA56DF"/>
    <w:rsid w:val="00BB7662"/>
    <w:rsid w:val="00BC7639"/>
    <w:rsid w:val="00BE2AB6"/>
    <w:rsid w:val="00BE2FEC"/>
    <w:rsid w:val="00BE3668"/>
    <w:rsid w:val="00BF4D95"/>
    <w:rsid w:val="00C01F74"/>
    <w:rsid w:val="00C02322"/>
    <w:rsid w:val="00C10543"/>
    <w:rsid w:val="00C13CAC"/>
    <w:rsid w:val="00C325F7"/>
    <w:rsid w:val="00C32853"/>
    <w:rsid w:val="00C37700"/>
    <w:rsid w:val="00C45819"/>
    <w:rsid w:val="00C61226"/>
    <w:rsid w:val="00C648DB"/>
    <w:rsid w:val="00C64CEF"/>
    <w:rsid w:val="00C97F36"/>
    <w:rsid w:val="00CA1E0D"/>
    <w:rsid w:val="00CA6C72"/>
    <w:rsid w:val="00CB1ADF"/>
    <w:rsid w:val="00CC4DF8"/>
    <w:rsid w:val="00CD0F92"/>
    <w:rsid w:val="00CD11F4"/>
    <w:rsid w:val="00CE6B09"/>
    <w:rsid w:val="00CF599A"/>
    <w:rsid w:val="00D068A9"/>
    <w:rsid w:val="00D07BC8"/>
    <w:rsid w:val="00D2018B"/>
    <w:rsid w:val="00D223FD"/>
    <w:rsid w:val="00D22567"/>
    <w:rsid w:val="00D23481"/>
    <w:rsid w:val="00D26885"/>
    <w:rsid w:val="00D276D0"/>
    <w:rsid w:val="00D3716F"/>
    <w:rsid w:val="00D50FAA"/>
    <w:rsid w:val="00D55503"/>
    <w:rsid w:val="00D606AC"/>
    <w:rsid w:val="00D61620"/>
    <w:rsid w:val="00D6375C"/>
    <w:rsid w:val="00D671B0"/>
    <w:rsid w:val="00D72826"/>
    <w:rsid w:val="00D75115"/>
    <w:rsid w:val="00DA0BD4"/>
    <w:rsid w:val="00DA3488"/>
    <w:rsid w:val="00DB12AA"/>
    <w:rsid w:val="00DC3B61"/>
    <w:rsid w:val="00DE78E0"/>
    <w:rsid w:val="00DF0B54"/>
    <w:rsid w:val="00DF7983"/>
    <w:rsid w:val="00E125E3"/>
    <w:rsid w:val="00E12DDE"/>
    <w:rsid w:val="00E13B91"/>
    <w:rsid w:val="00E14734"/>
    <w:rsid w:val="00E71585"/>
    <w:rsid w:val="00E739F8"/>
    <w:rsid w:val="00E76378"/>
    <w:rsid w:val="00E80BF2"/>
    <w:rsid w:val="00E8357C"/>
    <w:rsid w:val="00E84651"/>
    <w:rsid w:val="00E96A20"/>
    <w:rsid w:val="00EA118A"/>
    <w:rsid w:val="00EA6855"/>
    <w:rsid w:val="00EB4661"/>
    <w:rsid w:val="00EB77E4"/>
    <w:rsid w:val="00EE080D"/>
    <w:rsid w:val="00EE4534"/>
    <w:rsid w:val="00EF2C53"/>
    <w:rsid w:val="00F038D6"/>
    <w:rsid w:val="00F03F4D"/>
    <w:rsid w:val="00F07E39"/>
    <w:rsid w:val="00F177DE"/>
    <w:rsid w:val="00F21DBA"/>
    <w:rsid w:val="00F23DCD"/>
    <w:rsid w:val="00F2672C"/>
    <w:rsid w:val="00F33DF7"/>
    <w:rsid w:val="00F36012"/>
    <w:rsid w:val="00F36C58"/>
    <w:rsid w:val="00F5252D"/>
    <w:rsid w:val="00F56299"/>
    <w:rsid w:val="00F63E5F"/>
    <w:rsid w:val="00F72D1A"/>
    <w:rsid w:val="00F74112"/>
    <w:rsid w:val="00F8666C"/>
    <w:rsid w:val="00F93381"/>
    <w:rsid w:val="00F94808"/>
    <w:rsid w:val="00F96407"/>
    <w:rsid w:val="00FA04F3"/>
    <w:rsid w:val="00FA61B6"/>
    <w:rsid w:val="00FB7EE3"/>
    <w:rsid w:val="00FC097E"/>
    <w:rsid w:val="00FC6116"/>
    <w:rsid w:val="00FC706F"/>
    <w:rsid w:val="00FC79AE"/>
    <w:rsid w:val="00FE74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4E"/>
  </w:style>
  <w:style w:type="paragraph" w:styleId="Heading1">
    <w:name w:val="heading 1"/>
    <w:basedOn w:val="Normal"/>
    <w:next w:val="Normal"/>
    <w:link w:val="Heading1Char"/>
    <w:uiPriority w:val="9"/>
    <w:qFormat/>
    <w:rsid w:val="005273D1"/>
    <w:pPr>
      <w:keepNext/>
      <w:keepLines/>
      <w:spacing w:before="240" w:after="0"/>
      <w:outlineLvl w:val="0"/>
    </w:pPr>
    <w:rPr>
      <w:rFonts w:ascii="Times New Roman" w:eastAsiaTheme="majorEastAsia" w:hAnsi="Times New Roman" w:cstheme="majorBidi"/>
      <w:color w:val="595959" w:themeColor="text1" w:themeTint="A6"/>
      <w:sz w:val="28"/>
      <w:szCs w:val="32"/>
    </w:rPr>
  </w:style>
  <w:style w:type="paragraph" w:styleId="Heading2">
    <w:name w:val="heading 2"/>
    <w:basedOn w:val="Normal"/>
    <w:next w:val="Normal"/>
    <w:link w:val="Heading2Char"/>
    <w:uiPriority w:val="9"/>
    <w:unhideWhenUsed/>
    <w:qFormat/>
    <w:rsid w:val="00EB46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3F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1F7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4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651"/>
  </w:style>
  <w:style w:type="paragraph" w:styleId="Footer">
    <w:name w:val="footer"/>
    <w:basedOn w:val="Normal"/>
    <w:link w:val="FooterChar"/>
    <w:uiPriority w:val="99"/>
    <w:unhideWhenUsed/>
    <w:rsid w:val="00E84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651"/>
  </w:style>
  <w:style w:type="paragraph" w:styleId="NoSpacing">
    <w:name w:val="No Spacing"/>
    <w:uiPriority w:val="1"/>
    <w:qFormat/>
    <w:rsid w:val="005273D1"/>
    <w:pPr>
      <w:spacing w:after="0" w:line="240" w:lineRule="auto"/>
    </w:pPr>
    <w:rPr>
      <w:rFonts w:ascii="Times New Roman" w:eastAsia="Calibri" w:hAnsi="Times New Roman" w:cs="Times New Roman"/>
      <w:color w:val="595959" w:themeColor="text1" w:themeTint="A6"/>
      <w:sz w:val="24"/>
    </w:rPr>
  </w:style>
  <w:style w:type="character" w:customStyle="1" w:styleId="Heading1Char">
    <w:name w:val="Heading 1 Char"/>
    <w:basedOn w:val="DefaultParagraphFont"/>
    <w:link w:val="Heading1"/>
    <w:uiPriority w:val="9"/>
    <w:rsid w:val="005273D1"/>
    <w:rPr>
      <w:rFonts w:ascii="Times New Roman" w:eastAsiaTheme="majorEastAsia" w:hAnsi="Times New Roman" w:cstheme="majorBidi"/>
      <w:color w:val="595959" w:themeColor="text1" w:themeTint="A6"/>
      <w:sz w:val="28"/>
      <w:szCs w:val="32"/>
    </w:rPr>
  </w:style>
  <w:style w:type="character" w:customStyle="1" w:styleId="Heading2Char">
    <w:name w:val="Heading 2 Char"/>
    <w:basedOn w:val="DefaultParagraphFont"/>
    <w:link w:val="Heading2"/>
    <w:uiPriority w:val="9"/>
    <w:rsid w:val="00EB466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B475C"/>
    <w:pPr>
      <w:ind w:left="720"/>
      <w:contextualSpacing/>
    </w:pPr>
  </w:style>
  <w:style w:type="character" w:customStyle="1" w:styleId="Heading3Char">
    <w:name w:val="Heading 3 Char"/>
    <w:basedOn w:val="DefaultParagraphFont"/>
    <w:link w:val="Heading3"/>
    <w:uiPriority w:val="9"/>
    <w:rsid w:val="002E3F2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1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E3A"/>
    <w:rPr>
      <w:color w:val="0563C1" w:themeColor="hyperlink"/>
      <w:u w:val="single"/>
    </w:rPr>
  </w:style>
  <w:style w:type="character" w:styleId="UnresolvedMention">
    <w:name w:val="Unresolved Mention"/>
    <w:basedOn w:val="DefaultParagraphFont"/>
    <w:uiPriority w:val="99"/>
    <w:semiHidden/>
    <w:unhideWhenUsed/>
    <w:rsid w:val="00916E3A"/>
    <w:rPr>
      <w:color w:val="605E5C"/>
      <w:shd w:val="clear" w:color="auto" w:fill="E1DFDD"/>
    </w:rPr>
  </w:style>
  <w:style w:type="paragraph" w:styleId="TOCHeading">
    <w:name w:val="TOC Heading"/>
    <w:basedOn w:val="Heading1"/>
    <w:next w:val="Normal"/>
    <w:uiPriority w:val="39"/>
    <w:unhideWhenUsed/>
    <w:qFormat/>
    <w:rsid w:val="00DE78E0"/>
    <w:pPr>
      <w:outlineLvl w:val="9"/>
    </w:pPr>
    <w:rPr>
      <w:rFonts w:asciiTheme="majorHAnsi" w:hAnsiTheme="majorHAnsi"/>
      <w:color w:val="2F5496" w:themeColor="accent1" w:themeShade="BF"/>
      <w:sz w:val="32"/>
      <w:lang w:val="es-US" w:eastAsia="es-US"/>
    </w:rPr>
  </w:style>
  <w:style w:type="paragraph" w:styleId="TOC1">
    <w:name w:val="toc 1"/>
    <w:basedOn w:val="Normal"/>
    <w:next w:val="Normal"/>
    <w:autoRedefine/>
    <w:uiPriority w:val="39"/>
    <w:unhideWhenUsed/>
    <w:rsid w:val="00DE78E0"/>
    <w:pPr>
      <w:spacing w:after="100"/>
    </w:pPr>
  </w:style>
  <w:style w:type="paragraph" w:styleId="TOC2">
    <w:name w:val="toc 2"/>
    <w:basedOn w:val="Normal"/>
    <w:next w:val="Normal"/>
    <w:autoRedefine/>
    <w:uiPriority w:val="39"/>
    <w:unhideWhenUsed/>
    <w:rsid w:val="004F02DF"/>
    <w:pPr>
      <w:tabs>
        <w:tab w:val="left" w:pos="880"/>
        <w:tab w:val="right" w:leader="dot" w:pos="9350"/>
      </w:tabs>
      <w:spacing w:after="100" w:line="360" w:lineRule="auto"/>
      <w:ind w:left="220"/>
    </w:pPr>
    <w:rPr>
      <w:rFonts w:ascii="Times New Roman" w:hAnsi="Times New Roman" w:cs="Times New Roman"/>
      <w:noProof/>
      <w:sz w:val="24"/>
      <w:szCs w:val="24"/>
      <w:lang w:val="es-US"/>
    </w:rPr>
  </w:style>
  <w:style w:type="paragraph" w:styleId="TOC3">
    <w:name w:val="toc 3"/>
    <w:basedOn w:val="Normal"/>
    <w:next w:val="Normal"/>
    <w:autoRedefine/>
    <w:uiPriority w:val="39"/>
    <w:unhideWhenUsed/>
    <w:rsid w:val="00DE78E0"/>
    <w:pPr>
      <w:spacing w:after="100"/>
      <w:ind w:left="440"/>
    </w:pPr>
  </w:style>
  <w:style w:type="table" w:styleId="PlainTable2">
    <w:name w:val="Plain Table 2"/>
    <w:basedOn w:val="TableNormal"/>
    <w:uiPriority w:val="42"/>
    <w:rsid w:val="004E21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964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9640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CA6C72"/>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14CB"/>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60898"/>
    <w:pPr>
      <w:spacing w:after="120" w:line="240" w:lineRule="auto"/>
    </w:pPr>
    <w:rPr>
      <w:rFonts w:ascii="Times New Roman" w:eastAsia="Times New Roman" w:hAnsi="Times New Roman" w:cs="Times New Roman"/>
      <w:sz w:val="24"/>
      <w:szCs w:val="24"/>
      <w:lang w:val="es-ES_tradnl" w:eastAsia="es-ES_tradnl"/>
    </w:rPr>
  </w:style>
  <w:style w:type="character" w:customStyle="1" w:styleId="BodyTextChar">
    <w:name w:val="Body Text Char"/>
    <w:basedOn w:val="DefaultParagraphFont"/>
    <w:link w:val="BodyText"/>
    <w:uiPriority w:val="99"/>
    <w:semiHidden/>
    <w:rsid w:val="00A60898"/>
    <w:rPr>
      <w:rFonts w:ascii="Times New Roman" w:eastAsia="Times New Roman" w:hAnsi="Times New Roman" w:cs="Times New Roman"/>
      <w:sz w:val="24"/>
      <w:szCs w:val="24"/>
      <w:lang w:val="es-ES_tradnl" w:eastAsia="es-ES_tradnl"/>
    </w:rPr>
  </w:style>
  <w:style w:type="character" w:customStyle="1" w:styleId="Heading4Char">
    <w:name w:val="Heading 4 Char"/>
    <w:basedOn w:val="DefaultParagraphFont"/>
    <w:link w:val="Heading4"/>
    <w:uiPriority w:val="9"/>
    <w:rsid w:val="00C01F74"/>
    <w:rPr>
      <w:rFonts w:asciiTheme="majorHAnsi" w:eastAsiaTheme="majorEastAsia" w:hAnsiTheme="majorHAnsi" w:cstheme="majorBidi"/>
      <w:i/>
      <w:iCs/>
      <w:color w:val="2F5496" w:themeColor="accent1" w:themeShade="BF"/>
    </w:rPr>
  </w:style>
  <w:style w:type="character" w:customStyle="1" w:styleId="selectable-text">
    <w:name w:val="selectable-text"/>
    <w:basedOn w:val="DefaultParagraphFont"/>
    <w:rsid w:val="007E2A55"/>
  </w:style>
  <w:style w:type="paragraph" w:styleId="NormalWeb">
    <w:name w:val="Normal (Web)"/>
    <w:basedOn w:val="Normal"/>
    <w:uiPriority w:val="99"/>
    <w:semiHidden/>
    <w:unhideWhenUsed/>
    <w:rsid w:val="00410359"/>
    <w:pPr>
      <w:spacing w:before="100" w:beforeAutospacing="1" w:after="100" w:afterAutospacing="1" w:line="240" w:lineRule="auto"/>
    </w:pPr>
    <w:rPr>
      <w:rFonts w:ascii="Times New Roman" w:eastAsia="Times New Roman" w:hAnsi="Times New Roman" w:cs="Times New Roman"/>
      <w:sz w:val="24"/>
      <w:szCs w:val="24"/>
      <w:lang w:val="es-DO"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387">
      <w:bodyDiv w:val="1"/>
      <w:marLeft w:val="0"/>
      <w:marRight w:val="0"/>
      <w:marTop w:val="0"/>
      <w:marBottom w:val="0"/>
      <w:divBdr>
        <w:top w:val="none" w:sz="0" w:space="0" w:color="auto"/>
        <w:left w:val="none" w:sz="0" w:space="0" w:color="auto"/>
        <w:bottom w:val="none" w:sz="0" w:space="0" w:color="auto"/>
        <w:right w:val="none" w:sz="0" w:space="0" w:color="auto"/>
      </w:divBdr>
      <w:divsChild>
        <w:div w:id="1340308795">
          <w:marLeft w:val="547"/>
          <w:marRight w:val="0"/>
          <w:marTop w:val="0"/>
          <w:marBottom w:val="0"/>
          <w:divBdr>
            <w:top w:val="none" w:sz="0" w:space="0" w:color="auto"/>
            <w:left w:val="none" w:sz="0" w:space="0" w:color="auto"/>
            <w:bottom w:val="none" w:sz="0" w:space="0" w:color="auto"/>
            <w:right w:val="none" w:sz="0" w:space="0" w:color="auto"/>
          </w:divBdr>
        </w:div>
      </w:divsChild>
    </w:div>
    <w:div w:id="204488927">
      <w:bodyDiv w:val="1"/>
      <w:marLeft w:val="0"/>
      <w:marRight w:val="0"/>
      <w:marTop w:val="0"/>
      <w:marBottom w:val="0"/>
      <w:divBdr>
        <w:top w:val="none" w:sz="0" w:space="0" w:color="auto"/>
        <w:left w:val="none" w:sz="0" w:space="0" w:color="auto"/>
        <w:bottom w:val="none" w:sz="0" w:space="0" w:color="auto"/>
        <w:right w:val="none" w:sz="0" w:space="0" w:color="auto"/>
      </w:divBdr>
    </w:div>
    <w:div w:id="256253309">
      <w:bodyDiv w:val="1"/>
      <w:marLeft w:val="0"/>
      <w:marRight w:val="0"/>
      <w:marTop w:val="0"/>
      <w:marBottom w:val="0"/>
      <w:divBdr>
        <w:top w:val="none" w:sz="0" w:space="0" w:color="auto"/>
        <w:left w:val="none" w:sz="0" w:space="0" w:color="auto"/>
        <w:bottom w:val="none" w:sz="0" w:space="0" w:color="auto"/>
        <w:right w:val="none" w:sz="0" w:space="0" w:color="auto"/>
      </w:divBdr>
      <w:divsChild>
        <w:div w:id="424494672">
          <w:marLeft w:val="547"/>
          <w:marRight w:val="0"/>
          <w:marTop w:val="0"/>
          <w:marBottom w:val="0"/>
          <w:divBdr>
            <w:top w:val="none" w:sz="0" w:space="0" w:color="auto"/>
            <w:left w:val="none" w:sz="0" w:space="0" w:color="auto"/>
            <w:bottom w:val="none" w:sz="0" w:space="0" w:color="auto"/>
            <w:right w:val="none" w:sz="0" w:space="0" w:color="auto"/>
          </w:divBdr>
        </w:div>
      </w:divsChild>
    </w:div>
    <w:div w:id="292755803">
      <w:bodyDiv w:val="1"/>
      <w:marLeft w:val="0"/>
      <w:marRight w:val="0"/>
      <w:marTop w:val="0"/>
      <w:marBottom w:val="0"/>
      <w:divBdr>
        <w:top w:val="none" w:sz="0" w:space="0" w:color="auto"/>
        <w:left w:val="none" w:sz="0" w:space="0" w:color="auto"/>
        <w:bottom w:val="none" w:sz="0" w:space="0" w:color="auto"/>
        <w:right w:val="none" w:sz="0" w:space="0" w:color="auto"/>
      </w:divBdr>
      <w:divsChild>
        <w:div w:id="1187987251">
          <w:marLeft w:val="547"/>
          <w:marRight w:val="0"/>
          <w:marTop w:val="0"/>
          <w:marBottom w:val="0"/>
          <w:divBdr>
            <w:top w:val="none" w:sz="0" w:space="0" w:color="auto"/>
            <w:left w:val="none" w:sz="0" w:space="0" w:color="auto"/>
            <w:bottom w:val="none" w:sz="0" w:space="0" w:color="auto"/>
            <w:right w:val="none" w:sz="0" w:space="0" w:color="auto"/>
          </w:divBdr>
        </w:div>
      </w:divsChild>
    </w:div>
    <w:div w:id="502161251">
      <w:bodyDiv w:val="1"/>
      <w:marLeft w:val="0"/>
      <w:marRight w:val="0"/>
      <w:marTop w:val="0"/>
      <w:marBottom w:val="0"/>
      <w:divBdr>
        <w:top w:val="none" w:sz="0" w:space="0" w:color="auto"/>
        <w:left w:val="none" w:sz="0" w:space="0" w:color="auto"/>
        <w:bottom w:val="none" w:sz="0" w:space="0" w:color="auto"/>
        <w:right w:val="none" w:sz="0" w:space="0" w:color="auto"/>
      </w:divBdr>
      <w:divsChild>
        <w:div w:id="792794621">
          <w:marLeft w:val="547"/>
          <w:marRight w:val="0"/>
          <w:marTop w:val="0"/>
          <w:marBottom w:val="0"/>
          <w:divBdr>
            <w:top w:val="none" w:sz="0" w:space="0" w:color="auto"/>
            <w:left w:val="none" w:sz="0" w:space="0" w:color="auto"/>
            <w:bottom w:val="none" w:sz="0" w:space="0" w:color="auto"/>
            <w:right w:val="none" w:sz="0" w:space="0" w:color="auto"/>
          </w:divBdr>
        </w:div>
      </w:divsChild>
    </w:div>
    <w:div w:id="562176813">
      <w:bodyDiv w:val="1"/>
      <w:marLeft w:val="0"/>
      <w:marRight w:val="0"/>
      <w:marTop w:val="0"/>
      <w:marBottom w:val="0"/>
      <w:divBdr>
        <w:top w:val="none" w:sz="0" w:space="0" w:color="auto"/>
        <w:left w:val="none" w:sz="0" w:space="0" w:color="auto"/>
        <w:bottom w:val="none" w:sz="0" w:space="0" w:color="auto"/>
        <w:right w:val="none" w:sz="0" w:space="0" w:color="auto"/>
      </w:divBdr>
      <w:divsChild>
        <w:div w:id="680788719">
          <w:marLeft w:val="547"/>
          <w:marRight w:val="0"/>
          <w:marTop w:val="0"/>
          <w:marBottom w:val="0"/>
          <w:divBdr>
            <w:top w:val="none" w:sz="0" w:space="0" w:color="auto"/>
            <w:left w:val="none" w:sz="0" w:space="0" w:color="auto"/>
            <w:bottom w:val="none" w:sz="0" w:space="0" w:color="auto"/>
            <w:right w:val="none" w:sz="0" w:space="0" w:color="auto"/>
          </w:divBdr>
        </w:div>
      </w:divsChild>
    </w:div>
    <w:div w:id="624703496">
      <w:bodyDiv w:val="1"/>
      <w:marLeft w:val="0"/>
      <w:marRight w:val="0"/>
      <w:marTop w:val="0"/>
      <w:marBottom w:val="0"/>
      <w:divBdr>
        <w:top w:val="none" w:sz="0" w:space="0" w:color="auto"/>
        <w:left w:val="none" w:sz="0" w:space="0" w:color="auto"/>
        <w:bottom w:val="none" w:sz="0" w:space="0" w:color="auto"/>
        <w:right w:val="none" w:sz="0" w:space="0" w:color="auto"/>
      </w:divBdr>
      <w:divsChild>
        <w:div w:id="1047529033">
          <w:marLeft w:val="547"/>
          <w:marRight w:val="0"/>
          <w:marTop w:val="0"/>
          <w:marBottom w:val="0"/>
          <w:divBdr>
            <w:top w:val="none" w:sz="0" w:space="0" w:color="auto"/>
            <w:left w:val="none" w:sz="0" w:space="0" w:color="auto"/>
            <w:bottom w:val="none" w:sz="0" w:space="0" w:color="auto"/>
            <w:right w:val="none" w:sz="0" w:space="0" w:color="auto"/>
          </w:divBdr>
        </w:div>
      </w:divsChild>
    </w:div>
    <w:div w:id="837038241">
      <w:bodyDiv w:val="1"/>
      <w:marLeft w:val="0"/>
      <w:marRight w:val="0"/>
      <w:marTop w:val="0"/>
      <w:marBottom w:val="0"/>
      <w:divBdr>
        <w:top w:val="none" w:sz="0" w:space="0" w:color="auto"/>
        <w:left w:val="none" w:sz="0" w:space="0" w:color="auto"/>
        <w:bottom w:val="none" w:sz="0" w:space="0" w:color="auto"/>
        <w:right w:val="none" w:sz="0" w:space="0" w:color="auto"/>
      </w:divBdr>
    </w:div>
    <w:div w:id="955141678">
      <w:bodyDiv w:val="1"/>
      <w:marLeft w:val="0"/>
      <w:marRight w:val="0"/>
      <w:marTop w:val="0"/>
      <w:marBottom w:val="0"/>
      <w:divBdr>
        <w:top w:val="none" w:sz="0" w:space="0" w:color="auto"/>
        <w:left w:val="none" w:sz="0" w:space="0" w:color="auto"/>
        <w:bottom w:val="none" w:sz="0" w:space="0" w:color="auto"/>
        <w:right w:val="none" w:sz="0" w:space="0" w:color="auto"/>
      </w:divBdr>
    </w:div>
    <w:div w:id="1006395302">
      <w:bodyDiv w:val="1"/>
      <w:marLeft w:val="0"/>
      <w:marRight w:val="0"/>
      <w:marTop w:val="0"/>
      <w:marBottom w:val="0"/>
      <w:divBdr>
        <w:top w:val="none" w:sz="0" w:space="0" w:color="auto"/>
        <w:left w:val="none" w:sz="0" w:space="0" w:color="auto"/>
        <w:bottom w:val="none" w:sz="0" w:space="0" w:color="auto"/>
        <w:right w:val="none" w:sz="0" w:space="0" w:color="auto"/>
      </w:divBdr>
      <w:divsChild>
        <w:div w:id="267125845">
          <w:marLeft w:val="547"/>
          <w:marRight w:val="0"/>
          <w:marTop w:val="0"/>
          <w:marBottom w:val="0"/>
          <w:divBdr>
            <w:top w:val="none" w:sz="0" w:space="0" w:color="auto"/>
            <w:left w:val="none" w:sz="0" w:space="0" w:color="auto"/>
            <w:bottom w:val="none" w:sz="0" w:space="0" w:color="auto"/>
            <w:right w:val="none" w:sz="0" w:space="0" w:color="auto"/>
          </w:divBdr>
        </w:div>
      </w:divsChild>
    </w:div>
    <w:div w:id="1050228498">
      <w:bodyDiv w:val="1"/>
      <w:marLeft w:val="0"/>
      <w:marRight w:val="0"/>
      <w:marTop w:val="0"/>
      <w:marBottom w:val="0"/>
      <w:divBdr>
        <w:top w:val="none" w:sz="0" w:space="0" w:color="auto"/>
        <w:left w:val="none" w:sz="0" w:space="0" w:color="auto"/>
        <w:bottom w:val="none" w:sz="0" w:space="0" w:color="auto"/>
        <w:right w:val="none" w:sz="0" w:space="0" w:color="auto"/>
      </w:divBdr>
    </w:div>
    <w:div w:id="1170173270">
      <w:bodyDiv w:val="1"/>
      <w:marLeft w:val="0"/>
      <w:marRight w:val="0"/>
      <w:marTop w:val="0"/>
      <w:marBottom w:val="0"/>
      <w:divBdr>
        <w:top w:val="none" w:sz="0" w:space="0" w:color="auto"/>
        <w:left w:val="none" w:sz="0" w:space="0" w:color="auto"/>
        <w:bottom w:val="none" w:sz="0" w:space="0" w:color="auto"/>
        <w:right w:val="none" w:sz="0" w:space="0" w:color="auto"/>
      </w:divBdr>
    </w:div>
    <w:div w:id="1297755216">
      <w:bodyDiv w:val="1"/>
      <w:marLeft w:val="0"/>
      <w:marRight w:val="0"/>
      <w:marTop w:val="0"/>
      <w:marBottom w:val="0"/>
      <w:divBdr>
        <w:top w:val="none" w:sz="0" w:space="0" w:color="auto"/>
        <w:left w:val="none" w:sz="0" w:space="0" w:color="auto"/>
        <w:bottom w:val="none" w:sz="0" w:space="0" w:color="auto"/>
        <w:right w:val="none" w:sz="0" w:space="0" w:color="auto"/>
      </w:divBdr>
      <w:divsChild>
        <w:div w:id="439952011">
          <w:marLeft w:val="547"/>
          <w:marRight w:val="0"/>
          <w:marTop w:val="0"/>
          <w:marBottom w:val="0"/>
          <w:divBdr>
            <w:top w:val="none" w:sz="0" w:space="0" w:color="auto"/>
            <w:left w:val="none" w:sz="0" w:space="0" w:color="auto"/>
            <w:bottom w:val="none" w:sz="0" w:space="0" w:color="auto"/>
            <w:right w:val="none" w:sz="0" w:space="0" w:color="auto"/>
          </w:divBdr>
        </w:div>
      </w:divsChild>
    </w:div>
    <w:div w:id="1425616621">
      <w:bodyDiv w:val="1"/>
      <w:marLeft w:val="0"/>
      <w:marRight w:val="0"/>
      <w:marTop w:val="0"/>
      <w:marBottom w:val="0"/>
      <w:divBdr>
        <w:top w:val="none" w:sz="0" w:space="0" w:color="auto"/>
        <w:left w:val="none" w:sz="0" w:space="0" w:color="auto"/>
        <w:bottom w:val="none" w:sz="0" w:space="0" w:color="auto"/>
        <w:right w:val="none" w:sz="0" w:space="0" w:color="auto"/>
      </w:divBdr>
    </w:div>
    <w:div w:id="1444887658">
      <w:bodyDiv w:val="1"/>
      <w:marLeft w:val="0"/>
      <w:marRight w:val="0"/>
      <w:marTop w:val="0"/>
      <w:marBottom w:val="0"/>
      <w:divBdr>
        <w:top w:val="none" w:sz="0" w:space="0" w:color="auto"/>
        <w:left w:val="none" w:sz="0" w:space="0" w:color="auto"/>
        <w:bottom w:val="none" w:sz="0" w:space="0" w:color="auto"/>
        <w:right w:val="none" w:sz="0" w:space="0" w:color="auto"/>
      </w:divBdr>
      <w:divsChild>
        <w:div w:id="76178488">
          <w:marLeft w:val="547"/>
          <w:marRight w:val="0"/>
          <w:marTop w:val="0"/>
          <w:marBottom w:val="0"/>
          <w:divBdr>
            <w:top w:val="none" w:sz="0" w:space="0" w:color="auto"/>
            <w:left w:val="none" w:sz="0" w:space="0" w:color="auto"/>
            <w:bottom w:val="none" w:sz="0" w:space="0" w:color="auto"/>
            <w:right w:val="none" w:sz="0" w:space="0" w:color="auto"/>
          </w:divBdr>
        </w:div>
      </w:divsChild>
    </w:div>
    <w:div w:id="1479806631">
      <w:bodyDiv w:val="1"/>
      <w:marLeft w:val="0"/>
      <w:marRight w:val="0"/>
      <w:marTop w:val="0"/>
      <w:marBottom w:val="0"/>
      <w:divBdr>
        <w:top w:val="none" w:sz="0" w:space="0" w:color="auto"/>
        <w:left w:val="none" w:sz="0" w:space="0" w:color="auto"/>
        <w:bottom w:val="none" w:sz="0" w:space="0" w:color="auto"/>
        <w:right w:val="none" w:sz="0" w:space="0" w:color="auto"/>
      </w:divBdr>
      <w:divsChild>
        <w:div w:id="4937836">
          <w:marLeft w:val="547"/>
          <w:marRight w:val="0"/>
          <w:marTop w:val="0"/>
          <w:marBottom w:val="0"/>
          <w:divBdr>
            <w:top w:val="none" w:sz="0" w:space="0" w:color="auto"/>
            <w:left w:val="none" w:sz="0" w:space="0" w:color="auto"/>
            <w:bottom w:val="none" w:sz="0" w:space="0" w:color="auto"/>
            <w:right w:val="none" w:sz="0" w:space="0" w:color="auto"/>
          </w:divBdr>
        </w:div>
      </w:divsChild>
    </w:div>
    <w:div w:id="1676766624">
      <w:bodyDiv w:val="1"/>
      <w:marLeft w:val="0"/>
      <w:marRight w:val="0"/>
      <w:marTop w:val="0"/>
      <w:marBottom w:val="0"/>
      <w:divBdr>
        <w:top w:val="none" w:sz="0" w:space="0" w:color="auto"/>
        <w:left w:val="none" w:sz="0" w:space="0" w:color="auto"/>
        <w:bottom w:val="none" w:sz="0" w:space="0" w:color="auto"/>
        <w:right w:val="none" w:sz="0" w:space="0" w:color="auto"/>
      </w:divBdr>
      <w:divsChild>
        <w:div w:id="753209584">
          <w:marLeft w:val="547"/>
          <w:marRight w:val="0"/>
          <w:marTop w:val="0"/>
          <w:marBottom w:val="0"/>
          <w:divBdr>
            <w:top w:val="none" w:sz="0" w:space="0" w:color="auto"/>
            <w:left w:val="none" w:sz="0" w:space="0" w:color="auto"/>
            <w:bottom w:val="none" w:sz="0" w:space="0" w:color="auto"/>
            <w:right w:val="none" w:sz="0" w:space="0" w:color="auto"/>
          </w:divBdr>
        </w:div>
      </w:divsChild>
    </w:div>
    <w:div w:id="1679502209">
      <w:bodyDiv w:val="1"/>
      <w:marLeft w:val="0"/>
      <w:marRight w:val="0"/>
      <w:marTop w:val="0"/>
      <w:marBottom w:val="0"/>
      <w:divBdr>
        <w:top w:val="none" w:sz="0" w:space="0" w:color="auto"/>
        <w:left w:val="none" w:sz="0" w:space="0" w:color="auto"/>
        <w:bottom w:val="none" w:sz="0" w:space="0" w:color="auto"/>
        <w:right w:val="none" w:sz="0" w:space="0" w:color="auto"/>
      </w:divBdr>
      <w:divsChild>
        <w:div w:id="1499077840">
          <w:marLeft w:val="547"/>
          <w:marRight w:val="0"/>
          <w:marTop w:val="0"/>
          <w:marBottom w:val="0"/>
          <w:divBdr>
            <w:top w:val="none" w:sz="0" w:space="0" w:color="auto"/>
            <w:left w:val="none" w:sz="0" w:space="0" w:color="auto"/>
            <w:bottom w:val="none" w:sz="0" w:space="0" w:color="auto"/>
            <w:right w:val="none" w:sz="0" w:space="0" w:color="auto"/>
          </w:divBdr>
        </w:div>
      </w:divsChild>
    </w:div>
    <w:div w:id="1687748721">
      <w:bodyDiv w:val="1"/>
      <w:marLeft w:val="0"/>
      <w:marRight w:val="0"/>
      <w:marTop w:val="0"/>
      <w:marBottom w:val="0"/>
      <w:divBdr>
        <w:top w:val="none" w:sz="0" w:space="0" w:color="auto"/>
        <w:left w:val="none" w:sz="0" w:space="0" w:color="auto"/>
        <w:bottom w:val="none" w:sz="0" w:space="0" w:color="auto"/>
        <w:right w:val="none" w:sz="0" w:space="0" w:color="auto"/>
      </w:divBdr>
      <w:divsChild>
        <w:div w:id="176039037">
          <w:marLeft w:val="547"/>
          <w:marRight w:val="0"/>
          <w:marTop w:val="0"/>
          <w:marBottom w:val="0"/>
          <w:divBdr>
            <w:top w:val="none" w:sz="0" w:space="0" w:color="auto"/>
            <w:left w:val="none" w:sz="0" w:space="0" w:color="auto"/>
            <w:bottom w:val="none" w:sz="0" w:space="0" w:color="auto"/>
            <w:right w:val="none" w:sz="0" w:space="0" w:color="auto"/>
          </w:divBdr>
        </w:div>
      </w:divsChild>
    </w:div>
    <w:div w:id="17188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19E84-A46D-4092-A112-819F7A1F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87</Pages>
  <Words>16530</Words>
  <Characters>90921</Characters>
  <Application>Microsoft Office Word</Application>
  <DocSecurity>0</DocSecurity>
  <Lines>757</Lines>
  <Paragraphs>214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Peña</dc:creator>
  <cp:keywords/>
  <dc:description/>
  <cp:lastModifiedBy>Rusbell Maria</cp:lastModifiedBy>
  <cp:revision>9</cp:revision>
  <cp:lastPrinted>2022-12-22T19:06:00Z</cp:lastPrinted>
  <dcterms:created xsi:type="dcterms:W3CDTF">2022-12-21T13:22:00Z</dcterms:created>
  <dcterms:modified xsi:type="dcterms:W3CDTF">2022-12-22T19:20:00Z</dcterms:modified>
</cp:coreProperties>
</file>