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4F02DF">
      <w:pPr>
        <w:rPr>
          <w:lang w:val="es-DO"/>
        </w:rPr>
      </w:pPr>
      <w:r w:rsidRPr="002B4451">
        <w:rPr>
          <w:noProof/>
        </w:rPr>
        <w:drawing>
          <wp:anchor distT="0" distB="0" distL="114300" distR="114300" simplePos="0" relativeHeight="251656192" behindDoc="0" locked="0" layoutInCell="1" allowOverlap="1" wp14:anchorId="3F0A51DA" wp14:editId="6A963D78">
            <wp:simplePos x="0" y="0"/>
            <wp:positionH relativeFrom="margin">
              <wp:align>center</wp:align>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60288" behindDoc="0" locked="0" layoutInCell="1" allowOverlap="1" wp14:anchorId="49B1C421" wp14:editId="20C127B8">
                <wp:simplePos x="0" y="0"/>
                <wp:positionH relativeFrom="margin">
                  <wp:align>center</wp:align>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DC3B61" w:rsidRPr="005C548C" w:rsidRDefault="00DC3B61"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" filled="f" stroked="f">
                <v:textbox inset="0,1pt,0,0">
                  <w:txbxContent>
                    <w:p w14:paraId="65FDDD46" w14:textId="77777777" w:rsidR="00DC3B61" w:rsidRPr="005C548C" w:rsidRDefault="00DC3B61"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18AD17CF" w:rsidR="004F2DD5" w:rsidRPr="003A47C9" w:rsidRDefault="004F02DF" w:rsidP="004F2DD5">
      <w:pPr>
        <w:rPr>
          <w:rFonts w:ascii="Times New Roman" w:hAnsi="Times New Roman"/>
        </w:rPr>
      </w:pPr>
      <w:r w:rsidRPr="002B4451">
        <w:rPr>
          <w:noProof/>
        </w:rPr>
        <mc:AlternateContent>
          <mc:Choice Requires="wps">
            <w:drawing>
              <wp:anchor distT="0" distB="0" distL="114300" distR="114300" simplePos="0" relativeHeight="251659264" behindDoc="0" locked="0" layoutInCell="1" allowOverlap="1" wp14:anchorId="6B2EB822" wp14:editId="43505E30">
                <wp:simplePos x="0" y="0"/>
                <wp:positionH relativeFrom="margin">
                  <wp:posOffset>1908810</wp:posOffset>
                </wp:positionH>
                <wp:positionV relativeFrom="paragraph">
                  <wp:posOffset>2295525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DC3B61" w:rsidRPr="00F36012" w:rsidRDefault="00DC3B61"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50.3pt;margin-top:180.75pt;width:95.35pt;height:2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" filled="f" stroked="f">
                <v:textbox inset="0,1pt,0,0">
                  <w:txbxContent>
                    <w:p w14:paraId="50ABDE0F" w14:textId="4E051B9B" w:rsidR="00DC3B61" w:rsidRPr="00F36012" w:rsidRDefault="00DC3B61"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4294967295" distB="4294967295" distL="114300" distR="114300" simplePos="0" relativeHeight="251703296" behindDoc="0" locked="0" layoutInCell="1" allowOverlap="1" wp14:anchorId="209AF3DE" wp14:editId="4A8E0E71">
                <wp:simplePos x="0" y="0"/>
                <wp:positionH relativeFrom="margin">
                  <wp:posOffset>2266950</wp:posOffset>
                </wp:positionH>
                <wp:positionV relativeFrom="paragraph">
                  <wp:posOffset>2181225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2FF612"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5pt,171.75pt" to="215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8240" behindDoc="0" locked="0" layoutInCell="1" allowOverlap="1" wp14:anchorId="0C109D41" wp14:editId="437730BF">
                <wp:simplePos x="0" y="0"/>
                <wp:positionH relativeFrom="margin">
                  <wp:posOffset>-365125</wp:posOffset>
                </wp:positionH>
                <wp:positionV relativeFrom="paragraph">
                  <wp:posOffset>1214120</wp:posOffset>
                </wp:positionV>
                <wp:extent cx="5758815" cy="1617345"/>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617345"/>
                        </a:xfrm>
                        <a:prstGeom prst="rect">
                          <a:avLst/>
                        </a:prstGeom>
                      </wps:spPr>
                      <wps:txbx>
                        <w:txbxContent>
                          <w:p w14:paraId="0C3AA7DD" w14:textId="1BAA0C08" w:rsidR="00DC3B61" w:rsidRPr="0067421A" w:rsidRDefault="00DC3B61" w:rsidP="008D7F4E">
                            <w:pPr>
                              <w:spacing w:after="0"/>
                              <w:jc w:val="center"/>
                              <w:rPr>
                                <w:rFonts w:ascii="Times New Roman" w:hAnsi="Times New Roman" w:cs="Times New Roman"/>
                                <w:bCs/>
                                <w:color w:val="D5B788"/>
                                <w:spacing w:val="60"/>
                                <w:kern w:val="24"/>
                                <w:sz w:val="56"/>
                                <w:szCs w:val="56"/>
                                <w:lang w:val="es-DO"/>
                              </w:rPr>
                            </w:pPr>
                            <w:r w:rsidRPr="0067421A">
                              <w:rPr>
                                <w:rFonts w:ascii="Times New Roman" w:hAnsi="Times New Roman" w:cs="Times New Roman"/>
                                <w:bCs/>
                                <w:color w:val="D5B788"/>
                                <w:spacing w:val="60"/>
                                <w:kern w:val="24"/>
                                <w:sz w:val="56"/>
                                <w:szCs w:val="56"/>
                                <w:lang w:val="es-DO"/>
                              </w:rPr>
                              <w:t xml:space="preserve">MEMORIA </w:t>
                            </w:r>
                            <w:r>
                              <w:rPr>
                                <w:rFonts w:ascii="Times New Roman" w:hAnsi="Times New Roman" w:cs="Times New Roman"/>
                                <w:bCs/>
                                <w:color w:val="D5B788"/>
                                <w:spacing w:val="60"/>
                                <w:kern w:val="24"/>
                                <w:sz w:val="56"/>
                                <w:szCs w:val="56"/>
                                <w:lang w:val="es-DO"/>
                              </w:rPr>
                              <w:br/>
                            </w:r>
                            <w:r w:rsidRPr="0067421A">
                              <w:rPr>
                                <w:rFonts w:ascii="Times New Roman" w:hAnsi="Times New Roman" w:cs="Times New Roman"/>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8.75pt;margin-top:95.6pt;width:453.45pt;height:127.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" filled="f" stroked="f">
                <v:textbox inset="0,1.35pt,0,0">
                  <w:txbxContent>
                    <w:p w14:paraId="0C3AA7DD" w14:textId="1BAA0C08" w:rsidR="00DC3B61" w:rsidRPr="0067421A" w:rsidRDefault="00DC3B61" w:rsidP="008D7F4E">
                      <w:pPr>
                        <w:spacing w:after="0"/>
                        <w:jc w:val="center"/>
                        <w:rPr>
                          <w:rFonts w:ascii="Times New Roman" w:hAnsi="Times New Roman" w:cs="Times New Roman"/>
                          <w:bCs/>
                          <w:color w:val="D5B788"/>
                          <w:spacing w:val="60"/>
                          <w:kern w:val="24"/>
                          <w:sz w:val="56"/>
                          <w:szCs w:val="56"/>
                          <w:lang w:val="es-DO"/>
                        </w:rPr>
                      </w:pPr>
                      <w:r w:rsidRPr="0067421A">
                        <w:rPr>
                          <w:rFonts w:ascii="Times New Roman" w:hAnsi="Times New Roman" w:cs="Times New Roman"/>
                          <w:bCs/>
                          <w:color w:val="D5B788"/>
                          <w:spacing w:val="60"/>
                          <w:kern w:val="24"/>
                          <w:sz w:val="56"/>
                          <w:szCs w:val="56"/>
                          <w:lang w:val="es-DO"/>
                        </w:rPr>
                        <w:t xml:space="preserve">MEMORIA </w:t>
                      </w:r>
                      <w:r>
                        <w:rPr>
                          <w:rFonts w:ascii="Times New Roman" w:hAnsi="Times New Roman" w:cs="Times New Roman"/>
                          <w:bCs/>
                          <w:color w:val="D5B788"/>
                          <w:spacing w:val="60"/>
                          <w:kern w:val="24"/>
                          <w:sz w:val="56"/>
                          <w:szCs w:val="56"/>
                          <w:lang w:val="es-DO"/>
                        </w:rPr>
                        <w:br/>
                      </w:r>
                      <w:r w:rsidRPr="0067421A">
                        <w:rPr>
                          <w:rFonts w:ascii="Times New Roman" w:hAnsi="Times New Roman" w:cs="Times New Roman"/>
                          <w:bCs/>
                          <w:color w:val="D5B788"/>
                          <w:spacing w:val="60"/>
                          <w:kern w:val="24"/>
                          <w:sz w:val="56"/>
                          <w:szCs w:val="56"/>
                          <w:lang w:val="es-DO"/>
                        </w:rPr>
                        <w:t>INSTITUCIONAL</w:t>
                      </w:r>
                    </w:p>
                  </w:txbxContent>
                </v:textbox>
                <w10:wrap anchorx="margin"/>
              </v:shape>
            </w:pict>
          </mc:Fallback>
        </mc:AlternateContent>
      </w:r>
      <w:r w:rsidR="006160B6">
        <w:rPr>
          <w:noProof/>
        </w:rPr>
        <mc:AlternateContent>
          <mc:Choice Requires="wps">
            <w:drawing>
              <wp:anchor distT="0" distB="0" distL="114300" distR="114300" simplePos="0" relativeHeight="251685888" behindDoc="0" locked="0" layoutInCell="1" allowOverlap="1" wp14:anchorId="4B9C2ACC" wp14:editId="6A95C49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499403"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6F050B88" w14:textId="6BFDADD9" w:rsidR="004F2DD5" w:rsidRPr="003A47C9" w:rsidRDefault="004F2DD5" w:rsidP="004F2DD5">
      <w:pPr>
        <w:rPr>
          <w:rFonts w:ascii="Times New Roman" w:hAnsi="Times New Roman"/>
        </w:rPr>
      </w:pPr>
    </w:p>
    <w:p w14:paraId="17B5E9DF" w14:textId="2312C261" w:rsidR="008D7F4E" w:rsidRPr="002B4451" w:rsidRDefault="00330BBF" w:rsidP="008D7F4E">
      <w:pPr>
        <w:rPr>
          <w:lang w:val="es-DO"/>
        </w:rPr>
      </w:pPr>
      <w:r>
        <w:rPr>
          <w:noProof/>
        </w:rPr>
        <mc:AlternateContent>
          <mc:Choice Requires="wpg">
            <w:drawing>
              <wp:anchor distT="0" distB="0" distL="114300" distR="114300" simplePos="0" relativeHeight="251683840" behindDoc="0" locked="0" layoutInCell="1" allowOverlap="1" wp14:anchorId="7F7330D2" wp14:editId="1B1A357E">
                <wp:simplePos x="0" y="0"/>
                <wp:positionH relativeFrom="margin">
                  <wp:align>center</wp:align>
                </wp:positionH>
                <wp:positionV relativeFrom="paragraph">
                  <wp:posOffset>5629</wp:posOffset>
                </wp:positionV>
                <wp:extent cx="2267585" cy="1110744"/>
                <wp:effectExtent l="0" t="0" r="0" b="0"/>
                <wp:wrapNone/>
                <wp:docPr id="11" name="Group 11"/>
                <wp:cNvGraphicFramePr/>
                <a:graphic xmlns:a="http://schemas.openxmlformats.org/drawingml/2006/main">
                  <a:graphicData uri="http://schemas.microsoft.com/office/word/2010/wordprocessingGroup">
                    <wpg:wgp>
                      <wpg:cNvGrpSpPr/>
                      <wpg:grpSpPr>
                        <a:xfrm>
                          <a:off x="0" y="0"/>
                          <a:ext cx="2267585" cy="1110744"/>
                          <a:chOff x="65412" y="-38100"/>
                          <a:chExt cx="2267585" cy="1025183"/>
                        </a:xfrm>
                      </wpg:grpSpPr>
                      <wps:wsp>
                        <wps:cNvPr id="34" name="Text Box 34"/>
                        <wps:cNvSpPr txBox="1">
                          <a:spLocks/>
                        </wps:cNvSpPr>
                        <wps:spPr>
                          <a:xfrm>
                            <a:off x="65412" y="615608"/>
                            <a:ext cx="2267585" cy="371475"/>
                          </a:xfrm>
                          <a:prstGeom prst="rect">
                            <a:avLst/>
                          </a:prstGeom>
                        </wps:spPr>
                        <wps:txbx>
                          <w:txbxContent>
                            <w:p w14:paraId="043402B9" w14:textId="77777777" w:rsidR="00DC3B61" w:rsidRPr="0067421A" w:rsidRDefault="00DC3B61" w:rsidP="0067421A">
                              <w:pPr>
                                <w:pStyle w:val="NoSpacing"/>
                                <w:jc w:val="center"/>
                                <w:rPr>
                                  <w:color w:val="D5B788"/>
                                  <w:spacing w:val="23"/>
                                  <w:kern w:val="24"/>
                                  <w:sz w:val="15"/>
                                  <w:szCs w:val="15"/>
                                </w:rPr>
                              </w:pPr>
                              <w:r w:rsidRPr="0067421A">
                                <w:rPr>
                                  <w:color w:val="D5B788"/>
                                  <w:spacing w:val="23"/>
                                  <w:kern w:val="24"/>
                                  <w:sz w:val="15"/>
                                  <w:szCs w:val="15"/>
                                </w:rPr>
                                <w:t>GOBIERNO DE LA</w:t>
                              </w:r>
                            </w:p>
                            <w:p w14:paraId="5A591A2B" w14:textId="77777777" w:rsidR="00DC3B61" w:rsidRPr="0067421A" w:rsidRDefault="00DC3B61" w:rsidP="004F2DD5">
                              <w:pPr>
                                <w:spacing w:before="13"/>
                                <w:ind w:left="14"/>
                                <w:rPr>
                                  <w:rFonts w:ascii="Times New Roman" w:hAnsi="Times New Roman" w:cs="Times New Roman"/>
                                  <w:b/>
                                  <w:bCs/>
                                  <w:color w:val="D5B788"/>
                                  <w:spacing w:val="18"/>
                                  <w:kern w:val="24"/>
                                </w:rPr>
                              </w:pPr>
                              <w:r w:rsidRPr="0067421A">
                                <w:rPr>
                                  <w:rFonts w:ascii="Times New Roman" w:hAnsi="Times New Roman" w:cs="Times New Roman"/>
                                  <w:b/>
                                  <w:bCs/>
                                  <w:color w:val="D5B788"/>
                                  <w:spacing w:val="18"/>
                                  <w:kern w:val="24"/>
                                </w:rPr>
                                <w:t>REPÚBLICA</w:t>
                              </w:r>
                              <w:r w:rsidRPr="0067421A">
                                <w:rPr>
                                  <w:rFonts w:ascii="Times New Roman" w:hAnsi="Times New Roman" w:cs="Times New Roman"/>
                                  <w:b/>
                                  <w:bCs/>
                                  <w:color w:val="D5B788"/>
                                  <w:spacing w:val="29"/>
                                  <w:kern w:val="24"/>
                                </w:rPr>
                                <w:t xml:space="preserve"> </w:t>
                              </w:r>
                              <w:r w:rsidRPr="0067421A">
                                <w:rPr>
                                  <w:rFonts w:ascii="Times New Roman" w:hAnsi="Times New Roman" w:cs="Times New Roman"/>
                                  <w:b/>
                                  <w:bCs/>
                                  <w:color w:val="D5B788"/>
                                  <w:spacing w:val="20"/>
                                  <w:kern w:val="24"/>
                                </w:rPr>
                                <w:t>DOMINICANA</w:t>
                              </w:r>
                            </w:p>
                          </w:txbxContent>
                        </wps:txbx>
                        <wps:bodyPr vert="horz" wrap="square" lIns="0" tIns="15240" rIns="0" bIns="0" rtlCol="0">
                          <a:noAutofit/>
                        </wps:bodyPr>
                      </wps:wsp>
                      <wpg:grpSp>
                        <wpg:cNvPr id="10" name="Group 10"/>
                        <wpg:cNvGrpSpPr/>
                        <wpg:grpSpPr>
                          <a:xfrm>
                            <a:off x="828675" y="-38100"/>
                            <a:ext cx="612775" cy="993451"/>
                            <a:chOff x="828675" y="-38100"/>
                            <a:chExt cx="612775" cy="993451"/>
                          </a:xfrm>
                        </wpg:grpSpPr>
                        <wps:wsp>
                          <wps:cNvPr id="33" name="Freeform: Shape 33"/>
                          <wps:cNvSpPr>
                            <a:spLocks/>
                          </wps:cNvSpPr>
                          <wps:spPr>
                            <a:xfrm>
                              <a:off x="863912" y="930586"/>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8675" y="-38100"/>
                              <a:ext cx="612775" cy="571500"/>
                            </a:xfrm>
                            <a:prstGeom prst="rect">
                              <a:avLst/>
                            </a:prstGeom>
                          </pic:spPr>
                        </pic:pic>
                      </wpg:grpSp>
                    </wpg:wgp>
                  </a:graphicData>
                </a:graphic>
                <wp14:sizeRelV relativeFrom="margin">
                  <wp14:pctHeight>0</wp14:pctHeight>
                </wp14:sizeRelV>
              </wp:anchor>
            </w:drawing>
          </mc:Choice>
          <mc:Fallback>
            <w:pict>
              <v:group w14:anchorId="7F7330D2" id="Group 11" o:spid="_x0000_s1029" style="position:absolute;margin-left:0;margin-top:.45pt;width:178.55pt;height:87.45pt;z-index:251683840;mso-position-horizontal:center;mso-position-horizontal-relative:margin;mso-height-relative:margin" coordorigin="654,-381" coordsize="22675,10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">
                <v:shape id="Text Box 34" o:spid="_x0000_s1030" type="#_x0000_t202" style="position:absolute;left:654;top:6156;width:22675;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DC3B61" w:rsidRPr="0067421A" w:rsidRDefault="00DC3B61" w:rsidP="0067421A">
                        <w:pPr>
                          <w:pStyle w:val="NoSpacing"/>
                          <w:jc w:val="center"/>
                          <w:rPr>
                            <w:color w:val="D5B788"/>
                            <w:spacing w:val="23"/>
                            <w:kern w:val="24"/>
                            <w:sz w:val="15"/>
                            <w:szCs w:val="15"/>
                          </w:rPr>
                        </w:pPr>
                        <w:r w:rsidRPr="0067421A">
                          <w:rPr>
                            <w:color w:val="D5B788"/>
                            <w:spacing w:val="23"/>
                            <w:kern w:val="24"/>
                            <w:sz w:val="15"/>
                            <w:szCs w:val="15"/>
                          </w:rPr>
                          <w:t>GOBIERNO DE LA</w:t>
                        </w:r>
                      </w:p>
                      <w:p w14:paraId="5A591A2B" w14:textId="77777777" w:rsidR="00DC3B61" w:rsidRPr="0067421A" w:rsidRDefault="00DC3B61" w:rsidP="004F2DD5">
                        <w:pPr>
                          <w:spacing w:before="13"/>
                          <w:ind w:left="14"/>
                          <w:rPr>
                            <w:rFonts w:ascii="Times New Roman" w:hAnsi="Times New Roman" w:cs="Times New Roman"/>
                            <w:b/>
                            <w:bCs/>
                            <w:color w:val="D5B788"/>
                            <w:spacing w:val="18"/>
                            <w:kern w:val="24"/>
                          </w:rPr>
                        </w:pPr>
                        <w:r w:rsidRPr="0067421A">
                          <w:rPr>
                            <w:rFonts w:ascii="Times New Roman" w:hAnsi="Times New Roman" w:cs="Times New Roman"/>
                            <w:b/>
                            <w:bCs/>
                            <w:color w:val="D5B788"/>
                            <w:spacing w:val="18"/>
                            <w:kern w:val="24"/>
                          </w:rPr>
                          <w:t>REPÚBLICA</w:t>
                        </w:r>
                        <w:r w:rsidRPr="0067421A">
                          <w:rPr>
                            <w:rFonts w:ascii="Times New Roman" w:hAnsi="Times New Roman" w:cs="Times New Roman"/>
                            <w:b/>
                            <w:bCs/>
                            <w:color w:val="D5B788"/>
                            <w:spacing w:val="29"/>
                            <w:kern w:val="24"/>
                          </w:rPr>
                          <w:t xml:space="preserve"> </w:t>
                        </w:r>
                        <w:r w:rsidRPr="0067421A">
                          <w:rPr>
                            <w:rFonts w:ascii="Times New Roman" w:hAnsi="Times New Roman" w:cs="Times New Roman"/>
                            <w:b/>
                            <w:bCs/>
                            <w:color w:val="D5B788"/>
                            <w:spacing w:val="20"/>
                            <w:kern w:val="24"/>
                          </w:rPr>
                          <w:t>DOMINICANA</w:t>
                        </w:r>
                      </w:p>
                    </w:txbxContent>
                  </v:textbox>
                </v:shape>
                <v:group id="Group 10" o:spid="_x0000_s1031" style="position:absolute;left:8286;top:-381;width:6128;height:9934" coordorigin="8286,-381" coordsize="612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left:8639;top:9305;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left:8286;top:-381;width:612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w10:wrap anchorx="margin"/>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45CB2F60" w:rsidR="008D7F4E" w:rsidRPr="002B4451" w:rsidRDefault="008D7F4E" w:rsidP="008D7F4E">
      <w:pPr>
        <w:rPr>
          <w:lang w:val="es-DO"/>
        </w:rPr>
      </w:pPr>
    </w:p>
    <w:p w14:paraId="16EDE6EA" w14:textId="19B12CBC" w:rsidR="008D7F4E" w:rsidRPr="002B4451" w:rsidRDefault="008D7F4E" w:rsidP="008D7F4E">
      <w:pPr>
        <w:rPr>
          <w:b/>
          <w:bCs/>
          <w:lang w:val="es-DO"/>
        </w:rPr>
      </w:pPr>
    </w:p>
    <w:p w14:paraId="3FC05242" w14:textId="1EE5466D" w:rsidR="008D7F4E" w:rsidRPr="002B4451" w:rsidRDefault="0005453E" w:rsidP="008D7F4E">
      <w:pPr>
        <w:rPr>
          <w:lang w:val="es-DO"/>
        </w:rPr>
      </w:pPr>
      <w:r>
        <w:rPr>
          <w:noProof/>
        </w:rPr>
        <mc:AlternateContent>
          <mc:Choice Requires="wps">
            <w:drawing>
              <wp:anchor distT="0" distB="0" distL="114300" distR="114300" simplePos="0" relativeHeight="251713536" behindDoc="0" locked="0" layoutInCell="1" allowOverlap="1" wp14:anchorId="05991589" wp14:editId="5CCB8130">
                <wp:simplePos x="0" y="0"/>
                <wp:positionH relativeFrom="margin">
                  <wp:align>center</wp:align>
                </wp:positionH>
                <wp:positionV relativeFrom="paragraph">
                  <wp:posOffset>114935</wp:posOffset>
                </wp:positionV>
                <wp:extent cx="2832957" cy="402314"/>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957" cy="402314"/>
                        </a:xfrm>
                        <a:prstGeom prst="rect">
                          <a:avLst/>
                        </a:prstGeom>
                      </wps:spPr>
                      <wps:txbx>
                        <w:txbxContent>
                          <w:p w14:paraId="40945671" w14:textId="555AB45C" w:rsidR="00DC3B61" w:rsidRPr="0067421A" w:rsidRDefault="00DC3B61" w:rsidP="0067421A">
                            <w:pPr>
                              <w:spacing w:before="13"/>
                              <w:ind w:left="14"/>
                              <w:jc w:val="center"/>
                              <w:rPr>
                                <w:rFonts w:ascii="Times New Roman" w:hAnsi="Times New Roman" w:cs="Times New Roman"/>
                                <w:bCs/>
                                <w:color w:val="D5B788"/>
                                <w:spacing w:val="18"/>
                                <w:kern w:val="24"/>
                                <w:lang w:val="es-DO"/>
                              </w:rPr>
                            </w:pPr>
                            <w:r w:rsidRPr="0067421A">
                              <w:rPr>
                                <w:rFonts w:ascii="Times New Roman" w:hAnsi="Times New Roman" w:cs="Times New Roman"/>
                                <w:bCs/>
                                <w:color w:val="D5B788"/>
                                <w:spacing w:val="18"/>
                                <w:kern w:val="24"/>
                                <w:lang w:val="es-DO"/>
                              </w:rPr>
                              <w:t>SUPERINTENDENCIA DE SEGUROS</w:t>
                            </w:r>
                          </w:p>
                        </w:txbxContent>
                      </wps:txbx>
                      <wps:bodyPr vert="horz" wrap="square" lIns="0" tIns="15240" rIns="0" bIns="0" rtlCol="0">
                        <a:noAutofit/>
                      </wps:bodyPr>
                    </wps:wsp>
                  </a:graphicData>
                </a:graphic>
                <wp14:sizeRelH relativeFrom="margin">
                  <wp14:pctWidth>0</wp14:pctWidth>
                </wp14:sizeRelH>
              </wp:anchor>
            </w:drawing>
          </mc:Choice>
          <mc:Fallback>
            <w:pict>
              <v:shape w14:anchorId="05991589" id="Text Box 7" o:spid="_x0000_s1034" type="#_x0000_t202" style="position:absolute;margin-left:0;margin-top:9.05pt;width:223.05pt;height:31.7pt;z-index:2517135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" filled="f" stroked="f">
                <v:textbox inset="0,1.2pt,0,0">
                  <w:txbxContent>
                    <w:p w14:paraId="40945671" w14:textId="555AB45C" w:rsidR="00DC3B61" w:rsidRPr="0067421A" w:rsidRDefault="00DC3B61" w:rsidP="0067421A">
                      <w:pPr>
                        <w:spacing w:before="13"/>
                        <w:ind w:left="14"/>
                        <w:jc w:val="center"/>
                        <w:rPr>
                          <w:rFonts w:ascii="Times New Roman" w:hAnsi="Times New Roman" w:cs="Times New Roman"/>
                          <w:bCs/>
                          <w:color w:val="D5B788"/>
                          <w:spacing w:val="18"/>
                          <w:kern w:val="24"/>
                          <w:lang w:val="es-DO"/>
                        </w:rPr>
                      </w:pPr>
                      <w:r w:rsidRPr="0067421A">
                        <w:rPr>
                          <w:rFonts w:ascii="Times New Roman" w:hAnsi="Times New Roman" w:cs="Times New Roman"/>
                          <w:bCs/>
                          <w:color w:val="D5B788"/>
                          <w:spacing w:val="18"/>
                          <w:kern w:val="24"/>
                          <w:lang w:val="es-DO"/>
                        </w:rPr>
                        <w:t>SUPERINTENDENCIA DE SEGUROS</w:t>
                      </w:r>
                    </w:p>
                  </w:txbxContent>
                </v:textbox>
                <w10:wrap anchorx="margin"/>
              </v:shape>
            </w:pict>
          </mc:Fallback>
        </mc:AlternateContent>
      </w:r>
    </w:p>
    <w:p w14:paraId="52109915" w14:textId="72ADBED1" w:rsidR="008D7F4E" w:rsidRPr="002B4451" w:rsidRDefault="008D7F4E" w:rsidP="008D7F4E">
      <w:pPr>
        <w:rPr>
          <w:lang w:val="es-DO"/>
        </w:rPr>
      </w:pPr>
    </w:p>
    <w:p w14:paraId="61CD95E4" w14:textId="1977F1C1" w:rsidR="008D7F4E" w:rsidRPr="002B4451" w:rsidRDefault="008D7F4E" w:rsidP="008D7F4E">
      <w:pPr>
        <w:rPr>
          <w:lang w:val="es-DO"/>
        </w:rPr>
      </w:pPr>
    </w:p>
    <w:p w14:paraId="26FC2ECF" w14:textId="137B070C" w:rsidR="008D7F4E" w:rsidRPr="002B4451" w:rsidRDefault="008D7F4E" w:rsidP="008D7F4E">
      <w:pPr>
        <w:rPr>
          <w:lang w:val="es-DO"/>
        </w:rPr>
      </w:pPr>
    </w:p>
    <w:p w14:paraId="339C9304" w14:textId="1E991371" w:rsidR="008D7F4E" w:rsidRPr="002B4451" w:rsidRDefault="008D7F4E" w:rsidP="008D7F4E">
      <w:pPr>
        <w:rPr>
          <w:lang w:val="es-DO"/>
        </w:rPr>
      </w:pPr>
    </w:p>
    <w:p w14:paraId="45BA7FA9" w14:textId="0F56F63E" w:rsidR="0087772C" w:rsidRPr="002B4451" w:rsidRDefault="0087772C" w:rsidP="008D7F4E">
      <w:pPr>
        <w:rPr>
          <w:lang w:val="es-DO"/>
        </w:rPr>
      </w:pPr>
    </w:p>
    <w:p w14:paraId="18C0D5CD" w14:textId="1E2FF50C" w:rsidR="008D7F4E" w:rsidRPr="002B4451" w:rsidRDefault="008D7F4E" w:rsidP="008D7F4E">
      <w:pPr>
        <w:rPr>
          <w:lang w:val="es-DO"/>
        </w:rPr>
      </w:pPr>
    </w:p>
    <w:p w14:paraId="38D6C8AE" w14:textId="2F595A13" w:rsidR="008D7F4E" w:rsidRPr="002B4451" w:rsidRDefault="008D7F4E" w:rsidP="008D7F4E">
      <w:pPr>
        <w:rPr>
          <w:lang w:val="es-DO"/>
        </w:rPr>
      </w:pPr>
    </w:p>
    <w:p w14:paraId="22DD7F53" w14:textId="138D8073" w:rsidR="008D7F4E" w:rsidRPr="002B4451" w:rsidRDefault="008D7F4E" w:rsidP="008D7F4E">
      <w:pPr>
        <w:rPr>
          <w:lang w:val="es-DO"/>
        </w:rPr>
      </w:pPr>
    </w:p>
    <w:p w14:paraId="266A4AE7" w14:textId="2DCF95D4" w:rsidR="008D7F4E" w:rsidRPr="002B4451" w:rsidRDefault="008D7F4E" w:rsidP="008D7F4E">
      <w:pPr>
        <w:rPr>
          <w:lang w:val="es-DO"/>
        </w:rPr>
      </w:pPr>
    </w:p>
    <w:p w14:paraId="56C838CA" w14:textId="4CDACF26"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F3FAAAB" w:rsidR="008D7F4E" w:rsidRPr="002B4451" w:rsidRDefault="008D7F4E" w:rsidP="008D7F4E">
      <w:pPr>
        <w:rPr>
          <w:lang w:val="es-DO"/>
        </w:rPr>
      </w:pPr>
    </w:p>
    <w:p w14:paraId="75F2B32B" w14:textId="7883567B" w:rsidR="008D7F4E" w:rsidRPr="002B4451" w:rsidRDefault="00524A53" w:rsidP="008D7F4E">
      <w:pPr>
        <w:rPr>
          <w:b/>
          <w:bCs/>
          <w:lang w:val="es-DO"/>
        </w:rPr>
      </w:pPr>
      <w:r w:rsidRPr="002B4451">
        <w:rPr>
          <w:noProof/>
        </w:rPr>
        <mc:AlternateContent>
          <mc:Choice Requires="wps">
            <w:drawing>
              <wp:anchor distT="0" distB="0" distL="114300" distR="114300" simplePos="0" relativeHeight="251707392" behindDoc="0" locked="0" layoutInCell="1" allowOverlap="1" wp14:anchorId="4D0BD95E" wp14:editId="5278FA60">
                <wp:simplePos x="0" y="0"/>
                <wp:positionH relativeFrom="margin">
                  <wp:align>center</wp:align>
                </wp:positionH>
                <wp:positionV relativeFrom="paragraph">
                  <wp:posOffset>78105</wp:posOffset>
                </wp:positionV>
                <wp:extent cx="3648075" cy="914400"/>
                <wp:effectExtent l="0" t="0" r="0" b="0"/>
                <wp:wrapNone/>
                <wp:docPr id="23" name="object 4"/>
                <wp:cNvGraphicFramePr/>
                <a:graphic xmlns:a="http://schemas.openxmlformats.org/drawingml/2006/main">
                  <a:graphicData uri="http://schemas.microsoft.com/office/word/2010/wordprocessingShape">
                    <wps:wsp>
                      <wps:cNvSpPr txBox="1"/>
                      <wps:spPr>
                        <a:xfrm>
                          <a:off x="0" y="0"/>
                          <a:ext cx="3648075" cy="914400"/>
                        </a:xfrm>
                        <a:prstGeom prst="rect">
                          <a:avLst/>
                        </a:prstGeom>
                      </wps:spPr>
                      <wps:txbx>
                        <w:txbxContent>
                          <w:p w14:paraId="1FE0FBA6" w14:textId="77777777" w:rsidR="00DC3B61" w:rsidRPr="0067421A" w:rsidRDefault="00DC3B61" w:rsidP="00524A53">
                            <w:pPr>
                              <w:spacing w:after="0"/>
                              <w:jc w:val="center"/>
                              <w:rPr>
                                <w:rFonts w:ascii="Times New Roman" w:hAnsi="Times New Roman" w:cs="Times New Roman"/>
                                <w:bCs/>
                                <w:color w:val="D5B788"/>
                                <w:spacing w:val="60"/>
                                <w:kern w:val="24"/>
                                <w:sz w:val="56"/>
                                <w:szCs w:val="56"/>
                                <w:lang w:val="es-DO"/>
                              </w:rPr>
                            </w:pPr>
                            <w:r w:rsidRPr="0067421A">
                              <w:rPr>
                                <w:rFonts w:ascii="Times New Roman" w:hAnsi="Times New Roman" w:cs="Times New Roman"/>
                                <w:bCs/>
                                <w:color w:val="D5B788"/>
                                <w:spacing w:val="60"/>
                                <w:kern w:val="24"/>
                                <w:sz w:val="56"/>
                                <w:szCs w:val="56"/>
                                <w:lang w:val="es-DO"/>
                              </w:rPr>
                              <w:t xml:space="preserve">MEMORIA </w:t>
                            </w:r>
                            <w:r>
                              <w:rPr>
                                <w:rFonts w:ascii="Times New Roman" w:hAnsi="Times New Roman" w:cs="Times New Roman"/>
                                <w:bCs/>
                                <w:color w:val="D5B788"/>
                                <w:spacing w:val="60"/>
                                <w:kern w:val="24"/>
                                <w:sz w:val="56"/>
                                <w:szCs w:val="56"/>
                                <w:lang w:val="es-DO"/>
                              </w:rPr>
                              <w:br/>
                            </w:r>
                            <w:r w:rsidRPr="0067421A">
                              <w:rPr>
                                <w:rFonts w:ascii="Times New Roman" w:hAnsi="Times New Roman" w:cs="Times New Roman"/>
                                <w:bCs/>
                                <w:color w:val="D5B788"/>
                                <w:spacing w:val="60"/>
                                <w:kern w:val="24"/>
                                <w:sz w:val="56"/>
                                <w:szCs w:val="56"/>
                                <w:lang w:val="es-DO"/>
                              </w:rPr>
                              <w:t>INSTITUCIONAL</w:t>
                            </w:r>
                          </w:p>
                          <w:p w14:paraId="2F488BCC" w14:textId="3D2DC4BB" w:rsidR="00DC3B61" w:rsidRPr="008D7F4E" w:rsidRDefault="00DC3B61" w:rsidP="00C64CEF">
                            <w:pPr>
                              <w:spacing w:after="0"/>
                              <w:jc w:val="center"/>
                              <w:rPr>
                                <w:rFonts w:ascii="Times New Roman" w:hAnsi="Times New Roman"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0;margin-top:6.15pt;width:287.25pt;height:1in;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" filled="f" stroked="f">
                <v:textbox inset="0,1.35pt,0,0">
                  <w:txbxContent>
                    <w:p w14:paraId="1FE0FBA6" w14:textId="77777777" w:rsidR="00DC3B61" w:rsidRPr="0067421A" w:rsidRDefault="00DC3B61" w:rsidP="00524A53">
                      <w:pPr>
                        <w:spacing w:after="0"/>
                        <w:jc w:val="center"/>
                        <w:rPr>
                          <w:rFonts w:ascii="Times New Roman" w:hAnsi="Times New Roman" w:cs="Times New Roman"/>
                          <w:bCs/>
                          <w:color w:val="D5B788"/>
                          <w:spacing w:val="60"/>
                          <w:kern w:val="24"/>
                          <w:sz w:val="56"/>
                          <w:szCs w:val="56"/>
                          <w:lang w:val="es-DO"/>
                        </w:rPr>
                      </w:pPr>
                      <w:r w:rsidRPr="0067421A">
                        <w:rPr>
                          <w:rFonts w:ascii="Times New Roman" w:hAnsi="Times New Roman" w:cs="Times New Roman"/>
                          <w:bCs/>
                          <w:color w:val="D5B788"/>
                          <w:spacing w:val="60"/>
                          <w:kern w:val="24"/>
                          <w:sz w:val="56"/>
                          <w:szCs w:val="56"/>
                          <w:lang w:val="es-DO"/>
                        </w:rPr>
                        <w:t xml:space="preserve">MEMORIA </w:t>
                      </w:r>
                      <w:r>
                        <w:rPr>
                          <w:rFonts w:ascii="Times New Roman" w:hAnsi="Times New Roman" w:cs="Times New Roman"/>
                          <w:bCs/>
                          <w:color w:val="D5B788"/>
                          <w:spacing w:val="60"/>
                          <w:kern w:val="24"/>
                          <w:sz w:val="56"/>
                          <w:szCs w:val="56"/>
                          <w:lang w:val="es-DO"/>
                        </w:rPr>
                        <w:br/>
                      </w:r>
                      <w:r w:rsidRPr="0067421A">
                        <w:rPr>
                          <w:rFonts w:ascii="Times New Roman" w:hAnsi="Times New Roman" w:cs="Times New Roman"/>
                          <w:bCs/>
                          <w:color w:val="D5B788"/>
                          <w:spacing w:val="60"/>
                          <w:kern w:val="24"/>
                          <w:sz w:val="56"/>
                          <w:szCs w:val="56"/>
                          <w:lang w:val="es-DO"/>
                        </w:rPr>
                        <w:t>INSTITUCIONAL</w:t>
                      </w:r>
                    </w:p>
                    <w:p w14:paraId="2F488BCC" w14:textId="3D2DC4BB" w:rsidR="00DC3B61" w:rsidRPr="008D7F4E" w:rsidRDefault="00DC3B61" w:rsidP="00C64CEF">
                      <w:pPr>
                        <w:spacing w:after="0"/>
                        <w:jc w:val="center"/>
                        <w:rPr>
                          <w:rFonts w:ascii="Times New Roman" w:hAnsi="Times New Roman" w:cs="Times New Roman"/>
                          <w:b/>
                          <w:bCs/>
                          <w:color w:val="D5B788"/>
                          <w:spacing w:val="60"/>
                          <w:kern w:val="24"/>
                          <w:sz w:val="56"/>
                          <w:szCs w:val="56"/>
                          <w:lang w:val="es-DO"/>
                        </w:rPr>
                      </w:pPr>
                    </w:p>
                  </w:txbxContent>
                </v:textbox>
                <w10:wrap anchorx="margin"/>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5344" behindDoc="0" locked="0" layoutInCell="1" allowOverlap="1" wp14:anchorId="4E0C23B7" wp14:editId="19C7CE85">
                <wp:simplePos x="0" y="0"/>
                <wp:positionH relativeFrom="margin">
                  <wp:align>center</wp:align>
                </wp:positionH>
                <wp:positionV relativeFrom="paragraph">
                  <wp:posOffset>259715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0E26AA" id="Straight Connector 22" o:spid="_x0000_s1026" style="position:absolute;z-index:2517053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45pt" to="36.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70528" behindDoc="0" locked="0" layoutInCell="1" allowOverlap="1" wp14:anchorId="65361376" wp14:editId="6D9D6734">
                <wp:simplePos x="0" y="0"/>
                <wp:positionH relativeFrom="margin">
                  <wp:align>center</wp:align>
                </wp:positionH>
                <wp:positionV relativeFrom="paragraph">
                  <wp:posOffset>107950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DC3B61" w:rsidRPr="005805BA" w:rsidRDefault="00DC3B61"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8.5pt;width:95.65pt;height:24.3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" filled="f" stroked="f">
                <v:textbox inset="0,1pt,0,0">
                  <w:txbxContent>
                    <w:p w14:paraId="6B362718" w14:textId="7D473DBA" w:rsidR="00DC3B61" w:rsidRPr="005805BA" w:rsidRDefault="00DC3B61"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59BBE161" w:rsidR="00B45B38" w:rsidRDefault="00B45B38" w:rsidP="00B45B38">
      <w:pPr>
        <w:tabs>
          <w:tab w:val="left" w:pos="5229"/>
        </w:tabs>
        <w:jc w:val="center"/>
        <w:rPr>
          <w:lang w:val="es-DO"/>
        </w:rPr>
      </w:pPr>
    </w:p>
    <w:p w14:paraId="17C21F55" w14:textId="77777777" w:rsidR="0005453E" w:rsidRDefault="0005453E" w:rsidP="00B45B38">
      <w:pPr>
        <w:tabs>
          <w:tab w:val="left" w:pos="5229"/>
        </w:tabs>
        <w:jc w:val="center"/>
        <w:rPr>
          <w:lang w:val="es-DO"/>
        </w:rPr>
      </w:pPr>
    </w:p>
    <w:p w14:paraId="45CCE908" w14:textId="58797EDC" w:rsidR="0005453E" w:rsidRDefault="0005453E" w:rsidP="00B45B38">
      <w:pPr>
        <w:tabs>
          <w:tab w:val="left" w:pos="5229"/>
        </w:tabs>
        <w:jc w:val="center"/>
        <w:rPr>
          <w:lang w:val="es-DO"/>
        </w:rPr>
      </w:pPr>
    </w:p>
    <w:p w14:paraId="6B439D31" w14:textId="48049C42" w:rsidR="00B45B38" w:rsidRDefault="00561112" w:rsidP="008D7F4E">
      <w:pPr>
        <w:tabs>
          <w:tab w:val="left" w:pos="5229"/>
        </w:tabs>
        <w:rPr>
          <w:lang w:val="es-DO"/>
        </w:rPr>
      </w:pPr>
      <w:r>
        <w:rPr>
          <w:noProof/>
        </w:rPr>
        <mc:AlternateContent>
          <mc:Choice Requires="wpg">
            <w:drawing>
              <wp:anchor distT="0" distB="0" distL="114300" distR="114300" simplePos="0" relativeHeight="251723776" behindDoc="0" locked="0" layoutInCell="1" allowOverlap="1" wp14:anchorId="6563AAB2" wp14:editId="214A93BE">
                <wp:simplePos x="0" y="0"/>
                <wp:positionH relativeFrom="margin">
                  <wp:align>center</wp:align>
                </wp:positionH>
                <wp:positionV relativeFrom="paragraph">
                  <wp:posOffset>14605</wp:posOffset>
                </wp:positionV>
                <wp:extent cx="2267585" cy="1110744"/>
                <wp:effectExtent l="0" t="0" r="0" b="0"/>
                <wp:wrapNone/>
                <wp:docPr id="20" name="Group 20"/>
                <wp:cNvGraphicFramePr/>
                <a:graphic xmlns:a="http://schemas.openxmlformats.org/drawingml/2006/main">
                  <a:graphicData uri="http://schemas.microsoft.com/office/word/2010/wordprocessingGroup">
                    <wpg:wgp>
                      <wpg:cNvGrpSpPr/>
                      <wpg:grpSpPr>
                        <a:xfrm>
                          <a:off x="0" y="0"/>
                          <a:ext cx="2267585" cy="1110744"/>
                          <a:chOff x="67317" y="-38100"/>
                          <a:chExt cx="2267585" cy="1025183"/>
                        </a:xfrm>
                      </wpg:grpSpPr>
                      <wps:wsp>
                        <wps:cNvPr id="24" name="Text Box 24"/>
                        <wps:cNvSpPr txBox="1">
                          <a:spLocks/>
                        </wps:cNvSpPr>
                        <wps:spPr>
                          <a:xfrm>
                            <a:off x="67317" y="615608"/>
                            <a:ext cx="2267585" cy="371475"/>
                          </a:xfrm>
                          <a:prstGeom prst="rect">
                            <a:avLst/>
                          </a:prstGeom>
                        </wps:spPr>
                        <wps:txbx>
                          <w:txbxContent>
                            <w:p w14:paraId="050BA7BB" w14:textId="77777777" w:rsidR="00DC3B61" w:rsidRPr="0067421A" w:rsidRDefault="00DC3B61" w:rsidP="00260B40">
                              <w:pPr>
                                <w:pStyle w:val="NoSpacing"/>
                                <w:jc w:val="center"/>
                                <w:rPr>
                                  <w:color w:val="D5B788"/>
                                  <w:spacing w:val="23"/>
                                  <w:kern w:val="24"/>
                                  <w:sz w:val="15"/>
                                  <w:szCs w:val="15"/>
                                </w:rPr>
                              </w:pPr>
                              <w:r w:rsidRPr="0067421A">
                                <w:rPr>
                                  <w:color w:val="D5B788"/>
                                  <w:spacing w:val="23"/>
                                  <w:kern w:val="24"/>
                                  <w:sz w:val="15"/>
                                  <w:szCs w:val="15"/>
                                </w:rPr>
                                <w:t>GOBIERNO DE LA</w:t>
                              </w:r>
                            </w:p>
                            <w:p w14:paraId="2B2E53B4" w14:textId="77777777" w:rsidR="00DC3B61" w:rsidRPr="0067421A" w:rsidRDefault="00DC3B61" w:rsidP="00260B40">
                              <w:pPr>
                                <w:spacing w:before="13"/>
                                <w:ind w:left="14"/>
                                <w:rPr>
                                  <w:rFonts w:ascii="Times New Roman" w:hAnsi="Times New Roman" w:cs="Times New Roman"/>
                                  <w:b/>
                                  <w:bCs/>
                                  <w:color w:val="D5B788"/>
                                  <w:spacing w:val="18"/>
                                  <w:kern w:val="24"/>
                                </w:rPr>
                              </w:pPr>
                              <w:r w:rsidRPr="0067421A">
                                <w:rPr>
                                  <w:rFonts w:ascii="Times New Roman" w:hAnsi="Times New Roman" w:cs="Times New Roman"/>
                                  <w:b/>
                                  <w:bCs/>
                                  <w:color w:val="D5B788"/>
                                  <w:spacing w:val="18"/>
                                  <w:kern w:val="24"/>
                                </w:rPr>
                                <w:t>REPÚBLICA</w:t>
                              </w:r>
                              <w:r w:rsidRPr="0067421A">
                                <w:rPr>
                                  <w:rFonts w:ascii="Times New Roman" w:hAnsi="Times New Roman" w:cs="Times New Roman"/>
                                  <w:b/>
                                  <w:bCs/>
                                  <w:color w:val="D5B788"/>
                                  <w:spacing w:val="29"/>
                                  <w:kern w:val="24"/>
                                </w:rPr>
                                <w:t xml:space="preserve"> </w:t>
                              </w:r>
                              <w:r w:rsidRPr="0067421A">
                                <w:rPr>
                                  <w:rFonts w:ascii="Times New Roman" w:hAnsi="Times New Roman" w:cs="Times New Roman"/>
                                  <w:b/>
                                  <w:bCs/>
                                  <w:color w:val="D5B788"/>
                                  <w:spacing w:val="20"/>
                                  <w:kern w:val="24"/>
                                </w:rPr>
                                <w:t>DOMINICANA</w:t>
                              </w:r>
                            </w:p>
                          </w:txbxContent>
                        </wps:txbx>
                        <wps:bodyPr vert="horz" wrap="square" lIns="0" tIns="15240" rIns="0" bIns="0" rtlCol="0">
                          <a:noAutofit/>
                        </wps:bodyPr>
                      </wps:wsp>
                      <wpg:grpSp>
                        <wpg:cNvPr id="25" name="Group 25"/>
                        <wpg:cNvGrpSpPr/>
                        <wpg:grpSpPr>
                          <a:xfrm>
                            <a:off x="828675" y="-38100"/>
                            <a:ext cx="612775" cy="993451"/>
                            <a:chOff x="828675" y="-38100"/>
                            <a:chExt cx="612775" cy="993451"/>
                          </a:xfrm>
                        </wpg:grpSpPr>
                        <wps:wsp>
                          <wps:cNvPr id="26" name="Freeform: Shape 26"/>
                          <wps:cNvSpPr>
                            <a:spLocks/>
                          </wps:cNvSpPr>
                          <wps:spPr>
                            <a:xfrm>
                              <a:off x="863912" y="930586"/>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7" name="Picture 27"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28675" y="-38100"/>
                              <a:ext cx="612775" cy="571500"/>
                            </a:xfrm>
                            <a:prstGeom prst="rect">
                              <a:avLst/>
                            </a:prstGeom>
                          </pic:spPr>
                        </pic:pic>
                      </wpg:grpSp>
                    </wpg:wgp>
                  </a:graphicData>
                </a:graphic>
                <wp14:sizeRelV relativeFrom="margin">
                  <wp14:pctHeight>0</wp14:pctHeight>
                </wp14:sizeRelV>
              </wp:anchor>
            </w:drawing>
          </mc:Choice>
          <mc:Fallback>
            <w:pict>
              <v:group w14:anchorId="6563AAB2" id="Group 20" o:spid="_x0000_s1037" style="position:absolute;margin-left:0;margin-top:1.15pt;width:178.55pt;height:87.45pt;z-index:251723776;mso-position-horizontal:center;mso-position-horizontal-relative:margin;mso-height-relative:margin" coordorigin="673,-381" coordsize="22675,10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&#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">
                <v:shape id="Text Box 24" o:spid="_x0000_s1038" type="#_x0000_t202" style="position:absolute;left:673;top:6156;width:22676;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" filled="f" stroked="f">
                  <v:textbox inset="0,1.2pt,0,0">
                    <w:txbxContent>
                      <w:p w14:paraId="050BA7BB" w14:textId="77777777" w:rsidR="00DC3B61" w:rsidRPr="0067421A" w:rsidRDefault="00DC3B61" w:rsidP="00260B40">
                        <w:pPr>
                          <w:pStyle w:val="NoSpacing"/>
                          <w:jc w:val="center"/>
                          <w:rPr>
                            <w:color w:val="D5B788"/>
                            <w:spacing w:val="23"/>
                            <w:kern w:val="24"/>
                            <w:sz w:val="15"/>
                            <w:szCs w:val="15"/>
                          </w:rPr>
                        </w:pPr>
                        <w:r w:rsidRPr="0067421A">
                          <w:rPr>
                            <w:color w:val="D5B788"/>
                            <w:spacing w:val="23"/>
                            <w:kern w:val="24"/>
                            <w:sz w:val="15"/>
                            <w:szCs w:val="15"/>
                          </w:rPr>
                          <w:t>GOBIERNO DE LA</w:t>
                        </w:r>
                      </w:p>
                      <w:p w14:paraId="2B2E53B4" w14:textId="77777777" w:rsidR="00DC3B61" w:rsidRPr="0067421A" w:rsidRDefault="00DC3B61" w:rsidP="00260B40">
                        <w:pPr>
                          <w:spacing w:before="13"/>
                          <w:ind w:left="14"/>
                          <w:rPr>
                            <w:rFonts w:ascii="Times New Roman" w:hAnsi="Times New Roman" w:cs="Times New Roman"/>
                            <w:b/>
                            <w:bCs/>
                            <w:color w:val="D5B788"/>
                            <w:spacing w:val="18"/>
                            <w:kern w:val="24"/>
                          </w:rPr>
                        </w:pPr>
                        <w:r w:rsidRPr="0067421A">
                          <w:rPr>
                            <w:rFonts w:ascii="Times New Roman" w:hAnsi="Times New Roman" w:cs="Times New Roman"/>
                            <w:b/>
                            <w:bCs/>
                            <w:color w:val="D5B788"/>
                            <w:spacing w:val="18"/>
                            <w:kern w:val="24"/>
                          </w:rPr>
                          <w:t>REPÚBLICA</w:t>
                        </w:r>
                        <w:r w:rsidRPr="0067421A">
                          <w:rPr>
                            <w:rFonts w:ascii="Times New Roman" w:hAnsi="Times New Roman" w:cs="Times New Roman"/>
                            <w:b/>
                            <w:bCs/>
                            <w:color w:val="D5B788"/>
                            <w:spacing w:val="29"/>
                            <w:kern w:val="24"/>
                          </w:rPr>
                          <w:t xml:space="preserve"> </w:t>
                        </w:r>
                        <w:r w:rsidRPr="0067421A">
                          <w:rPr>
                            <w:rFonts w:ascii="Times New Roman" w:hAnsi="Times New Roman" w:cs="Times New Roman"/>
                            <w:b/>
                            <w:bCs/>
                            <w:color w:val="D5B788"/>
                            <w:spacing w:val="20"/>
                            <w:kern w:val="24"/>
                          </w:rPr>
                          <w:t>DOMINICANA</w:t>
                        </w:r>
                      </w:p>
                    </w:txbxContent>
                  </v:textbox>
                </v:shape>
                <v:group id="Group 25" o:spid="_x0000_s1039" style="position:absolute;left:8286;top:-381;width:6128;height:9934" coordorigin="8286,-381" coordsize="612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Shape 26" o:spid="_x0000_s1040" style="position:absolute;left:8639;top:9305;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" path="m512457,l,,,24256r512457,l512457,xe" fillcolor="#d5b788" stroked="f">
                    <v:path arrowok="t"/>
                  </v:shape>
                  <v:shape id="Picture 27" o:spid="_x0000_s1041" type="#_x0000_t75" alt="Icon&#10;&#10;Description automatically generated" style="position:absolute;left:8286;top:-381;width:612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">
                    <v:imagedata r:id="rId10" o:title="Icon&#10;&#10;Description automatically generated"/>
                  </v:shape>
                </v:group>
                <w10:wrap anchorx="margin"/>
              </v:group>
            </w:pict>
          </mc:Fallback>
        </mc:AlternateContent>
      </w:r>
    </w:p>
    <w:p w14:paraId="4A390ECB" w14:textId="696ABA66" w:rsidR="008D7F4E" w:rsidRPr="002B4451" w:rsidRDefault="008D7F4E" w:rsidP="008D7F4E">
      <w:pPr>
        <w:tabs>
          <w:tab w:val="left" w:pos="5229"/>
        </w:tabs>
        <w:rPr>
          <w:lang w:val="es-DO"/>
        </w:rPr>
      </w:pPr>
    </w:p>
    <w:p w14:paraId="09F960FC" w14:textId="00E59940" w:rsidR="008D7F4E" w:rsidRPr="002B4451" w:rsidRDefault="008D7F4E" w:rsidP="008D7F4E">
      <w:pPr>
        <w:tabs>
          <w:tab w:val="left" w:pos="5229"/>
        </w:tabs>
        <w:rPr>
          <w:lang w:val="es-DO"/>
        </w:rPr>
      </w:pPr>
    </w:p>
    <w:p w14:paraId="70955679" w14:textId="13CA9C76" w:rsidR="00E80BF2" w:rsidRPr="002B4451" w:rsidRDefault="00E80BF2" w:rsidP="0034224F">
      <w:pPr>
        <w:tabs>
          <w:tab w:val="left" w:pos="5913"/>
        </w:tabs>
        <w:rPr>
          <w:lang w:val="es-DO"/>
        </w:rPr>
      </w:pPr>
    </w:p>
    <w:p w14:paraId="64AE30BF" w14:textId="5EE12292" w:rsidR="00E80BF2" w:rsidRPr="002B4451" w:rsidRDefault="00561112">
      <w:pPr>
        <w:rPr>
          <w:lang w:val="es-DO"/>
        </w:rPr>
      </w:pPr>
      <w:r>
        <w:rPr>
          <w:noProof/>
        </w:rPr>
        <mc:AlternateContent>
          <mc:Choice Requires="wps">
            <w:drawing>
              <wp:anchor distT="0" distB="0" distL="114300" distR="114300" simplePos="0" relativeHeight="251725824" behindDoc="0" locked="0" layoutInCell="1" allowOverlap="1" wp14:anchorId="7D7D7D1D" wp14:editId="4512A82E">
                <wp:simplePos x="0" y="0"/>
                <wp:positionH relativeFrom="margin">
                  <wp:align>center</wp:align>
                </wp:positionH>
                <wp:positionV relativeFrom="paragraph">
                  <wp:posOffset>55245</wp:posOffset>
                </wp:positionV>
                <wp:extent cx="2832957" cy="402314"/>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957" cy="402314"/>
                        </a:xfrm>
                        <a:prstGeom prst="rect">
                          <a:avLst/>
                        </a:prstGeom>
                      </wps:spPr>
                      <wps:txbx>
                        <w:txbxContent>
                          <w:p w14:paraId="0149C458" w14:textId="77777777" w:rsidR="00DC3B61" w:rsidRPr="0067421A" w:rsidRDefault="00DC3B61" w:rsidP="00260B40">
                            <w:pPr>
                              <w:spacing w:before="13"/>
                              <w:ind w:left="14"/>
                              <w:jc w:val="center"/>
                              <w:rPr>
                                <w:rFonts w:ascii="Times New Roman" w:hAnsi="Times New Roman" w:cs="Times New Roman"/>
                                <w:bCs/>
                                <w:color w:val="D5B788"/>
                                <w:spacing w:val="18"/>
                                <w:kern w:val="24"/>
                                <w:lang w:val="es-DO"/>
                              </w:rPr>
                            </w:pPr>
                            <w:r w:rsidRPr="0067421A">
                              <w:rPr>
                                <w:rFonts w:ascii="Times New Roman" w:hAnsi="Times New Roman" w:cs="Times New Roman"/>
                                <w:bCs/>
                                <w:color w:val="D5B788"/>
                                <w:spacing w:val="18"/>
                                <w:kern w:val="24"/>
                                <w:lang w:val="es-DO"/>
                              </w:rPr>
                              <w:t>SUPERINTENDENCIA DE SEGUROS</w:t>
                            </w:r>
                          </w:p>
                        </w:txbxContent>
                      </wps:txbx>
                      <wps:bodyPr vert="horz" wrap="square" lIns="0" tIns="15240" rIns="0" bIns="0" rtlCol="0">
                        <a:noAutofit/>
                      </wps:bodyPr>
                    </wps:wsp>
                  </a:graphicData>
                </a:graphic>
                <wp14:sizeRelH relativeFrom="margin">
                  <wp14:pctWidth>0</wp14:pctWidth>
                </wp14:sizeRelH>
              </wp:anchor>
            </w:drawing>
          </mc:Choice>
          <mc:Fallback>
            <w:pict>
              <v:shape w14:anchorId="7D7D7D1D" id="Text Box 28" o:spid="_x0000_s1042" type="#_x0000_t202" style="position:absolute;margin-left:0;margin-top:4.35pt;width:223.05pt;height:31.7pt;z-index:251725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" filled="f" stroked="f">
                <v:textbox inset="0,1.2pt,0,0">
                  <w:txbxContent>
                    <w:p w14:paraId="0149C458" w14:textId="77777777" w:rsidR="00DC3B61" w:rsidRPr="0067421A" w:rsidRDefault="00DC3B61" w:rsidP="00260B40">
                      <w:pPr>
                        <w:spacing w:before="13"/>
                        <w:ind w:left="14"/>
                        <w:jc w:val="center"/>
                        <w:rPr>
                          <w:rFonts w:ascii="Times New Roman" w:hAnsi="Times New Roman" w:cs="Times New Roman"/>
                          <w:bCs/>
                          <w:color w:val="D5B788"/>
                          <w:spacing w:val="18"/>
                          <w:kern w:val="24"/>
                          <w:lang w:val="es-DO"/>
                        </w:rPr>
                      </w:pPr>
                      <w:r w:rsidRPr="0067421A">
                        <w:rPr>
                          <w:rFonts w:ascii="Times New Roman" w:hAnsi="Times New Roman" w:cs="Times New Roman"/>
                          <w:bCs/>
                          <w:color w:val="D5B788"/>
                          <w:spacing w:val="18"/>
                          <w:kern w:val="24"/>
                          <w:lang w:val="es-DO"/>
                        </w:rPr>
                        <w:t>SUPERINTENDENCIA DE SEGUROS</w:t>
                      </w:r>
                    </w:p>
                  </w:txbxContent>
                </v:textbox>
                <w10:wrap anchorx="margin"/>
              </v:shape>
            </w:pict>
          </mc:Fallback>
        </mc:AlternateContent>
      </w:r>
    </w:p>
    <w:p w14:paraId="3B592FC9" w14:textId="77777777" w:rsidR="004F02DF" w:rsidRDefault="004F02DF" w:rsidP="00545797">
      <w:pPr>
        <w:jc w:val="center"/>
        <w:rPr>
          <w:rFonts w:ascii="Times New Roman" w:hAnsi="Times New Roman"/>
          <w:b/>
          <w:bCs/>
          <w:color w:val="767171"/>
          <w:spacing w:val="20"/>
          <w:sz w:val="28"/>
          <w:lang w:val="es-DO"/>
        </w:rPr>
      </w:pPr>
    </w:p>
    <w:p w14:paraId="31E2FE32" w14:textId="7D3A298E" w:rsidR="00545797" w:rsidRPr="002B4451" w:rsidRDefault="00545797" w:rsidP="00545797">
      <w:pPr>
        <w:jc w:val="center"/>
        <w:rPr>
          <w:rFonts w:ascii="Times New Roman" w:hAnsi="Times New Roman"/>
          <w:b/>
          <w:bCs/>
          <w:color w:val="767171"/>
          <w:spacing w:val="20"/>
          <w:sz w:val="28"/>
          <w:lang w:val="es-DO"/>
        </w:rPr>
      </w:pPr>
      <w:r w:rsidRPr="002B4451">
        <w:rPr>
          <w:rFonts w:ascii="Times New Roman" w:hAnsi="Times New Roman"/>
          <w:b/>
          <w:bCs/>
          <w:color w:val="767171"/>
          <w:spacing w:val="20"/>
          <w:sz w:val="28"/>
          <w:lang w:val="es-DO"/>
        </w:rPr>
        <w:lastRenderedPageBreak/>
        <w:t>TABLA DE CONTENIDOS</w:t>
      </w:r>
    </w:p>
    <w:p w14:paraId="6C3E8713" w14:textId="043AA35F" w:rsidR="00545797" w:rsidRPr="002B4451" w:rsidRDefault="00545797" w:rsidP="00545797">
      <w:pPr>
        <w:rPr>
          <w:rFonts w:ascii="Times New Roman" w:hAnsi="Times New Roman"/>
          <w:color w:val="767171"/>
          <w:lang w:val="es-DO"/>
        </w:rPr>
      </w:pPr>
      <w:r w:rsidRPr="002B4451">
        <w:rPr>
          <w:rFonts w:ascii="Times New Roman" w:hAnsi="Times New Roman"/>
          <w:noProof/>
          <w:color w:val="767171"/>
        </w:rPr>
        <mc:AlternateContent>
          <mc:Choice Requires="wps">
            <w:drawing>
              <wp:anchor distT="0" distB="0" distL="114300" distR="114300" simplePos="0" relativeHeight="251675648" behindDoc="0" locked="0" layoutInCell="1" allowOverlap="1" wp14:anchorId="1E07F231" wp14:editId="57F66B34">
                <wp:simplePos x="0" y="0"/>
                <wp:positionH relativeFrom="margin">
                  <wp:align>center</wp:align>
                </wp:positionH>
                <wp:positionV relativeFrom="paragraph">
                  <wp:posOffset>87127</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10137" id="Straight Connector 18" o:spid="_x0000_s1026"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" strokecolor="#ee2a24" strokeweight="2.25pt">
                <v:stroke joinstyle="miter"/>
                <w10:wrap anchorx="margin"/>
              </v:line>
            </w:pict>
          </mc:Fallback>
        </mc:AlternateContent>
      </w:r>
    </w:p>
    <w:p w14:paraId="35D0C59C" w14:textId="0990D77C" w:rsidR="00545797" w:rsidRPr="002B4451" w:rsidRDefault="00260B40" w:rsidP="00545797">
      <w:pPr>
        <w:jc w:val="center"/>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Memoria Institucional </w:t>
      </w:r>
      <w:r w:rsidR="00545797" w:rsidRPr="002B4451">
        <w:rPr>
          <w:rFonts w:ascii="Times New Roman" w:hAnsi="Times New Roman"/>
          <w:color w:val="767171"/>
          <w:spacing w:val="20"/>
          <w:sz w:val="24"/>
          <w:szCs w:val="24"/>
          <w:lang w:val="es-DO"/>
        </w:rPr>
        <w:t>202</w:t>
      </w:r>
      <w:r w:rsidR="00C64CEF">
        <w:rPr>
          <w:rFonts w:ascii="Times New Roman" w:hAnsi="Times New Roman"/>
          <w:color w:val="767171"/>
          <w:spacing w:val="20"/>
          <w:sz w:val="24"/>
          <w:szCs w:val="24"/>
          <w:lang w:val="es-DO"/>
        </w:rPr>
        <w:t>2</w:t>
      </w:r>
    </w:p>
    <w:sdt>
      <w:sdtPr>
        <w:rPr>
          <w:rFonts w:ascii="Times New Roman" w:eastAsiaTheme="minorHAnsi" w:hAnsi="Times New Roman" w:cs="Times New Roman"/>
          <w:color w:val="767171" w:themeColor="background2" w:themeShade="80"/>
          <w:sz w:val="24"/>
          <w:szCs w:val="24"/>
          <w:lang w:val="es-ES" w:eastAsia="en-US"/>
        </w:rPr>
        <w:id w:val="510641428"/>
        <w:docPartObj>
          <w:docPartGallery w:val="Table of Contents"/>
          <w:docPartUnique/>
        </w:docPartObj>
      </w:sdtPr>
      <w:sdtEndPr>
        <w:rPr>
          <w:color w:val="767171"/>
        </w:rPr>
      </w:sdtEndPr>
      <w:sdtContent>
        <w:p w14:paraId="54828689" w14:textId="3503625B" w:rsidR="00DE78E0" w:rsidRPr="00610564" w:rsidRDefault="00DE78E0" w:rsidP="00021C48">
          <w:pPr>
            <w:pStyle w:val="TOCHeading"/>
            <w:spacing w:line="360" w:lineRule="auto"/>
            <w:rPr>
              <w:rFonts w:ascii="Times New Roman" w:hAnsi="Times New Roman" w:cs="Times New Roman"/>
              <w:color w:val="767171"/>
              <w:sz w:val="24"/>
              <w:szCs w:val="24"/>
            </w:rPr>
          </w:pPr>
        </w:p>
        <w:p w14:paraId="58AACCF0" w14:textId="7AB0994E" w:rsidR="0033165E" w:rsidRPr="00397BBE" w:rsidRDefault="00DE78E0">
          <w:pPr>
            <w:pStyle w:val="TOC1"/>
            <w:tabs>
              <w:tab w:val="left" w:pos="440"/>
              <w:tab w:val="right" w:leader="dot" w:pos="7910"/>
            </w:tabs>
            <w:rPr>
              <w:rFonts w:ascii="Times New Roman" w:eastAsiaTheme="minorEastAsia" w:hAnsi="Times New Roman" w:cs="Times New Roman"/>
              <w:b/>
              <w:bCs/>
              <w:noProof/>
              <w:color w:val="767171"/>
              <w:sz w:val="24"/>
              <w:szCs w:val="24"/>
              <w:lang w:val="es-DO" w:eastAsia="es-DO"/>
            </w:rPr>
          </w:pPr>
          <w:r w:rsidRPr="003C5FC4">
            <w:rPr>
              <w:rFonts w:ascii="Times New Roman" w:hAnsi="Times New Roman" w:cs="Times New Roman"/>
              <w:color w:val="767171"/>
              <w:sz w:val="24"/>
              <w:szCs w:val="24"/>
            </w:rPr>
            <w:fldChar w:fldCharType="begin"/>
          </w:r>
          <w:r w:rsidRPr="003C5FC4">
            <w:rPr>
              <w:rFonts w:ascii="Times New Roman" w:hAnsi="Times New Roman" w:cs="Times New Roman"/>
              <w:color w:val="767171"/>
              <w:sz w:val="24"/>
              <w:szCs w:val="24"/>
            </w:rPr>
            <w:instrText xml:space="preserve"> TOC \o "1-3" \h \z \u </w:instrText>
          </w:r>
          <w:r w:rsidRPr="003C5FC4">
            <w:rPr>
              <w:rFonts w:ascii="Times New Roman" w:hAnsi="Times New Roman" w:cs="Times New Roman"/>
              <w:color w:val="767171"/>
              <w:sz w:val="24"/>
              <w:szCs w:val="24"/>
            </w:rPr>
            <w:fldChar w:fldCharType="separate"/>
          </w:r>
          <w:hyperlink w:anchor="_Toc122612714" w:history="1">
            <w:r w:rsidR="0033165E" w:rsidRPr="00397BBE">
              <w:rPr>
                <w:rStyle w:val="Hyperlink"/>
                <w:rFonts w:ascii="Times New Roman" w:hAnsi="Times New Roman" w:cs="Times New Roman"/>
                <w:b/>
                <w:bCs/>
                <w:noProof/>
                <w:color w:val="767171"/>
                <w:sz w:val="24"/>
                <w:szCs w:val="24"/>
              </w:rPr>
              <w:t>I.</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rPr>
              <w:t>RESUMEN EJECUTIVO</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_Toc122612714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1</w:t>
            </w:r>
            <w:r w:rsidR="0033165E" w:rsidRPr="00397BBE">
              <w:rPr>
                <w:rFonts w:ascii="Times New Roman" w:hAnsi="Times New Roman" w:cs="Times New Roman"/>
                <w:b/>
                <w:bCs/>
                <w:noProof/>
                <w:webHidden/>
                <w:color w:val="767171"/>
                <w:sz w:val="24"/>
                <w:szCs w:val="24"/>
              </w:rPr>
              <w:fldChar w:fldCharType="end"/>
            </w:r>
          </w:hyperlink>
        </w:p>
        <w:p w14:paraId="2B84E9A8" w14:textId="77814131" w:rsidR="0033165E" w:rsidRPr="00397BBE" w:rsidRDefault="00AD56DE">
          <w:pPr>
            <w:pStyle w:val="TOC1"/>
            <w:tabs>
              <w:tab w:val="left" w:pos="440"/>
              <w:tab w:val="right" w:leader="dot" w:pos="7910"/>
            </w:tabs>
            <w:rPr>
              <w:rFonts w:ascii="Times New Roman" w:eastAsiaTheme="minorEastAsia" w:hAnsi="Times New Roman" w:cs="Times New Roman"/>
              <w:b/>
              <w:bCs/>
              <w:noProof/>
              <w:color w:val="767171"/>
              <w:sz w:val="24"/>
              <w:szCs w:val="24"/>
              <w:lang w:val="es-DO" w:eastAsia="es-DO"/>
            </w:rPr>
          </w:pPr>
          <w:hyperlink w:anchor="_Toc122612715" w:history="1">
            <w:r w:rsidR="0033165E" w:rsidRPr="00397BBE">
              <w:rPr>
                <w:rStyle w:val="Hyperlink"/>
                <w:rFonts w:ascii="Times New Roman" w:hAnsi="Times New Roman" w:cs="Times New Roman"/>
                <w:b/>
                <w:bCs/>
                <w:noProof/>
                <w:color w:val="767171"/>
                <w:sz w:val="24"/>
                <w:szCs w:val="24"/>
              </w:rPr>
              <w:t>II.</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rPr>
              <w:t>INFORMACIÓN INSTITUCIONAL</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_Toc122612715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4</w:t>
            </w:r>
            <w:r w:rsidR="0033165E" w:rsidRPr="00397BBE">
              <w:rPr>
                <w:rFonts w:ascii="Times New Roman" w:hAnsi="Times New Roman" w:cs="Times New Roman"/>
                <w:b/>
                <w:bCs/>
                <w:noProof/>
                <w:webHidden/>
                <w:color w:val="767171"/>
                <w:sz w:val="24"/>
                <w:szCs w:val="24"/>
              </w:rPr>
              <w:fldChar w:fldCharType="end"/>
            </w:r>
          </w:hyperlink>
        </w:p>
        <w:p w14:paraId="25049D09" w14:textId="363961B3" w:rsidR="0033165E" w:rsidRPr="00397BBE" w:rsidRDefault="00AD56DE" w:rsidP="003C5FC4">
          <w:pPr>
            <w:pStyle w:val="TOC2"/>
            <w:rPr>
              <w:rFonts w:eastAsiaTheme="minorEastAsia"/>
              <w:b/>
              <w:bCs/>
              <w:i/>
              <w:iCs/>
              <w:color w:val="767171"/>
              <w:lang w:val="es-DO" w:eastAsia="es-DO"/>
            </w:rPr>
          </w:pPr>
          <w:hyperlink w:anchor="_Toc122612718" w:history="1">
            <w:r w:rsidR="0033165E" w:rsidRPr="00397BBE">
              <w:rPr>
                <w:rStyle w:val="Hyperlink"/>
                <w:rFonts w:eastAsia="Calibri"/>
                <w:b/>
                <w:bCs/>
                <w:i/>
                <w:iCs/>
                <w:color w:val="767171"/>
                <w:spacing w:val="20"/>
                <w:lang w:val="es-ES"/>
              </w:rPr>
              <w:t>2.1 Marco Filosófico Institucional</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_Toc122612718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4</w:t>
            </w:r>
            <w:r w:rsidR="0033165E" w:rsidRPr="00397BBE">
              <w:rPr>
                <w:b/>
                <w:bCs/>
                <w:i/>
                <w:iCs/>
                <w:webHidden/>
                <w:color w:val="767171"/>
              </w:rPr>
              <w:fldChar w:fldCharType="end"/>
            </w:r>
          </w:hyperlink>
        </w:p>
        <w:p w14:paraId="3D09354A" w14:textId="2BDACF09" w:rsidR="0033165E" w:rsidRPr="00397BBE" w:rsidRDefault="00AD56DE">
          <w:pPr>
            <w:pStyle w:val="TOC3"/>
            <w:tabs>
              <w:tab w:val="left" w:pos="880"/>
              <w:tab w:val="right" w:leader="dot" w:pos="7910"/>
            </w:tabs>
            <w:rPr>
              <w:rFonts w:ascii="Times New Roman" w:eastAsiaTheme="minorEastAsia" w:hAnsi="Times New Roman" w:cs="Times New Roman"/>
              <w:b/>
              <w:bCs/>
              <w:i/>
              <w:iCs/>
              <w:noProof/>
              <w:color w:val="767171"/>
              <w:sz w:val="24"/>
              <w:szCs w:val="24"/>
              <w:lang w:val="es-DO" w:eastAsia="es-DO"/>
            </w:rPr>
          </w:pPr>
          <w:hyperlink w:anchor="_Toc122612719" w:history="1">
            <w:r w:rsidR="0033165E" w:rsidRPr="00397BBE">
              <w:rPr>
                <w:rStyle w:val="Hyperlink"/>
                <w:rFonts w:ascii="Times New Roman" w:eastAsia="Calibri" w:hAnsi="Times New Roman" w:cs="Times New Roman"/>
                <w:b/>
                <w:bCs/>
                <w:i/>
                <w:iCs/>
                <w:noProof/>
                <w:color w:val="767171"/>
                <w:spacing w:val="20"/>
                <w:sz w:val="24"/>
                <w:szCs w:val="24"/>
                <w:lang w:val="es-ES"/>
              </w:rPr>
              <w:t>a.</w:t>
            </w:r>
            <w:r w:rsidR="0033165E" w:rsidRPr="00397BBE">
              <w:rPr>
                <w:rFonts w:ascii="Times New Roman" w:eastAsiaTheme="minorEastAsia" w:hAnsi="Times New Roman" w:cs="Times New Roman"/>
                <w:b/>
                <w:bCs/>
                <w:i/>
                <w:iCs/>
                <w:noProof/>
                <w:color w:val="767171"/>
                <w:sz w:val="24"/>
                <w:szCs w:val="24"/>
                <w:lang w:val="es-DO" w:eastAsia="es-DO"/>
              </w:rPr>
              <w:tab/>
            </w:r>
            <w:r w:rsidR="0033165E" w:rsidRPr="00397BBE">
              <w:rPr>
                <w:rStyle w:val="Hyperlink"/>
                <w:rFonts w:ascii="Times New Roman" w:eastAsia="Calibri" w:hAnsi="Times New Roman" w:cs="Times New Roman"/>
                <w:b/>
                <w:bCs/>
                <w:i/>
                <w:iCs/>
                <w:noProof/>
                <w:color w:val="767171"/>
                <w:spacing w:val="20"/>
                <w:sz w:val="24"/>
                <w:szCs w:val="24"/>
                <w:lang w:val="es-ES"/>
              </w:rPr>
              <w:t>Misión</w:t>
            </w:r>
            <w:r w:rsidR="0033165E" w:rsidRPr="00397BBE">
              <w:rPr>
                <w:rFonts w:ascii="Times New Roman" w:hAnsi="Times New Roman" w:cs="Times New Roman"/>
                <w:b/>
                <w:bCs/>
                <w:i/>
                <w:iCs/>
                <w:noProof/>
                <w:webHidden/>
                <w:color w:val="767171"/>
                <w:sz w:val="24"/>
                <w:szCs w:val="24"/>
              </w:rPr>
              <w:tab/>
            </w:r>
            <w:r w:rsidR="0033165E" w:rsidRPr="00397BBE">
              <w:rPr>
                <w:rFonts w:ascii="Times New Roman" w:hAnsi="Times New Roman" w:cs="Times New Roman"/>
                <w:b/>
                <w:bCs/>
                <w:i/>
                <w:iCs/>
                <w:noProof/>
                <w:webHidden/>
                <w:color w:val="767171"/>
                <w:sz w:val="24"/>
                <w:szCs w:val="24"/>
              </w:rPr>
              <w:fldChar w:fldCharType="begin"/>
            </w:r>
            <w:r w:rsidR="0033165E" w:rsidRPr="00397BBE">
              <w:rPr>
                <w:rFonts w:ascii="Times New Roman" w:hAnsi="Times New Roman" w:cs="Times New Roman"/>
                <w:b/>
                <w:bCs/>
                <w:i/>
                <w:iCs/>
                <w:noProof/>
                <w:webHidden/>
                <w:color w:val="767171"/>
                <w:sz w:val="24"/>
                <w:szCs w:val="24"/>
              </w:rPr>
              <w:instrText xml:space="preserve"> PAGEREF _Toc122612719 \h </w:instrText>
            </w:r>
            <w:r w:rsidR="0033165E" w:rsidRPr="00397BBE">
              <w:rPr>
                <w:rFonts w:ascii="Times New Roman" w:hAnsi="Times New Roman" w:cs="Times New Roman"/>
                <w:b/>
                <w:bCs/>
                <w:i/>
                <w:iCs/>
                <w:noProof/>
                <w:webHidden/>
                <w:color w:val="767171"/>
                <w:sz w:val="24"/>
                <w:szCs w:val="24"/>
              </w:rPr>
            </w:r>
            <w:r w:rsidR="0033165E" w:rsidRPr="00397BBE">
              <w:rPr>
                <w:rFonts w:ascii="Times New Roman" w:hAnsi="Times New Roman" w:cs="Times New Roman"/>
                <w:b/>
                <w:bCs/>
                <w:i/>
                <w:iCs/>
                <w:noProof/>
                <w:webHidden/>
                <w:color w:val="767171"/>
                <w:sz w:val="24"/>
                <w:szCs w:val="24"/>
              </w:rPr>
              <w:fldChar w:fldCharType="separate"/>
            </w:r>
            <w:r w:rsidR="000A1959">
              <w:rPr>
                <w:rFonts w:ascii="Times New Roman" w:hAnsi="Times New Roman" w:cs="Times New Roman"/>
                <w:b/>
                <w:bCs/>
                <w:i/>
                <w:iCs/>
                <w:noProof/>
                <w:webHidden/>
                <w:color w:val="767171"/>
                <w:sz w:val="24"/>
                <w:szCs w:val="24"/>
              </w:rPr>
              <w:t>4</w:t>
            </w:r>
            <w:r w:rsidR="0033165E" w:rsidRPr="00397BBE">
              <w:rPr>
                <w:rFonts w:ascii="Times New Roman" w:hAnsi="Times New Roman" w:cs="Times New Roman"/>
                <w:b/>
                <w:bCs/>
                <w:i/>
                <w:iCs/>
                <w:noProof/>
                <w:webHidden/>
                <w:color w:val="767171"/>
                <w:sz w:val="24"/>
                <w:szCs w:val="24"/>
              </w:rPr>
              <w:fldChar w:fldCharType="end"/>
            </w:r>
          </w:hyperlink>
        </w:p>
        <w:p w14:paraId="254E3B9D" w14:textId="742C0032" w:rsidR="0033165E" w:rsidRPr="00397BBE" w:rsidRDefault="00AD56DE">
          <w:pPr>
            <w:pStyle w:val="TOC3"/>
            <w:tabs>
              <w:tab w:val="left" w:pos="880"/>
              <w:tab w:val="right" w:leader="dot" w:pos="7910"/>
            </w:tabs>
            <w:rPr>
              <w:rFonts w:ascii="Times New Roman" w:eastAsiaTheme="minorEastAsia" w:hAnsi="Times New Roman" w:cs="Times New Roman"/>
              <w:b/>
              <w:bCs/>
              <w:i/>
              <w:iCs/>
              <w:noProof/>
              <w:color w:val="767171"/>
              <w:sz w:val="24"/>
              <w:szCs w:val="24"/>
              <w:lang w:val="es-DO" w:eastAsia="es-DO"/>
            </w:rPr>
          </w:pPr>
          <w:hyperlink w:anchor="_Toc122612720" w:history="1">
            <w:r w:rsidR="0033165E" w:rsidRPr="00397BBE">
              <w:rPr>
                <w:rStyle w:val="Hyperlink"/>
                <w:rFonts w:ascii="Times New Roman" w:eastAsia="Calibri" w:hAnsi="Times New Roman" w:cs="Times New Roman"/>
                <w:b/>
                <w:bCs/>
                <w:i/>
                <w:iCs/>
                <w:noProof/>
                <w:color w:val="767171"/>
                <w:spacing w:val="20"/>
                <w:sz w:val="24"/>
                <w:szCs w:val="24"/>
                <w:lang w:val="es-ES"/>
              </w:rPr>
              <w:t>b.</w:t>
            </w:r>
            <w:r w:rsidR="0033165E" w:rsidRPr="00397BBE">
              <w:rPr>
                <w:rFonts w:ascii="Times New Roman" w:eastAsiaTheme="minorEastAsia" w:hAnsi="Times New Roman" w:cs="Times New Roman"/>
                <w:b/>
                <w:bCs/>
                <w:i/>
                <w:iCs/>
                <w:noProof/>
                <w:color w:val="767171"/>
                <w:sz w:val="24"/>
                <w:szCs w:val="24"/>
                <w:lang w:val="es-DO" w:eastAsia="es-DO"/>
              </w:rPr>
              <w:tab/>
            </w:r>
            <w:r w:rsidR="0033165E" w:rsidRPr="00397BBE">
              <w:rPr>
                <w:rStyle w:val="Hyperlink"/>
                <w:rFonts w:ascii="Times New Roman" w:eastAsia="Calibri" w:hAnsi="Times New Roman" w:cs="Times New Roman"/>
                <w:b/>
                <w:bCs/>
                <w:i/>
                <w:iCs/>
                <w:noProof/>
                <w:color w:val="767171"/>
                <w:spacing w:val="20"/>
                <w:sz w:val="24"/>
                <w:szCs w:val="24"/>
                <w:lang w:val="es-ES"/>
              </w:rPr>
              <w:t>Visión</w:t>
            </w:r>
            <w:r w:rsidR="0033165E" w:rsidRPr="00397BBE">
              <w:rPr>
                <w:rFonts w:ascii="Times New Roman" w:hAnsi="Times New Roman" w:cs="Times New Roman"/>
                <w:b/>
                <w:bCs/>
                <w:i/>
                <w:iCs/>
                <w:noProof/>
                <w:webHidden/>
                <w:color w:val="767171"/>
                <w:sz w:val="24"/>
                <w:szCs w:val="24"/>
              </w:rPr>
              <w:tab/>
            </w:r>
            <w:r w:rsidR="0033165E" w:rsidRPr="00397BBE">
              <w:rPr>
                <w:rFonts w:ascii="Times New Roman" w:hAnsi="Times New Roman" w:cs="Times New Roman"/>
                <w:b/>
                <w:bCs/>
                <w:i/>
                <w:iCs/>
                <w:noProof/>
                <w:webHidden/>
                <w:color w:val="767171"/>
                <w:sz w:val="24"/>
                <w:szCs w:val="24"/>
              </w:rPr>
              <w:fldChar w:fldCharType="begin"/>
            </w:r>
            <w:r w:rsidR="0033165E" w:rsidRPr="00397BBE">
              <w:rPr>
                <w:rFonts w:ascii="Times New Roman" w:hAnsi="Times New Roman" w:cs="Times New Roman"/>
                <w:b/>
                <w:bCs/>
                <w:i/>
                <w:iCs/>
                <w:noProof/>
                <w:webHidden/>
                <w:color w:val="767171"/>
                <w:sz w:val="24"/>
                <w:szCs w:val="24"/>
              </w:rPr>
              <w:instrText xml:space="preserve"> PAGEREF _Toc122612720 \h </w:instrText>
            </w:r>
            <w:r w:rsidR="0033165E" w:rsidRPr="00397BBE">
              <w:rPr>
                <w:rFonts w:ascii="Times New Roman" w:hAnsi="Times New Roman" w:cs="Times New Roman"/>
                <w:b/>
                <w:bCs/>
                <w:i/>
                <w:iCs/>
                <w:noProof/>
                <w:webHidden/>
                <w:color w:val="767171"/>
                <w:sz w:val="24"/>
                <w:szCs w:val="24"/>
              </w:rPr>
            </w:r>
            <w:r w:rsidR="0033165E" w:rsidRPr="00397BBE">
              <w:rPr>
                <w:rFonts w:ascii="Times New Roman" w:hAnsi="Times New Roman" w:cs="Times New Roman"/>
                <w:b/>
                <w:bCs/>
                <w:i/>
                <w:iCs/>
                <w:noProof/>
                <w:webHidden/>
                <w:color w:val="767171"/>
                <w:sz w:val="24"/>
                <w:szCs w:val="24"/>
              </w:rPr>
              <w:fldChar w:fldCharType="separate"/>
            </w:r>
            <w:r w:rsidR="000A1959">
              <w:rPr>
                <w:rFonts w:ascii="Times New Roman" w:hAnsi="Times New Roman" w:cs="Times New Roman"/>
                <w:b/>
                <w:bCs/>
                <w:i/>
                <w:iCs/>
                <w:noProof/>
                <w:webHidden/>
                <w:color w:val="767171"/>
                <w:sz w:val="24"/>
                <w:szCs w:val="24"/>
              </w:rPr>
              <w:t>4</w:t>
            </w:r>
            <w:r w:rsidR="0033165E" w:rsidRPr="00397BBE">
              <w:rPr>
                <w:rFonts w:ascii="Times New Roman" w:hAnsi="Times New Roman" w:cs="Times New Roman"/>
                <w:b/>
                <w:bCs/>
                <w:i/>
                <w:iCs/>
                <w:noProof/>
                <w:webHidden/>
                <w:color w:val="767171"/>
                <w:sz w:val="24"/>
                <w:szCs w:val="24"/>
              </w:rPr>
              <w:fldChar w:fldCharType="end"/>
            </w:r>
          </w:hyperlink>
        </w:p>
        <w:p w14:paraId="4551C6CF" w14:textId="2E4B53CB" w:rsidR="0033165E" w:rsidRPr="00397BBE" w:rsidRDefault="00AD56DE">
          <w:pPr>
            <w:pStyle w:val="TOC3"/>
            <w:tabs>
              <w:tab w:val="left" w:pos="880"/>
              <w:tab w:val="right" w:leader="dot" w:pos="7910"/>
            </w:tabs>
            <w:rPr>
              <w:rFonts w:ascii="Times New Roman" w:eastAsiaTheme="minorEastAsia" w:hAnsi="Times New Roman" w:cs="Times New Roman"/>
              <w:b/>
              <w:bCs/>
              <w:i/>
              <w:iCs/>
              <w:noProof/>
              <w:color w:val="767171"/>
              <w:sz w:val="24"/>
              <w:szCs w:val="24"/>
              <w:lang w:val="es-DO" w:eastAsia="es-DO"/>
            </w:rPr>
          </w:pPr>
          <w:hyperlink w:anchor="_Toc122612721" w:history="1">
            <w:r w:rsidR="0033165E" w:rsidRPr="00397BBE">
              <w:rPr>
                <w:rStyle w:val="Hyperlink"/>
                <w:rFonts w:ascii="Times New Roman" w:eastAsia="Calibri" w:hAnsi="Times New Roman" w:cs="Times New Roman"/>
                <w:b/>
                <w:bCs/>
                <w:i/>
                <w:iCs/>
                <w:noProof/>
                <w:color w:val="767171"/>
                <w:spacing w:val="20"/>
                <w:sz w:val="24"/>
                <w:szCs w:val="24"/>
                <w:lang w:val="es-ES"/>
              </w:rPr>
              <w:t>c.</w:t>
            </w:r>
            <w:r w:rsidR="0033165E" w:rsidRPr="00397BBE">
              <w:rPr>
                <w:rFonts w:ascii="Times New Roman" w:eastAsiaTheme="minorEastAsia" w:hAnsi="Times New Roman" w:cs="Times New Roman"/>
                <w:b/>
                <w:bCs/>
                <w:i/>
                <w:iCs/>
                <w:noProof/>
                <w:color w:val="767171"/>
                <w:sz w:val="24"/>
                <w:szCs w:val="24"/>
                <w:lang w:val="es-DO" w:eastAsia="es-DO"/>
              </w:rPr>
              <w:tab/>
            </w:r>
            <w:r w:rsidR="0033165E" w:rsidRPr="00397BBE">
              <w:rPr>
                <w:rStyle w:val="Hyperlink"/>
                <w:rFonts w:ascii="Times New Roman" w:eastAsia="Calibri" w:hAnsi="Times New Roman" w:cs="Times New Roman"/>
                <w:b/>
                <w:bCs/>
                <w:i/>
                <w:iCs/>
                <w:noProof/>
                <w:color w:val="767171"/>
                <w:spacing w:val="20"/>
                <w:sz w:val="24"/>
                <w:szCs w:val="24"/>
                <w:lang w:val="es-ES"/>
              </w:rPr>
              <w:t>Valores</w:t>
            </w:r>
            <w:r w:rsidR="0033165E" w:rsidRPr="00397BBE">
              <w:rPr>
                <w:rFonts w:ascii="Times New Roman" w:hAnsi="Times New Roman" w:cs="Times New Roman"/>
                <w:b/>
                <w:bCs/>
                <w:i/>
                <w:iCs/>
                <w:noProof/>
                <w:webHidden/>
                <w:color w:val="767171"/>
                <w:sz w:val="24"/>
                <w:szCs w:val="24"/>
              </w:rPr>
              <w:tab/>
            </w:r>
            <w:r w:rsidR="0033165E" w:rsidRPr="00397BBE">
              <w:rPr>
                <w:rFonts w:ascii="Times New Roman" w:hAnsi="Times New Roman" w:cs="Times New Roman"/>
                <w:b/>
                <w:bCs/>
                <w:i/>
                <w:iCs/>
                <w:noProof/>
                <w:webHidden/>
                <w:color w:val="767171"/>
                <w:sz w:val="24"/>
                <w:szCs w:val="24"/>
              </w:rPr>
              <w:fldChar w:fldCharType="begin"/>
            </w:r>
            <w:r w:rsidR="0033165E" w:rsidRPr="00397BBE">
              <w:rPr>
                <w:rFonts w:ascii="Times New Roman" w:hAnsi="Times New Roman" w:cs="Times New Roman"/>
                <w:b/>
                <w:bCs/>
                <w:i/>
                <w:iCs/>
                <w:noProof/>
                <w:webHidden/>
                <w:color w:val="767171"/>
                <w:sz w:val="24"/>
                <w:szCs w:val="24"/>
              </w:rPr>
              <w:instrText xml:space="preserve"> PAGEREF _Toc122612721 \h </w:instrText>
            </w:r>
            <w:r w:rsidR="0033165E" w:rsidRPr="00397BBE">
              <w:rPr>
                <w:rFonts w:ascii="Times New Roman" w:hAnsi="Times New Roman" w:cs="Times New Roman"/>
                <w:b/>
                <w:bCs/>
                <w:i/>
                <w:iCs/>
                <w:noProof/>
                <w:webHidden/>
                <w:color w:val="767171"/>
                <w:sz w:val="24"/>
                <w:szCs w:val="24"/>
              </w:rPr>
            </w:r>
            <w:r w:rsidR="0033165E" w:rsidRPr="00397BBE">
              <w:rPr>
                <w:rFonts w:ascii="Times New Roman" w:hAnsi="Times New Roman" w:cs="Times New Roman"/>
                <w:b/>
                <w:bCs/>
                <w:i/>
                <w:iCs/>
                <w:noProof/>
                <w:webHidden/>
                <w:color w:val="767171"/>
                <w:sz w:val="24"/>
                <w:szCs w:val="24"/>
              </w:rPr>
              <w:fldChar w:fldCharType="separate"/>
            </w:r>
            <w:r w:rsidR="000A1959">
              <w:rPr>
                <w:rFonts w:ascii="Times New Roman" w:hAnsi="Times New Roman" w:cs="Times New Roman"/>
                <w:b/>
                <w:bCs/>
                <w:i/>
                <w:iCs/>
                <w:noProof/>
                <w:webHidden/>
                <w:color w:val="767171"/>
                <w:sz w:val="24"/>
                <w:szCs w:val="24"/>
              </w:rPr>
              <w:t>4</w:t>
            </w:r>
            <w:r w:rsidR="0033165E" w:rsidRPr="00397BBE">
              <w:rPr>
                <w:rFonts w:ascii="Times New Roman" w:hAnsi="Times New Roman" w:cs="Times New Roman"/>
                <w:b/>
                <w:bCs/>
                <w:i/>
                <w:iCs/>
                <w:noProof/>
                <w:webHidden/>
                <w:color w:val="767171"/>
                <w:sz w:val="24"/>
                <w:szCs w:val="24"/>
              </w:rPr>
              <w:fldChar w:fldCharType="end"/>
            </w:r>
          </w:hyperlink>
        </w:p>
        <w:p w14:paraId="6D44C5B1" w14:textId="43D5DE18" w:rsidR="0033165E" w:rsidRPr="00397BBE" w:rsidRDefault="00AD56DE" w:rsidP="003C5FC4">
          <w:pPr>
            <w:pStyle w:val="TOC2"/>
            <w:rPr>
              <w:rFonts w:eastAsiaTheme="minorEastAsia"/>
              <w:b/>
              <w:bCs/>
              <w:i/>
              <w:iCs/>
              <w:color w:val="767171"/>
              <w:lang w:val="es-DO" w:eastAsia="es-DO"/>
            </w:rPr>
          </w:pPr>
          <w:hyperlink w:anchor="_Toc122612722" w:history="1">
            <w:r w:rsidR="0033165E" w:rsidRPr="00397BBE">
              <w:rPr>
                <w:rStyle w:val="Hyperlink"/>
                <w:b/>
                <w:bCs/>
                <w:i/>
                <w:iCs/>
                <w:color w:val="767171"/>
              </w:rPr>
              <w:t>2.2 Base Legal y Funciones Esenciales de la Superintendencia de Seguros</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_Toc122612722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5</w:t>
            </w:r>
            <w:r w:rsidR="0033165E" w:rsidRPr="00397BBE">
              <w:rPr>
                <w:b/>
                <w:bCs/>
                <w:i/>
                <w:iCs/>
                <w:webHidden/>
                <w:color w:val="767171"/>
              </w:rPr>
              <w:fldChar w:fldCharType="end"/>
            </w:r>
          </w:hyperlink>
        </w:p>
        <w:p w14:paraId="026116FC" w14:textId="2999E5FA" w:rsidR="0033165E" w:rsidRPr="00397BBE" w:rsidRDefault="00AD56DE" w:rsidP="003C5FC4">
          <w:pPr>
            <w:pStyle w:val="TOC2"/>
            <w:rPr>
              <w:rFonts w:eastAsiaTheme="minorEastAsia"/>
              <w:b/>
              <w:bCs/>
              <w:i/>
              <w:iCs/>
              <w:color w:val="767171"/>
              <w:lang w:val="es-DO" w:eastAsia="es-DO"/>
            </w:rPr>
          </w:pPr>
          <w:hyperlink w:anchor="_Toc122612723" w:history="1">
            <w:r w:rsidR="0033165E" w:rsidRPr="00397BBE">
              <w:rPr>
                <w:rStyle w:val="Hyperlink"/>
                <w:b/>
                <w:bCs/>
                <w:i/>
                <w:iCs/>
                <w:color w:val="767171"/>
              </w:rPr>
              <w:t>2.3</w:t>
            </w:r>
            <w:r w:rsidR="003C5FC4" w:rsidRPr="00397BBE">
              <w:rPr>
                <w:rStyle w:val="Hyperlink"/>
                <w:b/>
                <w:bCs/>
                <w:i/>
                <w:iCs/>
                <w:color w:val="767171"/>
              </w:rPr>
              <w:t xml:space="preserve"> </w:t>
            </w:r>
            <w:r w:rsidR="0033165E" w:rsidRPr="00397BBE">
              <w:rPr>
                <w:rStyle w:val="Hyperlink"/>
                <w:b/>
                <w:bCs/>
                <w:i/>
                <w:iCs/>
                <w:color w:val="767171"/>
              </w:rPr>
              <w:t>Estructura Organizativa</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_Toc122612723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12</w:t>
            </w:r>
            <w:r w:rsidR="0033165E" w:rsidRPr="00397BBE">
              <w:rPr>
                <w:b/>
                <w:bCs/>
                <w:i/>
                <w:iCs/>
                <w:webHidden/>
                <w:color w:val="767171"/>
              </w:rPr>
              <w:fldChar w:fldCharType="end"/>
            </w:r>
          </w:hyperlink>
        </w:p>
        <w:p w14:paraId="61BB6270" w14:textId="16B487C2" w:rsidR="0033165E" w:rsidRPr="00397BBE" w:rsidRDefault="00AD56DE">
          <w:pPr>
            <w:pStyle w:val="TOC3"/>
            <w:tabs>
              <w:tab w:val="left" w:pos="880"/>
              <w:tab w:val="right" w:leader="dot" w:pos="7910"/>
            </w:tabs>
            <w:rPr>
              <w:rFonts w:ascii="Times New Roman" w:eastAsiaTheme="minorEastAsia" w:hAnsi="Times New Roman" w:cs="Times New Roman"/>
              <w:b/>
              <w:bCs/>
              <w:i/>
              <w:iCs/>
              <w:noProof/>
              <w:color w:val="767171"/>
              <w:sz w:val="24"/>
              <w:szCs w:val="24"/>
              <w:lang w:val="es-DO" w:eastAsia="es-DO"/>
            </w:rPr>
          </w:pPr>
          <w:hyperlink w:anchor="_Toc122612724" w:history="1">
            <w:r w:rsidR="0033165E" w:rsidRPr="00397BBE">
              <w:rPr>
                <w:rStyle w:val="Hyperlink"/>
                <w:rFonts w:ascii="Times New Roman" w:eastAsia="Calibri" w:hAnsi="Times New Roman" w:cs="Times New Roman"/>
                <w:b/>
                <w:bCs/>
                <w:i/>
                <w:iCs/>
                <w:noProof/>
                <w:color w:val="767171"/>
                <w:spacing w:val="20"/>
                <w:sz w:val="24"/>
                <w:szCs w:val="24"/>
                <w:lang w:val="es-ES"/>
              </w:rPr>
              <w:t>a.</w:t>
            </w:r>
            <w:r w:rsidR="0033165E" w:rsidRPr="00397BBE">
              <w:rPr>
                <w:rFonts w:ascii="Times New Roman" w:eastAsiaTheme="minorEastAsia" w:hAnsi="Times New Roman" w:cs="Times New Roman"/>
                <w:b/>
                <w:bCs/>
                <w:i/>
                <w:iCs/>
                <w:noProof/>
                <w:color w:val="767171"/>
                <w:sz w:val="24"/>
                <w:szCs w:val="24"/>
                <w:lang w:val="es-DO" w:eastAsia="es-DO"/>
              </w:rPr>
              <w:tab/>
            </w:r>
            <w:r w:rsidR="0033165E" w:rsidRPr="00397BBE">
              <w:rPr>
                <w:rStyle w:val="Hyperlink"/>
                <w:rFonts w:ascii="Times New Roman" w:eastAsia="Calibri" w:hAnsi="Times New Roman" w:cs="Times New Roman"/>
                <w:b/>
                <w:bCs/>
                <w:i/>
                <w:iCs/>
                <w:noProof/>
                <w:color w:val="767171"/>
                <w:spacing w:val="20"/>
                <w:sz w:val="24"/>
                <w:szCs w:val="24"/>
                <w:lang w:val="es-ES"/>
              </w:rPr>
              <w:t>Estructura Organizativa</w:t>
            </w:r>
            <w:r w:rsidR="0033165E" w:rsidRPr="00397BBE">
              <w:rPr>
                <w:rFonts w:ascii="Times New Roman" w:hAnsi="Times New Roman" w:cs="Times New Roman"/>
                <w:b/>
                <w:bCs/>
                <w:i/>
                <w:iCs/>
                <w:noProof/>
                <w:webHidden/>
                <w:color w:val="767171"/>
                <w:sz w:val="24"/>
                <w:szCs w:val="24"/>
              </w:rPr>
              <w:tab/>
            </w:r>
            <w:r w:rsidR="0033165E" w:rsidRPr="00397BBE">
              <w:rPr>
                <w:rFonts w:ascii="Times New Roman" w:hAnsi="Times New Roman" w:cs="Times New Roman"/>
                <w:b/>
                <w:bCs/>
                <w:i/>
                <w:iCs/>
                <w:noProof/>
                <w:webHidden/>
                <w:color w:val="767171"/>
                <w:sz w:val="24"/>
                <w:szCs w:val="24"/>
              </w:rPr>
              <w:fldChar w:fldCharType="begin"/>
            </w:r>
            <w:r w:rsidR="0033165E" w:rsidRPr="00397BBE">
              <w:rPr>
                <w:rFonts w:ascii="Times New Roman" w:hAnsi="Times New Roman" w:cs="Times New Roman"/>
                <w:b/>
                <w:bCs/>
                <w:i/>
                <w:iCs/>
                <w:noProof/>
                <w:webHidden/>
                <w:color w:val="767171"/>
                <w:sz w:val="24"/>
                <w:szCs w:val="24"/>
              </w:rPr>
              <w:instrText xml:space="preserve"> PAGEREF _Toc122612724 \h </w:instrText>
            </w:r>
            <w:r w:rsidR="0033165E" w:rsidRPr="00397BBE">
              <w:rPr>
                <w:rFonts w:ascii="Times New Roman" w:hAnsi="Times New Roman" w:cs="Times New Roman"/>
                <w:b/>
                <w:bCs/>
                <w:i/>
                <w:iCs/>
                <w:noProof/>
                <w:webHidden/>
                <w:color w:val="767171"/>
                <w:sz w:val="24"/>
                <w:szCs w:val="24"/>
              </w:rPr>
            </w:r>
            <w:r w:rsidR="0033165E" w:rsidRPr="00397BBE">
              <w:rPr>
                <w:rFonts w:ascii="Times New Roman" w:hAnsi="Times New Roman" w:cs="Times New Roman"/>
                <w:b/>
                <w:bCs/>
                <w:i/>
                <w:iCs/>
                <w:noProof/>
                <w:webHidden/>
                <w:color w:val="767171"/>
                <w:sz w:val="24"/>
                <w:szCs w:val="24"/>
              </w:rPr>
              <w:fldChar w:fldCharType="separate"/>
            </w:r>
            <w:r w:rsidR="000A1959">
              <w:rPr>
                <w:rFonts w:ascii="Times New Roman" w:hAnsi="Times New Roman" w:cs="Times New Roman"/>
                <w:b/>
                <w:bCs/>
                <w:i/>
                <w:iCs/>
                <w:noProof/>
                <w:webHidden/>
                <w:color w:val="767171"/>
                <w:sz w:val="24"/>
                <w:szCs w:val="24"/>
              </w:rPr>
              <w:t>12</w:t>
            </w:r>
            <w:r w:rsidR="0033165E" w:rsidRPr="00397BBE">
              <w:rPr>
                <w:rFonts w:ascii="Times New Roman" w:hAnsi="Times New Roman" w:cs="Times New Roman"/>
                <w:b/>
                <w:bCs/>
                <w:i/>
                <w:iCs/>
                <w:noProof/>
                <w:webHidden/>
                <w:color w:val="767171"/>
                <w:sz w:val="24"/>
                <w:szCs w:val="24"/>
              </w:rPr>
              <w:fldChar w:fldCharType="end"/>
            </w:r>
          </w:hyperlink>
        </w:p>
        <w:p w14:paraId="6CBC58ED" w14:textId="052102FC" w:rsidR="0033165E" w:rsidRPr="00397BBE" w:rsidRDefault="00AD56DE">
          <w:pPr>
            <w:pStyle w:val="TOC3"/>
            <w:tabs>
              <w:tab w:val="left" w:pos="880"/>
              <w:tab w:val="right" w:leader="dot" w:pos="7910"/>
            </w:tabs>
            <w:rPr>
              <w:rFonts w:ascii="Times New Roman" w:eastAsiaTheme="minorEastAsia" w:hAnsi="Times New Roman" w:cs="Times New Roman"/>
              <w:b/>
              <w:bCs/>
              <w:i/>
              <w:iCs/>
              <w:noProof/>
              <w:color w:val="767171"/>
              <w:sz w:val="24"/>
              <w:szCs w:val="24"/>
              <w:lang w:val="es-DO" w:eastAsia="es-DO"/>
            </w:rPr>
          </w:pPr>
          <w:hyperlink w:anchor="_Toc122612725" w:history="1">
            <w:r w:rsidR="0033165E" w:rsidRPr="00397BBE">
              <w:rPr>
                <w:rStyle w:val="Hyperlink"/>
                <w:rFonts w:ascii="Times New Roman" w:eastAsia="Calibri" w:hAnsi="Times New Roman" w:cs="Times New Roman"/>
                <w:b/>
                <w:bCs/>
                <w:i/>
                <w:iCs/>
                <w:noProof/>
                <w:color w:val="767171"/>
                <w:spacing w:val="20"/>
                <w:sz w:val="24"/>
                <w:szCs w:val="24"/>
                <w:lang w:val="es-ES"/>
              </w:rPr>
              <w:t>b.</w:t>
            </w:r>
            <w:r w:rsidR="0033165E" w:rsidRPr="00397BBE">
              <w:rPr>
                <w:rFonts w:ascii="Times New Roman" w:eastAsiaTheme="minorEastAsia" w:hAnsi="Times New Roman" w:cs="Times New Roman"/>
                <w:b/>
                <w:bCs/>
                <w:i/>
                <w:iCs/>
                <w:noProof/>
                <w:color w:val="767171"/>
                <w:sz w:val="24"/>
                <w:szCs w:val="24"/>
                <w:lang w:val="es-DO" w:eastAsia="es-DO"/>
              </w:rPr>
              <w:tab/>
            </w:r>
            <w:r w:rsidR="0033165E" w:rsidRPr="00397BBE">
              <w:rPr>
                <w:rStyle w:val="Hyperlink"/>
                <w:rFonts w:ascii="Times New Roman" w:eastAsia="Calibri" w:hAnsi="Times New Roman" w:cs="Times New Roman"/>
                <w:b/>
                <w:bCs/>
                <w:i/>
                <w:iCs/>
                <w:noProof/>
                <w:color w:val="767171"/>
                <w:spacing w:val="20"/>
                <w:sz w:val="24"/>
                <w:szCs w:val="24"/>
                <w:lang w:val="es-ES"/>
              </w:rPr>
              <w:t>Principales funcionarios de la institución</w:t>
            </w:r>
            <w:r w:rsidR="0033165E" w:rsidRPr="00397BBE">
              <w:rPr>
                <w:rFonts w:ascii="Times New Roman" w:hAnsi="Times New Roman" w:cs="Times New Roman"/>
                <w:b/>
                <w:bCs/>
                <w:i/>
                <w:iCs/>
                <w:noProof/>
                <w:webHidden/>
                <w:color w:val="767171"/>
                <w:sz w:val="24"/>
                <w:szCs w:val="24"/>
              </w:rPr>
              <w:tab/>
            </w:r>
            <w:r w:rsidR="0033165E" w:rsidRPr="00397BBE">
              <w:rPr>
                <w:rFonts w:ascii="Times New Roman" w:hAnsi="Times New Roman" w:cs="Times New Roman"/>
                <w:b/>
                <w:bCs/>
                <w:i/>
                <w:iCs/>
                <w:noProof/>
                <w:webHidden/>
                <w:color w:val="767171"/>
                <w:sz w:val="24"/>
                <w:szCs w:val="24"/>
              </w:rPr>
              <w:fldChar w:fldCharType="begin"/>
            </w:r>
            <w:r w:rsidR="0033165E" w:rsidRPr="00397BBE">
              <w:rPr>
                <w:rFonts w:ascii="Times New Roman" w:hAnsi="Times New Roman" w:cs="Times New Roman"/>
                <w:b/>
                <w:bCs/>
                <w:i/>
                <w:iCs/>
                <w:noProof/>
                <w:webHidden/>
                <w:color w:val="767171"/>
                <w:sz w:val="24"/>
                <w:szCs w:val="24"/>
              </w:rPr>
              <w:instrText xml:space="preserve"> PAGEREF _Toc122612725 \h </w:instrText>
            </w:r>
            <w:r w:rsidR="0033165E" w:rsidRPr="00397BBE">
              <w:rPr>
                <w:rFonts w:ascii="Times New Roman" w:hAnsi="Times New Roman" w:cs="Times New Roman"/>
                <w:b/>
                <w:bCs/>
                <w:i/>
                <w:iCs/>
                <w:noProof/>
                <w:webHidden/>
                <w:color w:val="767171"/>
                <w:sz w:val="24"/>
                <w:szCs w:val="24"/>
              </w:rPr>
            </w:r>
            <w:r w:rsidR="0033165E" w:rsidRPr="00397BBE">
              <w:rPr>
                <w:rFonts w:ascii="Times New Roman" w:hAnsi="Times New Roman" w:cs="Times New Roman"/>
                <w:b/>
                <w:bCs/>
                <w:i/>
                <w:iCs/>
                <w:noProof/>
                <w:webHidden/>
                <w:color w:val="767171"/>
                <w:sz w:val="24"/>
                <w:szCs w:val="24"/>
              </w:rPr>
              <w:fldChar w:fldCharType="separate"/>
            </w:r>
            <w:r w:rsidR="000A1959">
              <w:rPr>
                <w:rFonts w:ascii="Times New Roman" w:hAnsi="Times New Roman" w:cs="Times New Roman"/>
                <w:b/>
                <w:bCs/>
                <w:i/>
                <w:iCs/>
                <w:noProof/>
                <w:webHidden/>
                <w:color w:val="767171"/>
                <w:sz w:val="24"/>
                <w:szCs w:val="24"/>
              </w:rPr>
              <w:t>13</w:t>
            </w:r>
            <w:r w:rsidR="0033165E" w:rsidRPr="00397BBE">
              <w:rPr>
                <w:rFonts w:ascii="Times New Roman" w:hAnsi="Times New Roman" w:cs="Times New Roman"/>
                <w:b/>
                <w:bCs/>
                <w:i/>
                <w:iCs/>
                <w:noProof/>
                <w:webHidden/>
                <w:color w:val="767171"/>
                <w:sz w:val="24"/>
                <w:szCs w:val="24"/>
              </w:rPr>
              <w:fldChar w:fldCharType="end"/>
            </w:r>
          </w:hyperlink>
        </w:p>
        <w:p w14:paraId="10AC5EB5" w14:textId="5B8E9A94" w:rsidR="0033165E" w:rsidRPr="00397BBE" w:rsidRDefault="00AD56DE" w:rsidP="003C5FC4">
          <w:pPr>
            <w:pStyle w:val="TOC2"/>
            <w:rPr>
              <w:rFonts w:eastAsiaTheme="minorEastAsia"/>
              <w:b/>
              <w:bCs/>
              <w:i/>
              <w:iCs/>
              <w:color w:val="767171"/>
              <w:lang w:val="es-DO" w:eastAsia="es-DO"/>
            </w:rPr>
          </w:pPr>
          <w:hyperlink w:anchor="_Toc122612726" w:history="1">
            <w:r w:rsidR="0033165E" w:rsidRPr="00397BBE">
              <w:rPr>
                <w:rStyle w:val="Hyperlink"/>
                <w:b/>
                <w:bCs/>
                <w:i/>
                <w:iCs/>
                <w:color w:val="767171"/>
                <w:spacing w:val="20"/>
                <w:lang w:val="es-MX"/>
              </w:rPr>
              <w:t>2.4</w:t>
            </w:r>
            <w:r w:rsidR="003C5FC4" w:rsidRPr="00397BBE">
              <w:rPr>
                <w:rFonts w:eastAsiaTheme="minorEastAsia"/>
                <w:b/>
                <w:bCs/>
                <w:i/>
                <w:iCs/>
                <w:color w:val="767171"/>
                <w:lang w:val="es-DO" w:eastAsia="es-DO"/>
              </w:rPr>
              <w:t xml:space="preserve"> </w:t>
            </w:r>
            <w:r w:rsidR="0033165E" w:rsidRPr="00397BBE">
              <w:rPr>
                <w:rStyle w:val="Hyperlink"/>
                <w:b/>
                <w:bCs/>
                <w:i/>
                <w:iCs/>
                <w:color w:val="767171"/>
              </w:rPr>
              <w:t>Planificación Estratégica Institucional</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_Toc122612726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14</w:t>
            </w:r>
            <w:r w:rsidR="0033165E" w:rsidRPr="00397BBE">
              <w:rPr>
                <w:b/>
                <w:bCs/>
                <w:i/>
                <w:iCs/>
                <w:webHidden/>
                <w:color w:val="767171"/>
              </w:rPr>
              <w:fldChar w:fldCharType="end"/>
            </w:r>
          </w:hyperlink>
        </w:p>
        <w:p w14:paraId="3FB9FABB" w14:textId="3AC43EA7" w:rsidR="0033165E" w:rsidRPr="00397BBE" w:rsidRDefault="00AD56DE">
          <w:pPr>
            <w:pStyle w:val="TOC1"/>
            <w:tabs>
              <w:tab w:val="left" w:pos="660"/>
              <w:tab w:val="right" w:leader="dot" w:pos="7910"/>
            </w:tabs>
            <w:rPr>
              <w:rFonts w:ascii="Times New Roman" w:eastAsiaTheme="minorEastAsia" w:hAnsi="Times New Roman" w:cs="Times New Roman"/>
              <w:b/>
              <w:bCs/>
              <w:noProof/>
              <w:color w:val="767171"/>
              <w:sz w:val="24"/>
              <w:szCs w:val="24"/>
              <w:lang w:val="es-DO" w:eastAsia="es-DO"/>
            </w:rPr>
          </w:pPr>
          <w:hyperlink w:anchor="_Toc122612727" w:history="1">
            <w:r w:rsidR="0033165E" w:rsidRPr="00397BBE">
              <w:rPr>
                <w:rStyle w:val="Hyperlink"/>
                <w:rFonts w:ascii="Times New Roman" w:hAnsi="Times New Roman" w:cs="Times New Roman"/>
                <w:b/>
                <w:bCs/>
                <w:noProof/>
                <w:color w:val="767171"/>
                <w:sz w:val="24"/>
                <w:szCs w:val="24"/>
              </w:rPr>
              <w:t>III.</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rPr>
              <w:t>RESULTADOS MISIONALES</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_Toc122612727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17</w:t>
            </w:r>
            <w:r w:rsidR="0033165E" w:rsidRPr="00397BBE">
              <w:rPr>
                <w:rFonts w:ascii="Times New Roman" w:hAnsi="Times New Roman" w:cs="Times New Roman"/>
                <w:b/>
                <w:bCs/>
                <w:noProof/>
                <w:webHidden/>
                <w:color w:val="767171"/>
                <w:sz w:val="24"/>
                <w:szCs w:val="24"/>
              </w:rPr>
              <w:fldChar w:fldCharType="end"/>
            </w:r>
          </w:hyperlink>
        </w:p>
        <w:p w14:paraId="5CD49B84" w14:textId="5F4DD747" w:rsidR="0033165E" w:rsidRPr="00397BBE" w:rsidRDefault="00AD56DE">
          <w:pPr>
            <w:pStyle w:val="TOC1"/>
            <w:tabs>
              <w:tab w:val="left" w:pos="660"/>
              <w:tab w:val="right" w:leader="dot" w:pos="7910"/>
            </w:tabs>
            <w:rPr>
              <w:rFonts w:ascii="Times New Roman" w:eastAsiaTheme="minorEastAsia" w:hAnsi="Times New Roman" w:cs="Times New Roman"/>
              <w:b/>
              <w:bCs/>
              <w:noProof/>
              <w:color w:val="767171"/>
              <w:sz w:val="24"/>
              <w:szCs w:val="24"/>
              <w:lang w:val="es-DO" w:eastAsia="es-DO"/>
            </w:rPr>
          </w:pPr>
          <w:hyperlink w:anchor="_Toc122612728" w:history="1">
            <w:r w:rsidR="0033165E" w:rsidRPr="00397BBE">
              <w:rPr>
                <w:rStyle w:val="Hyperlink"/>
                <w:rFonts w:ascii="Times New Roman" w:hAnsi="Times New Roman" w:cs="Times New Roman"/>
                <w:b/>
                <w:bCs/>
                <w:noProof/>
                <w:color w:val="767171"/>
                <w:sz w:val="24"/>
                <w:szCs w:val="24"/>
                <w:lang w:val="es-US"/>
              </w:rPr>
              <w:t>IV.</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lang w:val="es-US"/>
              </w:rPr>
              <w:t>RESULTADOS ÁREAS TRANSVERSALES Y DE APOYO</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_Toc122612728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36</w:t>
            </w:r>
            <w:r w:rsidR="0033165E" w:rsidRPr="00397BBE">
              <w:rPr>
                <w:rFonts w:ascii="Times New Roman" w:hAnsi="Times New Roman" w:cs="Times New Roman"/>
                <w:b/>
                <w:bCs/>
                <w:noProof/>
                <w:webHidden/>
                <w:color w:val="767171"/>
                <w:sz w:val="24"/>
                <w:szCs w:val="24"/>
              </w:rPr>
              <w:fldChar w:fldCharType="end"/>
            </w:r>
          </w:hyperlink>
        </w:p>
        <w:p w14:paraId="635F1102" w14:textId="23F791D2" w:rsidR="0033165E" w:rsidRPr="00397BBE" w:rsidRDefault="00AD56DE">
          <w:pPr>
            <w:pStyle w:val="TOC2"/>
            <w:rPr>
              <w:rFonts w:eastAsiaTheme="minorEastAsia"/>
              <w:b/>
              <w:bCs/>
              <w:i/>
              <w:iCs/>
              <w:color w:val="767171"/>
              <w:lang w:val="es-DO" w:eastAsia="es-DO"/>
            </w:rPr>
          </w:pPr>
          <w:hyperlink w:anchor="_Toc122612729" w:history="1">
            <w:r w:rsidR="0033165E" w:rsidRPr="00397BBE">
              <w:rPr>
                <w:rStyle w:val="Hyperlink"/>
                <w:b/>
                <w:bCs/>
                <w:i/>
                <w:iCs/>
                <w:color w:val="767171"/>
              </w:rPr>
              <w:t>4.1</w:t>
            </w:r>
            <w:r w:rsidR="003C5FC4" w:rsidRPr="00397BBE">
              <w:rPr>
                <w:rStyle w:val="Hyperlink"/>
                <w:b/>
                <w:bCs/>
                <w:i/>
                <w:iCs/>
                <w:color w:val="767171"/>
              </w:rPr>
              <w:t xml:space="preserve"> </w:t>
            </w:r>
            <w:r w:rsidR="0033165E" w:rsidRPr="00397BBE">
              <w:rPr>
                <w:rStyle w:val="Hyperlink"/>
                <w:b/>
                <w:bCs/>
                <w:i/>
                <w:iCs/>
                <w:color w:val="767171"/>
              </w:rPr>
              <w:t>Desempeño del Área Administrativa y Financiera</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_Toc122612729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36</w:t>
            </w:r>
            <w:r w:rsidR="0033165E" w:rsidRPr="00397BBE">
              <w:rPr>
                <w:b/>
                <w:bCs/>
                <w:i/>
                <w:iCs/>
                <w:webHidden/>
                <w:color w:val="767171"/>
              </w:rPr>
              <w:fldChar w:fldCharType="end"/>
            </w:r>
          </w:hyperlink>
        </w:p>
        <w:p w14:paraId="511C75CF" w14:textId="3B61A4BD" w:rsidR="0033165E" w:rsidRPr="00397BBE" w:rsidRDefault="00AD56DE">
          <w:pPr>
            <w:pStyle w:val="TOC2"/>
            <w:rPr>
              <w:rFonts w:eastAsiaTheme="minorEastAsia"/>
              <w:b/>
              <w:bCs/>
              <w:i/>
              <w:iCs/>
              <w:color w:val="767171"/>
              <w:lang w:val="es-DO" w:eastAsia="es-DO"/>
            </w:rPr>
          </w:pPr>
          <w:hyperlink w:anchor="_Toc122612730" w:history="1">
            <w:r w:rsidR="0033165E" w:rsidRPr="00397BBE">
              <w:rPr>
                <w:rStyle w:val="Hyperlink"/>
                <w:b/>
                <w:bCs/>
                <w:i/>
                <w:iCs/>
                <w:color w:val="767171"/>
              </w:rPr>
              <w:t>4.2</w:t>
            </w:r>
            <w:r w:rsidR="003C5FC4" w:rsidRPr="00397BBE">
              <w:rPr>
                <w:rStyle w:val="Hyperlink"/>
                <w:b/>
                <w:bCs/>
                <w:i/>
                <w:iCs/>
                <w:color w:val="767171"/>
              </w:rPr>
              <w:t xml:space="preserve"> </w:t>
            </w:r>
            <w:r w:rsidR="0033165E" w:rsidRPr="00397BBE">
              <w:rPr>
                <w:rStyle w:val="Hyperlink"/>
                <w:b/>
                <w:bCs/>
                <w:i/>
                <w:iCs/>
                <w:color w:val="767171"/>
              </w:rPr>
              <w:t xml:space="preserve">Desempeño de Recursos </w:t>
            </w:r>
            <w:r w:rsidR="0033165E" w:rsidRPr="00397BBE">
              <w:rPr>
                <w:rStyle w:val="Hyperlink"/>
                <w:b/>
                <w:bCs/>
                <w:i/>
                <w:iCs/>
                <w:color w:val="767171"/>
                <w:spacing w:val="20"/>
                <w:lang w:val="es-ES"/>
              </w:rPr>
              <w:t>Humanos</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_Toc122612730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45</w:t>
            </w:r>
            <w:r w:rsidR="0033165E" w:rsidRPr="00397BBE">
              <w:rPr>
                <w:b/>
                <w:bCs/>
                <w:i/>
                <w:iCs/>
                <w:webHidden/>
                <w:color w:val="767171"/>
              </w:rPr>
              <w:fldChar w:fldCharType="end"/>
            </w:r>
          </w:hyperlink>
        </w:p>
        <w:p w14:paraId="4BE0583F" w14:textId="24CB5DA9" w:rsidR="0033165E" w:rsidRPr="00397BBE" w:rsidRDefault="00AD56DE">
          <w:pPr>
            <w:pStyle w:val="TOC2"/>
            <w:rPr>
              <w:rFonts w:eastAsiaTheme="minorEastAsia"/>
              <w:b/>
              <w:bCs/>
              <w:i/>
              <w:iCs/>
              <w:color w:val="767171"/>
              <w:lang w:val="es-DO" w:eastAsia="es-DO"/>
            </w:rPr>
          </w:pPr>
          <w:hyperlink w:anchor="_Toc122612731" w:history="1">
            <w:r w:rsidR="0033165E" w:rsidRPr="00397BBE">
              <w:rPr>
                <w:rStyle w:val="Hyperlink"/>
                <w:b/>
                <w:bCs/>
                <w:i/>
                <w:iCs/>
                <w:color w:val="767171"/>
              </w:rPr>
              <w:t>4.3</w:t>
            </w:r>
            <w:r w:rsidR="003C5FC4" w:rsidRPr="00397BBE">
              <w:rPr>
                <w:rFonts w:eastAsiaTheme="minorEastAsia"/>
                <w:b/>
                <w:bCs/>
                <w:i/>
                <w:iCs/>
                <w:color w:val="767171"/>
                <w:lang w:val="es-DO" w:eastAsia="es-DO"/>
              </w:rPr>
              <w:t xml:space="preserve"> </w:t>
            </w:r>
            <w:r w:rsidR="0033165E" w:rsidRPr="00397BBE">
              <w:rPr>
                <w:rStyle w:val="Hyperlink"/>
                <w:b/>
                <w:bCs/>
                <w:i/>
                <w:iCs/>
                <w:color w:val="767171"/>
              </w:rPr>
              <w:t>Desempeño de los Procesos Jurídicos</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_Toc122612731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51</w:t>
            </w:r>
            <w:r w:rsidR="0033165E" w:rsidRPr="00397BBE">
              <w:rPr>
                <w:b/>
                <w:bCs/>
                <w:i/>
                <w:iCs/>
                <w:webHidden/>
                <w:color w:val="767171"/>
              </w:rPr>
              <w:fldChar w:fldCharType="end"/>
            </w:r>
          </w:hyperlink>
        </w:p>
        <w:p w14:paraId="78A63EC0" w14:textId="09FA8FDF" w:rsidR="0033165E" w:rsidRPr="00397BBE" w:rsidRDefault="00AD56DE">
          <w:pPr>
            <w:pStyle w:val="TOC2"/>
            <w:rPr>
              <w:rFonts w:eastAsiaTheme="minorEastAsia"/>
              <w:b/>
              <w:bCs/>
              <w:i/>
              <w:iCs/>
              <w:color w:val="767171"/>
              <w:lang w:val="es-DO" w:eastAsia="es-DO"/>
            </w:rPr>
          </w:pPr>
          <w:hyperlink w:anchor="_Toc122612732" w:history="1">
            <w:r w:rsidR="0033165E" w:rsidRPr="00397BBE">
              <w:rPr>
                <w:rStyle w:val="Hyperlink"/>
                <w:b/>
                <w:bCs/>
                <w:i/>
                <w:iCs/>
                <w:color w:val="767171"/>
              </w:rPr>
              <w:t>4.4</w:t>
            </w:r>
            <w:r w:rsidR="003C5FC4" w:rsidRPr="00397BBE">
              <w:rPr>
                <w:rFonts w:eastAsiaTheme="minorEastAsia"/>
                <w:b/>
                <w:bCs/>
                <w:i/>
                <w:iCs/>
                <w:color w:val="767171"/>
                <w:lang w:val="es-DO" w:eastAsia="es-DO"/>
              </w:rPr>
              <w:t xml:space="preserve"> </w:t>
            </w:r>
            <w:r w:rsidR="0033165E" w:rsidRPr="00397BBE">
              <w:rPr>
                <w:rStyle w:val="Hyperlink"/>
                <w:b/>
                <w:bCs/>
                <w:i/>
                <w:iCs/>
                <w:color w:val="767171"/>
              </w:rPr>
              <w:t>Desempeño de la Tecnología</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_Toc122612732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52</w:t>
            </w:r>
            <w:r w:rsidR="0033165E" w:rsidRPr="00397BBE">
              <w:rPr>
                <w:b/>
                <w:bCs/>
                <w:i/>
                <w:iCs/>
                <w:webHidden/>
                <w:color w:val="767171"/>
              </w:rPr>
              <w:fldChar w:fldCharType="end"/>
            </w:r>
          </w:hyperlink>
        </w:p>
        <w:p w14:paraId="1CC25219" w14:textId="58DD94D6" w:rsidR="0033165E" w:rsidRPr="00397BBE" w:rsidRDefault="00AD56DE">
          <w:pPr>
            <w:pStyle w:val="TOC2"/>
            <w:rPr>
              <w:rFonts w:eastAsiaTheme="minorEastAsia"/>
              <w:b/>
              <w:bCs/>
              <w:i/>
              <w:iCs/>
              <w:color w:val="767171"/>
              <w:lang w:val="es-DO" w:eastAsia="es-DO"/>
            </w:rPr>
          </w:pPr>
          <w:hyperlink w:anchor="_Toc122612733" w:history="1">
            <w:r w:rsidR="0033165E" w:rsidRPr="00397BBE">
              <w:rPr>
                <w:rStyle w:val="Hyperlink"/>
                <w:b/>
                <w:bCs/>
                <w:i/>
                <w:iCs/>
                <w:color w:val="767171"/>
              </w:rPr>
              <w:t>4.5</w:t>
            </w:r>
            <w:r w:rsidR="003C5FC4" w:rsidRPr="00397BBE">
              <w:rPr>
                <w:rFonts w:eastAsiaTheme="minorEastAsia"/>
                <w:b/>
                <w:bCs/>
                <w:i/>
                <w:iCs/>
                <w:color w:val="767171"/>
                <w:lang w:val="es-DO" w:eastAsia="es-DO"/>
              </w:rPr>
              <w:t xml:space="preserve"> </w:t>
            </w:r>
            <w:r w:rsidR="0033165E" w:rsidRPr="00397BBE">
              <w:rPr>
                <w:rStyle w:val="Hyperlink"/>
                <w:b/>
                <w:bCs/>
                <w:i/>
                <w:iCs/>
                <w:color w:val="767171"/>
              </w:rPr>
              <w:t>Desempeño del Sistema de Planificación y Desarrollo Institucional</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_Toc122612733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56</w:t>
            </w:r>
            <w:r w:rsidR="0033165E" w:rsidRPr="00397BBE">
              <w:rPr>
                <w:b/>
                <w:bCs/>
                <w:i/>
                <w:iCs/>
                <w:webHidden/>
                <w:color w:val="767171"/>
              </w:rPr>
              <w:fldChar w:fldCharType="end"/>
            </w:r>
          </w:hyperlink>
        </w:p>
        <w:p w14:paraId="65D456C8" w14:textId="6DE4352D" w:rsidR="0033165E" w:rsidRPr="00397BBE" w:rsidRDefault="00AD56DE">
          <w:pPr>
            <w:pStyle w:val="TOC2"/>
            <w:rPr>
              <w:rFonts w:eastAsiaTheme="minorEastAsia"/>
              <w:b/>
              <w:bCs/>
              <w:i/>
              <w:iCs/>
              <w:color w:val="767171"/>
              <w:lang w:val="es-DO" w:eastAsia="es-DO"/>
            </w:rPr>
          </w:pPr>
          <w:hyperlink w:anchor="_Toc122612734" w:history="1">
            <w:r w:rsidR="0033165E" w:rsidRPr="00397BBE">
              <w:rPr>
                <w:rStyle w:val="Hyperlink"/>
                <w:b/>
                <w:bCs/>
                <w:i/>
                <w:iCs/>
                <w:color w:val="767171"/>
              </w:rPr>
              <w:t>4.6</w:t>
            </w:r>
            <w:r w:rsidR="003C5FC4" w:rsidRPr="00397BBE">
              <w:rPr>
                <w:rFonts w:eastAsiaTheme="minorEastAsia"/>
                <w:b/>
                <w:bCs/>
                <w:i/>
                <w:iCs/>
                <w:color w:val="767171"/>
                <w:lang w:val="es-DO" w:eastAsia="es-DO"/>
              </w:rPr>
              <w:t xml:space="preserve"> </w:t>
            </w:r>
            <w:r w:rsidR="0033165E" w:rsidRPr="00397BBE">
              <w:rPr>
                <w:rStyle w:val="Hyperlink"/>
                <w:b/>
                <w:bCs/>
                <w:i/>
                <w:iCs/>
                <w:color w:val="767171"/>
              </w:rPr>
              <w:t>Desempeño del Área Comunicaciones</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_Toc122612734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66</w:t>
            </w:r>
            <w:r w:rsidR="0033165E" w:rsidRPr="00397BBE">
              <w:rPr>
                <w:b/>
                <w:bCs/>
                <w:i/>
                <w:iCs/>
                <w:webHidden/>
                <w:color w:val="767171"/>
              </w:rPr>
              <w:fldChar w:fldCharType="end"/>
            </w:r>
          </w:hyperlink>
        </w:p>
        <w:p w14:paraId="1E121E5C" w14:textId="2DB3D744" w:rsidR="0033165E" w:rsidRPr="00397BBE" w:rsidRDefault="00AD56DE">
          <w:pPr>
            <w:pStyle w:val="TOC1"/>
            <w:tabs>
              <w:tab w:val="left" w:pos="440"/>
              <w:tab w:val="right" w:leader="dot" w:pos="7910"/>
            </w:tabs>
            <w:rPr>
              <w:rFonts w:ascii="Times New Roman" w:eastAsiaTheme="minorEastAsia" w:hAnsi="Times New Roman" w:cs="Times New Roman"/>
              <w:b/>
              <w:bCs/>
              <w:noProof/>
              <w:color w:val="767171"/>
              <w:sz w:val="24"/>
              <w:szCs w:val="24"/>
              <w:lang w:val="es-DO" w:eastAsia="es-DO"/>
            </w:rPr>
          </w:pPr>
          <w:hyperlink w:anchor="_Toc122612735" w:history="1">
            <w:r w:rsidR="0033165E" w:rsidRPr="00397BBE">
              <w:rPr>
                <w:rStyle w:val="Hyperlink"/>
                <w:rFonts w:ascii="Times New Roman" w:hAnsi="Times New Roman" w:cs="Times New Roman"/>
                <w:b/>
                <w:bCs/>
                <w:noProof/>
                <w:color w:val="767171"/>
                <w:sz w:val="24"/>
                <w:szCs w:val="24"/>
                <w:lang w:val="es-US"/>
              </w:rPr>
              <w:t>V.</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lang w:val="es-US"/>
              </w:rPr>
              <w:t>SERVICIO AL CIUDADANO Y  TRANSPARENCIA INSTITUCIONAL</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_Toc122612735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68</w:t>
            </w:r>
            <w:r w:rsidR="0033165E" w:rsidRPr="00397BBE">
              <w:rPr>
                <w:rFonts w:ascii="Times New Roman" w:hAnsi="Times New Roman" w:cs="Times New Roman"/>
                <w:b/>
                <w:bCs/>
                <w:noProof/>
                <w:webHidden/>
                <w:color w:val="767171"/>
                <w:sz w:val="24"/>
                <w:szCs w:val="24"/>
              </w:rPr>
              <w:fldChar w:fldCharType="end"/>
            </w:r>
          </w:hyperlink>
        </w:p>
        <w:p w14:paraId="382371E2" w14:textId="6A92A937" w:rsidR="0033165E" w:rsidRPr="00397BBE" w:rsidRDefault="00AD56DE">
          <w:pPr>
            <w:pStyle w:val="TOC2"/>
            <w:rPr>
              <w:rFonts w:eastAsiaTheme="minorEastAsia"/>
              <w:b/>
              <w:bCs/>
              <w:i/>
              <w:iCs/>
              <w:color w:val="767171"/>
              <w:lang w:val="es-DO" w:eastAsia="es-DO"/>
            </w:rPr>
          </w:pPr>
          <w:hyperlink w:anchor="_Toc122612736" w:history="1">
            <w:r w:rsidR="0033165E" w:rsidRPr="00397BBE">
              <w:rPr>
                <w:rStyle w:val="Hyperlink"/>
                <w:b/>
                <w:bCs/>
                <w:i/>
                <w:iCs/>
                <w:color w:val="767171"/>
                <w:lang w:val="es-ES"/>
              </w:rPr>
              <w:t>5.1 Desempeño del Centro de Atención Al Usuario (CAU)</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_Toc122612736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68</w:t>
            </w:r>
            <w:r w:rsidR="0033165E" w:rsidRPr="00397BBE">
              <w:rPr>
                <w:b/>
                <w:bCs/>
                <w:i/>
                <w:iCs/>
                <w:webHidden/>
                <w:color w:val="767171"/>
              </w:rPr>
              <w:fldChar w:fldCharType="end"/>
            </w:r>
          </w:hyperlink>
        </w:p>
        <w:p w14:paraId="42D4C95D" w14:textId="216450D9" w:rsidR="0033165E" w:rsidRPr="00397BBE" w:rsidRDefault="00AD56DE">
          <w:pPr>
            <w:pStyle w:val="TOC2"/>
            <w:rPr>
              <w:rFonts w:eastAsiaTheme="minorEastAsia"/>
              <w:b/>
              <w:bCs/>
              <w:i/>
              <w:iCs/>
              <w:color w:val="767171"/>
              <w:lang w:val="es-DO" w:eastAsia="es-DO"/>
            </w:rPr>
          </w:pPr>
          <w:hyperlink w:anchor="_Toc122612737" w:history="1">
            <w:r w:rsidR="0033165E" w:rsidRPr="00397BBE">
              <w:rPr>
                <w:rStyle w:val="Hyperlink"/>
                <w:b/>
                <w:bCs/>
                <w:i/>
                <w:iCs/>
                <w:color w:val="767171"/>
                <w:lang w:val="es-ES"/>
              </w:rPr>
              <w:t>5.2 Desempeño de la Oficina de Acceso a la Información Pública</w:t>
            </w:r>
            <w:r w:rsidR="0033165E" w:rsidRPr="00397BBE">
              <w:rPr>
                <w:b/>
                <w:bCs/>
                <w:i/>
                <w:iCs/>
                <w:webHidden/>
                <w:color w:val="767171"/>
              </w:rPr>
              <w:tab/>
            </w:r>
            <w:r w:rsidR="0033165E" w:rsidRPr="00397BBE">
              <w:rPr>
                <w:b/>
                <w:bCs/>
                <w:i/>
                <w:iCs/>
                <w:webHidden/>
                <w:color w:val="767171"/>
              </w:rPr>
              <w:fldChar w:fldCharType="begin"/>
            </w:r>
            <w:r w:rsidR="0033165E" w:rsidRPr="00397BBE">
              <w:rPr>
                <w:b/>
                <w:bCs/>
                <w:i/>
                <w:iCs/>
                <w:webHidden/>
                <w:color w:val="767171"/>
              </w:rPr>
              <w:instrText xml:space="preserve"> PAGEREF _Toc122612737 \h </w:instrText>
            </w:r>
            <w:r w:rsidR="0033165E" w:rsidRPr="00397BBE">
              <w:rPr>
                <w:b/>
                <w:bCs/>
                <w:i/>
                <w:iCs/>
                <w:webHidden/>
                <w:color w:val="767171"/>
              </w:rPr>
            </w:r>
            <w:r w:rsidR="0033165E" w:rsidRPr="00397BBE">
              <w:rPr>
                <w:b/>
                <w:bCs/>
                <w:i/>
                <w:iCs/>
                <w:webHidden/>
                <w:color w:val="767171"/>
              </w:rPr>
              <w:fldChar w:fldCharType="separate"/>
            </w:r>
            <w:r w:rsidR="000A1959">
              <w:rPr>
                <w:b/>
                <w:bCs/>
                <w:i/>
                <w:iCs/>
                <w:webHidden/>
                <w:color w:val="767171"/>
              </w:rPr>
              <w:t>73</w:t>
            </w:r>
            <w:r w:rsidR="0033165E" w:rsidRPr="00397BBE">
              <w:rPr>
                <w:b/>
                <w:bCs/>
                <w:i/>
                <w:iCs/>
                <w:webHidden/>
                <w:color w:val="767171"/>
              </w:rPr>
              <w:fldChar w:fldCharType="end"/>
            </w:r>
          </w:hyperlink>
        </w:p>
        <w:p w14:paraId="783DBB97" w14:textId="2891A5E6" w:rsidR="0033165E" w:rsidRPr="00397BBE" w:rsidRDefault="00AD56DE">
          <w:pPr>
            <w:pStyle w:val="TOC1"/>
            <w:tabs>
              <w:tab w:val="left" w:pos="660"/>
              <w:tab w:val="right" w:leader="dot" w:pos="7910"/>
            </w:tabs>
            <w:rPr>
              <w:rFonts w:ascii="Times New Roman" w:eastAsiaTheme="minorEastAsia" w:hAnsi="Times New Roman" w:cs="Times New Roman"/>
              <w:b/>
              <w:bCs/>
              <w:noProof/>
              <w:color w:val="767171"/>
              <w:sz w:val="24"/>
              <w:szCs w:val="24"/>
              <w:lang w:val="es-DO" w:eastAsia="es-DO"/>
            </w:rPr>
          </w:pPr>
          <w:hyperlink w:anchor="_Toc122612738" w:history="1">
            <w:r w:rsidR="0033165E" w:rsidRPr="00397BBE">
              <w:rPr>
                <w:rStyle w:val="Hyperlink"/>
                <w:rFonts w:ascii="Times New Roman" w:hAnsi="Times New Roman" w:cs="Times New Roman"/>
                <w:b/>
                <w:bCs/>
                <w:noProof/>
                <w:color w:val="767171"/>
                <w:sz w:val="24"/>
                <w:szCs w:val="24"/>
                <w:lang w:val="es-US"/>
              </w:rPr>
              <w:t>VI.</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lang w:val="es-US"/>
              </w:rPr>
              <w:t>PROYECCIONES AL PRÓXIMO AÑO</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_Toc122612738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77</w:t>
            </w:r>
            <w:r w:rsidR="0033165E" w:rsidRPr="00397BBE">
              <w:rPr>
                <w:rFonts w:ascii="Times New Roman" w:hAnsi="Times New Roman" w:cs="Times New Roman"/>
                <w:b/>
                <w:bCs/>
                <w:noProof/>
                <w:webHidden/>
                <w:color w:val="767171"/>
                <w:sz w:val="24"/>
                <w:szCs w:val="24"/>
              </w:rPr>
              <w:fldChar w:fldCharType="end"/>
            </w:r>
          </w:hyperlink>
        </w:p>
        <w:p w14:paraId="735282A5" w14:textId="7964BD90" w:rsidR="0033165E" w:rsidRPr="00397BBE" w:rsidRDefault="00AD56DE">
          <w:pPr>
            <w:pStyle w:val="TOC1"/>
            <w:tabs>
              <w:tab w:val="left" w:pos="660"/>
              <w:tab w:val="right" w:leader="dot" w:pos="7910"/>
            </w:tabs>
            <w:rPr>
              <w:rFonts w:ascii="Times New Roman" w:eastAsiaTheme="minorEastAsia" w:hAnsi="Times New Roman" w:cs="Times New Roman"/>
              <w:b/>
              <w:bCs/>
              <w:noProof/>
              <w:color w:val="767171"/>
              <w:sz w:val="24"/>
              <w:szCs w:val="24"/>
              <w:lang w:val="es-DO" w:eastAsia="es-DO"/>
            </w:rPr>
          </w:pPr>
          <w:hyperlink w:anchor="_Toc122612739" w:history="1">
            <w:r w:rsidR="0033165E" w:rsidRPr="00397BBE">
              <w:rPr>
                <w:rStyle w:val="Hyperlink"/>
                <w:rFonts w:ascii="Times New Roman" w:hAnsi="Times New Roman" w:cs="Times New Roman"/>
                <w:b/>
                <w:bCs/>
                <w:noProof/>
                <w:color w:val="767171"/>
                <w:sz w:val="24"/>
                <w:szCs w:val="24"/>
                <w:lang w:val="es-US"/>
              </w:rPr>
              <w:t>VII.</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noProof/>
                <w:color w:val="767171"/>
                <w:sz w:val="24"/>
                <w:szCs w:val="24"/>
                <w:lang w:val="es-US"/>
              </w:rPr>
              <w:t>ANEXOS</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_Toc122612739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82</w:t>
            </w:r>
            <w:r w:rsidR="0033165E" w:rsidRPr="00397BBE">
              <w:rPr>
                <w:rFonts w:ascii="Times New Roman" w:hAnsi="Times New Roman" w:cs="Times New Roman"/>
                <w:b/>
                <w:bCs/>
                <w:noProof/>
                <w:webHidden/>
                <w:color w:val="767171"/>
                <w:sz w:val="24"/>
                <w:szCs w:val="24"/>
              </w:rPr>
              <w:fldChar w:fldCharType="end"/>
            </w:r>
          </w:hyperlink>
        </w:p>
        <w:p w14:paraId="3F6AD845" w14:textId="4C6EF582" w:rsidR="0033165E" w:rsidRPr="00397BBE" w:rsidRDefault="00AD56DE">
          <w:pPr>
            <w:pStyle w:val="TOC3"/>
            <w:tabs>
              <w:tab w:val="left" w:pos="880"/>
              <w:tab w:val="right" w:leader="dot" w:pos="7910"/>
            </w:tabs>
            <w:rPr>
              <w:rFonts w:ascii="Times New Roman" w:eastAsiaTheme="minorEastAsia" w:hAnsi="Times New Roman" w:cs="Times New Roman"/>
              <w:b/>
              <w:bCs/>
              <w:noProof/>
              <w:color w:val="767171"/>
              <w:sz w:val="24"/>
              <w:szCs w:val="24"/>
              <w:lang w:val="es-DO" w:eastAsia="es-DO"/>
            </w:rPr>
          </w:pPr>
          <w:hyperlink w:anchor="_Toc122612740" w:history="1">
            <w:r w:rsidR="0033165E" w:rsidRPr="00397BBE">
              <w:rPr>
                <w:rStyle w:val="Hyperlink"/>
                <w:rFonts w:ascii="Times New Roman" w:hAnsi="Times New Roman" w:cs="Times New Roman"/>
                <w:b/>
                <w:bCs/>
                <w:i/>
                <w:noProof/>
                <w:color w:val="767171"/>
                <w:sz w:val="24"/>
                <w:szCs w:val="24"/>
                <w:lang w:val="es-ES"/>
              </w:rPr>
              <w:t>a.</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i/>
                <w:noProof/>
                <w:color w:val="767171"/>
                <w:sz w:val="24"/>
                <w:szCs w:val="24"/>
                <w:lang w:val="es-ES"/>
              </w:rPr>
              <w:t>Matriz de principales indicadores de gestión por procesos</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_Toc122612740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82</w:t>
            </w:r>
            <w:r w:rsidR="0033165E" w:rsidRPr="00397BBE">
              <w:rPr>
                <w:rFonts w:ascii="Times New Roman" w:hAnsi="Times New Roman" w:cs="Times New Roman"/>
                <w:b/>
                <w:bCs/>
                <w:noProof/>
                <w:webHidden/>
                <w:color w:val="767171"/>
                <w:sz w:val="24"/>
                <w:szCs w:val="24"/>
              </w:rPr>
              <w:fldChar w:fldCharType="end"/>
            </w:r>
          </w:hyperlink>
        </w:p>
        <w:p w14:paraId="00F7B14D" w14:textId="7CA4EDBF" w:rsidR="0033165E" w:rsidRPr="00397BBE" w:rsidRDefault="00AD56DE">
          <w:pPr>
            <w:pStyle w:val="TOC3"/>
            <w:tabs>
              <w:tab w:val="left" w:pos="880"/>
              <w:tab w:val="right" w:leader="dot" w:pos="7910"/>
            </w:tabs>
            <w:rPr>
              <w:rFonts w:ascii="Times New Roman" w:eastAsiaTheme="minorEastAsia" w:hAnsi="Times New Roman" w:cs="Times New Roman"/>
              <w:b/>
              <w:bCs/>
              <w:noProof/>
              <w:color w:val="767171"/>
              <w:sz w:val="24"/>
              <w:szCs w:val="24"/>
              <w:lang w:val="es-DO" w:eastAsia="es-DO"/>
            </w:rPr>
          </w:pPr>
          <w:hyperlink w:anchor="_Toc122612741" w:history="1">
            <w:r w:rsidR="0033165E" w:rsidRPr="00397BBE">
              <w:rPr>
                <w:rStyle w:val="Hyperlink"/>
                <w:rFonts w:ascii="Times New Roman" w:hAnsi="Times New Roman" w:cs="Times New Roman"/>
                <w:b/>
                <w:bCs/>
                <w:i/>
                <w:noProof/>
                <w:color w:val="767171"/>
                <w:sz w:val="24"/>
                <w:szCs w:val="24"/>
                <w:lang w:val="es-US"/>
              </w:rPr>
              <w:t>b.</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i/>
                <w:noProof/>
                <w:color w:val="767171"/>
                <w:sz w:val="24"/>
                <w:szCs w:val="24"/>
                <w:lang w:val="es-ES"/>
              </w:rPr>
              <w:t>Matriz Índice de Gestión Presupuestaria Anual (IGP)</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_Toc122612741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83</w:t>
            </w:r>
            <w:r w:rsidR="0033165E" w:rsidRPr="00397BBE">
              <w:rPr>
                <w:rFonts w:ascii="Times New Roman" w:hAnsi="Times New Roman" w:cs="Times New Roman"/>
                <w:b/>
                <w:bCs/>
                <w:noProof/>
                <w:webHidden/>
                <w:color w:val="767171"/>
                <w:sz w:val="24"/>
                <w:szCs w:val="24"/>
              </w:rPr>
              <w:fldChar w:fldCharType="end"/>
            </w:r>
          </w:hyperlink>
        </w:p>
        <w:p w14:paraId="39598F78" w14:textId="1BEE5830" w:rsidR="0033165E" w:rsidRPr="00397BBE" w:rsidRDefault="00AD56DE">
          <w:pPr>
            <w:pStyle w:val="TOC3"/>
            <w:tabs>
              <w:tab w:val="left" w:pos="880"/>
              <w:tab w:val="right" w:leader="dot" w:pos="7910"/>
            </w:tabs>
            <w:rPr>
              <w:rFonts w:eastAsiaTheme="minorEastAsia"/>
              <w:b/>
              <w:bCs/>
              <w:noProof/>
              <w:lang w:val="es-DO" w:eastAsia="es-DO"/>
            </w:rPr>
          </w:pPr>
          <w:hyperlink w:anchor="_Toc122612742" w:history="1">
            <w:r w:rsidR="0033165E" w:rsidRPr="00397BBE">
              <w:rPr>
                <w:rStyle w:val="Hyperlink"/>
                <w:rFonts w:ascii="Times New Roman" w:hAnsi="Times New Roman" w:cs="Times New Roman"/>
                <w:b/>
                <w:bCs/>
                <w:i/>
                <w:noProof/>
                <w:color w:val="767171"/>
                <w:sz w:val="24"/>
                <w:szCs w:val="24"/>
                <w:lang w:val="es-ES"/>
              </w:rPr>
              <w:t>c.</w:t>
            </w:r>
            <w:r w:rsidR="0033165E" w:rsidRPr="00397BBE">
              <w:rPr>
                <w:rFonts w:ascii="Times New Roman" w:eastAsiaTheme="minorEastAsia" w:hAnsi="Times New Roman" w:cs="Times New Roman"/>
                <w:b/>
                <w:bCs/>
                <w:noProof/>
                <w:color w:val="767171"/>
                <w:sz w:val="24"/>
                <w:szCs w:val="24"/>
                <w:lang w:val="es-DO" w:eastAsia="es-DO"/>
              </w:rPr>
              <w:tab/>
            </w:r>
            <w:r w:rsidR="0033165E" w:rsidRPr="00397BBE">
              <w:rPr>
                <w:rStyle w:val="Hyperlink"/>
                <w:rFonts w:ascii="Times New Roman" w:hAnsi="Times New Roman" w:cs="Times New Roman"/>
                <w:b/>
                <w:bCs/>
                <w:i/>
                <w:noProof/>
                <w:color w:val="767171"/>
                <w:sz w:val="24"/>
                <w:szCs w:val="24"/>
                <w:lang w:val="es-ES"/>
              </w:rPr>
              <w:t>Resumen del Plan de Compras</w:t>
            </w:r>
            <w:r w:rsidR="0033165E" w:rsidRPr="00397BBE">
              <w:rPr>
                <w:rFonts w:ascii="Times New Roman" w:hAnsi="Times New Roman" w:cs="Times New Roman"/>
                <w:b/>
                <w:bCs/>
                <w:noProof/>
                <w:webHidden/>
                <w:color w:val="767171"/>
                <w:sz w:val="24"/>
                <w:szCs w:val="24"/>
              </w:rPr>
              <w:tab/>
            </w:r>
            <w:r w:rsidR="0033165E" w:rsidRPr="00397BBE">
              <w:rPr>
                <w:rFonts w:ascii="Times New Roman" w:hAnsi="Times New Roman" w:cs="Times New Roman"/>
                <w:b/>
                <w:bCs/>
                <w:noProof/>
                <w:webHidden/>
                <w:color w:val="767171"/>
                <w:sz w:val="24"/>
                <w:szCs w:val="24"/>
              </w:rPr>
              <w:fldChar w:fldCharType="begin"/>
            </w:r>
            <w:r w:rsidR="0033165E" w:rsidRPr="00397BBE">
              <w:rPr>
                <w:rFonts w:ascii="Times New Roman" w:hAnsi="Times New Roman" w:cs="Times New Roman"/>
                <w:b/>
                <w:bCs/>
                <w:noProof/>
                <w:webHidden/>
                <w:color w:val="767171"/>
                <w:sz w:val="24"/>
                <w:szCs w:val="24"/>
              </w:rPr>
              <w:instrText xml:space="preserve"> PAGEREF _Toc122612742 \h </w:instrText>
            </w:r>
            <w:r w:rsidR="0033165E" w:rsidRPr="00397BBE">
              <w:rPr>
                <w:rFonts w:ascii="Times New Roman" w:hAnsi="Times New Roman" w:cs="Times New Roman"/>
                <w:b/>
                <w:bCs/>
                <w:noProof/>
                <w:webHidden/>
                <w:color w:val="767171"/>
                <w:sz w:val="24"/>
                <w:szCs w:val="24"/>
              </w:rPr>
            </w:r>
            <w:r w:rsidR="0033165E" w:rsidRPr="00397BBE">
              <w:rPr>
                <w:rFonts w:ascii="Times New Roman" w:hAnsi="Times New Roman" w:cs="Times New Roman"/>
                <w:b/>
                <w:bCs/>
                <w:noProof/>
                <w:webHidden/>
                <w:color w:val="767171"/>
                <w:sz w:val="24"/>
                <w:szCs w:val="24"/>
              </w:rPr>
              <w:fldChar w:fldCharType="separate"/>
            </w:r>
            <w:r w:rsidR="000A1959">
              <w:rPr>
                <w:rFonts w:ascii="Times New Roman" w:hAnsi="Times New Roman" w:cs="Times New Roman"/>
                <w:b/>
                <w:bCs/>
                <w:noProof/>
                <w:webHidden/>
                <w:color w:val="767171"/>
                <w:sz w:val="24"/>
                <w:szCs w:val="24"/>
              </w:rPr>
              <w:t>83</w:t>
            </w:r>
            <w:r w:rsidR="0033165E" w:rsidRPr="00397BBE">
              <w:rPr>
                <w:rFonts w:ascii="Times New Roman" w:hAnsi="Times New Roman" w:cs="Times New Roman"/>
                <w:b/>
                <w:bCs/>
                <w:noProof/>
                <w:webHidden/>
                <w:color w:val="767171"/>
                <w:sz w:val="24"/>
                <w:szCs w:val="24"/>
              </w:rPr>
              <w:fldChar w:fldCharType="end"/>
            </w:r>
          </w:hyperlink>
        </w:p>
        <w:p w14:paraId="2E70080B" w14:textId="3BE1C6C9" w:rsidR="00DE78E0" w:rsidRPr="003C5FC4" w:rsidRDefault="00DE78E0" w:rsidP="00021C48">
          <w:pPr>
            <w:spacing w:line="360" w:lineRule="auto"/>
            <w:rPr>
              <w:rFonts w:ascii="Times New Roman" w:hAnsi="Times New Roman" w:cs="Times New Roman"/>
              <w:color w:val="767171"/>
              <w:sz w:val="24"/>
              <w:szCs w:val="24"/>
            </w:rPr>
          </w:pPr>
          <w:r w:rsidRPr="003C5FC4">
            <w:rPr>
              <w:rFonts w:ascii="Times New Roman" w:hAnsi="Times New Roman" w:cs="Times New Roman"/>
              <w:color w:val="767171"/>
              <w:sz w:val="24"/>
              <w:szCs w:val="24"/>
              <w:lang w:val="es-ES"/>
            </w:rPr>
            <w:fldChar w:fldCharType="end"/>
          </w:r>
        </w:p>
      </w:sdtContent>
    </w:sdt>
    <w:p w14:paraId="1DBDA006" w14:textId="012E013D" w:rsidR="001240D0" w:rsidRPr="00B22F82" w:rsidRDefault="001240D0" w:rsidP="00D26885">
      <w:pPr>
        <w:tabs>
          <w:tab w:val="left" w:pos="3525"/>
        </w:tabs>
        <w:rPr>
          <w:rFonts w:ascii="Times New Roman" w:hAnsi="Times New Roman"/>
          <w:color w:val="767171"/>
          <w:sz w:val="24"/>
          <w:szCs w:val="24"/>
          <w:lang w:val="es-DO"/>
        </w:rPr>
        <w:sectPr w:rsidR="001240D0" w:rsidRPr="00B22F82" w:rsidSect="004F02DF">
          <w:footerReference w:type="first" r:id="rId11"/>
          <w:pgSz w:w="12240" w:h="15840"/>
          <w:pgMar w:top="1440" w:right="2160" w:bottom="1440" w:left="2160" w:header="720" w:footer="720" w:gutter="0"/>
          <w:cols w:space="720"/>
          <w:docGrid w:linePitch="360"/>
        </w:sectPr>
      </w:pPr>
    </w:p>
    <w:p w14:paraId="649D29AD" w14:textId="06B351D8" w:rsidR="001240D0" w:rsidRPr="007555F1" w:rsidRDefault="001240D0" w:rsidP="00FA61B6">
      <w:pPr>
        <w:pStyle w:val="Heading1"/>
        <w:numPr>
          <w:ilvl w:val="0"/>
          <w:numId w:val="13"/>
        </w:numPr>
        <w:ind w:left="0"/>
        <w:jc w:val="center"/>
        <w:rPr>
          <w:b/>
          <w:color w:val="767171"/>
        </w:rPr>
      </w:pPr>
      <w:bookmarkStart w:id="1" w:name="_Toc122612714"/>
      <w:bookmarkStart w:id="2" w:name="_Hlk86403204"/>
      <w:r w:rsidRPr="007555F1">
        <w:rPr>
          <w:b/>
          <w:color w:val="767171"/>
        </w:rPr>
        <w:lastRenderedPageBreak/>
        <w:t>RESUMEN EJECUTIVO</w:t>
      </w:r>
      <w:bookmarkEnd w:id="1"/>
    </w:p>
    <w:p w14:paraId="7C54AF21" w14:textId="285786D0" w:rsidR="001240D0" w:rsidRPr="007555F1" w:rsidRDefault="004E3F8C" w:rsidP="001240D0">
      <w:pPr>
        <w:jc w:val="both"/>
        <w:rPr>
          <w:rFonts w:ascii="Times New Roman" w:eastAsia="Calibri" w:hAnsi="Times New Roman" w:cs="Times New Roman"/>
          <w:color w:val="767171"/>
          <w:sz w:val="18"/>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677696" behindDoc="0" locked="0" layoutInCell="1" allowOverlap="1" wp14:anchorId="5383067F" wp14:editId="57BAAD6F">
                <wp:simplePos x="0" y="0"/>
                <wp:positionH relativeFrom="margin">
                  <wp:align>center</wp:align>
                </wp:positionH>
                <wp:positionV relativeFrom="paragraph">
                  <wp:posOffset>111598</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6EE4E" id="Straight Connector 21"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8pt" to="3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" strokecolor="#ee2a24" strokeweight="2.25pt">
                <v:stroke joinstyle="miter"/>
                <w10:wrap anchorx="margin"/>
              </v:line>
            </w:pict>
          </mc:Fallback>
        </mc:AlternateContent>
      </w:r>
    </w:p>
    <w:p w14:paraId="57CF8AA9" w14:textId="5D660B8E" w:rsidR="001240D0" w:rsidRPr="007555F1" w:rsidRDefault="00C64CEF" w:rsidP="001240D0">
      <w:pPr>
        <w:jc w:val="center"/>
        <w:rPr>
          <w:rFonts w:ascii="Times New Roman" w:eastAsia="Calibri" w:hAnsi="Times New Roman" w:cs="Times New Roman"/>
          <w:color w:val="767171"/>
          <w:spacing w:val="20"/>
          <w:sz w:val="24"/>
          <w:szCs w:val="36"/>
          <w:lang w:val="es-DO"/>
        </w:rPr>
      </w:pPr>
      <w:r w:rsidRPr="007555F1">
        <w:rPr>
          <w:rFonts w:ascii="Times New Roman" w:eastAsia="Calibri" w:hAnsi="Times New Roman" w:cs="Times New Roman"/>
          <w:color w:val="767171"/>
          <w:spacing w:val="20"/>
          <w:sz w:val="24"/>
          <w:szCs w:val="36"/>
          <w:lang w:val="es-DO"/>
        </w:rPr>
        <w:t xml:space="preserve">Informe </w:t>
      </w:r>
      <w:r w:rsidR="00C325F7" w:rsidRPr="007555F1">
        <w:rPr>
          <w:rFonts w:ascii="Times New Roman" w:eastAsia="Calibri" w:hAnsi="Times New Roman" w:cs="Times New Roman"/>
          <w:color w:val="767171"/>
          <w:spacing w:val="20"/>
          <w:sz w:val="24"/>
          <w:szCs w:val="36"/>
          <w:lang w:val="es-DO"/>
        </w:rPr>
        <w:t>S</w:t>
      </w:r>
      <w:r w:rsidRPr="007555F1">
        <w:rPr>
          <w:rFonts w:ascii="Times New Roman" w:eastAsia="Calibri" w:hAnsi="Times New Roman" w:cs="Times New Roman"/>
          <w:color w:val="767171"/>
          <w:spacing w:val="20"/>
          <w:sz w:val="24"/>
          <w:szCs w:val="36"/>
          <w:lang w:val="es-DO"/>
        </w:rPr>
        <w:t>emestral</w:t>
      </w:r>
      <w:r w:rsidR="001240D0" w:rsidRPr="007555F1">
        <w:rPr>
          <w:rFonts w:ascii="Times New Roman" w:eastAsia="Calibri" w:hAnsi="Times New Roman" w:cs="Times New Roman"/>
          <w:color w:val="767171"/>
          <w:spacing w:val="20"/>
          <w:sz w:val="24"/>
          <w:szCs w:val="36"/>
          <w:lang w:val="es-DO"/>
        </w:rPr>
        <w:t xml:space="preserve"> 202</w:t>
      </w:r>
      <w:r w:rsidRPr="007555F1">
        <w:rPr>
          <w:rFonts w:ascii="Times New Roman" w:eastAsia="Calibri" w:hAnsi="Times New Roman" w:cs="Times New Roman"/>
          <w:color w:val="767171"/>
          <w:spacing w:val="20"/>
          <w:sz w:val="24"/>
          <w:szCs w:val="36"/>
          <w:lang w:val="es-DO"/>
        </w:rPr>
        <w:t>2</w:t>
      </w:r>
    </w:p>
    <w:p w14:paraId="50075108" w14:textId="77777777" w:rsidR="001240D0" w:rsidRPr="007555F1" w:rsidRDefault="001240D0" w:rsidP="001240D0">
      <w:pPr>
        <w:spacing w:line="360" w:lineRule="auto"/>
        <w:jc w:val="both"/>
        <w:rPr>
          <w:rFonts w:ascii="Times New Roman" w:eastAsia="Calibri" w:hAnsi="Times New Roman" w:cs="Times New Roman"/>
          <w:color w:val="767171"/>
          <w:spacing w:val="20"/>
          <w:sz w:val="24"/>
          <w:szCs w:val="24"/>
          <w:lang w:val="es-DO"/>
        </w:rPr>
      </w:pPr>
    </w:p>
    <w:bookmarkEnd w:id="2"/>
    <w:p w14:paraId="54212182" w14:textId="4381455C" w:rsidR="0024072D" w:rsidRPr="0024072D" w:rsidRDefault="0024072D" w:rsidP="0024072D">
      <w:pPr>
        <w:spacing w:line="360" w:lineRule="auto"/>
        <w:jc w:val="both"/>
        <w:rPr>
          <w:rFonts w:ascii="Times New Roman" w:eastAsia="Calibri" w:hAnsi="Times New Roman" w:cs="Times New Roman"/>
          <w:color w:val="767171"/>
          <w:spacing w:val="20"/>
          <w:sz w:val="24"/>
          <w:szCs w:val="24"/>
          <w:lang w:val="es-ES"/>
        </w:rPr>
      </w:pPr>
      <w:r w:rsidRPr="00055275">
        <w:rPr>
          <w:rFonts w:ascii="Times New Roman" w:eastAsia="Calibri" w:hAnsi="Times New Roman" w:cs="Times New Roman"/>
          <w:color w:val="767171"/>
          <w:spacing w:val="20"/>
          <w:sz w:val="24"/>
          <w:szCs w:val="24"/>
          <w:lang w:val="es-ES"/>
        </w:rPr>
        <w:t>La Superintendencia</w:t>
      </w:r>
      <w:r w:rsidRPr="0024072D">
        <w:rPr>
          <w:rFonts w:ascii="Times New Roman" w:eastAsia="Calibri" w:hAnsi="Times New Roman" w:cs="Times New Roman"/>
          <w:color w:val="767171"/>
          <w:spacing w:val="20"/>
          <w:sz w:val="24"/>
          <w:szCs w:val="24"/>
          <w:lang w:val="es-ES"/>
        </w:rPr>
        <w:t xml:space="preserve"> de Seguros (SIS), entidad encargada de supervisar, fiscalizar y administrar el régimen legal de las compañías de seguros, reaseguros e intermediarios a través de la aplicación de la Ley No. 146-02 de Seguros y Fianzas de la República Dominicana, presenta su</w:t>
      </w:r>
      <w:r w:rsidR="00372A4E">
        <w:rPr>
          <w:rFonts w:ascii="Times New Roman" w:eastAsia="Calibri" w:hAnsi="Times New Roman" w:cs="Times New Roman"/>
          <w:color w:val="767171"/>
          <w:spacing w:val="20"/>
          <w:sz w:val="24"/>
          <w:szCs w:val="24"/>
          <w:lang w:val="es-ES"/>
        </w:rPr>
        <w:t xml:space="preserve"> segundo</w:t>
      </w:r>
      <w:r w:rsidRPr="0024072D">
        <w:rPr>
          <w:rFonts w:ascii="Times New Roman" w:eastAsia="Calibri" w:hAnsi="Times New Roman" w:cs="Times New Roman"/>
          <w:color w:val="767171"/>
          <w:spacing w:val="20"/>
          <w:sz w:val="24"/>
          <w:szCs w:val="24"/>
          <w:lang w:val="es-ES"/>
        </w:rPr>
        <w:t xml:space="preserve"> </w:t>
      </w:r>
      <w:r>
        <w:rPr>
          <w:rFonts w:ascii="Times New Roman" w:eastAsia="Calibri" w:hAnsi="Times New Roman" w:cs="Times New Roman"/>
          <w:color w:val="767171"/>
          <w:spacing w:val="20"/>
          <w:sz w:val="24"/>
          <w:szCs w:val="24"/>
          <w:lang w:val="es-ES"/>
        </w:rPr>
        <w:t>informe semestral</w:t>
      </w:r>
      <w:r w:rsidRPr="0024072D">
        <w:rPr>
          <w:rFonts w:ascii="Times New Roman" w:eastAsia="Calibri" w:hAnsi="Times New Roman" w:cs="Times New Roman"/>
          <w:color w:val="767171"/>
          <w:spacing w:val="20"/>
          <w:sz w:val="24"/>
          <w:szCs w:val="24"/>
          <w:lang w:val="es-ES"/>
        </w:rPr>
        <w:t xml:space="preserve"> 202</w:t>
      </w:r>
      <w:r>
        <w:rPr>
          <w:rFonts w:ascii="Times New Roman" w:eastAsia="Calibri" w:hAnsi="Times New Roman" w:cs="Times New Roman"/>
          <w:color w:val="767171"/>
          <w:spacing w:val="20"/>
          <w:sz w:val="24"/>
          <w:szCs w:val="24"/>
          <w:lang w:val="es-ES"/>
        </w:rPr>
        <w:t>2</w:t>
      </w:r>
      <w:r w:rsidRPr="0024072D">
        <w:rPr>
          <w:rFonts w:ascii="Times New Roman" w:eastAsia="Calibri" w:hAnsi="Times New Roman" w:cs="Times New Roman"/>
          <w:color w:val="767171"/>
          <w:spacing w:val="20"/>
          <w:sz w:val="24"/>
          <w:szCs w:val="24"/>
          <w:lang w:val="es-ES"/>
        </w:rPr>
        <w:t>. El referido documento versa sobre</w:t>
      </w:r>
      <w:r w:rsidR="00372A4E">
        <w:rPr>
          <w:rFonts w:ascii="Times New Roman" w:eastAsia="Calibri" w:hAnsi="Times New Roman" w:cs="Times New Roman"/>
          <w:color w:val="767171"/>
          <w:spacing w:val="20"/>
          <w:sz w:val="24"/>
          <w:szCs w:val="24"/>
          <w:lang w:val="es-ES"/>
        </w:rPr>
        <w:t xml:space="preserve"> un consolidado de</w:t>
      </w:r>
      <w:r w:rsidRPr="0024072D">
        <w:rPr>
          <w:rFonts w:ascii="Times New Roman" w:eastAsia="Calibri" w:hAnsi="Times New Roman" w:cs="Times New Roman"/>
          <w:color w:val="767171"/>
          <w:spacing w:val="20"/>
          <w:sz w:val="24"/>
          <w:szCs w:val="24"/>
          <w:lang w:val="es-ES"/>
        </w:rPr>
        <w:t xml:space="preserve"> las ejecutorias </w:t>
      </w:r>
      <w:r>
        <w:rPr>
          <w:rFonts w:ascii="Times New Roman" w:eastAsia="Calibri" w:hAnsi="Times New Roman" w:cs="Times New Roman"/>
          <w:color w:val="767171"/>
          <w:spacing w:val="20"/>
          <w:sz w:val="24"/>
          <w:szCs w:val="24"/>
          <w:lang w:val="es-ES"/>
        </w:rPr>
        <w:t>del</w:t>
      </w:r>
      <w:r w:rsidRPr="0024072D">
        <w:rPr>
          <w:rFonts w:ascii="Times New Roman" w:eastAsia="Calibri" w:hAnsi="Times New Roman" w:cs="Times New Roman"/>
          <w:color w:val="767171"/>
          <w:spacing w:val="20"/>
          <w:sz w:val="24"/>
          <w:szCs w:val="24"/>
          <w:lang w:val="es-ES"/>
        </w:rPr>
        <w:t xml:space="preserve"> período</w:t>
      </w:r>
      <w:r>
        <w:rPr>
          <w:rFonts w:ascii="Times New Roman" w:eastAsia="Calibri" w:hAnsi="Times New Roman" w:cs="Times New Roman"/>
          <w:color w:val="767171"/>
          <w:spacing w:val="20"/>
          <w:sz w:val="24"/>
          <w:szCs w:val="24"/>
          <w:lang w:val="es-ES"/>
        </w:rPr>
        <w:t xml:space="preserve"> enero-</w:t>
      </w:r>
      <w:r w:rsidR="003A39D9">
        <w:rPr>
          <w:rFonts w:ascii="Times New Roman" w:eastAsia="Calibri" w:hAnsi="Times New Roman" w:cs="Times New Roman"/>
          <w:color w:val="767171"/>
          <w:spacing w:val="20"/>
          <w:sz w:val="24"/>
          <w:szCs w:val="24"/>
          <w:lang w:val="es-ES"/>
        </w:rPr>
        <w:t>octubre</w:t>
      </w:r>
      <w:r>
        <w:rPr>
          <w:rFonts w:ascii="Times New Roman" w:eastAsia="Calibri" w:hAnsi="Times New Roman" w:cs="Times New Roman"/>
          <w:color w:val="767171"/>
          <w:spacing w:val="20"/>
          <w:sz w:val="24"/>
          <w:szCs w:val="24"/>
          <w:lang w:val="es-ES"/>
        </w:rPr>
        <w:t xml:space="preserve"> 2022</w:t>
      </w:r>
      <w:r w:rsidR="00372A4E">
        <w:rPr>
          <w:rFonts w:ascii="Times New Roman" w:eastAsia="Calibri" w:hAnsi="Times New Roman" w:cs="Times New Roman"/>
          <w:color w:val="767171"/>
          <w:spacing w:val="20"/>
          <w:sz w:val="24"/>
          <w:szCs w:val="24"/>
          <w:lang w:val="es-ES"/>
        </w:rPr>
        <w:t xml:space="preserve"> y la </w:t>
      </w:r>
      <w:r w:rsidR="00372A4E" w:rsidRPr="00372A4E">
        <w:rPr>
          <w:rFonts w:ascii="Times New Roman" w:eastAsia="Calibri" w:hAnsi="Times New Roman" w:cs="Times New Roman"/>
          <w:color w:val="767171"/>
          <w:spacing w:val="20"/>
          <w:sz w:val="24"/>
          <w:szCs w:val="24"/>
          <w:lang w:val="es-ES"/>
        </w:rPr>
        <w:t>proyec</w:t>
      </w:r>
      <w:r w:rsidR="00372A4E">
        <w:rPr>
          <w:rFonts w:ascii="Times New Roman" w:eastAsia="Calibri" w:hAnsi="Times New Roman" w:cs="Times New Roman"/>
          <w:color w:val="767171"/>
          <w:spacing w:val="20"/>
          <w:sz w:val="24"/>
          <w:szCs w:val="24"/>
          <w:lang w:val="es-ES"/>
        </w:rPr>
        <w:t xml:space="preserve">ción de los </w:t>
      </w:r>
      <w:r w:rsidR="00372A4E" w:rsidRPr="00372A4E">
        <w:rPr>
          <w:rFonts w:ascii="Times New Roman" w:eastAsia="Calibri" w:hAnsi="Times New Roman" w:cs="Times New Roman"/>
          <w:color w:val="767171"/>
          <w:spacing w:val="20"/>
          <w:sz w:val="24"/>
          <w:szCs w:val="24"/>
          <w:lang w:val="es-ES"/>
        </w:rPr>
        <w:t>meses de noviembre y diciembre</w:t>
      </w:r>
      <w:r w:rsidRPr="0024072D">
        <w:rPr>
          <w:rFonts w:ascii="Times New Roman" w:eastAsia="Calibri" w:hAnsi="Times New Roman" w:cs="Times New Roman"/>
          <w:color w:val="767171"/>
          <w:spacing w:val="20"/>
          <w:sz w:val="24"/>
          <w:szCs w:val="24"/>
          <w:lang w:val="es-ES"/>
        </w:rPr>
        <w:t>, en el deber de rendir cuentas.</w:t>
      </w:r>
    </w:p>
    <w:p w14:paraId="2490DE71" w14:textId="1EF47CFC" w:rsidR="00881608" w:rsidRPr="00881608" w:rsidRDefault="0024072D" w:rsidP="0024072D">
      <w:pPr>
        <w:spacing w:line="360" w:lineRule="auto"/>
        <w:jc w:val="both"/>
        <w:rPr>
          <w:rFonts w:ascii="Times New Roman" w:hAnsi="Times New Roman"/>
          <w:color w:val="767171"/>
          <w:spacing w:val="20"/>
          <w:sz w:val="24"/>
          <w:szCs w:val="24"/>
          <w:lang w:val="es-US"/>
        </w:rPr>
      </w:pPr>
      <w:r w:rsidRPr="0024072D">
        <w:rPr>
          <w:rFonts w:ascii="Times New Roman" w:eastAsia="Calibri" w:hAnsi="Times New Roman" w:cs="Times New Roman"/>
          <w:color w:val="767171"/>
          <w:spacing w:val="20"/>
          <w:sz w:val="24"/>
          <w:szCs w:val="24"/>
          <w:lang w:val="es-ES"/>
        </w:rPr>
        <w:t xml:space="preserve">En síntesis, </w:t>
      </w:r>
      <w:r w:rsidR="00372A4E">
        <w:rPr>
          <w:rFonts w:ascii="Times New Roman" w:hAnsi="Times New Roman"/>
          <w:color w:val="767171"/>
          <w:spacing w:val="20"/>
          <w:sz w:val="24"/>
          <w:szCs w:val="24"/>
          <w:lang w:val="es-US"/>
        </w:rPr>
        <w:t>l</w:t>
      </w:r>
      <w:r w:rsidR="00881608" w:rsidRPr="004B475C">
        <w:rPr>
          <w:rFonts w:ascii="Times New Roman" w:hAnsi="Times New Roman"/>
          <w:color w:val="767171"/>
          <w:spacing w:val="20"/>
          <w:sz w:val="24"/>
          <w:szCs w:val="24"/>
          <w:lang w:val="es-US"/>
        </w:rPr>
        <w:t xml:space="preserve">as labores regulatorias ejecutadas por </w:t>
      </w:r>
      <w:r w:rsidR="00372A4E">
        <w:rPr>
          <w:rFonts w:ascii="Times New Roman" w:hAnsi="Times New Roman"/>
          <w:color w:val="767171"/>
          <w:spacing w:val="20"/>
          <w:sz w:val="24"/>
          <w:szCs w:val="24"/>
          <w:lang w:val="es-US"/>
        </w:rPr>
        <w:t>la SIS</w:t>
      </w:r>
      <w:r w:rsidR="00881608" w:rsidRPr="004B475C">
        <w:rPr>
          <w:rFonts w:ascii="Times New Roman" w:hAnsi="Times New Roman"/>
          <w:color w:val="767171"/>
          <w:spacing w:val="20"/>
          <w:sz w:val="24"/>
          <w:szCs w:val="24"/>
          <w:lang w:val="es-US"/>
        </w:rPr>
        <w:t xml:space="preserve"> en el periodo </w:t>
      </w:r>
      <w:r w:rsidR="003A39D9">
        <w:rPr>
          <w:rFonts w:ascii="Times New Roman" w:hAnsi="Times New Roman"/>
          <w:color w:val="767171"/>
          <w:spacing w:val="20"/>
          <w:sz w:val="24"/>
          <w:szCs w:val="24"/>
          <w:lang w:val="es-US"/>
        </w:rPr>
        <w:t>enero-octubre</w:t>
      </w:r>
      <w:r w:rsidR="00881608" w:rsidRPr="004B475C">
        <w:rPr>
          <w:rFonts w:ascii="Times New Roman" w:hAnsi="Times New Roman"/>
          <w:color w:val="767171"/>
          <w:spacing w:val="20"/>
          <w:sz w:val="24"/>
          <w:szCs w:val="24"/>
          <w:lang w:val="es-US"/>
        </w:rPr>
        <w:t xml:space="preserve"> 2022, contribuyeron a que el sector </w:t>
      </w:r>
      <w:r w:rsidR="00372A4E">
        <w:rPr>
          <w:rFonts w:ascii="Times New Roman" w:hAnsi="Times New Roman"/>
          <w:color w:val="767171"/>
          <w:spacing w:val="20"/>
          <w:sz w:val="24"/>
          <w:szCs w:val="24"/>
          <w:lang w:val="es-US"/>
        </w:rPr>
        <w:t>asegurador</w:t>
      </w:r>
      <w:r w:rsidR="00881608" w:rsidRPr="004B475C">
        <w:rPr>
          <w:rFonts w:ascii="Times New Roman" w:hAnsi="Times New Roman"/>
          <w:color w:val="767171"/>
          <w:spacing w:val="20"/>
          <w:sz w:val="24"/>
          <w:szCs w:val="24"/>
          <w:lang w:val="es-US"/>
        </w:rPr>
        <w:t xml:space="preserve"> de la República Dominicana experimentará un incremento en las Primas Netas Cobradas de un 1</w:t>
      </w:r>
      <w:r w:rsidR="003A39D9">
        <w:rPr>
          <w:rFonts w:ascii="Times New Roman" w:hAnsi="Times New Roman"/>
          <w:color w:val="767171"/>
          <w:spacing w:val="20"/>
          <w:sz w:val="24"/>
          <w:szCs w:val="24"/>
          <w:lang w:val="es-US"/>
        </w:rPr>
        <w:t>2.8</w:t>
      </w:r>
      <w:r w:rsidR="00881608" w:rsidRPr="004B475C">
        <w:rPr>
          <w:rFonts w:ascii="Times New Roman" w:hAnsi="Times New Roman"/>
          <w:color w:val="767171"/>
          <w:spacing w:val="20"/>
          <w:sz w:val="24"/>
          <w:szCs w:val="24"/>
          <w:lang w:val="es-US"/>
        </w:rPr>
        <w:t>% respecto a</w:t>
      </w:r>
      <w:r w:rsidR="00881608">
        <w:rPr>
          <w:rFonts w:ascii="Times New Roman" w:hAnsi="Times New Roman"/>
          <w:color w:val="767171"/>
          <w:spacing w:val="20"/>
          <w:sz w:val="24"/>
          <w:szCs w:val="24"/>
          <w:lang w:val="es-US"/>
        </w:rPr>
        <w:t xml:space="preserve"> igual periodo del </w:t>
      </w:r>
      <w:r w:rsidR="00881608" w:rsidRPr="004B475C">
        <w:rPr>
          <w:rFonts w:ascii="Times New Roman" w:hAnsi="Times New Roman"/>
          <w:color w:val="767171"/>
          <w:spacing w:val="20"/>
          <w:sz w:val="24"/>
          <w:szCs w:val="24"/>
          <w:lang w:val="es-US"/>
        </w:rPr>
        <w:t>año anterior.</w:t>
      </w:r>
    </w:p>
    <w:p w14:paraId="692689F4" w14:textId="77777777" w:rsidR="004447DC" w:rsidRDefault="0024072D" w:rsidP="0024072D">
      <w:pPr>
        <w:spacing w:line="360" w:lineRule="auto"/>
        <w:jc w:val="both"/>
        <w:rPr>
          <w:rFonts w:ascii="Times New Roman" w:eastAsia="Calibri" w:hAnsi="Times New Roman" w:cs="Times New Roman"/>
          <w:color w:val="767171"/>
          <w:spacing w:val="20"/>
          <w:sz w:val="24"/>
          <w:szCs w:val="24"/>
          <w:lang w:val="es-ES"/>
        </w:rPr>
      </w:pPr>
      <w:r w:rsidRPr="0024072D">
        <w:rPr>
          <w:rFonts w:ascii="Times New Roman" w:eastAsia="Calibri" w:hAnsi="Times New Roman" w:cs="Times New Roman"/>
          <w:color w:val="767171"/>
          <w:spacing w:val="20"/>
          <w:sz w:val="24"/>
          <w:szCs w:val="24"/>
          <w:lang w:val="es-ES"/>
        </w:rPr>
        <w:t>Con la visión de humanizar y eficientizar los servicios institucionales, hemos desarrollado acciones para la simplificación de los trámites y servicios institucionales, dentro de las cuales se enmarca</w:t>
      </w:r>
      <w:r w:rsidR="00D61620">
        <w:rPr>
          <w:rFonts w:ascii="Times New Roman" w:eastAsia="Calibri" w:hAnsi="Times New Roman" w:cs="Times New Roman"/>
          <w:color w:val="767171"/>
          <w:spacing w:val="20"/>
          <w:sz w:val="24"/>
          <w:szCs w:val="24"/>
          <w:lang w:val="es-ES"/>
        </w:rPr>
        <w:t xml:space="preserve"> la digitalización de varios proceso</w:t>
      </w:r>
      <w:r w:rsidR="004447DC">
        <w:rPr>
          <w:rFonts w:ascii="Times New Roman" w:eastAsia="Calibri" w:hAnsi="Times New Roman" w:cs="Times New Roman"/>
          <w:color w:val="767171"/>
          <w:spacing w:val="20"/>
          <w:sz w:val="24"/>
          <w:szCs w:val="24"/>
          <w:lang w:val="es-ES"/>
        </w:rPr>
        <w:t>s</w:t>
      </w:r>
      <w:r w:rsidR="00D61620">
        <w:rPr>
          <w:rFonts w:ascii="Times New Roman" w:eastAsia="Calibri" w:hAnsi="Times New Roman" w:cs="Times New Roman"/>
          <w:color w:val="767171"/>
          <w:spacing w:val="20"/>
          <w:sz w:val="24"/>
          <w:szCs w:val="24"/>
          <w:lang w:val="es-ES"/>
        </w:rPr>
        <w:t xml:space="preserve"> misionales y de apoyo</w:t>
      </w:r>
      <w:r w:rsidR="004447DC">
        <w:rPr>
          <w:rFonts w:ascii="Times New Roman" w:eastAsia="Calibri" w:hAnsi="Times New Roman" w:cs="Times New Roman"/>
          <w:color w:val="767171"/>
          <w:spacing w:val="20"/>
          <w:sz w:val="24"/>
          <w:szCs w:val="24"/>
          <w:lang w:val="es-ES"/>
        </w:rPr>
        <w:t>.</w:t>
      </w:r>
    </w:p>
    <w:p w14:paraId="672AAC8F" w14:textId="3374D55A" w:rsidR="0024072D" w:rsidRPr="0024072D" w:rsidRDefault="004447DC" w:rsidP="0024072D">
      <w:pPr>
        <w:spacing w:line="360" w:lineRule="auto"/>
        <w:jc w:val="both"/>
        <w:rPr>
          <w:rFonts w:ascii="Times New Roman" w:eastAsia="Calibri"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 xml:space="preserve">Desarrollamos e implementamos </w:t>
      </w:r>
      <w:r w:rsidRPr="000E1DD8">
        <w:rPr>
          <w:rFonts w:ascii="Times New Roman" w:hAnsi="Times New Roman" w:cs="Times New Roman"/>
          <w:color w:val="767171"/>
          <w:spacing w:val="20"/>
          <w:sz w:val="24"/>
          <w:szCs w:val="24"/>
          <w:lang w:val="es-DO"/>
        </w:rPr>
        <w:t>una herramienta de monitoreo de datos del sector asegurador denominada “InDataDR”, en la cual se ofrece al público en general un acceso dinámico a las métricas más relevantes del sector asegurador</w:t>
      </w:r>
      <w:r>
        <w:rPr>
          <w:rFonts w:ascii="Times New Roman" w:hAnsi="Times New Roman" w:cs="Times New Roman"/>
          <w:color w:val="767171"/>
          <w:spacing w:val="20"/>
          <w:sz w:val="24"/>
          <w:szCs w:val="24"/>
          <w:lang w:val="es-DO"/>
        </w:rPr>
        <w:t>,</w:t>
      </w:r>
      <w:r w:rsidR="00B56E98">
        <w:rPr>
          <w:rFonts w:ascii="Times New Roman" w:eastAsia="Calibri" w:hAnsi="Times New Roman" w:cs="Times New Roman"/>
          <w:color w:val="767171"/>
          <w:spacing w:val="20"/>
          <w:sz w:val="24"/>
          <w:szCs w:val="24"/>
          <w:lang w:val="es-ES"/>
        </w:rPr>
        <w:t xml:space="preserve"> </w:t>
      </w:r>
      <w:r w:rsidR="0024072D" w:rsidRPr="0024072D">
        <w:rPr>
          <w:rFonts w:ascii="Times New Roman" w:eastAsia="Calibri" w:hAnsi="Times New Roman" w:cs="Times New Roman"/>
          <w:color w:val="767171"/>
          <w:spacing w:val="20"/>
          <w:sz w:val="24"/>
          <w:szCs w:val="24"/>
          <w:lang w:val="es-ES"/>
        </w:rPr>
        <w:t xml:space="preserve">en intención de brindar a los asegurados, sector asegurador y a la ciudadanía en general, </w:t>
      </w:r>
      <w:r>
        <w:rPr>
          <w:rFonts w:ascii="Times New Roman" w:eastAsia="Calibri" w:hAnsi="Times New Roman" w:cs="Times New Roman"/>
          <w:color w:val="767171"/>
          <w:spacing w:val="20"/>
          <w:sz w:val="24"/>
          <w:szCs w:val="24"/>
          <w:lang w:val="es-ES"/>
        </w:rPr>
        <w:t>un servicio más adecuado</w:t>
      </w:r>
      <w:r w:rsidR="0024072D" w:rsidRPr="0024072D">
        <w:rPr>
          <w:rFonts w:ascii="Times New Roman" w:eastAsia="Calibri" w:hAnsi="Times New Roman" w:cs="Times New Roman"/>
          <w:color w:val="767171"/>
          <w:spacing w:val="20"/>
          <w:sz w:val="24"/>
          <w:szCs w:val="24"/>
          <w:lang w:val="es-ES"/>
        </w:rPr>
        <w:t>, ágil y especializad</w:t>
      </w:r>
      <w:r>
        <w:rPr>
          <w:rFonts w:ascii="Times New Roman" w:eastAsia="Calibri" w:hAnsi="Times New Roman" w:cs="Times New Roman"/>
          <w:color w:val="767171"/>
          <w:spacing w:val="20"/>
          <w:sz w:val="24"/>
          <w:szCs w:val="24"/>
          <w:lang w:val="es-ES"/>
        </w:rPr>
        <w:t>o</w:t>
      </w:r>
      <w:r w:rsidR="0024072D" w:rsidRPr="0024072D">
        <w:rPr>
          <w:rFonts w:ascii="Times New Roman" w:eastAsia="Calibri" w:hAnsi="Times New Roman" w:cs="Times New Roman"/>
          <w:color w:val="767171"/>
          <w:spacing w:val="20"/>
          <w:sz w:val="24"/>
          <w:szCs w:val="24"/>
          <w:lang w:val="es-ES"/>
        </w:rPr>
        <w:t>.</w:t>
      </w:r>
      <w:r w:rsidR="0024072D" w:rsidRPr="0024072D">
        <w:rPr>
          <w:rFonts w:ascii="Times New Roman" w:eastAsia="Calibri" w:hAnsi="Times New Roman" w:cs="Times New Roman"/>
          <w:spacing w:val="20"/>
          <w:sz w:val="24"/>
          <w:szCs w:val="24"/>
          <w:lang w:val="es-ES"/>
        </w:rPr>
        <w:t xml:space="preserve"> </w:t>
      </w:r>
    </w:p>
    <w:p w14:paraId="6B2AD026" w14:textId="5A686E0C" w:rsidR="0024072D" w:rsidRPr="0024072D" w:rsidRDefault="0024072D" w:rsidP="0024072D">
      <w:pPr>
        <w:spacing w:line="360" w:lineRule="auto"/>
        <w:jc w:val="both"/>
        <w:rPr>
          <w:rFonts w:ascii="Times New Roman" w:eastAsia="Calibri" w:hAnsi="Times New Roman" w:cs="Times New Roman"/>
          <w:color w:val="767171"/>
          <w:spacing w:val="20"/>
          <w:sz w:val="24"/>
          <w:szCs w:val="24"/>
          <w:lang w:val="es-ES"/>
        </w:rPr>
      </w:pPr>
      <w:r w:rsidRPr="0024072D">
        <w:rPr>
          <w:rFonts w:ascii="Times New Roman" w:eastAsia="Calibri" w:hAnsi="Times New Roman" w:cs="Times New Roman"/>
          <w:color w:val="767171"/>
          <w:spacing w:val="20"/>
          <w:sz w:val="24"/>
          <w:szCs w:val="24"/>
          <w:lang w:val="es-ES"/>
        </w:rPr>
        <w:lastRenderedPageBreak/>
        <w:t xml:space="preserve">Sometiéndonos a las formalidades requeridas por la Ley que rige nuestro accionar, contamos con un equipo de inspectores  que trabajan con las treinta y tres (33) compañías aseguradoras y sus respectivas sucursales, distribuidas en todo el territorio nacional, logrando una producción física en el periodo en cuestión  que asciende a </w:t>
      </w:r>
      <w:r w:rsidR="003A39D9">
        <w:rPr>
          <w:rFonts w:ascii="Times New Roman" w:eastAsia="Calibri" w:hAnsi="Times New Roman" w:cs="Times New Roman"/>
          <w:color w:val="767171"/>
          <w:spacing w:val="20"/>
          <w:sz w:val="24"/>
          <w:szCs w:val="24"/>
          <w:lang w:val="es-ES"/>
        </w:rPr>
        <w:t>4,499</w:t>
      </w:r>
      <w:r w:rsidR="00B56E98" w:rsidRPr="00B56E98">
        <w:rPr>
          <w:rFonts w:ascii="Times New Roman" w:eastAsia="Calibri" w:hAnsi="Times New Roman" w:cs="Times New Roman"/>
          <w:color w:val="767171"/>
          <w:spacing w:val="20"/>
          <w:sz w:val="24"/>
          <w:szCs w:val="24"/>
          <w:lang w:val="es-ES"/>
        </w:rPr>
        <w:t xml:space="preserve"> </w:t>
      </w:r>
      <w:r w:rsidRPr="0024072D">
        <w:rPr>
          <w:rFonts w:ascii="Times New Roman" w:eastAsia="Calibri" w:hAnsi="Times New Roman" w:cs="Times New Roman"/>
          <w:color w:val="767171"/>
          <w:spacing w:val="20"/>
          <w:sz w:val="24"/>
          <w:szCs w:val="24"/>
          <w:lang w:val="es-ES"/>
        </w:rPr>
        <w:t xml:space="preserve">emisiones de certificaciones de las cuales </w:t>
      </w:r>
      <w:r w:rsidR="003A39D9">
        <w:rPr>
          <w:rFonts w:ascii="Times New Roman" w:eastAsia="Calibri" w:hAnsi="Times New Roman" w:cs="Times New Roman"/>
          <w:color w:val="767171"/>
          <w:spacing w:val="20"/>
          <w:sz w:val="24"/>
          <w:szCs w:val="24"/>
          <w:lang w:val="es-ES"/>
        </w:rPr>
        <w:t>4,315</w:t>
      </w:r>
      <w:r w:rsidRPr="0024072D">
        <w:rPr>
          <w:rFonts w:ascii="Times New Roman" w:eastAsia="Calibri" w:hAnsi="Times New Roman" w:cs="Times New Roman"/>
          <w:color w:val="767171"/>
          <w:spacing w:val="20"/>
          <w:sz w:val="24"/>
          <w:szCs w:val="24"/>
          <w:lang w:val="es-ES"/>
        </w:rPr>
        <w:t xml:space="preserve"> corresponden a  normales y </w:t>
      </w:r>
      <w:r w:rsidR="003A39D9">
        <w:rPr>
          <w:rFonts w:ascii="Times New Roman" w:eastAsia="Calibri" w:hAnsi="Times New Roman" w:cs="Times New Roman"/>
          <w:color w:val="767171"/>
          <w:spacing w:val="20"/>
          <w:sz w:val="24"/>
          <w:szCs w:val="24"/>
          <w:lang w:val="es-ES"/>
        </w:rPr>
        <w:t>184</w:t>
      </w:r>
      <w:r w:rsidRPr="0024072D">
        <w:rPr>
          <w:rFonts w:ascii="Times New Roman" w:eastAsia="Calibri" w:hAnsi="Times New Roman" w:cs="Times New Roman"/>
          <w:color w:val="767171"/>
          <w:spacing w:val="20"/>
          <w:sz w:val="24"/>
          <w:szCs w:val="24"/>
          <w:lang w:val="es-ES"/>
        </w:rPr>
        <w:t xml:space="preserve"> a rastreo, lo cual se traduce en un incremento en la producción de </w:t>
      </w:r>
      <w:r w:rsidR="00A32906">
        <w:rPr>
          <w:rFonts w:ascii="Times New Roman" w:eastAsia="Calibri" w:hAnsi="Times New Roman" w:cs="Times New Roman"/>
          <w:color w:val="767171"/>
          <w:spacing w:val="20"/>
          <w:sz w:val="24"/>
          <w:szCs w:val="24"/>
          <w:lang w:val="es-ES"/>
        </w:rPr>
        <w:t>57</w:t>
      </w:r>
      <w:r w:rsidRPr="0024072D">
        <w:rPr>
          <w:rFonts w:ascii="Times New Roman" w:eastAsia="Calibri" w:hAnsi="Times New Roman" w:cs="Times New Roman"/>
          <w:color w:val="767171"/>
          <w:spacing w:val="20"/>
          <w:sz w:val="24"/>
          <w:szCs w:val="24"/>
          <w:lang w:val="es-ES"/>
        </w:rPr>
        <w:t xml:space="preserve"> % respecto </w:t>
      </w:r>
      <w:r w:rsidR="001229C7" w:rsidRPr="001229C7">
        <w:rPr>
          <w:rFonts w:ascii="Times New Roman" w:eastAsia="Calibri" w:hAnsi="Times New Roman" w:cs="Times New Roman"/>
          <w:color w:val="767171"/>
          <w:spacing w:val="20"/>
          <w:sz w:val="24"/>
          <w:szCs w:val="24"/>
          <w:lang w:val="es-ES"/>
        </w:rPr>
        <w:t>a igual periodo del año anterior</w:t>
      </w:r>
      <w:r w:rsidRPr="0024072D">
        <w:rPr>
          <w:rFonts w:ascii="Times New Roman" w:eastAsia="Calibri" w:hAnsi="Times New Roman" w:cs="Times New Roman"/>
          <w:color w:val="767171"/>
          <w:spacing w:val="20"/>
          <w:sz w:val="24"/>
          <w:szCs w:val="24"/>
          <w:lang w:val="es-ES"/>
        </w:rPr>
        <w:t>.</w:t>
      </w:r>
    </w:p>
    <w:p w14:paraId="648038B7" w14:textId="2443FCB8" w:rsidR="0024072D" w:rsidRDefault="0024072D" w:rsidP="0024072D">
      <w:pPr>
        <w:spacing w:after="0" w:line="360" w:lineRule="auto"/>
        <w:jc w:val="both"/>
        <w:rPr>
          <w:rFonts w:ascii="Times New Roman" w:eastAsia="Calibri" w:hAnsi="Times New Roman" w:cs="Times New Roman"/>
          <w:color w:val="767171"/>
          <w:spacing w:val="20"/>
          <w:sz w:val="24"/>
          <w:szCs w:val="24"/>
          <w:lang w:val="es-ES"/>
        </w:rPr>
      </w:pPr>
      <w:r w:rsidRPr="0024072D">
        <w:rPr>
          <w:rFonts w:ascii="Times New Roman" w:eastAsia="Calibri" w:hAnsi="Times New Roman" w:cs="Times New Roman"/>
          <w:color w:val="767171"/>
          <w:spacing w:val="20"/>
          <w:sz w:val="24"/>
          <w:szCs w:val="24"/>
          <w:lang w:val="es-ES"/>
        </w:rPr>
        <w:t xml:space="preserve">Hemos otorgado la documentación necesaria que establece la Ley No. 146-02 a los interesados en incursionar en el mercado de seguros, así como, la celebración y/o aplicación del examen, estos últimos, logramos digitalizarlos para eficientizar las evaluaciones de los agentes y corredores. Durante el </w:t>
      </w:r>
      <w:r w:rsidR="001229C7">
        <w:rPr>
          <w:rFonts w:ascii="Times New Roman" w:eastAsia="Calibri" w:hAnsi="Times New Roman" w:cs="Times New Roman"/>
          <w:color w:val="767171"/>
          <w:spacing w:val="20"/>
          <w:sz w:val="24"/>
          <w:szCs w:val="24"/>
          <w:lang w:val="es-ES"/>
        </w:rPr>
        <w:t xml:space="preserve">periodo en cuestión </w:t>
      </w:r>
      <w:r w:rsidRPr="0024072D">
        <w:rPr>
          <w:rFonts w:ascii="Times New Roman" w:eastAsia="Calibri" w:hAnsi="Times New Roman" w:cs="Times New Roman"/>
          <w:color w:val="767171"/>
          <w:spacing w:val="20"/>
          <w:sz w:val="24"/>
          <w:szCs w:val="24"/>
          <w:lang w:val="es-ES"/>
        </w:rPr>
        <w:t xml:space="preserve">hemos expedido </w:t>
      </w:r>
      <w:r w:rsidR="00C648DB">
        <w:rPr>
          <w:rFonts w:ascii="Times New Roman" w:eastAsia="Calibri" w:hAnsi="Times New Roman" w:cs="Times New Roman"/>
          <w:color w:val="767171"/>
          <w:spacing w:val="20"/>
          <w:sz w:val="24"/>
          <w:szCs w:val="24"/>
          <w:lang w:val="es-ES"/>
        </w:rPr>
        <w:t>2,220</w:t>
      </w:r>
      <w:r w:rsidRPr="0024072D">
        <w:rPr>
          <w:rFonts w:ascii="Times New Roman" w:eastAsia="Calibri" w:hAnsi="Times New Roman" w:cs="Times New Roman"/>
          <w:color w:val="767171"/>
          <w:spacing w:val="20"/>
          <w:sz w:val="24"/>
          <w:szCs w:val="24"/>
          <w:lang w:val="es-ES"/>
        </w:rPr>
        <w:t xml:space="preserve"> servicios sobre licencias, esto incluye, renovaciones, duplicados y nuevas emisiones. </w:t>
      </w:r>
    </w:p>
    <w:p w14:paraId="73508775" w14:textId="77777777" w:rsidR="001229C7" w:rsidRPr="0024072D" w:rsidRDefault="001229C7" w:rsidP="0024072D">
      <w:pPr>
        <w:spacing w:after="0" w:line="360" w:lineRule="auto"/>
        <w:jc w:val="both"/>
        <w:rPr>
          <w:rFonts w:ascii="Times New Roman" w:eastAsia="Calibri" w:hAnsi="Times New Roman" w:cs="Times New Roman"/>
          <w:color w:val="767171"/>
          <w:spacing w:val="20"/>
          <w:sz w:val="24"/>
          <w:szCs w:val="24"/>
          <w:lang w:val="es-ES"/>
        </w:rPr>
      </w:pPr>
    </w:p>
    <w:p w14:paraId="260CA883" w14:textId="6683DAFB" w:rsidR="0024072D" w:rsidRDefault="0024072D" w:rsidP="0024072D">
      <w:pPr>
        <w:spacing w:after="0" w:line="360" w:lineRule="auto"/>
        <w:jc w:val="both"/>
        <w:rPr>
          <w:rFonts w:ascii="Times New Roman" w:eastAsia="Calibri" w:hAnsi="Times New Roman" w:cs="Times New Roman"/>
          <w:color w:val="767171"/>
          <w:spacing w:val="20"/>
          <w:sz w:val="24"/>
          <w:szCs w:val="24"/>
          <w:lang w:val="es-DO"/>
        </w:rPr>
      </w:pPr>
      <w:r w:rsidRPr="0024072D">
        <w:rPr>
          <w:rFonts w:ascii="Times New Roman" w:eastAsia="Calibri" w:hAnsi="Times New Roman" w:cs="Times New Roman"/>
          <w:color w:val="767171"/>
          <w:spacing w:val="20"/>
          <w:sz w:val="24"/>
          <w:szCs w:val="24"/>
          <w:lang w:val="es-ES"/>
        </w:rPr>
        <w:t>Recibimos</w:t>
      </w:r>
      <w:r w:rsidRPr="0024072D">
        <w:rPr>
          <w:rFonts w:ascii="Times New Roman" w:eastAsia="Calibri" w:hAnsi="Times New Roman" w:cs="Times New Roman"/>
          <w:color w:val="767171"/>
          <w:spacing w:val="20"/>
          <w:sz w:val="24"/>
          <w:szCs w:val="24"/>
          <w:lang w:val="es-DO"/>
        </w:rPr>
        <w:t xml:space="preserve"> </w:t>
      </w:r>
      <w:r w:rsidR="002E56C5">
        <w:rPr>
          <w:rFonts w:ascii="Times New Roman" w:eastAsia="Calibri" w:hAnsi="Times New Roman" w:cs="Times New Roman"/>
          <w:color w:val="767171"/>
          <w:spacing w:val="20"/>
          <w:sz w:val="24"/>
          <w:szCs w:val="24"/>
          <w:lang w:val="es-DO"/>
        </w:rPr>
        <w:t>setenta y ocho</w:t>
      </w:r>
      <w:r w:rsidRPr="0024072D">
        <w:rPr>
          <w:rFonts w:ascii="Times New Roman" w:eastAsia="Calibri" w:hAnsi="Times New Roman" w:cs="Times New Roman"/>
          <w:color w:val="767171"/>
          <w:spacing w:val="20"/>
          <w:sz w:val="24"/>
          <w:szCs w:val="24"/>
          <w:lang w:val="es-DO"/>
        </w:rPr>
        <w:t xml:space="preserve"> (</w:t>
      </w:r>
      <w:r w:rsidR="00C648DB">
        <w:rPr>
          <w:rFonts w:ascii="Times New Roman" w:eastAsia="Calibri" w:hAnsi="Times New Roman" w:cs="Times New Roman"/>
          <w:color w:val="767171"/>
          <w:spacing w:val="20"/>
          <w:sz w:val="24"/>
          <w:szCs w:val="24"/>
          <w:lang w:val="es-DO"/>
        </w:rPr>
        <w:t>78</w:t>
      </w:r>
      <w:r w:rsidRPr="0024072D">
        <w:rPr>
          <w:rFonts w:ascii="Times New Roman" w:eastAsia="Calibri" w:hAnsi="Times New Roman" w:cs="Times New Roman"/>
          <w:color w:val="767171"/>
          <w:spacing w:val="20"/>
          <w:sz w:val="24"/>
          <w:szCs w:val="24"/>
          <w:lang w:val="es-DO"/>
        </w:rPr>
        <w:t xml:space="preserve">) </w:t>
      </w:r>
      <w:r w:rsidR="002E56C5" w:rsidRPr="002E56C5">
        <w:rPr>
          <w:rFonts w:ascii="Times New Roman" w:eastAsia="Calibri" w:hAnsi="Times New Roman" w:cs="Times New Roman"/>
          <w:color w:val="767171"/>
          <w:spacing w:val="20"/>
          <w:sz w:val="24"/>
          <w:szCs w:val="24"/>
          <w:lang w:val="es-DO"/>
        </w:rPr>
        <w:t xml:space="preserve">Estados Financieros </w:t>
      </w:r>
      <w:r w:rsidR="00C648DB" w:rsidRPr="00C648DB">
        <w:rPr>
          <w:rFonts w:ascii="Times New Roman" w:eastAsia="Calibri" w:hAnsi="Times New Roman" w:cs="Times New Roman"/>
          <w:color w:val="767171"/>
          <w:spacing w:val="20"/>
          <w:sz w:val="24"/>
          <w:szCs w:val="24"/>
          <w:lang w:val="es-DO"/>
        </w:rPr>
        <w:t xml:space="preserve">de las Compañías de Seguros y Reaseguros vigentes </w:t>
      </w:r>
      <w:r w:rsidR="00C648DB">
        <w:rPr>
          <w:rFonts w:ascii="Times New Roman" w:eastAsia="Calibri" w:hAnsi="Times New Roman" w:cs="Times New Roman"/>
          <w:color w:val="767171"/>
          <w:spacing w:val="20"/>
          <w:sz w:val="24"/>
          <w:szCs w:val="24"/>
          <w:lang w:val="es-DO"/>
        </w:rPr>
        <w:t>correspondientes al</w:t>
      </w:r>
      <w:r w:rsidR="002E56C5">
        <w:rPr>
          <w:rFonts w:ascii="Times New Roman" w:eastAsia="Calibri" w:hAnsi="Times New Roman" w:cs="Times New Roman"/>
          <w:color w:val="767171"/>
          <w:spacing w:val="20"/>
          <w:sz w:val="24"/>
          <w:szCs w:val="24"/>
          <w:lang w:val="es-DO"/>
        </w:rPr>
        <w:t xml:space="preserve"> 1ro, 2do y 3er</w:t>
      </w:r>
      <w:r w:rsidR="00C648DB">
        <w:rPr>
          <w:rFonts w:ascii="Times New Roman" w:eastAsia="Calibri" w:hAnsi="Times New Roman" w:cs="Times New Roman"/>
          <w:color w:val="767171"/>
          <w:spacing w:val="20"/>
          <w:sz w:val="24"/>
          <w:szCs w:val="24"/>
          <w:lang w:val="es-DO"/>
        </w:rPr>
        <w:t xml:space="preserve"> </w:t>
      </w:r>
      <w:r w:rsidRPr="0024072D">
        <w:rPr>
          <w:rFonts w:ascii="Times New Roman" w:eastAsia="Calibri" w:hAnsi="Times New Roman" w:cs="Times New Roman"/>
          <w:color w:val="767171"/>
          <w:spacing w:val="20"/>
          <w:sz w:val="24"/>
          <w:szCs w:val="24"/>
          <w:lang w:val="es-DO"/>
        </w:rPr>
        <w:t xml:space="preserve"> </w:t>
      </w:r>
      <w:r w:rsidR="002E56C5">
        <w:rPr>
          <w:rFonts w:ascii="Times New Roman" w:eastAsia="Calibri" w:hAnsi="Times New Roman" w:cs="Times New Roman"/>
          <w:color w:val="767171"/>
          <w:spacing w:val="20"/>
          <w:sz w:val="24"/>
          <w:szCs w:val="24"/>
          <w:lang w:val="es-DO"/>
        </w:rPr>
        <w:t>trimestres del año,</w:t>
      </w:r>
      <w:r w:rsidRPr="0024072D">
        <w:rPr>
          <w:rFonts w:ascii="Times New Roman" w:eastAsia="Calibri" w:hAnsi="Times New Roman" w:cs="Times New Roman"/>
          <w:color w:val="767171"/>
          <w:spacing w:val="20"/>
          <w:sz w:val="24"/>
          <w:szCs w:val="24"/>
          <w:lang w:val="es-DO"/>
        </w:rPr>
        <w:t xml:space="preserve"> los cuales fueron recibidos dentro del plazo establecido por la Ley No.146-02 sobre Seguros y Fianzas. Estos estados una vez analizados, constituyen la base de las auditorias que realizamos a las compañías aseguradoras y reaseguradoras.</w:t>
      </w:r>
    </w:p>
    <w:p w14:paraId="38B6C1E2" w14:textId="142CF27E" w:rsidR="001229C7" w:rsidRDefault="001229C7" w:rsidP="0024072D">
      <w:pPr>
        <w:spacing w:after="0" w:line="360" w:lineRule="auto"/>
        <w:jc w:val="both"/>
        <w:rPr>
          <w:rFonts w:ascii="Times New Roman" w:eastAsia="Calibri" w:hAnsi="Times New Roman" w:cs="Times New Roman"/>
          <w:color w:val="767171"/>
          <w:spacing w:val="20"/>
          <w:sz w:val="24"/>
          <w:szCs w:val="24"/>
          <w:lang w:val="es-DO"/>
        </w:rPr>
      </w:pPr>
    </w:p>
    <w:p w14:paraId="1B5F92A8" w14:textId="27C2E9AB" w:rsidR="00C97F36" w:rsidRDefault="002E56C5" w:rsidP="0024072D">
      <w:pPr>
        <w:spacing w:after="0" w:line="360" w:lineRule="auto"/>
        <w:jc w:val="both"/>
        <w:rPr>
          <w:rFonts w:ascii="Times New Roman" w:eastAsia="Calibri" w:hAnsi="Times New Roman" w:cs="Times New Roman"/>
          <w:color w:val="767171"/>
          <w:spacing w:val="20"/>
          <w:sz w:val="24"/>
          <w:szCs w:val="24"/>
          <w:lang w:val="es-DO"/>
        </w:rPr>
      </w:pPr>
      <w:r>
        <w:rPr>
          <w:rFonts w:ascii="Times New Roman" w:eastAsia="Calibri" w:hAnsi="Times New Roman" w:cs="Times New Roman"/>
          <w:color w:val="767171"/>
          <w:spacing w:val="20"/>
          <w:sz w:val="24"/>
          <w:szCs w:val="24"/>
          <w:lang w:val="es-DO"/>
        </w:rPr>
        <w:t>Al cierre</w:t>
      </w:r>
      <w:r w:rsidR="00C97F36" w:rsidRPr="00C97F36">
        <w:rPr>
          <w:rFonts w:ascii="Times New Roman" w:eastAsia="Calibri" w:hAnsi="Times New Roman" w:cs="Times New Roman"/>
          <w:color w:val="767171"/>
          <w:spacing w:val="20"/>
          <w:sz w:val="24"/>
          <w:szCs w:val="24"/>
          <w:lang w:val="es-DO"/>
        </w:rPr>
        <w:t xml:space="preserve"> del año en curso </w:t>
      </w:r>
      <w:r w:rsidR="00C97F36">
        <w:rPr>
          <w:rFonts w:ascii="Times New Roman" w:eastAsia="Calibri" w:hAnsi="Times New Roman" w:cs="Times New Roman"/>
          <w:color w:val="767171"/>
          <w:spacing w:val="20"/>
          <w:sz w:val="24"/>
          <w:szCs w:val="24"/>
          <w:lang w:val="es-DO"/>
        </w:rPr>
        <w:t xml:space="preserve">a través de nuestro Centro de Atención Al Usuario </w:t>
      </w:r>
      <w:r w:rsidR="00C97F36" w:rsidRPr="00C97F36">
        <w:rPr>
          <w:rFonts w:ascii="Times New Roman" w:eastAsia="Calibri" w:hAnsi="Times New Roman" w:cs="Times New Roman"/>
          <w:color w:val="767171"/>
          <w:spacing w:val="20"/>
          <w:sz w:val="24"/>
          <w:szCs w:val="24"/>
          <w:lang w:val="es-DO"/>
        </w:rPr>
        <w:t>h</w:t>
      </w:r>
      <w:r w:rsidR="00C97F36">
        <w:rPr>
          <w:rFonts w:ascii="Times New Roman" w:eastAsia="Calibri" w:hAnsi="Times New Roman" w:cs="Times New Roman"/>
          <w:color w:val="767171"/>
          <w:spacing w:val="20"/>
          <w:sz w:val="24"/>
          <w:szCs w:val="24"/>
          <w:lang w:val="es-DO"/>
        </w:rPr>
        <w:t xml:space="preserve">emos </w:t>
      </w:r>
      <w:r w:rsidR="00C97F36" w:rsidRPr="00C97F36">
        <w:rPr>
          <w:rFonts w:ascii="Times New Roman" w:eastAsia="Calibri" w:hAnsi="Times New Roman" w:cs="Times New Roman"/>
          <w:color w:val="767171"/>
          <w:spacing w:val="20"/>
          <w:sz w:val="24"/>
          <w:szCs w:val="24"/>
          <w:lang w:val="es-DO"/>
        </w:rPr>
        <w:t>atendido</w:t>
      </w:r>
      <w:r w:rsidR="00C97F36">
        <w:rPr>
          <w:rFonts w:ascii="Times New Roman" w:eastAsia="Calibri" w:hAnsi="Times New Roman" w:cs="Times New Roman"/>
          <w:color w:val="767171"/>
          <w:spacing w:val="20"/>
          <w:sz w:val="24"/>
          <w:szCs w:val="24"/>
          <w:lang w:val="es-DO"/>
        </w:rPr>
        <w:t xml:space="preserve"> </w:t>
      </w:r>
      <w:r w:rsidRPr="002E56C5">
        <w:rPr>
          <w:rFonts w:ascii="Times New Roman" w:eastAsia="Calibri" w:hAnsi="Times New Roman" w:cs="Times New Roman"/>
          <w:color w:val="767171"/>
          <w:spacing w:val="20"/>
          <w:sz w:val="24"/>
          <w:szCs w:val="24"/>
          <w:lang w:val="es-DO"/>
        </w:rPr>
        <w:t xml:space="preserve">14,336 </w:t>
      </w:r>
      <w:r w:rsidR="00C97F36" w:rsidRPr="00C97F36">
        <w:rPr>
          <w:rFonts w:ascii="Times New Roman" w:eastAsia="Calibri" w:hAnsi="Times New Roman" w:cs="Times New Roman"/>
          <w:color w:val="767171"/>
          <w:spacing w:val="20"/>
          <w:sz w:val="24"/>
          <w:szCs w:val="24"/>
          <w:lang w:val="es-DO"/>
        </w:rPr>
        <w:t>solicitudes de</w:t>
      </w:r>
      <w:r w:rsidR="00C97F36">
        <w:rPr>
          <w:rFonts w:ascii="Times New Roman" w:eastAsia="Calibri" w:hAnsi="Times New Roman" w:cs="Times New Roman"/>
          <w:color w:val="767171"/>
          <w:spacing w:val="20"/>
          <w:sz w:val="24"/>
          <w:szCs w:val="24"/>
          <w:lang w:val="es-DO"/>
        </w:rPr>
        <w:t xml:space="preserve"> usuarios. </w:t>
      </w:r>
    </w:p>
    <w:p w14:paraId="76EC6CAF" w14:textId="77777777" w:rsidR="002E56C5" w:rsidRPr="0024072D" w:rsidRDefault="002E56C5" w:rsidP="0024072D">
      <w:pPr>
        <w:spacing w:after="0" w:line="360" w:lineRule="auto"/>
        <w:jc w:val="both"/>
        <w:rPr>
          <w:rFonts w:ascii="Times New Roman" w:eastAsia="Calibri" w:hAnsi="Times New Roman" w:cs="Times New Roman"/>
          <w:color w:val="767171"/>
          <w:spacing w:val="20"/>
          <w:sz w:val="24"/>
          <w:szCs w:val="24"/>
          <w:lang w:val="es-DO"/>
        </w:rPr>
      </w:pPr>
    </w:p>
    <w:p w14:paraId="5535A663" w14:textId="1DBD8BA3" w:rsidR="0024072D" w:rsidRDefault="0024072D" w:rsidP="0024072D">
      <w:pPr>
        <w:spacing w:after="0" w:line="360" w:lineRule="auto"/>
        <w:jc w:val="both"/>
        <w:rPr>
          <w:rFonts w:ascii="Times New Roman" w:eastAsia="Calibri" w:hAnsi="Times New Roman" w:cs="Times New Roman"/>
          <w:color w:val="767171"/>
          <w:spacing w:val="20"/>
          <w:sz w:val="24"/>
          <w:szCs w:val="24"/>
          <w:lang w:val="es-ES"/>
        </w:rPr>
      </w:pPr>
      <w:r w:rsidRPr="00B1348C">
        <w:rPr>
          <w:rFonts w:ascii="Times New Roman" w:eastAsia="Calibri" w:hAnsi="Times New Roman" w:cs="Times New Roman"/>
          <w:color w:val="767171"/>
          <w:spacing w:val="20"/>
          <w:sz w:val="24"/>
          <w:szCs w:val="24"/>
          <w:lang w:val="es-ES"/>
        </w:rPr>
        <w:t xml:space="preserve">Hemos definido un plan para dar por finalizado el cierre definitivo de las compañías que se encuentran en proceso de liquidación; </w:t>
      </w:r>
      <w:r w:rsidRPr="00B1348C">
        <w:rPr>
          <w:rFonts w:ascii="Times New Roman" w:eastAsia="Calibri" w:hAnsi="Times New Roman" w:cs="Times New Roman"/>
          <w:color w:val="767171"/>
          <w:spacing w:val="20"/>
          <w:sz w:val="24"/>
          <w:szCs w:val="24"/>
          <w:lang w:val="es-ES"/>
        </w:rPr>
        <w:lastRenderedPageBreak/>
        <w:t>actualmente, trabajamos con dieciséis (16) compañías de seguros en proceso de liquidación forzosa, de las cuales once (11) fueron</w:t>
      </w:r>
      <w:r w:rsidR="00D50FAA">
        <w:rPr>
          <w:rFonts w:ascii="Times New Roman" w:eastAsia="Calibri" w:hAnsi="Times New Roman" w:cs="Times New Roman"/>
          <w:color w:val="767171"/>
          <w:spacing w:val="20"/>
          <w:sz w:val="24"/>
          <w:szCs w:val="24"/>
          <w:lang w:val="es-ES"/>
        </w:rPr>
        <w:t xml:space="preserve"> </w:t>
      </w:r>
      <w:r w:rsidRPr="00B1348C">
        <w:rPr>
          <w:rFonts w:ascii="Times New Roman" w:eastAsia="Calibri" w:hAnsi="Times New Roman" w:cs="Times New Roman"/>
          <w:color w:val="767171"/>
          <w:spacing w:val="20"/>
          <w:sz w:val="24"/>
          <w:szCs w:val="24"/>
          <w:lang w:val="es-ES"/>
        </w:rPr>
        <w:t xml:space="preserve">cerradas definitivamente el 16 de abril del 2021 según publicación en la  Revista </w:t>
      </w:r>
      <w:r w:rsidRPr="00B1348C">
        <w:rPr>
          <w:rFonts w:ascii="Times New Roman" w:eastAsia="Calibri" w:hAnsi="Times New Roman" w:cs="Times New Roman"/>
          <w:i/>
          <w:color w:val="767171"/>
          <w:spacing w:val="20"/>
          <w:sz w:val="24"/>
          <w:szCs w:val="24"/>
          <w:lang w:val="es-ES"/>
        </w:rPr>
        <w:t>Superseguros Informa</w:t>
      </w:r>
      <w:r w:rsidRPr="00B1348C">
        <w:rPr>
          <w:rFonts w:ascii="Times New Roman" w:eastAsia="Calibri" w:hAnsi="Times New Roman" w:cs="Times New Roman"/>
          <w:color w:val="767171"/>
          <w:spacing w:val="20"/>
          <w:sz w:val="24"/>
          <w:szCs w:val="24"/>
          <w:lang w:val="es-ES"/>
        </w:rPr>
        <w:t xml:space="preserve"> por autorización de la Superintendente, Licenciada Josefa Castillo, terminando así su liquidación y continuamos con cinco (05)  en dicho proceso.</w:t>
      </w:r>
    </w:p>
    <w:p w14:paraId="7D11A68C" w14:textId="2C47144A" w:rsidR="00C97F36" w:rsidRDefault="00C97F36" w:rsidP="0024072D">
      <w:pPr>
        <w:spacing w:after="0" w:line="360" w:lineRule="auto"/>
        <w:jc w:val="both"/>
        <w:rPr>
          <w:rFonts w:ascii="Times New Roman" w:eastAsia="Calibri" w:hAnsi="Times New Roman" w:cs="Times New Roman"/>
          <w:color w:val="767171"/>
          <w:spacing w:val="20"/>
          <w:sz w:val="24"/>
          <w:szCs w:val="24"/>
          <w:lang w:val="es-ES"/>
        </w:rPr>
      </w:pPr>
    </w:p>
    <w:p w14:paraId="3DE22643" w14:textId="5B87ACCB" w:rsidR="00D50FAA" w:rsidRDefault="00D50FAA" w:rsidP="0024072D">
      <w:pPr>
        <w:spacing w:after="0" w:line="360" w:lineRule="auto"/>
        <w:jc w:val="both"/>
        <w:rPr>
          <w:rFonts w:ascii="Times New Roman" w:eastAsia="Calibri" w:hAnsi="Times New Roman" w:cs="Times New Roman"/>
          <w:color w:val="767171"/>
          <w:spacing w:val="20"/>
          <w:sz w:val="24"/>
          <w:szCs w:val="24"/>
          <w:lang w:val="es-ES"/>
        </w:rPr>
      </w:pPr>
      <w:r w:rsidRPr="001447EB">
        <w:rPr>
          <w:rFonts w:ascii="Times New Roman" w:eastAsia="Calibri" w:hAnsi="Times New Roman" w:cs="Times New Roman"/>
          <w:color w:val="767171"/>
          <w:spacing w:val="20"/>
          <w:sz w:val="24"/>
          <w:szCs w:val="24"/>
          <w:lang w:val="es-ES"/>
        </w:rPr>
        <w:t>Por disposición del</w:t>
      </w:r>
      <w:r w:rsidR="001447EB">
        <w:rPr>
          <w:rFonts w:ascii="Times New Roman" w:eastAsia="Calibri" w:hAnsi="Times New Roman" w:cs="Times New Roman"/>
          <w:color w:val="767171"/>
          <w:spacing w:val="20"/>
          <w:sz w:val="24"/>
          <w:szCs w:val="24"/>
          <w:lang w:val="es-ES"/>
        </w:rPr>
        <w:t xml:space="preserve"> señor</w:t>
      </w:r>
      <w:r w:rsidRPr="001447EB">
        <w:rPr>
          <w:rFonts w:ascii="Times New Roman" w:eastAsia="Calibri" w:hAnsi="Times New Roman" w:cs="Times New Roman"/>
          <w:color w:val="767171"/>
          <w:spacing w:val="20"/>
          <w:sz w:val="24"/>
          <w:szCs w:val="24"/>
          <w:lang w:val="es-ES"/>
        </w:rPr>
        <w:t xml:space="preserve"> </w:t>
      </w:r>
      <w:r w:rsidR="005C3C51" w:rsidRPr="001447EB">
        <w:rPr>
          <w:rFonts w:ascii="Times New Roman" w:eastAsia="Calibri" w:hAnsi="Times New Roman" w:cs="Times New Roman"/>
          <w:color w:val="767171"/>
          <w:spacing w:val="20"/>
          <w:sz w:val="24"/>
          <w:szCs w:val="24"/>
          <w:lang w:val="es-ES"/>
        </w:rPr>
        <w:t>p</w:t>
      </w:r>
      <w:r w:rsidRPr="001447EB">
        <w:rPr>
          <w:rFonts w:ascii="Times New Roman" w:eastAsia="Calibri" w:hAnsi="Times New Roman" w:cs="Times New Roman"/>
          <w:color w:val="767171"/>
          <w:spacing w:val="20"/>
          <w:sz w:val="24"/>
          <w:szCs w:val="24"/>
          <w:lang w:val="es-ES"/>
        </w:rPr>
        <w:t>residente</w:t>
      </w:r>
      <w:r>
        <w:rPr>
          <w:rFonts w:ascii="Times New Roman" w:eastAsia="Calibri" w:hAnsi="Times New Roman" w:cs="Times New Roman"/>
          <w:color w:val="767171"/>
          <w:spacing w:val="20"/>
          <w:sz w:val="24"/>
          <w:szCs w:val="24"/>
          <w:lang w:val="es-ES"/>
        </w:rPr>
        <w:t xml:space="preserve">, </w:t>
      </w:r>
      <w:bookmarkStart w:id="3" w:name="_Hlk121868899"/>
      <w:r w:rsidR="005C3C51">
        <w:rPr>
          <w:rFonts w:ascii="Times New Roman" w:eastAsia="Calibri" w:hAnsi="Times New Roman" w:cs="Times New Roman"/>
          <w:color w:val="767171"/>
          <w:spacing w:val="20"/>
          <w:sz w:val="24"/>
          <w:szCs w:val="24"/>
          <w:lang w:val="es-ES"/>
        </w:rPr>
        <w:t>estamos ejecutando el p</w:t>
      </w:r>
      <w:r w:rsidRPr="00D50FAA">
        <w:rPr>
          <w:rFonts w:ascii="Times New Roman" w:eastAsia="Calibri" w:hAnsi="Times New Roman" w:cs="Times New Roman"/>
          <w:color w:val="767171"/>
          <w:spacing w:val="20"/>
          <w:sz w:val="24"/>
          <w:szCs w:val="24"/>
          <w:lang w:val="es-ES"/>
        </w:rPr>
        <w:t xml:space="preserve">rograma de “Compensación y Asistencia a Propietarios de Vehículos asegurados, afectados por </w:t>
      </w:r>
      <w:r w:rsidR="00F8666C" w:rsidRPr="00C325F7">
        <w:rPr>
          <w:rFonts w:ascii="Times New Roman" w:eastAsia="Calibri" w:hAnsi="Times New Roman" w:cs="Times New Roman"/>
          <w:color w:val="767171"/>
          <w:spacing w:val="20"/>
          <w:sz w:val="24"/>
          <w:szCs w:val="24"/>
          <w:lang w:val="es-ES"/>
        </w:rPr>
        <w:t>las inundaciones ocurridas</w:t>
      </w:r>
      <w:r w:rsidR="00F8666C">
        <w:rPr>
          <w:rFonts w:ascii="Times New Roman" w:eastAsia="Calibri" w:hAnsi="Times New Roman" w:cs="Times New Roman"/>
          <w:color w:val="767171"/>
          <w:spacing w:val="20"/>
          <w:sz w:val="24"/>
          <w:szCs w:val="24"/>
          <w:lang w:val="es-ES"/>
        </w:rPr>
        <w:t xml:space="preserve"> </w:t>
      </w:r>
      <w:r w:rsidRPr="00D50FAA">
        <w:rPr>
          <w:rFonts w:ascii="Times New Roman" w:eastAsia="Calibri" w:hAnsi="Times New Roman" w:cs="Times New Roman"/>
          <w:color w:val="767171"/>
          <w:spacing w:val="20"/>
          <w:sz w:val="24"/>
          <w:szCs w:val="24"/>
          <w:lang w:val="es-ES"/>
        </w:rPr>
        <w:t>en el Distrito Nacional y zonas aledañas” ocurrid</w:t>
      </w:r>
      <w:r w:rsidR="005C3C51">
        <w:rPr>
          <w:rFonts w:ascii="Times New Roman" w:eastAsia="Calibri" w:hAnsi="Times New Roman" w:cs="Times New Roman"/>
          <w:color w:val="767171"/>
          <w:spacing w:val="20"/>
          <w:sz w:val="24"/>
          <w:szCs w:val="24"/>
          <w:lang w:val="es-ES"/>
        </w:rPr>
        <w:t>a</w:t>
      </w:r>
      <w:r w:rsidRPr="00D50FAA">
        <w:rPr>
          <w:rFonts w:ascii="Times New Roman" w:eastAsia="Calibri" w:hAnsi="Times New Roman" w:cs="Times New Roman"/>
          <w:color w:val="767171"/>
          <w:spacing w:val="20"/>
          <w:sz w:val="24"/>
          <w:szCs w:val="24"/>
          <w:lang w:val="es-ES"/>
        </w:rPr>
        <w:t xml:space="preserve"> el pasado 04 de noviembre</w:t>
      </w:r>
      <w:bookmarkEnd w:id="3"/>
      <w:r w:rsidRPr="00D50FAA">
        <w:rPr>
          <w:rFonts w:ascii="Times New Roman" w:eastAsia="Calibri" w:hAnsi="Times New Roman" w:cs="Times New Roman"/>
          <w:color w:val="767171"/>
          <w:spacing w:val="20"/>
          <w:sz w:val="24"/>
          <w:szCs w:val="24"/>
          <w:lang w:val="es-ES"/>
        </w:rPr>
        <w:t>.</w:t>
      </w:r>
      <w:r w:rsidR="005C3C51">
        <w:rPr>
          <w:rFonts w:ascii="Times New Roman" w:eastAsia="Calibri" w:hAnsi="Times New Roman" w:cs="Times New Roman"/>
          <w:color w:val="767171"/>
          <w:spacing w:val="20"/>
          <w:sz w:val="24"/>
          <w:szCs w:val="24"/>
          <w:lang w:val="es-ES"/>
        </w:rPr>
        <w:t xml:space="preserve"> </w:t>
      </w:r>
      <w:r w:rsidRPr="00D50FAA">
        <w:rPr>
          <w:rFonts w:ascii="Times New Roman" w:eastAsia="Calibri" w:hAnsi="Times New Roman" w:cs="Times New Roman"/>
          <w:color w:val="767171"/>
          <w:spacing w:val="20"/>
          <w:sz w:val="24"/>
          <w:szCs w:val="24"/>
          <w:lang w:val="es-ES"/>
        </w:rPr>
        <w:t>El gobierno dispuso, a través de la</w:t>
      </w:r>
      <w:r w:rsidR="005C3C51">
        <w:rPr>
          <w:rFonts w:ascii="Times New Roman" w:eastAsia="Calibri" w:hAnsi="Times New Roman" w:cs="Times New Roman"/>
          <w:color w:val="767171"/>
          <w:spacing w:val="20"/>
          <w:sz w:val="24"/>
          <w:szCs w:val="24"/>
          <w:lang w:val="es-ES"/>
        </w:rPr>
        <w:t xml:space="preserve"> SIS</w:t>
      </w:r>
      <w:r w:rsidRPr="00D50FAA">
        <w:rPr>
          <w:rFonts w:ascii="Times New Roman" w:eastAsia="Calibri" w:hAnsi="Times New Roman" w:cs="Times New Roman"/>
          <w:color w:val="767171"/>
          <w:spacing w:val="20"/>
          <w:sz w:val="24"/>
          <w:szCs w:val="24"/>
          <w:lang w:val="es-ES"/>
        </w:rPr>
        <w:t>, otorgar un bono de ayuda de hasta RD$100,000</w:t>
      </w:r>
      <w:r w:rsidR="00625D44">
        <w:rPr>
          <w:rFonts w:ascii="Times New Roman" w:eastAsia="Calibri" w:hAnsi="Times New Roman" w:cs="Times New Roman"/>
          <w:color w:val="767171"/>
          <w:spacing w:val="20"/>
          <w:sz w:val="24"/>
          <w:szCs w:val="24"/>
          <w:lang w:val="es-ES"/>
        </w:rPr>
        <w:t>.00</w:t>
      </w:r>
      <w:r w:rsidRPr="00D50FAA">
        <w:rPr>
          <w:rFonts w:ascii="Times New Roman" w:eastAsia="Calibri" w:hAnsi="Times New Roman" w:cs="Times New Roman"/>
          <w:color w:val="767171"/>
          <w:spacing w:val="20"/>
          <w:sz w:val="24"/>
          <w:szCs w:val="24"/>
          <w:lang w:val="es-ES"/>
        </w:rPr>
        <w:t xml:space="preserve"> (Cien Mil pesos), para los afectados que demuestren los daños ocurridos a sus vehículos.  </w:t>
      </w:r>
    </w:p>
    <w:p w14:paraId="7263C767" w14:textId="77777777" w:rsidR="00D50FAA" w:rsidRPr="00D50FAA" w:rsidRDefault="00D50FAA" w:rsidP="0024072D">
      <w:pPr>
        <w:spacing w:after="0" w:line="360" w:lineRule="auto"/>
        <w:jc w:val="both"/>
        <w:rPr>
          <w:rFonts w:ascii="Times New Roman" w:eastAsia="Calibri" w:hAnsi="Times New Roman" w:cs="Times New Roman"/>
          <w:color w:val="767171"/>
          <w:spacing w:val="20"/>
          <w:sz w:val="24"/>
          <w:szCs w:val="24"/>
          <w:lang w:val="es-ES"/>
        </w:rPr>
      </w:pPr>
    </w:p>
    <w:p w14:paraId="063CFEC8" w14:textId="377802F9" w:rsidR="0024072D" w:rsidRDefault="0024072D" w:rsidP="0024072D">
      <w:pPr>
        <w:spacing w:line="360" w:lineRule="auto"/>
        <w:jc w:val="both"/>
        <w:rPr>
          <w:rFonts w:ascii="Times New Roman" w:eastAsia="Calibri" w:hAnsi="Times New Roman" w:cs="Times New Roman"/>
          <w:color w:val="767171"/>
          <w:spacing w:val="20"/>
          <w:sz w:val="24"/>
          <w:szCs w:val="24"/>
          <w:lang w:val="es-ES"/>
        </w:rPr>
      </w:pPr>
      <w:r w:rsidRPr="0024072D">
        <w:rPr>
          <w:rFonts w:ascii="Times New Roman" w:eastAsia="Calibri" w:hAnsi="Times New Roman" w:cs="Times New Roman"/>
          <w:color w:val="767171"/>
          <w:spacing w:val="20"/>
          <w:sz w:val="24"/>
          <w:szCs w:val="24"/>
          <w:lang w:val="es-ES"/>
        </w:rPr>
        <w:t>En lo que respecta a la administración institucional hemos experimentado avances importantes en materia de transparencia, mejora de los indicadores de gestión, ahorro y calidad del gasto público, respetando los procesos administrativos, de gestión humana y c</w:t>
      </w:r>
      <w:r w:rsidR="00D50FAA">
        <w:rPr>
          <w:rFonts w:ascii="Times New Roman" w:eastAsia="Calibri" w:hAnsi="Times New Roman" w:cs="Times New Roman"/>
          <w:color w:val="767171"/>
          <w:spacing w:val="20"/>
          <w:sz w:val="24"/>
          <w:szCs w:val="24"/>
          <w:lang w:val="es-ES"/>
        </w:rPr>
        <w:t>umpliendo</w:t>
      </w:r>
      <w:r w:rsidRPr="0024072D">
        <w:rPr>
          <w:rFonts w:ascii="Times New Roman" w:eastAsia="Calibri" w:hAnsi="Times New Roman" w:cs="Times New Roman"/>
          <w:color w:val="767171"/>
          <w:spacing w:val="20"/>
          <w:sz w:val="24"/>
          <w:szCs w:val="24"/>
          <w:lang w:val="es-ES"/>
        </w:rPr>
        <w:t xml:space="preserve"> en tiempo, forma y contenido con los requerimientos de los órganos rectores de la administración pública.</w:t>
      </w:r>
    </w:p>
    <w:p w14:paraId="756D404C" w14:textId="2ED36814" w:rsidR="00EB4661" w:rsidRDefault="00EB4661" w:rsidP="00881608">
      <w:pPr>
        <w:rPr>
          <w:rFonts w:ascii="Times New Roman" w:eastAsia="Calibri" w:hAnsi="Times New Roman" w:cs="Times New Roman"/>
          <w:noProof/>
          <w:color w:val="767171"/>
          <w:spacing w:val="20"/>
          <w:sz w:val="24"/>
          <w:szCs w:val="24"/>
          <w:lang w:val="es-US"/>
        </w:rPr>
      </w:pPr>
    </w:p>
    <w:p w14:paraId="31A34217" w14:textId="77777777" w:rsidR="00FC6116" w:rsidRPr="004F02DF" w:rsidRDefault="00FC6116" w:rsidP="00FC6116">
      <w:pPr>
        <w:rPr>
          <w:lang w:val="es-DO"/>
        </w:rPr>
      </w:pPr>
      <w:bookmarkStart w:id="4" w:name="_Toc91506005"/>
    </w:p>
    <w:p w14:paraId="6E363BB3" w14:textId="77777777" w:rsidR="007555F1" w:rsidRPr="00B16C1B" w:rsidRDefault="007555F1">
      <w:pPr>
        <w:rPr>
          <w:rFonts w:ascii="Times New Roman" w:eastAsiaTheme="majorEastAsia" w:hAnsi="Times New Roman" w:cs="Times New Roman"/>
          <w:b/>
          <w:color w:val="767171"/>
          <w:sz w:val="28"/>
          <w:szCs w:val="32"/>
          <w:lang w:val="es-DO"/>
        </w:rPr>
      </w:pPr>
      <w:r w:rsidRPr="00B16C1B">
        <w:rPr>
          <w:rFonts w:cs="Times New Roman"/>
          <w:b/>
          <w:color w:val="767171"/>
          <w:lang w:val="es-DO"/>
        </w:rPr>
        <w:br w:type="page"/>
      </w:r>
    </w:p>
    <w:bookmarkStart w:id="5" w:name="_Toc122612715"/>
    <w:p w14:paraId="6DD3C089" w14:textId="504B2779" w:rsidR="00EB4661" w:rsidRPr="007555F1" w:rsidRDefault="00B767ED" w:rsidP="007555F1">
      <w:pPr>
        <w:pStyle w:val="Heading1"/>
        <w:numPr>
          <w:ilvl w:val="0"/>
          <w:numId w:val="13"/>
        </w:numPr>
        <w:ind w:left="0"/>
        <w:jc w:val="center"/>
        <w:rPr>
          <w:rFonts w:cs="Times New Roman"/>
          <w:b/>
          <w:color w:val="767171"/>
        </w:rPr>
      </w:pPr>
      <w:r w:rsidRPr="007555F1">
        <w:rPr>
          <w:rFonts w:eastAsia="Calibri" w:cs="Times New Roman"/>
          <w:noProof/>
          <w:color w:val="767171"/>
          <w:sz w:val="18"/>
        </w:rPr>
        <w:lastRenderedPageBreak/>
        <mc:AlternateContent>
          <mc:Choice Requires="wps">
            <w:drawing>
              <wp:anchor distT="0" distB="0" distL="114300" distR="114300" simplePos="0" relativeHeight="251727872" behindDoc="0" locked="0" layoutInCell="1" allowOverlap="1" wp14:anchorId="30935042" wp14:editId="6A67052D">
                <wp:simplePos x="0" y="0"/>
                <wp:positionH relativeFrom="margin">
                  <wp:align>center</wp:align>
                </wp:positionH>
                <wp:positionV relativeFrom="paragraph">
                  <wp:posOffset>392268</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66B09" id="Straight Connector 3" o:spid="_x0000_s1026" style="position:absolute;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9pt" to="36.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" strokecolor="#ee2a24" strokeweight="2.25pt">
                <v:stroke joinstyle="miter"/>
                <w10:wrap anchorx="margin"/>
              </v:line>
            </w:pict>
          </mc:Fallback>
        </mc:AlternateContent>
      </w:r>
      <w:r w:rsidR="00EB4661" w:rsidRPr="007555F1">
        <w:rPr>
          <w:rFonts w:cs="Times New Roman"/>
          <w:b/>
          <w:color w:val="767171"/>
        </w:rPr>
        <w:t>INFORMACIÓN INSTITUCIONAL</w:t>
      </w:r>
      <w:bookmarkEnd w:id="4"/>
      <w:bookmarkEnd w:id="5"/>
    </w:p>
    <w:p w14:paraId="4A26A1AB" w14:textId="77777777" w:rsidR="00072714" w:rsidRPr="00072714" w:rsidRDefault="00072714" w:rsidP="00072714">
      <w:pPr>
        <w:pStyle w:val="ListParagraph"/>
        <w:ind w:left="3414"/>
      </w:pPr>
    </w:p>
    <w:p w14:paraId="222FFA6F" w14:textId="77777777" w:rsidR="0091596B" w:rsidRPr="0091596B" w:rsidRDefault="0091596B" w:rsidP="007555F1">
      <w:pPr>
        <w:pStyle w:val="ListParagraph"/>
        <w:keepNext/>
        <w:keepLines/>
        <w:numPr>
          <w:ilvl w:val="0"/>
          <w:numId w:val="13"/>
        </w:numPr>
        <w:spacing w:before="200" w:after="0" w:line="360" w:lineRule="auto"/>
        <w:contextualSpacing w:val="0"/>
        <w:jc w:val="both"/>
        <w:outlineLvl w:val="1"/>
        <w:rPr>
          <w:rFonts w:ascii="Times New Roman" w:eastAsiaTheme="majorEastAsia" w:hAnsi="Times New Roman" w:cs="Times New Roman"/>
          <w:b/>
          <w:vanish/>
          <w:color w:val="767171"/>
          <w:sz w:val="26"/>
          <w:szCs w:val="26"/>
          <w:lang w:val="es-US"/>
        </w:rPr>
      </w:pPr>
      <w:bookmarkStart w:id="6" w:name="_Toc119567837"/>
      <w:bookmarkStart w:id="7" w:name="_Toc119574763"/>
      <w:bookmarkStart w:id="8" w:name="_Toc119574826"/>
      <w:bookmarkStart w:id="9" w:name="_Toc122534434"/>
      <w:bookmarkStart w:id="10" w:name="_Toc122612644"/>
      <w:bookmarkStart w:id="11" w:name="_Toc122612716"/>
      <w:bookmarkStart w:id="12" w:name="_Toc56081748"/>
      <w:bookmarkStart w:id="13" w:name="_Toc91506006"/>
      <w:bookmarkEnd w:id="6"/>
      <w:bookmarkEnd w:id="7"/>
      <w:bookmarkEnd w:id="8"/>
      <w:bookmarkEnd w:id="9"/>
      <w:bookmarkEnd w:id="10"/>
      <w:bookmarkEnd w:id="11"/>
    </w:p>
    <w:p w14:paraId="19C5889A" w14:textId="77777777" w:rsidR="0091596B" w:rsidRPr="0091596B" w:rsidRDefault="0091596B" w:rsidP="007555F1">
      <w:pPr>
        <w:pStyle w:val="ListParagraph"/>
        <w:keepNext/>
        <w:keepLines/>
        <w:numPr>
          <w:ilvl w:val="0"/>
          <w:numId w:val="13"/>
        </w:numPr>
        <w:spacing w:before="200" w:after="0" w:line="360" w:lineRule="auto"/>
        <w:contextualSpacing w:val="0"/>
        <w:jc w:val="both"/>
        <w:outlineLvl w:val="1"/>
        <w:rPr>
          <w:rFonts w:ascii="Times New Roman" w:eastAsiaTheme="majorEastAsia" w:hAnsi="Times New Roman" w:cs="Times New Roman"/>
          <w:b/>
          <w:vanish/>
          <w:color w:val="767171"/>
          <w:sz w:val="26"/>
          <w:szCs w:val="26"/>
          <w:lang w:val="es-US"/>
        </w:rPr>
      </w:pPr>
      <w:bookmarkStart w:id="14" w:name="_Toc119567838"/>
      <w:bookmarkStart w:id="15" w:name="_Toc119574764"/>
      <w:bookmarkStart w:id="16" w:name="_Toc119574827"/>
      <w:bookmarkStart w:id="17" w:name="_Toc122534435"/>
      <w:bookmarkStart w:id="18" w:name="_Toc122612645"/>
      <w:bookmarkStart w:id="19" w:name="_Toc122612717"/>
      <w:bookmarkEnd w:id="14"/>
      <w:bookmarkEnd w:id="15"/>
      <w:bookmarkEnd w:id="16"/>
      <w:bookmarkEnd w:id="17"/>
      <w:bookmarkEnd w:id="18"/>
      <w:bookmarkEnd w:id="19"/>
    </w:p>
    <w:bookmarkEnd w:id="12"/>
    <w:bookmarkEnd w:id="13"/>
    <w:p w14:paraId="4A98503E" w14:textId="660FC155" w:rsidR="007555F1" w:rsidRDefault="007555F1" w:rsidP="007555F1">
      <w:pPr>
        <w:rPr>
          <w:lang w:val="es-ES"/>
        </w:rPr>
      </w:pPr>
      <w:r>
        <w:rPr>
          <w:lang w:val="es-ES"/>
        </w:rPr>
        <w:br/>
      </w:r>
    </w:p>
    <w:p w14:paraId="79C3886B" w14:textId="6D900EE5" w:rsidR="0051390E" w:rsidRPr="00397BBE" w:rsidRDefault="007555F1" w:rsidP="007555F1">
      <w:pPr>
        <w:pStyle w:val="Heading3"/>
        <w:spacing w:after="240"/>
        <w:rPr>
          <w:rFonts w:ascii="Times New Roman" w:eastAsia="Calibri" w:hAnsi="Times New Roman" w:cs="Times New Roman"/>
          <w:b/>
          <w:i/>
          <w:iCs/>
          <w:color w:val="767171"/>
          <w:spacing w:val="20"/>
          <w:lang w:val="es-ES"/>
        </w:rPr>
      </w:pPr>
      <w:bookmarkStart w:id="20" w:name="_Toc122612718"/>
      <w:r w:rsidRPr="00397BBE">
        <w:rPr>
          <w:rFonts w:ascii="Times New Roman" w:eastAsia="Calibri" w:hAnsi="Times New Roman" w:cs="Times New Roman"/>
          <w:b/>
          <w:i/>
          <w:iCs/>
          <w:color w:val="767171"/>
          <w:spacing w:val="20"/>
          <w:lang w:val="es-ES"/>
        </w:rPr>
        <w:t xml:space="preserve">2.1 </w:t>
      </w:r>
      <w:r w:rsidR="0051390E" w:rsidRPr="00397BBE">
        <w:rPr>
          <w:rFonts w:ascii="Times New Roman" w:eastAsia="Calibri" w:hAnsi="Times New Roman" w:cs="Times New Roman"/>
          <w:b/>
          <w:i/>
          <w:iCs/>
          <w:color w:val="767171"/>
          <w:spacing w:val="20"/>
          <w:lang w:val="es-ES"/>
        </w:rPr>
        <w:t xml:space="preserve">Marco </w:t>
      </w:r>
      <w:r w:rsidR="00C325F7" w:rsidRPr="00397BBE">
        <w:rPr>
          <w:rFonts w:ascii="Times New Roman" w:eastAsia="Calibri" w:hAnsi="Times New Roman" w:cs="Times New Roman"/>
          <w:b/>
          <w:i/>
          <w:iCs/>
          <w:color w:val="767171"/>
          <w:spacing w:val="20"/>
          <w:lang w:val="es-ES"/>
        </w:rPr>
        <w:t>F</w:t>
      </w:r>
      <w:r w:rsidR="0051390E" w:rsidRPr="00397BBE">
        <w:rPr>
          <w:rFonts w:ascii="Times New Roman" w:eastAsia="Calibri" w:hAnsi="Times New Roman" w:cs="Times New Roman"/>
          <w:b/>
          <w:i/>
          <w:iCs/>
          <w:color w:val="767171"/>
          <w:spacing w:val="20"/>
          <w:lang w:val="es-ES"/>
        </w:rPr>
        <w:t xml:space="preserve">ilosófico </w:t>
      </w:r>
      <w:r w:rsidR="00C325F7" w:rsidRPr="00397BBE">
        <w:rPr>
          <w:rFonts w:ascii="Times New Roman" w:eastAsia="Calibri" w:hAnsi="Times New Roman" w:cs="Times New Roman"/>
          <w:b/>
          <w:i/>
          <w:iCs/>
          <w:color w:val="767171"/>
          <w:spacing w:val="20"/>
          <w:lang w:val="es-ES"/>
        </w:rPr>
        <w:t>I</w:t>
      </w:r>
      <w:r w:rsidR="0051390E" w:rsidRPr="00397BBE">
        <w:rPr>
          <w:rFonts w:ascii="Times New Roman" w:eastAsia="Calibri" w:hAnsi="Times New Roman" w:cs="Times New Roman"/>
          <w:b/>
          <w:i/>
          <w:iCs/>
          <w:color w:val="767171"/>
          <w:spacing w:val="20"/>
          <w:lang w:val="es-ES"/>
        </w:rPr>
        <w:t>nstitucional</w:t>
      </w:r>
      <w:bookmarkEnd w:id="20"/>
    </w:p>
    <w:p w14:paraId="48F2E3DC" w14:textId="7CFA6AC7" w:rsidR="00543DE9" w:rsidRPr="00397BBE" w:rsidRDefault="0051390E" w:rsidP="00FA61B6">
      <w:pPr>
        <w:pStyle w:val="Heading3"/>
        <w:numPr>
          <w:ilvl w:val="0"/>
          <w:numId w:val="27"/>
        </w:numPr>
        <w:spacing w:after="240"/>
        <w:jc w:val="center"/>
        <w:rPr>
          <w:rFonts w:ascii="Times New Roman" w:eastAsia="Calibri" w:hAnsi="Times New Roman" w:cs="Times New Roman"/>
          <w:b/>
          <w:i/>
          <w:iCs/>
          <w:color w:val="767171"/>
          <w:spacing w:val="20"/>
          <w:lang w:val="es-ES"/>
        </w:rPr>
      </w:pPr>
      <w:bookmarkStart w:id="21" w:name="_Toc122612719"/>
      <w:r w:rsidRPr="00397BBE">
        <w:rPr>
          <w:rFonts w:ascii="Times New Roman" w:eastAsia="Calibri" w:hAnsi="Times New Roman" w:cs="Times New Roman"/>
          <w:b/>
          <w:i/>
          <w:iCs/>
          <w:color w:val="767171"/>
          <w:spacing w:val="20"/>
          <w:lang w:val="es-ES"/>
        </w:rPr>
        <w:t>Misión</w:t>
      </w:r>
      <w:bookmarkEnd w:id="21"/>
    </w:p>
    <w:p w14:paraId="60601E3F" w14:textId="598A92FE" w:rsidR="004E3F8C" w:rsidRDefault="0051390E" w:rsidP="00B767ED">
      <w:pPr>
        <w:spacing w:line="360" w:lineRule="auto"/>
        <w:jc w:val="both"/>
        <w:rPr>
          <w:rFonts w:ascii="Times New Roman" w:eastAsia="Calibri" w:hAnsi="Times New Roman" w:cs="Times New Roman"/>
          <w:color w:val="767171"/>
          <w:spacing w:val="20"/>
          <w:sz w:val="24"/>
          <w:szCs w:val="24"/>
          <w:lang w:val="es-ES"/>
        </w:rPr>
      </w:pPr>
      <w:r w:rsidRPr="00543DE9">
        <w:rPr>
          <w:rFonts w:ascii="Times New Roman" w:eastAsia="Calibri" w:hAnsi="Times New Roman" w:cs="Times New Roman"/>
          <w:color w:val="767171"/>
          <w:spacing w:val="20"/>
          <w:sz w:val="24"/>
          <w:szCs w:val="24"/>
          <w:lang w:val="es-ES"/>
        </w:rPr>
        <w:t>Regular el mercado asegurador mediante la supervisión y fiscalización de las operaciones de seguros, reaseguros, intermediarios y ajustadores para garantizar su estabilidad y el desarrollo. Atribuciones conferidas a la Superintendencia de Seguros en la Ley No. 146-02 sobre Seguros y Fianzas de la República Dominicana.</w:t>
      </w:r>
    </w:p>
    <w:p w14:paraId="25ADDFD2" w14:textId="1D9612D5" w:rsidR="00543DE9" w:rsidRPr="00397BBE" w:rsidRDefault="0051390E" w:rsidP="00FA61B6">
      <w:pPr>
        <w:pStyle w:val="Heading3"/>
        <w:numPr>
          <w:ilvl w:val="0"/>
          <w:numId w:val="27"/>
        </w:numPr>
        <w:spacing w:after="240"/>
        <w:jc w:val="center"/>
        <w:rPr>
          <w:rFonts w:ascii="Times New Roman" w:eastAsia="Calibri" w:hAnsi="Times New Roman" w:cs="Times New Roman"/>
          <w:b/>
          <w:i/>
          <w:iCs/>
          <w:color w:val="767171"/>
          <w:spacing w:val="20"/>
          <w:lang w:val="es-ES"/>
        </w:rPr>
      </w:pPr>
      <w:bookmarkStart w:id="22" w:name="_Toc122612720"/>
      <w:r w:rsidRPr="00397BBE">
        <w:rPr>
          <w:rFonts w:ascii="Times New Roman" w:eastAsia="Calibri" w:hAnsi="Times New Roman" w:cs="Times New Roman"/>
          <w:b/>
          <w:i/>
          <w:iCs/>
          <w:color w:val="767171"/>
          <w:spacing w:val="20"/>
          <w:lang w:val="es-ES"/>
        </w:rPr>
        <w:t>Visión</w:t>
      </w:r>
      <w:bookmarkEnd w:id="22"/>
    </w:p>
    <w:p w14:paraId="4930AF52" w14:textId="343607BF" w:rsidR="004E3F8C" w:rsidRDefault="0051390E" w:rsidP="00543DE9">
      <w:pPr>
        <w:spacing w:line="360" w:lineRule="auto"/>
        <w:jc w:val="both"/>
        <w:rPr>
          <w:rFonts w:ascii="Times New Roman" w:eastAsia="Calibri" w:hAnsi="Times New Roman" w:cs="Times New Roman"/>
          <w:color w:val="767171"/>
          <w:spacing w:val="20"/>
          <w:sz w:val="24"/>
          <w:szCs w:val="24"/>
          <w:lang w:val="es-ES"/>
        </w:rPr>
      </w:pPr>
      <w:r w:rsidRPr="00543DE9">
        <w:rPr>
          <w:rFonts w:ascii="Times New Roman" w:eastAsia="Calibri" w:hAnsi="Times New Roman" w:cs="Times New Roman"/>
          <w:color w:val="767171"/>
          <w:spacing w:val="20"/>
          <w:sz w:val="24"/>
          <w:szCs w:val="24"/>
          <w:lang w:val="es-ES"/>
        </w:rPr>
        <w:t>Ser la institución referente en transparencia, credibilidad, humanización y eficiencia en el plano local e internacional en materia de regulación de mercado de seguros</w:t>
      </w:r>
      <w:r w:rsidR="00543DE9">
        <w:rPr>
          <w:rFonts w:ascii="Times New Roman" w:eastAsia="Calibri" w:hAnsi="Times New Roman" w:cs="Times New Roman"/>
          <w:color w:val="767171"/>
          <w:spacing w:val="20"/>
          <w:sz w:val="24"/>
          <w:szCs w:val="24"/>
          <w:lang w:val="es-ES"/>
        </w:rPr>
        <w:t>.</w:t>
      </w:r>
    </w:p>
    <w:p w14:paraId="030E217F" w14:textId="349FAF4F" w:rsidR="00543DE9" w:rsidRPr="00397BBE" w:rsidRDefault="0051390E" w:rsidP="00FA61B6">
      <w:pPr>
        <w:pStyle w:val="Heading3"/>
        <w:numPr>
          <w:ilvl w:val="0"/>
          <w:numId w:val="27"/>
        </w:numPr>
        <w:spacing w:after="240"/>
        <w:jc w:val="center"/>
        <w:rPr>
          <w:rFonts w:ascii="Times New Roman" w:eastAsia="Calibri" w:hAnsi="Times New Roman" w:cs="Times New Roman"/>
          <w:b/>
          <w:i/>
          <w:iCs/>
          <w:color w:val="767171"/>
          <w:spacing w:val="20"/>
          <w:lang w:val="es-ES"/>
        </w:rPr>
      </w:pPr>
      <w:bookmarkStart w:id="23" w:name="_Toc122612721"/>
      <w:r w:rsidRPr="00397BBE">
        <w:rPr>
          <w:rFonts w:ascii="Times New Roman" w:eastAsia="Calibri" w:hAnsi="Times New Roman" w:cs="Times New Roman"/>
          <w:b/>
          <w:i/>
          <w:iCs/>
          <w:color w:val="767171"/>
          <w:spacing w:val="20"/>
          <w:lang w:val="es-ES"/>
        </w:rPr>
        <w:t>Valores</w:t>
      </w:r>
      <w:bookmarkEnd w:id="23"/>
    </w:p>
    <w:p w14:paraId="1B3B734C" w14:textId="77777777" w:rsidR="00543DE9" w:rsidRPr="00DE78E0" w:rsidRDefault="0051390E"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t>Calidad del servicio: la capacidad institucional de satisfacer las necesidades y expectativas del usuario, basada en los atributos de empatía, tiempo de respuesta, fiabilidad, seguridad y accesibilidad.</w:t>
      </w:r>
    </w:p>
    <w:p w14:paraId="271AD34F" w14:textId="1C0F5AA2" w:rsidR="00543DE9" w:rsidRPr="00DE78E0" w:rsidRDefault="00543DE9"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t>Transparencia: Exige del servidor público la ejecución diáfana de los actos del servicio e implica que éstos tienen, en principio, carácter público y son accesibles al conocimiento de toda persona natural o jurídica que tenga interés legítimo en el asunto.</w:t>
      </w:r>
    </w:p>
    <w:p w14:paraId="4B294089" w14:textId="77777777" w:rsidR="00543DE9" w:rsidRPr="00DE78E0" w:rsidRDefault="00543DE9"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t>Ética: Implica un sumo compromiso moral de todo el personal vinculado directa o indirectamente con la institución.</w:t>
      </w:r>
    </w:p>
    <w:p w14:paraId="40041807" w14:textId="089DA283" w:rsidR="0051390E" w:rsidRPr="00DE78E0" w:rsidRDefault="00543DE9"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lastRenderedPageBreak/>
        <w:t>Humanización: la institución se compromete a brindar un servicio dotado de cualidades humanas, como la empatía, solidaridad, afectividad, racionalidad, cortesía y respeto.</w:t>
      </w:r>
    </w:p>
    <w:p w14:paraId="455BC1E6" w14:textId="77777777" w:rsidR="00543DE9" w:rsidRPr="00DE78E0" w:rsidRDefault="00543DE9"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t>Honestidad: El compromiso institucional de actuar con transparencia, rectitud, responsabilidad y profesionalismo en respuesta a la confianza depositada a la institución.</w:t>
      </w:r>
    </w:p>
    <w:p w14:paraId="6C2A77E8" w14:textId="77777777" w:rsidR="00543DE9" w:rsidRPr="00DE78E0" w:rsidRDefault="00543DE9"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t>Responsabilidad: Es un valor personal que observamos en todos los servidores. Significa ser responsable de sus actos dando el buen ejemplo.</w:t>
      </w:r>
    </w:p>
    <w:p w14:paraId="3B17353D" w14:textId="755DF531" w:rsidR="00543DE9" w:rsidRPr="00DE78E0" w:rsidRDefault="00543DE9" w:rsidP="00DE78E0">
      <w:pPr>
        <w:spacing w:line="360" w:lineRule="auto"/>
        <w:jc w:val="both"/>
        <w:rPr>
          <w:rFonts w:ascii="Times New Roman" w:hAnsi="Times New Roman" w:cs="Times New Roman"/>
          <w:color w:val="767171"/>
          <w:spacing w:val="20"/>
          <w:sz w:val="24"/>
          <w:szCs w:val="24"/>
          <w:lang w:val="es-US"/>
        </w:rPr>
      </w:pPr>
      <w:r w:rsidRPr="00DE78E0">
        <w:rPr>
          <w:rFonts w:ascii="Times New Roman" w:hAnsi="Times New Roman" w:cs="Times New Roman"/>
          <w:color w:val="767171"/>
          <w:spacing w:val="20"/>
          <w:sz w:val="24"/>
          <w:szCs w:val="24"/>
          <w:lang w:val="es-US"/>
        </w:rPr>
        <w:t>Trabajo en equipo: Nuestro equipo e ideas claves se organizan de una forma determinada para lograr el objetivo común de la institución.</w:t>
      </w:r>
    </w:p>
    <w:p w14:paraId="268FBBB8" w14:textId="77777777" w:rsidR="0051390E" w:rsidRPr="0051390E" w:rsidRDefault="0051390E" w:rsidP="0051390E">
      <w:pPr>
        <w:rPr>
          <w:lang w:val="es-US"/>
        </w:rPr>
      </w:pPr>
    </w:p>
    <w:p w14:paraId="3F88F684" w14:textId="7DF7BF7C" w:rsidR="00543DE9" w:rsidRPr="00834726" w:rsidRDefault="007555F1" w:rsidP="007555F1">
      <w:pPr>
        <w:pStyle w:val="Heading3"/>
        <w:spacing w:after="240"/>
        <w:rPr>
          <w:rFonts w:ascii="Times New Roman" w:hAnsi="Times New Roman" w:cs="Times New Roman"/>
          <w:b/>
          <w:i/>
          <w:iCs/>
          <w:color w:val="767171"/>
          <w:lang w:val="es-US"/>
        </w:rPr>
      </w:pPr>
      <w:bookmarkStart w:id="24" w:name="_Toc56081749"/>
      <w:bookmarkStart w:id="25" w:name="_Toc91506007"/>
      <w:bookmarkStart w:id="26" w:name="_Toc122612722"/>
      <w:r w:rsidRPr="00834726">
        <w:rPr>
          <w:rFonts w:ascii="Times New Roman" w:hAnsi="Times New Roman" w:cs="Times New Roman"/>
          <w:b/>
          <w:i/>
          <w:iCs/>
          <w:color w:val="767171"/>
          <w:lang w:val="es-US"/>
        </w:rPr>
        <w:t xml:space="preserve">2.2 </w:t>
      </w:r>
      <w:r w:rsidR="00EB4661" w:rsidRPr="00834726">
        <w:rPr>
          <w:rFonts w:ascii="Times New Roman" w:hAnsi="Times New Roman" w:cs="Times New Roman"/>
          <w:b/>
          <w:i/>
          <w:iCs/>
          <w:color w:val="767171"/>
          <w:lang w:val="es-US"/>
        </w:rPr>
        <w:t xml:space="preserve">Base Legal y Funciones </w:t>
      </w:r>
      <w:r w:rsidR="00543DE9" w:rsidRPr="00834726">
        <w:rPr>
          <w:rFonts w:ascii="Times New Roman" w:hAnsi="Times New Roman" w:cs="Times New Roman"/>
          <w:b/>
          <w:i/>
          <w:iCs/>
          <w:color w:val="767171"/>
          <w:lang w:val="es-US"/>
        </w:rPr>
        <w:t>E</w:t>
      </w:r>
      <w:r w:rsidR="00EB4661" w:rsidRPr="00834726">
        <w:rPr>
          <w:rFonts w:ascii="Times New Roman" w:hAnsi="Times New Roman" w:cs="Times New Roman"/>
          <w:b/>
          <w:i/>
          <w:iCs/>
          <w:color w:val="767171"/>
          <w:lang w:val="es-US"/>
        </w:rPr>
        <w:t>senciales de la Superintendencia de Seguros</w:t>
      </w:r>
      <w:bookmarkEnd w:id="24"/>
      <w:bookmarkEnd w:id="25"/>
      <w:bookmarkEnd w:id="26"/>
    </w:p>
    <w:p w14:paraId="268D3BAD" w14:textId="16715F9D" w:rsidR="00EB4661" w:rsidRPr="00EB4661" w:rsidRDefault="00EB4661" w:rsidP="00EB4661">
      <w:pPr>
        <w:spacing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Las competencias, atribuciones y funciones la Superintendencia de Seguros están conferidas en la Ley No. 146-02 Sobre seguros y fianzas de la República Dominicana. Además, de esta ley, el marco normativo de la SIS está conformado por otras leyes y decretos que rigen el accionar del sector público dominicano.</w:t>
      </w:r>
    </w:p>
    <w:p w14:paraId="13372DE6" w14:textId="77777777" w:rsidR="00EB4661" w:rsidRPr="00EB4661" w:rsidRDefault="00EB4661" w:rsidP="00EB4661">
      <w:pPr>
        <w:spacing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En lo que respecta a las funciones esenciales, dicho enfoque se articula con el concepto de la cadena de valor, que orienta la planificación pública en la República Dominicana, cuyo propósito es mejorar el desempeño de la administración pública como garante de los derechos de la población, de conformidad con lo establecido en el artículo 8 de la Constitución de la República Dominicana:</w:t>
      </w:r>
    </w:p>
    <w:p w14:paraId="46E8800F" w14:textId="77777777" w:rsidR="00EB4661" w:rsidRPr="00EB4661" w:rsidRDefault="00EB4661" w:rsidP="00EB4661">
      <w:pPr>
        <w:spacing w:line="360" w:lineRule="auto"/>
        <w:ind w:left="720" w:right="720"/>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 xml:space="preserve">Artículo 8. - Función Esencial del Estado “Es función esencial del Estado, la protección efectiva de los derechos de la persona, el respeto de su dignidad y la </w:t>
      </w:r>
      <w:r w:rsidRPr="00EB4661">
        <w:rPr>
          <w:rFonts w:ascii="Times New Roman" w:hAnsi="Times New Roman" w:cs="Times New Roman"/>
          <w:color w:val="767171"/>
          <w:spacing w:val="20"/>
          <w:sz w:val="24"/>
          <w:szCs w:val="24"/>
          <w:lang w:val="es-US"/>
        </w:rPr>
        <w:lastRenderedPageBreak/>
        <w:t xml:space="preserve">obtención de los medios que le permitan perfeccionarse de forma igualitaria, equitativa y progresiva, dentro de un marco de libertad individual y de justicia social, compatibles con el orden público, el bienestar general y los derechos de todos y todas”.  </w:t>
      </w:r>
    </w:p>
    <w:p w14:paraId="60859F6E" w14:textId="77777777" w:rsidR="00EB4661" w:rsidRPr="00EB4661" w:rsidRDefault="00EB4661" w:rsidP="00EB4661">
      <w:pPr>
        <w:spacing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 xml:space="preserve">Considerando lo anterior, las funciones esenciales de la SIS engloban el conjunto de actuaciones operativas y estratégicas que esta institución debe realizar para que todos los agentes involucrados en el mercado de seguros de la República Dominicana, cumplan con la aplicación de la ley No. 146-02. En ese tenor, las atribuciones esenciales de la Superintendencia de Seguros son: </w:t>
      </w:r>
    </w:p>
    <w:p w14:paraId="014232F4" w14:textId="60F5930C"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72714">
        <w:rPr>
          <w:rFonts w:ascii="Times New Roman" w:hAnsi="Times New Roman" w:cs="Times New Roman"/>
          <w:color w:val="767171"/>
          <w:spacing w:val="20"/>
          <w:sz w:val="24"/>
          <w:szCs w:val="24"/>
          <w:lang w:val="es-US"/>
        </w:rPr>
        <w:t>Examinar, sin restricción alguna y por los medios que amerite el caso, todos los negocios, bienes, libros, archivos, documentos y correspondencias de las personas físicas y morales de seguros, reaseguros, intermediarios y ajustadores, y requerir de los administradores y del personal de las mismas, los antecedentes y explicaciones que juzgue necesarios acerca de la situación, forma en que se administran los negocios, la actuación de los representantes, el grado de seguridad y prudencia con que se hayan invertido las reservas legales y en general, cualquier otro asunto que convenga esclarecer para asegurar la estabilidad y solvencia de tales personas físicas y morales; </w:t>
      </w:r>
    </w:p>
    <w:p w14:paraId="48172999" w14:textId="77777777" w:rsidR="00072714" w:rsidRPr="00072714"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63A97502" w14:textId="401C0116"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 xml:space="preserve">Requerir a las personas físicas y morales bajo su supervisión, cualquier información, documento o libro que a su juicio sea necesario para los fines de fiscalización o estadísticas. Podrá impartirles instrucciones o adoptar las medidas tendentes a corregir las deficiencias que observare en la aplicación de tales </w:t>
      </w:r>
      <w:r w:rsidRPr="00EB4661">
        <w:rPr>
          <w:rFonts w:ascii="Times New Roman" w:hAnsi="Times New Roman" w:cs="Times New Roman"/>
          <w:color w:val="767171"/>
          <w:spacing w:val="20"/>
          <w:sz w:val="24"/>
          <w:szCs w:val="24"/>
          <w:lang w:val="es-US"/>
        </w:rPr>
        <w:lastRenderedPageBreak/>
        <w:t>medidas y en general, las que estime necesarias en resguardo de los asegurados,</w:t>
      </w:r>
      <w:r w:rsidR="00072714">
        <w:rPr>
          <w:rFonts w:ascii="Times New Roman" w:hAnsi="Times New Roman" w:cs="Times New Roman"/>
          <w:color w:val="767171"/>
          <w:spacing w:val="20"/>
          <w:sz w:val="24"/>
          <w:szCs w:val="24"/>
          <w:lang w:val="es-US"/>
        </w:rPr>
        <w:t xml:space="preserve"> </w:t>
      </w:r>
      <w:r w:rsidRPr="00EB4661">
        <w:rPr>
          <w:rFonts w:ascii="Times New Roman" w:hAnsi="Times New Roman" w:cs="Times New Roman"/>
          <w:color w:val="767171"/>
          <w:spacing w:val="20"/>
          <w:sz w:val="24"/>
          <w:szCs w:val="24"/>
          <w:lang w:val="es-US"/>
        </w:rPr>
        <w:t>reclamantes y otros acreedores y del interés del público; </w:t>
      </w:r>
    </w:p>
    <w:p w14:paraId="0D627559" w14:textId="77777777" w:rsidR="00072714" w:rsidRPr="00EB4661"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792DA646" w14:textId="76D12DB3" w:rsidR="00072714"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Establecer las normas generales uniformes de la contabilidad y catálogo de cuentas de las instituciones de seguros, de modo que se refleje la situación financiera real de los mismos; </w:t>
      </w:r>
    </w:p>
    <w:p w14:paraId="51D32F87" w14:textId="77777777" w:rsidR="00072714" w:rsidRPr="00072714"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0BD841D6" w14:textId="2D2F7C05"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Aplicar las sanciones para los casos no previstos por incumplimiento a las disposiciones vigentes que deberán aplicarse a estas personas físicas y morales, siempre que sean de la competencia de este organismo; </w:t>
      </w:r>
    </w:p>
    <w:p w14:paraId="11B5898F" w14:textId="77777777" w:rsidR="00072714" w:rsidRPr="00EB4661"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02627135" w14:textId="2A0AAD4A"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Elaborar y aplicar estadísticas del sistema de seguros, detalladas por institución. Para estos fines la Superintendencia deberá elaborar y publicar un boletín con una frecuencia por lo menos trimestral, sobre los activos, pasivos y capital y cuentas de resultados y demás informaciones que permitan al público analizar la evolución del mercado asegurador y la situación de cada entidad; </w:t>
      </w:r>
    </w:p>
    <w:p w14:paraId="76A6AA40" w14:textId="77777777" w:rsidR="00072714" w:rsidRPr="00EB4661"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539D1907" w14:textId="77777777" w:rsidR="00072714"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72714">
        <w:rPr>
          <w:rFonts w:ascii="Times New Roman" w:hAnsi="Times New Roman" w:cs="Times New Roman"/>
          <w:color w:val="767171"/>
          <w:spacing w:val="20"/>
          <w:sz w:val="24"/>
          <w:szCs w:val="24"/>
          <w:lang w:val="es-US"/>
        </w:rPr>
        <w:t>Revisar y aprobar el cálculo de las reservas de los aseguradores y reaseguradores, así como las inversiones que realicen éstos;</w:t>
      </w:r>
    </w:p>
    <w:p w14:paraId="4CD61588" w14:textId="77777777" w:rsidR="00072714" w:rsidRPr="00072714" w:rsidRDefault="00072714" w:rsidP="00072714">
      <w:pPr>
        <w:pStyle w:val="ListParagraph"/>
        <w:rPr>
          <w:rFonts w:ascii="Times New Roman" w:hAnsi="Times New Roman" w:cs="Times New Roman"/>
          <w:color w:val="767171"/>
          <w:spacing w:val="20"/>
          <w:sz w:val="24"/>
          <w:szCs w:val="24"/>
          <w:lang w:val="es-US"/>
        </w:rPr>
      </w:pPr>
    </w:p>
    <w:p w14:paraId="5E61BCFA" w14:textId="13A40819"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72714">
        <w:rPr>
          <w:rFonts w:ascii="Times New Roman" w:hAnsi="Times New Roman" w:cs="Times New Roman"/>
          <w:color w:val="767171"/>
          <w:spacing w:val="20"/>
          <w:sz w:val="24"/>
          <w:szCs w:val="24"/>
          <w:lang w:val="es-US"/>
        </w:rPr>
        <w:t>Tomar las providencias de lugar a fin de impedir las prácticas, actuaciones, usos o costumbres desleales, perjudiciales e ilegales por cualquier persona física o moral, que intervenga en operaciones de seguros o reaseguros; </w:t>
      </w:r>
    </w:p>
    <w:p w14:paraId="16D7571D" w14:textId="77777777" w:rsidR="00072714" w:rsidRPr="00072714"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669BA640" w14:textId="570C2AB7"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lastRenderedPageBreak/>
        <w:t>Suspender la publicidad, anuncios, propagandas e informaciones que hagan por escrito, oral o por cualquier otro medio de difusión, los aseguradores, reaseguradores, intermediarios o ajustadores, cuando no se ajusten a las normas legales y éticas; </w:t>
      </w:r>
    </w:p>
    <w:p w14:paraId="08CF889F" w14:textId="77777777" w:rsidR="00072714" w:rsidRPr="00EB4661"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7C45C082" w14:textId="68C36B2D"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Efectuar u ordenar cuantas notificaciones sean necesarias a los efectos del cumplimiento de esta ley; </w:t>
      </w:r>
    </w:p>
    <w:p w14:paraId="2BF39A1B" w14:textId="77777777" w:rsidR="00072714" w:rsidRPr="00EB4661" w:rsidRDefault="00072714" w:rsidP="00072714">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1AF74493" w14:textId="2D3DEABD"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Impedir que se propongan o efectúen seguros por personas no autorizadas a operar en el país, o a través de intermediarios que no posean licencia expedida por la Superintendencia; </w:t>
      </w:r>
    </w:p>
    <w:p w14:paraId="3B631B65" w14:textId="77777777" w:rsidR="00072714" w:rsidRPr="00EB4661" w:rsidRDefault="00072714"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1B0E6CEF" w14:textId="0DE683A1" w:rsidR="00EB4661" w:rsidRP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Ordenar la cancelación de pólizas, endosos o contratos que en alguna forma violen las disposiciones de esta ley. Esta cancelación no podrá afectar los derechos consignados en las pólizas a favor de terceros; </w:t>
      </w:r>
    </w:p>
    <w:p w14:paraId="1375C2C7" w14:textId="1FF725FC"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Conceder, denegar, suspender, cancelar o revocar la autorización otorgada para operar en la República Dominicana, a cualquier asegurador o reasegurador en uno o más ramos de seguros; </w:t>
      </w:r>
    </w:p>
    <w:p w14:paraId="6778F761"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27BDF761" w14:textId="21F09C3E"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Conceder autorización a los aseguradores para contratar en el exterior, seguros de líneas excedentes o reaseguros que no puedan obtenerse en el país; </w:t>
      </w:r>
    </w:p>
    <w:p w14:paraId="26A6BE62"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3DC808B9" w14:textId="07C2D5DA"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Conceder, expedir, denegar, suspender, cancelar o revocar, la licencia para operar en la República Dominicana, como intermediario a cualquier persona física o moral; </w:t>
      </w:r>
    </w:p>
    <w:p w14:paraId="5892BA20"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3E037BCC" w14:textId="6A0C71ED"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Aprobar o denegar las solicitudes de transferencia de cartera, así como las fusiones de aseguradores o reaseguradores, supervisar dichas transferencias y fusiones cuando las mismas sean aprobadas; </w:t>
      </w:r>
    </w:p>
    <w:p w14:paraId="7A7B89CE"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26B10BBD" w14:textId="60B0AE52"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Intervenir o fiscalizar la liquidación, disolución o retiro de los aseguradores y reaseguradores; </w:t>
      </w:r>
    </w:p>
    <w:p w14:paraId="751C7580"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711C2833" w14:textId="02D6C5F9"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Revisar, aprobar o negar las pólizas y demás formularios que le sometan, así como las tarifas de primas y demás documentos que se utilicen en las operaciones de seguros;</w:t>
      </w:r>
    </w:p>
    <w:p w14:paraId="04758799"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117E820A" w14:textId="77777777" w:rsidR="000D588A"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D588A">
        <w:rPr>
          <w:rFonts w:ascii="Times New Roman" w:hAnsi="Times New Roman" w:cs="Times New Roman"/>
          <w:color w:val="767171"/>
          <w:spacing w:val="20"/>
          <w:sz w:val="24"/>
          <w:szCs w:val="24"/>
          <w:lang w:val="es-US"/>
        </w:rPr>
        <w:t>Expedir certificaciones sobre asuntos que no sean de carácter confidencial; </w:t>
      </w:r>
    </w:p>
    <w:p w14:paraId="3D4F7DE5" w14:textId="77777777" w:rsidR="000D588A" w:rsidRPr="000D588A" w:rsidRDefault="000D588A" w:rsidP="000D588A">
      <w:pPr>
        <w:pStyle w:val="ListParagraph"/>
        <w:rPr>
          <w:rFonts w:ascii="Times New Roman" w:hAnsi="Times New Roman" w:cs="Times New Roman"/>
          <w:color w:val="767171"/>
          <w:spacing w:val="20"/>
          <w:sz w:val="24"/>
          <w:szCs w:val="24"/>
          <w:lang w:val="es-US"/>
        </w:rPr>
      </w:pPr>
    </w:p>
    <w:p w14:paraId="71760155" w14:textId="78BB9E29"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D588A">
        <w:rPr>
          <w:rFonts w:ascii="Times New Roman" w:hAnsi="Times New Roman" w:cs="Times New Roman"/>
          <w:color w:val="767171"/>
          <w:spacing w:val="20"/>
          <w:sz w:val="24"/>
          <w:szCs w:val="24"/>
          <w:lang w:val="es-US"/>
        </w:rPr>
        <w:t>Organizar, convocar, celebrar y calificar exámenes para obtener licencias de intermediarios; </w:t>
      </w:r>
    </w:p>
    <w:p w14:paraId="50AF829C" w14:textId="77777777" w:rsidR="000D588A" w:rsidRPr="000D588A"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571E0BEB" w14:textId="442FACD9"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Comparecer, representada por el Superintendente, ante las autoridades judiciales; </w:t>
      </w:r>
    </w:p>
    <w:p w14:paraId="7406CC82" w14:textId="77777777" w:rsidR="000D588A" w:rsidRPr="00EB4661"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659AB2F5" w14:textId="77777777" w:rsidR="000D588A"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D588A">
        <w:rPr>
          <w:rFonts w:ascii="Times New Roman" w:hAnsi="Times New Roman" w:cs="Times New Roman"/>
          <w:color w:val="767171"/>
          <w:spacing w:val="20"/>
          <w:sz w:val="24"/>
          <w:szCs w:val="24"/>
          <w:lang w:val="es-US"/>
        </w:rPr>
        <w:t>Designar al funcionario que corresponda en los casos de las liquidaciones de las operaciones de seguros de los aseguradores, reaseguradores e intermediarios; </w:t>
      </w:r>
    </w:p>
    <w:p w14:paraId="7AD04D0C" w14:textId="77777777" w:rsidR="000D588A" w:rsidRPr="000D588A" w:rsidRDefault="000D588A" w:rsidP="000D588A">
      <w:pPr>
        <w:pStyle w:val="ListParagraph"/>
        <w:rPr>
          <w:rFonts w:ascii="Times New Roman" w:hAnsi="Times New Roman" w:cs="Times New Roman"/>
          <w:color w:val="767171"/>
          <w:spacing w:val="20"/>
          <w:sz w:val="24"/>
          <w:szCs w:val="24"/>
          <w:lang w:val="es-US"/>
        </w:rPr>
      </w:pPr>
    </w:p>
    <w:p w14:paraId="6A6D1AC4" w14:textId="654EB4FF" w:rsid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0D588A">
        <w:rPr>
          <w:rFonts w:ascii="Times New Roman" w:hAnsi="Times New Roman" w:cs="Times New Roman"/>
          <w:color w:val="767171"/>
          <w:spacing w:val="20"/>
          <w:sz w:val="24"/>
          <w:szCs w:val="24"/>
          <w:lang w:val="es-US"/>
        </w:rPr>
        <w:t>Actuar, representada por el Superintendente, como amigable componedor para resolver las dificultades que se susciten entre los aseguradores, reaseguradores, asegurados, beneficiarios e intermediarios, cuando una de las partes lo solicite; </w:t>
      </w:r>
    </w:p>
    <w:p w14:paraId="17828676" w14:textId="77777777" w:rsidR="000D588A" w:rsidRPr="000D588A"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76A8C377" w14:textId="00F1E937" w:rsidR="00EB4661" w:rsidRP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Prestar colaboración a las autoridades judiciales en caso de siniestro y a requerimiento de éstas, en la presentación de los datos que consideren necesarios dichas autoridades, en el curso de las investigaciones; </w:t>
      </w:r>
    </w:p>
    <w:p w14:paraId="39E26A49" w14:textId="77777777" w:rsidR="000D588A"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435FAC82" w14:textId="37E3B8D5" w:rsidR="00EB4661" w:rsidRP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Llevar un registro continuamente actualizado de todos los accionistas de las compañías de seguros y reaseguros; </w:t>
      </w:r>
    </w:p>
    <w:p w14:paraId="7406BA08" w14:textId="77777777" w:rsidR="000D588A"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4869CFDE" w14:textId="2B3DCDD8" w:rsidR="00EB4661" w:rsidRP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Designar un gerente o administrador en caso de que una compañía de seguros o reaseguros entre en un proceso de iliquidez o insolvencia que peligre su existencia; </w:t>
      </w:r>
    </w:p>
    <w:p w14:paraId="351453A2" w14:textId="77777777" w:rsidR="000D588A"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1E584CEB" w14:textId="4D04FCD9" w:rsidR="00EB4661" w:rsidRP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Ordenar la suspensión del uso, por cualquier medio publicitario, de los términos: seguros, asegurador, reasegurador o expresiones típicas o características o similares a las de las operaciones de seguros, cuando sean utilizadas por personas físicas o morales no autorizadas como aseguradores, reaseguradores, intermediarios y/o ajustadores, de acuerdo con esta ley; </w:t>
      </w:r>
    </w:p>
    <w:p w14:paraId="614DE901" w14:textId="77777777" w:rsidR="000D588A" w:rsidRDefault="000D588A" w:rsidP="000D588A">
      <w:pPr>
        <w:pStyle w:val="ListParagraph"/>
        <w:spacing w:before="240" w:after="240" w:line="360" w:lineRule="auto"/>
        <w:ind w:left="1080"/>
        <w:jc w:val="both"/>
        <w:rPr>
          <w:rFonts w:ascii="Times New Roman" w:hAnsi="Times New Roman" w:cs="Times New Roman"/>
          <w:color w:val="767171"/>
          <w:spacing w:val="20"/>
          <w:sz w:val="24"/>
          <w:szCs w:val="24"/>
          <w:lang w:val="es-US"/>
        </w:rPr>
      </w:pPr>
    </w:p>
    <w:p w14:paraId="3C8BA1F9" w14:textId="6A6FE26A" w:rsidR="00EB4661" w:rsidRPr="00EB4661" w:rsidRDefault="00EB4661" w:rsidP="00FA61B6">
      <w:pPr>
        <w:pStyle w:val="ListParagraph"/>
        <w:numPr>
          <w:ilvl w:val="0"/>
          <w:numId w:val="24"/>
        </w:num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 xml:space="preserve">Tomar medidas preventivas para evitar el uso de promociones y publicidad relacionadas. </w:t>
      </w:r>
    </w:p>
    <w:p w14:paraId="5007A08A" w14:textId="47F6B2F3" w:rsidR="004B475C" w:rsidRPr="004B475C" w:rsidRDefault="00EB4661" w:rsidP="004B475C">
      <w:pPr>
        <w:spacing w:before="240" w:after="240" w:line="360" w:lineRule="auto"/>
        <w:jc w:val="both"/>
        <w:rPr>
          <w:rFonts w:ascii="Times New Roman" w:hAnsi="Times New Roman" w:cs="Times New Roman"/>
          <w:color w:val="767171"/>
          <w:spacing w:val="20"/>
          <w:sz w:val="24"/>
          <w:szCs w:val="24"/>
          <w:lang w:val="es-US"/>
        </w:rPr>
      </w:pPr>
      <w:r w:rsidRPr="00EB4661">
        <w:rPr>
          <w:rFonts w:ascii="Times New Roman" w:hAnsi="Times New Roman" w:cs="Times New Roman"/>
          <w:color w:val="767171"/>
          <w:spacing w:val="20"/>
          <w:sz w:val="24"/>
          <w:szCs w:val="24"/>
          <w:lang w:val="es-US"/>
        </w:rPr>
        <w:t xml:space="preserve">Dichas funciones esenciales, se operativizan con la entrega y/o oferta de los servicios siguientes: </w:t>
      </w:r>
    </w:p>
    <w:p w14:paraId="4FA6A8B8" w14:textId="616C167E"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Certificación de Información de Aseguradoras, Reaseguradoras o Intermediarios</w:t>
      </w:r>
    </w:p>
    <w:p w14:paraId="47A38BD6" w14:textId="0FCE43A4"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Consultas de Intermediarios</w:t>
      </w:r>
    </w:p>
    <w:p w14:paraId="68386748" w14:textId="2CB9A27E"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lastRenderedPageBreak/>
        <w:t>Verificador de Catálogo</w:t>
      </w:r>
    </w:p>
    <w:p w14:paraId="56DF2D7D" w14:textId="0D0314F8"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Certificación de Seguros Generales</w:t>
      </w:r>
    </w:p>
    <w:p w14:paraId="4AE109AC" w14:textId="41F43B02"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Certificación de Seguros De Vida</w:t>
      </w:r>
    </w:p>
    <w:p w14:paraId="363CEF97" w14:textId="2E9A9897"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Certificación de Seguros De Fianzas</w:t>
      </w:r>
    </w:p>
    <w:p w14:paraId="5AC0411B" w14:textId="6DD3697B"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Duplicado de Certificación</w:t>
      </w:r>
    </w:p>
    <w:p w14:paraId="1C8E8D11" w14:textId="12D50AC9"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Agente General</w:t>
      </w:r>
    </w:p>
    <w:p w14:paraId="23C67A01" w14:textId="4501848C"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Agencia Local</w:t>
      </w:r>
    </w:p>
    <w:p w14:paraId="10432E04" w14:textId="7F3DD350"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Agente Local Físico</w:t>
      </w:r>
    </w:p>
    <w:p w14:paraId="7C490506" w14:textId="38935709"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Ajustador de Seguros Moral</w:t>
      </w:r>
    </w:p>
    <w:p w14:paraId="1852B284" w14:textId="6A777D44"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Ajustador de Seguros Persona Física</w:t>
      </w:r>
    </w:p>
    <w:p w14:paraId="379724D5" w14:textId="6D543B9B"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Corredor Persona Física</w:t>
      </w:r>
    </w:p>
    <w:p w14:paraId="3C6CBFAB" w14:textId="4B896EAF"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Corredor Moral</w:t>
      </w:r>
    </w:p>
    <w:p w14:paraId="3301D71E" w14:textId="128AF23C"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Corredor de Reaseguros</w:t>
      </w:r>
    </w:p>
    <w:p w14:paraId="68A66520" w14:textId="3A154DC1"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de Agente de Persona-Vida</w:t>
      </w:r>
    </w:p>
    <w:p w14:paraId="5282648D" w14:textId="549B19B5"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Licencia de Agente de Riesgo General</w:t>
      </w:r>
    </w:p>
    <w:p w14:paraId="6F584C96" w14:textId="6C07006B"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Renovación de Licencias de Intermediario</w:t>
      </w:r>
    </w:p>
    <w:p w14:paraId="297F0EC1" w14:textId="67547394"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Transferencia de Licencia</w:t>
      </w:r>
    </w:p>
    <w:p w14:paraId="0A65CA1F" w14:textId="65B95A82"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Duplicado de Licencia</w:t>
      </w:r>
    </w:p>
    <w:p w14:paraId="7E07D017" w14:textId="65BC8F18"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Consulta en Línea Liquidación y Reembolso</w:t>
      </w:r>
    </w:p>
    <w:p w14:paraId="0CC6F17A" w14:textId="137E51B1" w:rsidR="004B475C" w:rsidRPr="00862FAF"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 xml:space="preserve">Solicitud de Conciliación </w:t>
      </w:r>
    </w:p>
    <w:p w14:paraId="69991B1F" w14:textId="1CDE79A1" w:rsidR="000D588A" w:rsidRPr="00D55503" w:rsidRDefault="004B475C" w:rsidP="00FA61B6">
      <w:pPr>
        <w:pStyle w:val="ListParagraph"/>
        <w:numPr>
          <w:ilvl w:val="0"/>
          <w:numId w:val="23"/>
        </w:numPr>
        <w:spacing w:after="0" w:line="360" w:lineRule="auto"/>
        <w:jc w:val="both"/>
        <w:rPr>
          <w:rFonts w:ascii="Times New Roman" w:hAnsi="Times New Roman" w:cs="Times New Roman"/>
          <w:color w:val="767171"/>
          <w:spacing w:val="20"/>
          <w:sz w:val="24"/>
          <w:szCs w:val="24"/>
          <w:lang w:val="es-MX"/>
        </w:rPr>
      </w:pPr>
      <w:r w:rsidRPr="00862FAF">
        <w:rPr>
          <w:rFonts w:ascii="Times New Roman" w:hAnsi="Times New Roman" w:cs="Times New Roman"/>
          <w:color w:val="767171"/>
          <w:spacing w:val="20"/>
          <w:sz w:val="24"/>
          <w:szCs w:val="24"/>
          <w:lang w:val="es-MX"/>
        </w:rPr>
        <w:t xml:space="preserve">Registro de Visitas a la Superintendencia de Seguros </w:t>
      </w:r>
    </w:p>
    <w:p w14:paraId="2CCC3849" w14:textId="77777777" w:rsidR="000D588A" w:rsidRPr="003466AE" w:rsidRDefault="000D588A" w:rsidP="004B475C">
      <w:pPr>
        <w:rPr>
          <w:lang w:val="es-US"/>
        </w:rPr>
      </w:pPr>
    </w:p>
    <w:p w14:paraId="2D34C8D4" w14:textId="77777777" w:rsidR="00D276D0" w:rsidRDefault="00D276D0">
      <w:pPr>
        <w:rPr>
          <w:rFonts w:ascii="Times New Roman" w:eastAsiaTheme="majorEastAsia" w:hAnsi="Times New Roman" w:cs="Times New Roman"/>
          <w:b/>
          <w:i/>
          <w:iCs/>
          <w:color w:val="767171"/>
          <w:sz w:val="26"/>
          <w:szCs w:val="26"/>
          <w:lang w:val="es-US"/>
        </w:rPr>
      </w:pPr>
      <w:bookmarkStart w:id="27" w:name="_Toc122612723"/>
      <w:r>
        <w:rPr>
          <w:rFonts w:ascii="Times New Roman" w:hAnsi="Times New Roman" w:cs="Times New Roman"/>
          <w:b/>
          <w:i/>
          <w:iCs/>
          <w:color w:val="767171"/>
          <w:sz w:val="26"/>
          <w:szCs w:val="26"/>
          <w:lang w:val="es-US"/>
        </w:rPr>
        <w:br w:type="page"/>
      </w:r>
    </w:p>
    <w:p w14:paraId="35F6EA45" w14:textId="6A5DD803" w:rsidR="00F03F4D" w:rsidRPr="00834726" w:rsidRDefault="0051390E" w:rsidP="007555F1">
      <w:pPr>
        <w:pStyle w:val="Heading3"/>
        <w:numPr>
          <w:ilvl w:val="1"/>
          <w:numId w:val="30"/>
        </w:numPr>
        <w:rPr>
          <w:rFonts w:ascii="Times New Roman" w:hAnsi="Times New Roman" w:cs="Times New Roman"/>
          <w:b/>
          <w:i/>
          <w:iCs/>
          <w:color w:val="767171"/>
          <w:sz w:val="26"/>
          <w:szCs w:val="26"/>
          <w:lang w:val="es-US"/>
        </w:rPr>
      </w:pPr>
      <w:r w:rsidRPr="00834726">
        <w:rPr>
          <w:rFonts w:ascii="Times New Roman" w:hAnsi="Times New Roman" w:cs="Times New Roman"/>
          <w:b/>
          <w:i/>
          <w:iCs/>
          <w:color w:val="767171"/>
          <w:sz w:val="26"/>
          <w:szCs w:val="26"/>
          <w:lang w:val="es-US"/>
        </w:rPr>
        <w:lastRenderedPageBreak/>
        <w:t xml:space="preserve">Estructura </w:t>
      </w:r>
      <w:r w:rsidR="00C325F7" w:rsidRPr="00834726">
        <w:rPr>
          <w:rFonts w:ascii="Times New Roman" w:hAnsi="Times New Roman" w:cs="Times New Roman"/>
          <w:b/>
          <w:i/>
          <w:iCs/>
          <w:color w:val="767171"/>
          <w:sz w:val="26"/>
          <w:szCs w:val="26"/>
          <w:lang w:val="es-US"/>
        </w:rPr>
        <w:t>O</w:t>
      </w:r>
      <w:r w:rsidRPr="00834726">
        <w:rPr>
          <w:rFonts w:ascii="Times New Roman" w:hAnsi="Times New Roman" w:cs="Times New Roman"/>
          <w:b/>
          <w:i/>
          <w:iCs/>
          <w:color w:val="767171"/>
          <w:sz w:val="26"/>
          <w:szCs w:val="26"/>
          <w:lang w:val="es-US"/>
        </w:rPr>
        <w:t>rganizativa</w:t>
      </w:r>
      <w:bookmarkEnd w:id="27"/>
      <w:r w:rsidRPr="00834726">
        <w:rPr>
          <w:rFonts w:ascii="Times New Roman" w:hAnsi="Times New Roman" w:cs="Times New Roman"/>
          <w:b/>
          <w:i/>
          <w:iCs/>
          <w:color w:val="767171"/>
          <w:sz w:val="26"/>
          <w:szCs w:val="26"/>
          <w:lang w:val="es-US"/>
        </w:rPr>
        <w:t xml:space="preserve"> </w:t>
      </w:r>
    </w:p>
    <w:p w14:paraId="76DDA725" w14:textId="350B476B" w:rsidR="000D588A" w:rsidRPr="000D588A" w:rsidRDefault="000D588A" w:rsidP="000D588A">
      <w:pPr>
        <w:rPr>
          <w:lang w:val="es-US"/>
        </w:rPr>
      </w:pPr>
    </w:p>
    <w:p w14:paraId="63C9A9BE" w14:textId="1FBF89B5" w:rsidR="009303C5" w:rsidRPr="00834726" w:rsidRDefault="00D276D0" w:rsidP="00FA61B6">
      <w:pPr>
        <w:pStyle w:val="Heading3"/>
        <w:numPr>
          <w:ilvl w:val="0"/>
          <w:numId w:val="16"/>
        </w:numPr>
        <w:spacing w:after="240"/>
        <w:rPr>
          <w:rFonts w:ascii="Times New Roman" w:eastAsia="Calibri" w:hAnsi="Times New Roman" w:cs="Times New Roman"/>
          <w:b/>
          <w:i/>
          <w:iCs/>
          <w:color w:val="767171"/>
          <w:spacing w:val="20"/>
          <w:lang w:val="es-ES"/>
        </w:rPr>
      </w:pPr>
      <w:bookmarkStart w:id="28" w:name="_Toc122612724"/>
      <w:r w:rsidRPr="00834726">
        <w:rPr>
          <w:rFonts w:ascii="Times New Roman" w:eastAsia="Calibri" w:hAnsi="Times New Roman" w:cs="Times New Roman"/>
          <w:b/>
          <w:i/>
          <w:iCs/>
          <w:noProof/>
          <w:color w:val="767171"/>
          <w:spacing w:val="20"/>
          <w:lang w:val="es-ES"/>
        </w:rPr>
        <w:drawing>
          <wp:anchor distT="0" distB="0" distL="114300" distR="114300" simplePos="0" relativeHeight="251711488" behindDoc="0" locked="0" layoutInCell="1" allowOverlap="1" wp14:anchorId="739D755C" wp14:editId="0FC21FA5">
            <wp:simplePos x="0" y="0"/>
            <wp:positionH relativeFrom="margin">
              <wp:posOffset>266700</wp:posOffset>
            </wp:positionH>
            <wp:positionV relativeFrom="page">
              <wp:posOffset>1657350</wp:posOffset>
            </wp:positionV>
            <wp:extent cx="5048250" cy="4089400"/>
            <wp:effectExtent l="0" t="0" r="0" b="6350"/>
            <wp:wrapSquare wrapText="bothSides"/>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0" cy="408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03C5" w:rsidRPr="00834726">
        <w:rPr>
          <w:rFonts w:ascii="Times New Roman" w:eastAsia="Calibri" w:hAnsi="Times New Roman" w:cs="Times New Roman"/>
          <w:b/>
          <w:i/>
          <w:iCs/>
          <w:color w:val="767171"/>
          <w:spacing w:val="20"/>
          <w:lang w:val="es-ES"/>
        </w:rPr>
        <w:t>Estructura Organizativa</w:t>
      </w:r>
      <w:bookmarkEnd w:id="28"/>
      <w:r w:rsidR="009303C5" w:rsidRPr="00834726">
        <w:rPr>
          <w:rFonts w:ascii="Times New Roman" w:eastAsia="Calibri" w:hAnsi="Times New Roman" w:cs="Times New Roman"/>
          <w:b/>
          <w:i/>
          <w:iCs/>
          <w:color w:val="767171"/>
          <w:spacing w:val="20"/>
          <w:lang w:val="es-ES"/>
        </w:rPr>
        <w:t xml:space="preserve"> </w:t>
      </w:r>
    </w:p>
    <w:p w14:paraId="368247F1" w14:textId="59F3EABA" w:rsidR="007555F1" w:rsidRDefault="007555F1">
      <w:pPr>
        <w:rPr>
          <w:lang w:val="es-ES"/>
        </w:rPr>
      </w:pPr>
    </w:p>
    <w:p w14:paraId="7D80D0FC" w14:textId="77777777" w:rsidR="00D276D0" w:rsidRDefault="00D276D0">
      <w:pPr>
        <w:rPr>
          <w:rFonts w:ascii="Times New Roman" w:eastAsia="Calibri" w:hAnsi="Times New Roman" w:cs="Times New Roman"/>
          <w:b/>
          <w:color w:val="767171"/>
          <w:spacing w:val="20"/>
          <w:sz w:val="24"/>
          <w:szCs w:val="24"/>
          <w:lang w:val="es-ES"/>
        </w:rPr>
      </w:pPr>
    </w:p>
    <w:p w14:paraId="4CBBCB8D" w14:textId="27C11D00" w:rsidR="009303C5" w:rsidRPr="003262CC" w:rsidRDefault="00AA2DF6" w:rsidP="00FA61B6">
      <w:pPr>
        <w:pStyle w:val="Heading3"/>
        <w:numPr>
          <w:ilvl w:val="0"/>
          <w:numId w:val="16"/>
        </w:numPr>
        <w:spacing w:after="240"/>
        <w:rPr>
          <w:rFonts w:ascii="Times New Roman" w:eastAsia="Calibri" w:hAnsi="Times New Roman" w:cs="Times New Roman"/>
          <w:b/>
          <w:color w:val="767171"/>
          <w:spacing w:val="20"/>
          <w:lang w:val="es-ES"/>
        </w:rPr>
      </w:pPr>
      <w:bookmarkStart w:id="29" w:name="_Toc122612725"/>
      <w:r w:rsidRPr="003262CC">
        <w:rPr>
          <w:rFonts w:ascii="Times New Roman" w:eastAsia="Calibri" w:hAnsi="Times New Roman" w:cs="Times New Roman"/>
          <w:b/>
          <w:color w:val="767171"/>
          <w:spacing w:val="20"/>
          <w:lang w:val="es-ES"/>
        </w:rPr>
        <w:t xml:space="preserve">Principales </w:t>
      </w:r>
      <w:r w:rsidR="005C3C51" w:rsidRPr="003262CC">
        <w:rPr>
          <w:rFonts w:ascii="Times New Roman" w:eastAsia="Calibri" w:hAnsi="Times New Roman" w:cs="Times New Roman"/>
          <w:b/>
          <w:color w:val="767171"/>
          <w:spacing w:val="20"/>
          <w:lang w:val="es-ES"/>
        </w:rPr>
        <w:t>funcionarios</w:t>
      </w:r>
      <w:r w:rsidRPr="003262CC">
        <w:rPr>
          <w:rFonts w:ascii="Times New Roman" w:eastAsia="Calibri" w:hAnsi="Times New Roman" w:cs="Times New Roman"/>
          <w:b/>
          <w:color w:val="767171"/>
          <w:spacing w:val="20"/>
          <w:lang w:val="es-ES"/>
        </w:rPr>
        <w:t xml:space="preserve"> de la </w:t>
      </w:r>
      <w:r w:rsidR="005C3C51">
        <w:rPr>
          <w:rFonts w:ascii="Times New Roman" w:eastAsia="Calibri" w:hAnsi="Times New Roman" w:cs="Times New Roman"/>
          <w:b/>
          <w:color w:val="767171"/>
          <w:spacing w:val="20"/>
          <w:lang w:val="es-ES"/>
        </w:rPr>
        <w:t>i</w:t>
      </w:r>
      <w:r w:rsidRPr="003262CC">
        <w:rPr>
          <w:rFonts w:ascii="Times New Roman" w:eastAsia="Calibri" w:hAnsi="Times New Roman" w:cs="Times New Roman"/>
          <w:b/>
          <w:color w:val="767171"/>
          <w:spacing w:val="20"/>
          <w:lang w:val="es-ES"/>
        </w:rPr>
        <w:t>nstitución</w:t>
      </w:r>
      <w:bookmarkEnd w:id="29"/>
      <w:r w:rsidRPr="003262CC">
        <w:rPr>
          <w:rFonts w:ascii="Times New Roman" w:eastAsia="Calibri" w:hAnsi="Times New Roman" w:cs="Times New Roman"/>
          <w:b/>
          <w:color w:val="767171"/>
          <w:spacing w:val="20"/>
          <w:lang w:val="es-ES"/>
        </w:rPr>
        <w:cr/>
      </w:r>
    </w:p>
    <w:p w14:paraId="0EC6CEEA" w14:textId="4C60C4A2" w:rsidR="00AA2DF6" w:rsidRPr="00561112" w:rsidRDefault="00AA2DF6" w:rsidP="00FA61B6">
      <w:pPr>
        <w:pStyle w:val="ListParagraph"/>
        <w:numPr>
          <w:ilvl w:val="0"/>
          <w:numId w:val="25"/>
        </w:numPr>
        <w:spacing w:line="360" w:lineRule="auto"/>
        <w:ind w:left="1505"/>
        <w:rPr>
          <w:rFonts w:ascii="Times New Roman" w:hAnsi="Times New Roman" w:cs="Times New Roman"/>
          <w:color w:val="767171"/>
          <w:sz w:val="24"/>
          <w:lang w:val="es-ES"/>
        </w:rPr>
      </w:pPr>
      <w:r w:rsidRPr="00561112">
        <w:rPr>
          <w:rFonts w:ascii="Times New Roman" w:hAnsi="Times New Roman" w:cs="Times New Roman"/>
          <w:b/>
          <w:color w:val="767171"/>
          <w:sz w:val="24"/>
          <w:lang w:val="es-ES"/>
        </w:rPr>
        <w:t>Josefa A.  Castillo</w:t>
      </w:r>
      <w:r w:rsidR="00561112">
        <w:rPr>
          <w:rFonts w:ascii="Times New Roman" w:hAnsi="Times New Roman" w:cs="Times New Roman"/>
          <w:color w:val="767171"/>
          <w:sz w:val="24"/>
          <w:lang w:val="es-ES"/>
        </w:rPr>
        <w:br/>
      </w:r>
      <w:r w:rsidRPr="00561112">
        <w:rPr>
          <w:rFonts w:ascii="Times New Roman" w:hAnsi="Times New Roman" w:cs="Times New Roman"/>
          <w:color w:val="767171"/>
          <w:sz w:val="24"/>
          <w:lang w:val="es-ES"/>
        </w:rPr>
        <w:t>Superintendente de Seguros</w:t>
      </w:r>
    </w:p>
    <w:p w14:paraId="042E8593" w14:textId="41B65607" w:rsidR="00AA2DF6" w:rsidRPr="00561112" w:rsidRDefault="00AA2DF6"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Francisco E. Campos</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Intendente de Seguros</w:t>
      </w:r>
    </w:p>
    <w:p w14:paraId="36DA05E2" w14:textId="7DB1E203" w:rsidR="00AA2DF6" w:rsidRPr="00561112" w:rsidRDefault="007D3570"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Juan Manuel Her</w:t>
      </w:r>
      <w:r w:rsidR="005C3C51">
        <w:rPr>
          <w:rFonts w:ascii="Times New Roman" w:hAnsi="Times New Roman" w:cs="Times New Roman"/>
          <w:b/>
          <w:color w:val="767171"/>
          <w:sz w:val="24"/>
          <w:lang w:val="es-ES"/>
        </w:rPr>
        <w:t>ná</w:t>
      </w:r>
      <w:r w:rsidRPr="003262CC">
        <w:rPr>
          <w:rFonts w:ascii="Times New Roman" w:hAnsi="Times New Roman" w:cs="Times New Roman"/>
          <w:b/>
          <w:color w:val="767171"/>
          <w:sz w:val="24"/>
          <w:lang w:val="es-ES"/>
        </w:rPr>
        <w:t>ndez Buret</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 Jurídico</w:t>
      </w:r>
    </w:p>
    <w:p w14:paraId="5BEBDA1B" w14:textId="38B586E7" w:rsidR="007D3570" w:rsidRPr="00561112" w:rsidRDefault="007D3570"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lastRenderedPageBreak/>
        <w:t>Martha Perallón</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Directora de Recursos Humanos</w:t>
      </w:r>
    </w:p>
    <w:p w14:paraId="27052995" w14:textId="26328062" w:rsidR="007D3570" w:rsidRPr="00561112" w:rsidRDefault="007D3570"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Darío Caminero</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 de Comunicación</w:t>
      </w:r>
    </w:p>
    <w:p w14:paraId="7A7402D8" w14:textId="0F6CBC81" w:rsidR="003262CC" w:rsidRPr="00561112" w:rsidRDefault="003262CC"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Estefany Pujols</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Directora de Planificacion y Desarrollo</w:t>
      </w:r>
      <w:r w:rsidRPr="00561112">
        <w:rPr>
          <w:rFonts w:ascii="Times New Roman" w:hAnsi="Times New Roman" w:cs="Times New Roman"/>
          <w:b/>
          <w:color w:val="767171"/>
          <w:sz w:val="24"/>
          <w:lang w:val="es-ES"/>
        </w:rPr>
        <w:t xml:space="preserve"> </w:t>
      </w:r>
    </w:p>
    <w:p w14:paraId="59886BDE" w14:textId="1611FE2C" w:rsidR="005C3C51" w:rsidRPr="00561112" w:rsidRDefault="005C3C51"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 xml:space="preserve">Laura </w:t>
      </w:r>
      <w:r>
        <w:rPr>
          <w:rFonts w:ascii="Times New Roman" w:hAnsi="Times New Roman" w:cs="Times New Roman"/>
          <w:b/>
          <w:color w:val="767171"/>
          <w:sz w:val="24"/>
          <w:lang w:val="es-ES"/>
        </w:rPr>
        <w:t>d</w:t>
      </w:r>
      <w:r w:rsidRPr="003262CC">
        <w:rPr>
          <w:rFonts w:ascii="Times New Roman" w:hAnsi="Times New Roman" w:cs="Times New Roman"/>
          <w:b/>
          <w:color w:val="767171"/>
          <w:sz w:val="24"/>
          <w:lang w:val="es-ES"/>
        </w:rPr>
        <w:t>e Luna</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Encargada de la Oficina de Acceso a la Información (OAI)</w:t>
      </w:r>
      <w:r w:rsidRPr="00561112">
        <w:rPr>
          <w:rFonts w:ascii="Times New Roman" w:hAnsi="Times New Roman" w:cs="Times New Roman"/>
          <w:b/>
          <w:color w:val="767171"/>
          <w:sz w:val="24"/>
          <w:lang w:val="es-ES"/>
        </w:rPr>
        <w:t xml:space="preserve"> </w:t>
      </w:r>
    </w:p>
    <w:p w14:paraId="0DABA95D" w14:textId="75D92BA4" w:rsidR="005C3C51" w:rsidRPr="00561112" w:rsidRDefault="005C3C51"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Domingo Castro Castro</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 Financiero</w:t>
      </w:r>
    </w:p>
    <w:p w14:paraId="680A69AF" w14:textId="7B457C0A" w:rsidR="007D3570" w:rsidRPr="00561112" w:rsidRDefault="007D3570"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Victor Pérez Escotto</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 xml:space="preserve">Director </w:t>
      </w:r>
      <w:r w:rsidR="005C3C51" w:rsidRPr="00561112">
        <w:rPr>
          <w:rFonts w:ascii="Times New Roman" w:hAnsi="Times New Roman" w:cs="Times New Roman"/>
          <w:bCs/>
          <w:color w:val="767171"/>
          <w:sz w:val="24"/>
          <w:lang w:val="es-ES"/>
        </w:rPr>
        <w:t>d</w:t>
      </w:r>
      <w:r w:rsidRPr="00561112">
        <w:rPr>
          <w:rFonts w:ascii="Times New Roman" w:hAnsi="Times New Roman" w:cs="Times New Roman"/>
          <w:bCs/>
          <w:color w:val="767171"/>
          <w:sz w:val="24"/>
          <w:lang w:val="es-ES"/>
        </w:rPr>
        <w:t xml:space="preserve">e </w:t>
      </w:r>
      <w:r w:rsidR="005C3C51" w:rsidRPr="00561112">
        <w:rPr>
          <w:rFonts w:ascii="Times New Roman" w:hAnsi="Times New Roman" w:cs="Times New Roman"/>
          <w:bCs/>
          <w:color w:val="767171"/>
          <w:sz w:val="24"/>
          <w:lang w:val="es-ES"/>
        </w:rPr>
        <w:t>Tecnologías de Información y Comunicación</w:t>
      </w:r>
      <w:r w:rsidR="005C3C51" w:rsidRPr="00561112">
        <w:rPr>
          <w:rFonts w:ascii="Times New Roman" w:hAnsi="Times New Roman" w:cs="Times New Roman"/>
          <w:b/>
          <w:color w:val="767171"/>
          <w:sz w:val="24"/>
          <w:lang w:val="es-ES"/>
        </w:rPr>
        <w:t xml:space="preserve"> </w:t>
      </w:r>
    </w:p>
    <w:p w14:paraId="24A4D3B4" w14:textId="3DF15650" w:rsidR="007D3570" w:rsidRPr="00561112" w:rsidRDefault="007D3570"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Cesario Santana</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 Administrativo</w:t>
      </w:r>
    </w:p>
    <w:p w14:paraId="1D5543AF" w14:textId="77777777" w:rsidR="005C3C51" w:rsidRPr="00561112" w:rsidRDefault="005C3C51"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Jes</w:t>
      </w:r>
      <w:r>
        <w:rPr>
          <w:rFonts w:ascii="Times New Roman" w:hAnsi="Times New Roman" w:cs="Times New Roman"/>
          <w:b/>
          <w:color w:val="767171"/>
          <w:sz w:val="24"/>
          <w:lang w:val="es-ES"/>
        </w:rPr>
        <w:t>ú</w:t>
      </w:r>
      <w:r w:rsidRPr="003262CC">
        <w:rPr>
          <w:rFonts w:ascii="Times New Roman" w:hAnsi="Times New Roman" w:cs="Times New Roman"/>
          <w:b/>
          <w:color w:val="767171"/>
          <w:sz w:val="24"/>
          <w:lang w:val="es-ES"/>
        </w:rPr>
        <w:t xml:space="preserve">s B. Montero </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Encargado del Departamento de Compras y Contrataciones</w:t>
      </w:r>
    </w:p>
    <w:p w14:paraId="6B1261DE" w14:textId="77777777" w:rsidR="005C3C51" w:rsidRPr="00561112" w:rsidRDefault="005C3C51"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Larissa Llibre Tejada</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Encargada del Departamento de Atención al Usuario</w:t>
      </w:r>
    </w:p>
    <w:p w14:paraId="6E891E1D" w14:textId="71CDED2B" w:rsidR="005C3C51" w:rsidRPr="00561112" w:rsidRDefault="005C3C51"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José Armando González</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Encargado del Departamento Revisión y Análisis de las Operaciones</w:t>
      </w:r>
    </w:p>
    <w:p w14:paraId="74FA9C9F" w14:textId="77B5C39E" w:rsidR="003262CC" w:rsidRPr="00561112" w:rsidRDefault="003262CC"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Joaquín E. Hurtado</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Director Técnico de Seguros y Reaseguros</w:t>
      </w:r>
    </w:p>
    <w:p w14:paraId="14924714" w14:textId="79054118" w:rsidR="007D3570" w:rsidRPr="003262CC" w:rsidRDefault="007D3570" w:rsidP="00FA61B6">
      <w:pPr>
        <w:pStyle w:val="ListParagraph"/>
        <w:numPr>
          <w:ilvl w:val="0"/>
          <w:numId w:val="25"/>
        </w:numPr>
        <w:spacing w:line="360" w:lineRule="auto"/>
        <w:ind w:left="1505"/>
        <w:rPr>
          <w:rFonts w:ascii="Times New Roman" w:hAnsi="Times New Roman" w:cs="Times New Roman"/>
          <w:color w:val="767171"/>
          <w:sz w:val="24"/>
          <w:lang w:val="es-ES"/>
        </w:rPr>
      </w:pPr>
      <w:r w:rsidRPr="003262CC">
        <w:rPr>
          <w:rFonts w:ascii="Times New Roman" w:hAnsi="Times New Roman" w:cs="Times New Roman"/>
          <w:b/>
          <w:color w:val="767171"/>
          <w:sz w:val="24"/>
          <w:lang w:val="es-ES"/>
        </w:rPr>
        <w:t>Eliana Díaz</w:t>
      </w:r>
      <w:r w:rsidRPr="003262CC">
        <w:rPr>
          <w:rFonts w:ascii="Times New Roman" w:hAnsi="Times New Roman" w:cs="Times New Roman"/>
          <w:color w:val="767171"/>
          <w:sz w:val="24"/>
          <w:lang w:val="es-ES"/>
        </w:rPr>
        <w:br/>
        <w:t xml:space="preserve">Directora </w:t>
      </w:r>
      <w:r w:rsidR="005C3C51">
        <w:rPr>
          <w:rFonts w:ascii="Times New Roman" w:hAnsi="Times New Roman" w:cs="Times New Roman"/>
          <w:color w:val="767171"/>
          <w:sz w:val="24"/>
          <w:lang w:val="es-ES"/>
        </w:rPr>
        <w:t>d</w:t>
      </w:r>
      <w:r w:rsidRPr="003262CC">
        <w:rPr>
          <w:rFonts w:ascii="Times New Roman" w:hAnsi="Times New Roman" w:cs="Times New Roman"/>
          <w:color w:val="767171"/>
          <w:sz w:val="24"/>
          <w:lang w:val="es-ES"/>
        </w:rPr>
        <w:t>e Control y Supervisión</w:t>
      </w:r>
    </w:p>
    <w:p w14:paraId="08BE8AF4" w14:textId="4B50A53E" w:rsidR="003262CC" w:rsidRPr="00561112" w:rsidRDefault="003262CC"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3262CC">
        <w:rPr>
          <w:rFonts w:ascii="Times New Roman" w:hAnsi="Times New Roman" w:cs="Times New Roman"/>
          <w:b/>
          <w:color w:val="767171"/>
          <w:sz w:val="24"/>
          <w:lang w:val="es-ES"/>
        </w:rPr>
        <w:t>Arnulfo Rodríguez Veras</w:t>
      </w:r>
      <w:r w:rsidRPr="00561112">
        <w:rPr>
          <w:rFonts w:ascii="Times New Roman" w:hAnsi="Times New Roman" w:cs="Times New Roman"/>
          <w:b/>
          <w:color w:val="767171"/>
          <w:sz w:val="24"/>
          <w:lang w:val="es-ES"/>
        </w:rPr>
        <w:br/>
      </w:r>
      <w:r w:rsidRPr="00561112">
        <w:rPr>
          <w:rFonts w:ascii="Times New Roman" w:hAnsi="Times New Roman" w:cs="Times New Roman"/>
          <w:bCs/>
          <w:color w:val="767171"/>
          <w:sz w:val="24"/>
          <w:lang w:val="es-ES"/>
        </w:rPr>
        <w:t xml:space="preserve">Director </w:t>
      </w:r>
      <w:r w:rsidR="005C3C51" w:rsidRPr="00561112">
        <w:rPr>
          <w:rFonts w:ascii="Times New Roman" w:hAnsi="Times New Roman" w:cs="Times New Roman"/>
          <w:bCs/>
          <w:color w:val="767171"/>
          <w:sz w:val="24"/>
          <w:lang w:val="es-ES"/>
        </w:rPr>
        <w:t>d</w:t>
      </w:r>
      <w:r w:rsidRPr="00561112">
        <w:rPr>
          <w:rFonts w:ascii="Times New Roman" w:hAnsi="Times New Roman" w:cs="Times New Roman"/>
          <w:bCs/>
          <w:color w:val="767171"/>
          <w:sz w:val="24"/>
          <w:lang w:val="es-ES"/>
        </w:rPr>
        <w:t>e Estudios del Sector Seguros</w:t>
      </w:r>
    </w:p>
    <w:p w14:paraId="6FE00B65" w14:textId="52815CDC" w:rsidR="005C3C51" w:rsidRPr="005C3C51" w:rsidRDefault="005C3C51" w:rsidP="00FA61B6">
      <w:pPr>
        <w:pStyle w:val="ListParagraph"/>
        <w:numPr>
          <w:ilvl w:val="0"/>
          <w:numId w:val="25"/>
        </w:numPr>
        <w:spacing w:line="360" w:lineRule="auto"/>
        <w:ind w:left="1505"/>
        <w:rPr>
          <w:rFonts w:ascii="Times New Roman" w:hAnsi="Times New Roman" w:cs="Times New Roman"/>
          <w:b/>
          <w:color w:val="767171"/>
          <w:sz w:val="24"/>
          <w:lang w:val="es-ES"/>
        </w:rPr>
      </w:pPr>
      <w:r w:rsidRPr="005C3C51">
        <w:rPr>
          <w:rFonts w:ascii="Times New Roman" w:hAnsi="Times New Roman" w:cs="Times New Roman"/>
          <w:b/>
          <w:color w:val="767171"/>
          <w:sz w:val="24"/>
          <w:lang w:val="es-ES"/>
        </w:rPr>
        <w:t>Anner Victoriano</w:t>
      </w:r>
    </w:p>
    <w:p w14:paraId="47D452E4" w14:textId="3055E705" w:rsidR="005C3C51" w:rsidRPr="007555F1" w:rsidRDefault="005C3C51" w:rsidP="004E3F8C">
      <w:pPr>
        <w:pStyle w:val="ListParagraph"/>
        <w:spacing w:line="360" w:lineRule="auto"/>
        <w:ind w:left="1505"/>
        <w:rPr>
          <w:rFonts w:ascii="Times New Roman" w:hAnsi="Times New Roman" w:cs="Times New Roman"/>
          <w:b/>
          <w:color w:val="767171"/>
          <w:sz w:val="24"/>
          <w:lang w:val="es-ES"/>
        </w:rPr>
      </w:pPr>
      <w:r w:rsidRPr="00561112">
        <w:rPr>
          <w:rFonts w:ascii="Times New Roman" w:hAnsi="Times New Roman" w:cs="Times New Roman"/>
          <w:bCs/>
          <w:color w:val="767171"/>
          <w:sz w:val="24"/>
          <w:lang w:val="es-ES"/>
        </w:rPr>
        <w:t xml:space="preserve">Director Interino de ESFOSIS </w:t>
      </w:r>
      <w:r w:rsidR="007555F1">
        <w:rPr>
          <w:rFonts w:ascii="Times New Roman" w:hAnsi="Times New Roman" w:cs="Times New Roman"/>
          <w:bCs/>
          <w:color w:val="767171"/>
          <w:sz w:val="24"/>
          <w:lang w:val="es-ES"/>
        </w:rPr>
        <w:br/>
      </w:r>
    </w:p>
    <w:p w14:paraId="502FC0B7" w14:textId="2B65573B" w:rsidR="00767C4A" w:rsidRPr="00834726" w:rsidRDefault="007555F1" w:rsidP="007555F1">
      <w:pPr>
        <w:pStyle w:val="Heading3"/>
        <w:numPr>
          <w:ilvl w:val="1"/>
          <w:numId w:val="30"/>
        </w:numPr>
        <w:rPr>
          <w:rFonts w:ascii="Times New Roman" w:hAnsi="Times New Roman" w:cs="Times New Roman"/>
          <w:b/>
          <w:i/>
          <w:iCs/>
          <w:color w:val="767171"/>
          <w:spacing w:val="20"/>
          <w:lang w:val="es-MX"/>
        </w:rPr>
      </w:pPr>
      <w:r w:rsidRPr="00834726">
        <w:rPr>
          <w:rFonts w:ascii="Times New Roman" w:hAnsi="Times New Roman" w:cs="Times New Roman"/>
          <w:b/>
          <w:i/>
          <w:iCs/>
          <w:color w:val="767171"/>
          <w:sz w:val="26"/>
          <w:szCs w:val="26"/>
          <w:lang w:val="es-US"/>
        </w:rPr>
        <w:lastRenderedPageBreak/>
        <w:t xml:space="preserve"> </w:t>
      </w:r>
      <w:bookmarkStart w:id="30" w:name="_Toc122612726"/>
      <w:r w:rsidR="00F03F4D" w:rsidRPr="00834726">
        <w:rPr>
          <w:rFonts w:ascii="Times New Roman" w:hAnsi="Times New Roman" w:cs="Times New Roman"/>
          <w:b/>
          <w:i/>
          <w:iCs/>
          <w:color w:val="767171"/>
          <w:sz w:val="26"/>
          <w:szCs w:val="26"/>
          <w:lang w:val="es-US"/>
        </w:rPr>
        <w:t xml:space="preserve">Planificación </w:t>
      </w:r>
      <w:r w:rsidR="00C325F7" w:rsidRPr="00834726">
        <w:rPr>
          <w:rFonts w:ascii="Times New Roman" w:hAnsi="Times New Roman" w:cs="Times New Roman"/>
          <w:b/>
          <w:i/>
          <w:iCs/>
          <w:color w:val="767171"/>
          <w:sz w:val="26"/>
          <w:szCs w:val="26"/>
          <w:lang w:val="es-US"/>
        </w:rPr>
        <w:t>E</w:t>
      </w:r>
      <w:r w:rsidR="00F03F4D" w:rsidRPr="00834726">
        <w:rPr>
          <w:rFonts w:ascii="Times New Roman" w:hAnsi="Times New Roman" w:cs="Times New Roman"/>
          <w:b/>
          <w:i/>
          <w:iCs/>
          <w:color w:val="767171"/>
          <w:sz w:val="26"/>
          <w:szCs w:val="26"/>
          <w:lang w:val="es-US"/>
        </w:rPr>
        <w:t xml:space="preserve">stratégica </w:t>
      </w:r>
      <w:r w:rsidR="00C325F7" w:rsidRPr="00834726">
        <w:rPr>
          <w:rFonts w:ascii="Times New Roman" w:hAnsi="Times New Roman" w:cs="Times New Roman"/>
          <w:b/>
          <w:i/>
          <w:iCs/>
          <w:color w:val="767171"/>
          <w:sz w:val="26"/>
          <w:szCs w:val="26"/>
          <w:lang w:val="es-US"/>
        </w:rPr>
        <w:t>I</w:t>
      </w:r>
      <w:r w:rsidR="00F03F4D" w:rsidRPr="00834726">
        <w:rPr>
          <w:rFonts w:ascii="Times New Roman" w:hAnsi="Times New Roman" w:cs="Times New Roman"/>
          <w:b/>
          <w:i/>
          <w:iCs/>
          <w:color w:val="767171"/>
          <w:sz w:val="26"/>
          <w:szCs w:val="26"/>
          <w:lang w:val="es-US"/>
        </w:rPr>
        <w:t>nstitucional</w:t>
      </w:r>
      <w:bookmarkEnd w:id="30"/>
      <w:r w:rsidRPr="00834726">
        <w:rPr>
          <w:rFonts w:ascii="Times New Roman" w:hAnsi="Times New Roman" w:cs="Times New Roman"/>
          <w:b/>
          <w:i/>
          <w:iCs/>
          <w:color w:val="767171"/>
          <w:sz w:val="26"/>
          <w:szCs w:val="26"/>
          <w:lang w:val="es-US"/>
        </w:rPr>
        <w:br/>
      </w:r>
    </w:p>
    <w:p w14:paraId="201A2576" w14:textId="0EDB3951" w:rsidR="0051390E" w:rsidRPr="00767C4A" w:rsidRDefault="00CD11F4" w:rsidP="00767C4A">
      <w:pPr>
        <w:spacing w:line="360" w:lineRule="auto"/>
        <w:jc w:val="both"/>
        <w:rPr>
          <w:rFonts w:ascii="Times New Roman" w:hAnsi="Times New Roman" w:cs="Times New Roman"/>
          <w:color w:val="767171"/>
          <w:spacing w:val="20"/>
          <w:sz w:val="24"/>
          <w:szCs w:val="24"/>
          <w:lang w:val="es-MX"/>
        </w:rPr>
      </w:pPr>
      <w:r w:rsidRPr="00767C4A">
        <w:rPr>
          <w:rFonts w:ascii="Times New Roman" w:hAnsi="Times New Roman" w:cs="Times New Roman"/>
          <w:color w:val="767171"/>
          <w:spacing w:val="20"/>
          <w:sz w:val="24"/>
          <w:szCs w:val="24"/>
          <w:lang w:val="es-MX"/>
        </w:rPr>
        <w:t>El Plan Estratégico Institucional o PEI es un plan de mediano plazo, que expresa las políticas, objetivos y prioridades a nivel sectorial e institucional. Establece prioridades, objetivos, metas y requerimientos de recursos de los órganos y organismos del Sector Público para un período de cuatro años, debiendo ser consistentes con la Estrategia de Desarrollo y el Plan Nacional Plurianual del Sector Público. En ese tenor se ha realizado PEI de la Superintendencia de Seguros 2021-2024, de conformidad con la Ley 498-06 y su Reglamento de Aplicación No. 493-07. Este documento es consistente con la Estrategia Nacional de Desarrollo (END Ley 1-12), los Objetivos de Desarrollo Sostenible (ODS) y el Programa de Gobierno.</w:t>
      </w:r>
    </w:p>
    <w:p w14:paraId="0B32950C" w14:textId="77777777" w:rsidR="00767C4A" w:rsidRPr="00767C4A" w:rsidRDefault="00767C4A" w:rsidP="00767C4A">
      <w:pPr>
        <w:jc w:val="both"/>
        <w:rPr>
          <w:lang w:val="es-MX"/>
        </w:rPr>
      </w:pPr>
    </w:p>
    <w:p w14:paraId="431F1914" w14:textId="77777777" w:rsidR="00CC4DF8" w:rsidRPr="00CC4DF8" w:rsidRDefault="007228CE" w:rsidP="00767C4A">
      <w:pPr>
        <w:spacing w:line="360" w:lineRule="auto"/>
        <w:jc w:val="both"/>
        <w:rPr>
          <w:rFonts w:ascii="Times New Roman" w:hAnsi="Times New Roman" w:cs="Times New Roman"/>
          <w:color w:val="767171"/>
          <w:spacing w:val="20"/>
          <w:sz w:val="24"/>
          <w:szCs w:val="24"/>
          <w:lang w:val="es-MX"/>
        </w:rPr>
      </w:pPr>
      <w:r w:rsidRPr="00CC4DF8">
        <w:rPr>
          <w:rFonts w:ascii="Times New Roman" w:hAnsi="Times New Roman" w:cs="Times New Roman"/>
          <w:color w:val="767171"/>
          <w:spacing w:val="20"/>
          <w:sz w:val="24"/>
          <w:szCs w:val="24"/>
          <w:lang w:val="es-MX"/>
        </w:rPr>
        <w:t xml:space="preserve">Nuestro PEI </w:t>
      </w:r>
      <w:r w:rsidR="00CC4DF8" w:rsidRPr="00CC4DF8">
        <w:rPr>
          <w:rFonts w:ascii="Times New Roman" w:hAnsi="Times New Roman" w:cs="Times New Roman"/>
          <w:color w:val="767171"/>
          <w:spacing w:val="20"/>
          <w:sz w:val="24"/>
          <w:szCs w:val="24"/>
          <w:lang w:val="es-MX"/>
        </w:rPr>
        <w:t>es</w:t>
      </w:r>
      <w:r w:rsidRPr="00CC4DF8">
        <w:rPr>
          <w:rFonts w:ascii="Times New Roman" w:hAnsi="Times New Roman" w:cs="Times New Roman"/>
          <w:color w:val="767171"/>
          <w:spacing w:val="20"/>
          <w:sz w:val="24"/>
          <w:szCs w:val="24"/>
          <w:lang w:val="es-MX"/>
        </w:rPr>
        <w:t xml:space="preserve"> utilizado como el principal instrumento de gestión para priorizar objetivos y asignación de recursos, previsión de sinergias interinstitucionales y programación físico-financiera de la producción institucional de la Superintendencia. </w:t>
      </w:r>
    </w:p>
    <w:p w14:paraId="43C0AF8A" w14:textId="00B6BF4A" w:rsidR="004B475C" w:rsidRDefault="00CC4DF8" w:rsidP="007246AC">
      <w:pPr>
        <w:spacing w:line="360" w:lineRule="auto"/>
        <w:jc w:val="both"/>
        <w:rPr>
          <w:rFonts w:ascii="Times New Roman" w:hAnsi="Times New Roman" w:cs="Times New Roman"/>
          <w:color w:val="767171"/>
          <w:spacing w:val="20"/>
          <w:sz w:val="24"/>
          <w:szCs w:val="24"/>
          <w:lang w:val="es-MX"/>
        </w:rPr>
      </w:pPr>
      <w:r w:rsidRPr="00CC4DF8">
        <w:rPr>
          <w:rFonts w:ascii="Times New Roman" w:hAnsi="Times New Roman" w:cs="Times New Roman"/>
          <w:color w:val="767171"/>
          <w:spacing w:val="20"/>
          <w:sz w:val="24"/>
          <w:szCs w:val="24"/>
          <w:lang w:val="es-MX"/>
        </w:rPr>
        <w:t xml:space="preserve">Debajo podrán visualizar los ejes estratégicos con sus respectivas </w:t>
      </w:r>
      <w:r w:rsidR="007246AC">
        <w:rPr>
          <w:rFonts w:ascii="Times New Roman" w:hAnsi="Times New Roman" w:cs="Times New Roman"/>
          <w:color w:val="767171"/>
          <w:spacing w:val="20"/>
          <w:sz w:val="24"/>
          <w:szCs w:val="24"/>
          <w:lang w:val="es-MX"/>
        </w:rPr>
        <w:t xml:space="preserve"> e</w:t>
      </w:r>
      <w:r w:rsidRPr="00CC4DF8">
        <w:rPr>
          <w:rFonts w:ascii="Times New Roman" w:hAnsi="Times New Roman" w:cs="Times New Roman"/>
          <w:color w:val="767171"/>
          <w:spacing w:val="20"/>
          <w:sz w:val="24"/>
          <w:szCs w:val="24"/>
          <w:lang w:val="es-MX"/>
        </w:rPr>
        <w:t>strategias</w:t>
      </w:r>
      <w:r w:rsidR="007246AC">
        <w:rPr>
          <w:rFonts w:ascii="Times New Roman" w:hAnsi="Times New Roman" w:cs="Times New Roman"/>
          <w:color w:val="767171"/>
          <w:spacing w:val="20"/>
          <w:sz w:val="24"/>
          <w:szCs w:val="24"/>
          <w:lang w:val="es-MX"/>
        </w:rPr>
        <w:t>:</w:t>
      </w:r>
    </w:p>
    <w:tbl>
      <w:tblPr>
        <w:tblStyle w:val="TableGrid"/>
        <w:tblW w:w="5000" w:type="pct"/>
        <w:tblLook w:val="04A0" w:firstRow="1" w:lastRow="0" w:firstColumn="1" w:lastColumn="0" w:noHBand="0" w:noVBand="1"/>
      </w:tblPr>
      <w:tblGrid>
        <w:gridCol w:w="2203"/>
        <w:gridCol w:w="2350"/>
        <w:gridCol w:w="3357"/>
      </w:tblGrid>
      <w:tr w:rsidR="00396E7F" w:rsidRPr="00B16C1B" w14:paraId="6E861285" w14:textId="77777777" w:rsidTr="00D55503">
        <w:trPr>
          <w:trHeight w:val="700"/>
        </w:trPr>
        <w:tc>
          <w:tcPr>
            <w:tcW w:w="5000" w:type="pct"/>
            <w:gridSpan w:val="3"/>
            <w:shd w:val="clear" w:color="auto" w:fill="00ADDD"/>
          </w:tcPr>
          <w:p w14:paraId="1ABD62DA" w14:textId="2EB47543" w:rsidR="00396E7F" w:rsidRPr="007246AC" w:rsidRDefault="00F36C58" w:rsidP="003E5962">
            <w:pPr>
              <w:jc w:val="center"/>
              <w:rPr>
                <w:rFonts w:ascii="Times New Roman" w:hAnsi="Times New Roman" w:cs="Times New Roman"/>
                <w:b/>
                <w:color w:val="767171"/>
                <w:spacing w:val="20"/>
                <w:sz w:val="24"/>
                <w:szCs w:val="24"/>
                <w:lang w:val="es-MX"/>
              </w:rPr>
            </w:pPr>
            <w:r w:rsidRPr="004E3F8C">
              <w:rPr>
                <w:rFonts w:ascii="Times New Roman" w:hAnsi="Times New Roman" w:cs="Times New Roman"/>
                <w:b/>
                <w:color w:val="FFFFFF" w:themeColor="background1"/>
                <w:spacing w:val="20"/>
                <w:sz w:val="24"/>
                <w:szCs w:val="24"/>
                <w:lang w:val="es-MX"/>
              </w:rPr>
              <w:t>PLAN ESTRATÉGICO INSTITUCIONAL (PEI) 2021-2024</w:t>
            </w:r>
            <w:r w:rsidRPr="004E3F8C">
              <w:rPr>
                <w:rFonts w:ascii="Times New Roman" w:hAnsi="Times New Roman" w:cs="Times New Roman"/>
                <w:b/>
                <w:color w:val="FFFFFF" w:themeColor="background1"/>
                <w:spacing w:val="20"/>
                <w:sz w:val="24"/>
                <w:szCs w:val="24"/>
                <w:lang w:val="es-MX"/>
              </w:rPr>
              <w:br/>
              <w:t>SUPERINTENDENCIA DE SEGUROS</w:t>
            </w:r>
          </w:p>
        </w:tc>
      </w:tr>
      <w:tr w:rsidR="00396E7F" w14:paraId="06FBD1D1" w14:textId="36F7E64A" w:rsidTr="00D55503">
        <w:tc>
          <w:tcPr>
            <w:tcW w:w="1200" w:type="pct"/>
            <w:shd w:val="clear" w:color="auto" w:fill="auto"/>
          </w:tcPr>
          <w:p w14:paraId="7BAB0A9F" w14:textId="055994E9" w:rsidR="00396E7F" w:rsidRPr="007246AC" w:rsidRDefault="00F36C58" w:rsidP="003E5962">
            <w:pPr>
              <w:jc w:val="center"/>
              <w:rPr>
                <w:rFonts w:ascii="Times New Roman" w:hAnsi="Times New Roman" w:cs="Times New Roman"/>
                <w:b/>
                <w:color w:val="767171"/>
                <w:spacing w:val="20"/>
                <w:sz w:val="24"/>
                <w:szCs w:val="24"/>
                <w:lang w:val="es-MX"/>
              </w:rPr>
            </w:pPr>
            <w:r w:rsidRPr="007246AC">
              <w:rPr>
                <w:rFonts w:ascii="Times New Roman" w:hAnsi="Times New Roman" w:cs="Times New Roman"/>
                <w:b/>
                <w:color w:val="767171"/>
                <w:spacing w:val="20"/>
                <w:sz w:val="24"/>
                <w:szCs w:val="24"/>
                <w:lang w:val="es-MX"/>
              </w:rPr>
              <w:t>GRAN OBJETIVO ESTRATÉGICO</w:t>
            </w:r>
          </w:p>
        </w:tc>
        <w:tc>
          <w:tcPr>
            <w:tcW w:w="1333" w:type="pct"/>
            <w:shd w:val="clear" w:color="auto" w:fill="auto"/>
          </w:tcPr>
          <w:p w14:paraId="6BC373DD" w14:textId="39614EAF" w:rsidR="00396E7F" w:rsidRPr="007246AC" w:rsidRDefault="00F36C58" w:rsidP="003E5962">
            <w:pPr>
              <w:jc w:val="center"/>
              <w:rPr>
                <w:rFonts w:ascii="Times New Roman" w:hAnsi="Times New Roman" w:cs="Times New Roman"/>
                <w:b/>
                <w:color w:val="767171"/>
                <w:spacing w:val="20"/>
                <w:sz w:val="24"/>
                <w:szCs w:val="24"/>
                <w:lang w:val="es-MX"/>
              </w:rPr>
            </w:pPr>
            <w:r w:rsidRPr="007246AC">
              <w:rPr>
                <w:rFonts w:ascii="Times New Roman" w:hAnsi="Times New Roman" w:cs="Times New Roman"/>
                <w:b/>
                <w:color w:val="767171"/>
                <w:spacing w:val="20"/>
                <w:sz w:val="24"/>
                <w:szCs w:val="24"/>
                <w:lang w:val="es-MX"/>
              </w:rPr>
              <w:t>EJE</w:t>
            </w:r>
            <w:r>
              <w:rPr>
                <w:rFonts w:ascii="Times New Roman" w:hAnsi="Times New Roman" w:cs="Times New Roman"/>
                <w:b/>
                <w:color w:val="767171"/>
                <w:spacing w:val="20"/>
                <w:sz w:val="24"/>
                <w:szCs w:val="24"/>
                <w:lang w:val="es-MX"/>
              </w:rPr>
              <w:t>S</w:t>
            </w:r>
            <w:r w:rsidRPr="007246AC">
              <w:rPr>
                <w:rFonts w:ascii="Times New Roman" w:hAnsi="Times New Roman" w:cs="Times New Roman"/>
                <w:b/>
                <w:color w:val="767171"/>
                <w:spacing w:val="20"/>
                <w:sz w:val="24"/>
                <w:szCs w:val="24"/>
                <w:lang w:val="es-MX"/>
              </w:rPr>
              <w:t xml:space="preserve"> ESTRATÉGICO</w:t>
            </w:r>
            <w:r>
              <w:rPr>
                <w:rFonts w:ascii="Times New Roman" w:hAnsi="Times New Roman" w:cs="Times New Roman"/>
                <w:b/>
                <w:color w:val="767171"/>
                <w:spacing w:val="20"/>
                <w:sz w:val="24"/>
                <w:szCs w:val="24"/>
                <w:lang w:val="es-MX"/>
              </w:rPr>
              <w:t>S</w:t>
            </w:r>
          </w:p>
        </w:tc>
        <w:tc>
          <w:tcPr>
            <w:tcW w:w="2467" w:type="pct"/>
            <w:shd w:val="clear" w:color="auto" w:fill="auto"/>
          </w:tcPr>
          <w:p w14:paraId="67FC09F5" w14:textId="5A1D04B0" w:rsidR="00396E7F" w:rsidRPr="007246AC" w:rsidRDefault="00F36C58" w:rsidP="003E5962">
            <w:pPr>
              <w:jc w:val="center"/>
              <w:rPr>
                <w:rFonts w:ascii="Times New Roman" w:hAnsi="Times New Roman" w:cs="Times New Roman"/>
                <w:b/>
                <w:color w:val="767171"/>
                <w:spacing w:val="20"/>
                <w:sz w:val="24"/>
                <w:szCs w:val="24"/>
                <w:lang w:val="es-MX"/>
              </w:rPr>
            </w:pPr>
            <w:r w:rsidRPr="007246AC">
              <w:rPr>
                <w:rFonts w:ascii="Times New Roman" w:hAnsi="Times New Roman" w:cs="Times New Roman"/>
                <w:b/>
                <w:color w:val="767171"/>
                <w:spacing w:val="20"/>
                <w:sz w:val="24"/>
                <w:szCs w:val="24"/>
                <w:lang w:val="es-MX"/>
              </w:rPr>
              <w:t>RESULTADOS</w:t>
            </w:r>
          </w:p>
          <w:p w14:paraId="4440DA19" w14:textId="76C4389F" w:rsidR="00396E7F" w:rsidRPr="007246AC" w:rsidRDefault="00F36C58" w:rsidP="003E5962">
            <w:pPr>
              <w:jc w:val="center"/>
              <w:rPr>
                <w:rFonts w:ascii="Times New Roman" w:hAnsi="Times New Roman" w:cs="Times New Roman"/>
                <w:b/>
                <w:color w:val="767171"/>
                <w:spacing w:val="20"/>
                <w:sz w:val="24"/>
                <w:szCs w:val="24"/>
                <w:lang w:val="es-MX"/>
              </w:rPr>
            </w:pPr>
            <w:r w:rsidRPr="007246AC">
              <w:rPr>
                <w:rFonts w:ascii="Times New Roman" w:hAnsi="Times New Roman" w:cs="Times New Roman"/>
                <w:b/>
                <w:color w:val="767171"/>
                <w:spacing w:val="20"/>
                <w:sz w:val="24"/>
                <w:szCs w:val="24"/>
                <w:lang w:val="es-MX"/>
              </w:rPr>
              <w:t>ESTRATÉGICOS</w:t>
            </w:r>
          </w:p>
        </w:tc>
      </w:tr>
      <w:tr w:rsidR="00396E7F" w:rsidRPr="00B16C1B" w14:paraId="77D75350" w14:textId="4654233E" w:rsidTr="00D55503">
        <w:tc>
          <w:tcPr>
            <w:tcW w:w="1200" w:type="pct"/>
            <w:vMerge w:val="restart"/>
          </w:tcPr>
          <w:p w14:paraId="5E308DE0" w14:textId="77777777" w:rsidR="00396E7F" w:rsidRDefault="00396E7F" w:rsidP="00EF2C53">
            <w:pPr>
              <w:jc w:val="center"/>
              <w:rPr>
                <w:rFonts w:ascii="Times New Roman" w:hAnsi="Times New Roman" w:cs="Times New Roman"/>
                <w:color w:val="767171"/>
                <w:spacing w:val="20"/>
                <w:sz w:val="24"/>
                <w:szCs w:val="24"/>
                <w:lang w:val="es-MX"/>
              </w:rPr>
            </w:pPr>
          </w:p>
          <w:p w14:paraId="627DF070" w14:textId="77777777" w:rsidR="00396E7F" w:rsidRDefault="00396E7F" w:rsidP="00EF2C53">
            <w:pPr>
              <w:jc w:val="center"/>
              <w:rPr>
                <w:rFonts w:ascii="Times New Roman" w:hAnsi="Times New Roman" w:cs="Times New Roman"/>
                <w:color w:val="767171"/>
                <w:spacing w:val="20"/>
                <w:sz w:val="24"/>
                <w:szCs w:val="24"/>
                <w:lang w:val="es-MX"/>
              </w:rPr>
            </w:pPr>
          </w:p>
          <w:p w14:paraId="3C9778F8" w14:textId="77777777" w:rsidR="00396E7F" w:rsidRDefault="00396E7F" w:rsidP="00EF2C53">
            <w:pPr>
              <w:jc w:val="center"/>
              <w:rPr>
                <w:rFonts w:ascii="Times New Roman" w:hAnsi="Times New Roman" w:cs="Times New Roman"/>
                <w:color w:val="767171"/>
                <w:spacing w:val="20"/>
                <w:sz w:val="24"/>
                <w:szCs w:val="24"/>
                <w:lang w:val="es-MX"/>
              </w:rPr>
            </w:pPr>
          </w:p>
          <w:p w14:paraId="58F0DEDF" w14:textId="77777777" w:rsidR="00396E7F" w:rsidRDefault="00396E7F" w:rsidP="00EF2C53">
            <w:pPr>
              <w:jc w:val="center"/>
              <w:rPr>
                <w:rFonts w:ascii="Times New Roman" w:hAnsi="Times New Roman" w:cs="Times New Roman"/>
                <w:color w:val="767171"/>
                <w:spacing w:val="20"/>
                <w:sz w:val="24"/>
                <w:szCs w:val="24"/>
                <w:lang w:val="es-MX"/>
              </w:rPr>
            </w:pPr>
          </w:p>
          <w:p w14:paraId="27151C78" w14:textId="77777777" w:rsidR="00396E7F" w:rsidRDefault="00396E7F" w:rsidP="00EF2C53">
            <w:pPr>
              <w:jc w:val="center"/>
              <w:rPr>
                <w:rFonts w:ascii="Times New Roman" w:hAnsi="Times New Roman" w:cs="Times New Roman"/>
                <w:color w:val="767171"/>
                <w:spacing w:val="20"/>
                <w:sz w:val="24"/>
                <w:szCs w:val="24"/>
                <w:lang w:val="es-MX"/>
              </w:rPr>
            </w:pPr>
          </w:p>
          <w:p w14:paraId="50296D64" w14:textId="77777777" w:rsidR="00396E7F" w:rsidRDefault="00396E7F" w:rsidP="007246AC">
            <w:pPr>
              <w:rPr>
                <w:rFonts w:ascii="Times New Roman" w:hAnsi="Times New Roman" w:cs="Times New Roman"/>
                <w:color w:val="767171"/>
                <w:spacing w:val="20"/>
                <w:sz w:val="24"/>
                <w:szCs w:val="24"/>
                <w:lang w:val="es-MX"/>
              </w:rPr>
            </w:pPr>
          </w:p>
          <w:p w14:paraId="72B3AB18" w14:textId="77777777" w:rsidR="00396E7F" w:rsidRDefault="00396E7F" w:rsidP="00EF2C53">
            <w:pPr>
              <w:jc w:val="center"/>
              <w:rPr>
                <w:rFonts w:ascii="Times New Roman" w:hAnsi="Times New Roman" w:cs="Times New Roman"/>
                <w:color w:val="767171"/>
                <w:spacing w:val="20"/>
                <w:sz w:val="24"/>
                <w:szCs w:val="24"/>
                <w:lang w:val="es-MX"/>
              </w:rPr>
            </w:pPr>
          </w:p>
          <w:p w14:paraId="323FF85B" w14:textId="77777777" w:rsidR="00396E7F" w:rsidRDefault="00396E7F" w:rsidP="00EF2C53">
            <w:pPr>
              <w:jc w:val="center"/>
              <w:rPr>
                <w:rFonts w:ascii="Times New Roman" w:hAnsi="Times New Roman" w:cs="Times New Roman"/>
                <w:color w:val="767171"/>
                <w:spacing w:val="20"/>
                <w:sz w:val="24"/>
                <w:szCs w:val="24"/>
                <w:lang w:val="es-MX"/>
              </w:rPr>
            </w:pPr>
          </w:p>
          <w:p w14:paraId="14EA76DF" w14:textId="77777777" w:rsidR="00396E7F" w:rsidRDefault="00396E7F" w:rsidP="00EF2C53">
            <w:pPr>
              <w:jc w:val="center"/>
              <w:rPr>
                <w:rFonts w:ascii="Times New Roman" w:hAnsi="Times New Roman" w:cs="Times New Roman"/>
                <w:color w:val="767171"/>
                <w:spacing w:val="20"/>
                <w:sz w:val="24"/>
                <w:szCs w:val="24"/>
                <w:lang w:val="es-MX"/>
              </w:rPr>
            </w:pPr>
          </w:p>
          <w:p w14:paraId="65DBF2CD" w14:textId="77777777" w:rsidR="00396E7F" w:rsidRDefault="00396E7F" w:rsidP="00EF2C53">
            <w:pPr>
              <w:jc w:val="center"/>
              <w:rPr>
                <w:rFonts w:ascii="Times New Roman" w:hAnsi="Times New Roman" w:cs="Times New Roman"/>
                <w:color w:val="767171"/>
                <w:spacing w:val="20"/>
                <w:sz w:val="24"/>
                <w:szCs w:val="24"/>
                <w:lang w:val="es-MX"/>
              </w:rPr>
            </w:pPr>
          </w:p>
          <w:p w14:paraId="05AD0583" w14:textId="601C893A" w:rsidR="00396E7F" w:rsidRDefault="00396E7F" w:rsidP="00EF2C53">
            <w:pPr>
              <w:jc w:val="center"/>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Dirigir</w:t>
            </w:r>
            <w:r w:rsidR="005941F7">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la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Superintendencia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de Seguros de la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República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Dominicana en</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conformidad con</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su</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misión</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institucional,</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bajo los</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principios de</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transparencia,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eficiencia y</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humanización.</w:t>
            </w:r>
          </w:p>
        </w:tc>
        <w:tc>
          <w:tcPr>
            <w:tcW w:w="1333" w:type="pct"/>
            <w:vMerge w:val="restart"/>
          </w:tcPr>
          <w:p w14:paraId="3BA3A85F" w14:textId="77777777" w:rsidR="00396E7F" w:rsidRDefault="00396E7F" w:rsidP="00EF2C53">
            <w:pPr>
              <w:jc w:val="center"/>
              <w:rPr>
                <w:rFonts w:ascii="Times New Roman" w:hAnsi="Times New Roman" w:cs="Times New Roman"/>
                <w:color w:val="767171"/>
                <w:spacing w:val="20"/>
                <w:sz w:val="24"/>
                <w:szCs w:val="24"/>
                <w:lang w:val="es-MX"/>
              </w:rPr>
            </w:pPr>
          </w:p>
          <w:p w14:paraId="750D3346" w14:textId="77777777" w:rsidR="00396E7F" w:rsidRDefault="00396E7F" w:rsidP="00EF2C53">
            <w:pPr>
              <w:jc w:val="center"/>
              <w:rPr>
                <w:rFonts w:ascii="Times New Roman" w:hAnsi="Times New Roman" w:cs="Times New Roman"/>
                <w:color w:val="767171"/>
                <w:spacing w:val="20"/>
                <w:sz w:val="24"/>
                <w:szCs w:val="24"/>
                <w:lang w:val="es-MX"/>
              </w:rPr>
            </w:pPr>
          </w:p>
          <w:p w14:paraId="204E430D" w14:textId="77777777" w:rsidR="00396E7F" w:rsidRDefault="00396E7F" w:rsidP="00EF2C53">
            <w:pPr>
              <w:jc w:val="center"/>
              <w:rPr>
                <w:rFonts w:ascii="Times New Roman" w:hAnsi="Times New Roman" w:cs="Times New Roman"/>
                <w:color w:val="767171"/>
                <w:spacing w:val="20"/>
                <w:sz w:val="24"/>
                <w:szCs w:val="24"/>
                <w:lang w:val="es-MX"/>
              </w:rPr>
            </w:pPr>
          </w:p>
          <w:p w14:paraId="3D958378" w14:textId="77777777" w:rsidR="00396E7F" w:rsidRDefault="00396E7F" w:rsidP="00EF2C53">
            <w:pPr>
              <w:jc w:val="center"/>
              <w:rPr>
                <w:rFonts w:ascii="Times New Roman" w:hAnsi="Times New Roman" w:cs="Times New Roman"/>
                <w:color w:val="767171"/>
                <w:spacing w:val="20"/>
                <w:sz w:val="24"/>
                <w:szCs w:val="24"/>
                <w:lang w:val="es-MX"/>
              </w:rPr>
            </w:pPr>
          </w:p>
          <w:p w14:paraId="7F5D8EC6" w14:textId="77777777" w:rsidR="00396E7F" w:rsidRDefault="00396E7F" w:rsidP="00EF2C53">
            <w:pPr>
              <w:jc w:val="center"/>
              <w:rPr>
                <w:rFonts w:ascii="Times New Roman" w:hAnsi="Times New Roman" w:cs="Times New Roman"/>
                <w:color w:val="767171"/>
                <w:spacing w:val="20"/>
                <w:sz w:val="24"/>
                <w:szCs w:val="24"/>
                <w:lang w:val="es-MX"/>
              </w:rPr>
            </w:pPr>
          </w:p>
          <w:p w14:paraId="50D58195" w14:textId="77777777" w:rsidR="00396E7F" w:rsidRDefault="00396E7F" w:rsidP="00EF2C53">
            <w:pPr>
              <w:jc w:val="center"/>
              <w:rPr>
                <w:rFonts w:ascii="Times New Roman" w:hAnsi="Times New Roman" w:cs="Times New Roman"/>
                <w:color w:val="767171"/>
                <w:spacing w:val="20"/>
                <w:sz w:val="24"/>
                <w:szCs w:val="24"/>
                <w:lang w:val="es-MX"/>
              </w:rPr>
            </w:pPr>
          </w:p>
          <w:p w14:paraId="0A5511ED" w14:textId="77777777" w:rsidR="00396E7F" w:rsidRDefault="00396E7F" w:rsidP="00EF2C53">
            <w:pPr>
              <w:jc w:val="center"/>
              <w:rPr>
                <w:rFonts w:ascii="Times New Roman" w:hAnsi="Times New Roman" w:cs="Times New Roman"/>
                <w:color w:val="767171"/>
                <w:spacing w:val="20"/>
                <w:sz w:val="24"/>
                <w:szCs w:val="24"/>
                <w:lang w:val="es-MX"/>
              </w:rPr>
            </w:pPr>
          </w:p>
          <w:p w14:paraId="4B56B5C1" w14:textId="77777777" w:rsidR="00396E7F" w:rsidRDefault="00396E7F" w:rsidP="00AC10C5">
            <w:pPr>
              <w:rPr>
                <w:rFonts w:ascii="Times New Roman" w:hAnsi="Times New Roman" w:cs="Times New Roman"/>
                <w:color w:val="767171"/>
                <w:spacing w:val="20"/>
                <w:sz w:val="24"/>
                <w:szCs w:val="24"/>
                <w:lang w:val="es-MX"/>
              </w:rPr>
            </w:pPr>
          </w:p>
          <w:p w14:paraId="6034A8A0" w14:textId="77777777" w:rsidR="00396E7F" w:rsidRDefault="00396E7F" w:rsidP="00EF2C53">
            <w:pPr>
              <w:jc w:val="center"/>
              <w:rPr>
                <w:rFonts w:ascii="Times New Roman" w:hAnsi="Times New Roman" w:cs="Times New Roman"/>
                <w:color w:val="767171"/>
                <w:spacing w:val="20"/>
                <w:sz w:val="24"/>
                <w:szCs w:val="24"/>
                <w:lang w:val="es-MX"/>
              </w:rPr>
            </w:pPr>
          </w:p>
          <w:p w14:paraId="3152983F" w14:textId="77777777" w:rsidR="00396E7F" w:rsidRDefault="00396E7F" w:rsidP="00EF2C53">
            <w:pPr>
              <w:jc w:val="center"/>
              <w:rPr>
                <w:rFonts w:ascii="Times New Roman" w:hAnsi="Times New Roman" w:cs="Times New Roman"/>
                <w:color w:val="767171"/>
                <w:spacing w:val="20"/>
                <w:sz w:val="24"/>
                <w:szCs w:val="24"/>
                <w:lang w:val="es-MX"/>
              </w:rPr>
            </w:pPr>
          </w:p>
          <w:p w14:paraId="5CADF27C" w14:textId="77777777" w:rsidR="00396E7F" w:rsidRDefault="00396E7F" w:rsidP="00EF2C53">
            <w:pPr>
              <w:jc w:val="center"/>
              <w:rPr>
                <w:rFonts w:ascii="Times New Roman" w:hAnsi="Times New Roman" w:cs="Times New Roman"/>
                <w:color w:val="767171"/>
                <w:spacing w:val="20"/>
                <w:sz w:val="24"/>
                <w:szCs w:val="24"/>
                <w:lang w:val="es-MX"/>
              </w:rPr>
            </w:pPr>
          </w:p>
          <w:p w14:paraId="59B92A1C" w14:textId="611173AA" w:rsidR="00396E7F" w:rsidRDefault="00396E7F" w:rsidP="00EF2C53">
            <w:pPr>
              <w:jc w:val="center"/>
              <w:rPr>
                <w:rFonts w:ascii="Times New Roman" w:hAnsi="Times New Roman" w:cs="Times New Roman"/>
                <w:color w:val="767171"/>
                <w:spacing w:val="20"/>
                <w:sz w:val="24"/>
                <w:szCs w:val="24"/>
                <w:lang w:val="es-MX"/>
              </w:rPr>
            </w:pPr>
            <w:r w:rsidRPr="00471819">
              <w:rPr>
                <w:rFonts w:ascii="Times New Roman" w:hAnsi="Times New Roman" w:cs="Times New Roman"/>
                <w:b/>
                <w:color w:val="767171"/>
                <w:spacing w:val="20"/>
                <w:sz w:val="24"/>
                <w:szCs w:val="24"/>
                <w:lang w:val="es-MX"/>
              </w:rPr>
              <w:t>Eje Estratégico 1</w:t>
            </w:r>
            <w:r w:rsidRPr="009475E1">
              <w:rPr>
                <w:rFonts w:ascii="Times New Roman" w:hAnsi="Times New Roman" w:cs="Times New Roman"/>
                <w:color w:val="767171"/>
                <w:spacing w:val="20"/>
                <w:sz w:val="24"/>
                <w:szCs w:val="24"/>
                <w:lang w:val="es-MX"/>
              </w:rPr>
              <w:t>: Fortalecimiento Institucional</w:t>
            </w:r>
          </w:p>
        </w:tc>
        <w:tc>
          <w:tcPr>
            <w:tcW w:w="2467" w:type="pct"/>
          </w:tcPr>
          <w:p w14:paraId="2F9164DE" w14:textId="5DD8CB59" w:rsidR="00396E7F" w:rsidRDefault="00396E7F" w:rsidP="009475E1">
            <w:pPr>
              <w:jc w:val="both"/>
              <w:rPr>
                <w:rFonts w:ascii="Times New Roman" w:hAnsi="Times New Roman" w:cs="Times New Roman"/>
                <w:color w:val="767171"/>
                <w:spacing w:val="20"/>
                <w:sz w:val="24"/>
                <w:szCs w:val="24"/>
                <w:lang w:val="es-MX"/>
              </w:rPr>
            </w:pPr>
            <w:r>
              <w:rPr>
                <w:rFonts w:ascii="Times New Roman" w:hAnsi="Times New Roman" w:cs="Times New Roman"/>
                <w:color w:val="767171"/>
                <w:spacing w:val="20"/>
                <w:sz w:val="24"/>
                <w:szCs w:val="24"/>
                <w:lang w:val="es-MX"/>
              </w:rPr>
              <w:lastRenderedPageBreak/>
              <w:t xml:space="preserve">1.1 </w:t>
            </w:r>
            <w:r w:rsidRPr="009475E1">
              <w:rPr>
                <w:rFonts w:ascii="Times New Roman" w:hAnsi="Times New Roman" w:cs="Times New Roman"/>
                <w:color w:val="767171"/>
                <w:spacing w:val="20"/>
                <w:sz w:val="24"/>
                <w:szCs w:val="24"/>
                <w:lang w:val="es-MX"/>
              </w:rPr>
              <w:t>Estructuras</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organizativas</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funcionales y de</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cargos aprobadas e</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implementadas</w:t>
            </w:r>
            <w:r>
              <w:rPr>
                <w:rFonts w:ascii="Times New Roman" w:hAnsi="Times New Roman" w:cs="Times New Roman"/>
                <w:color w:val="767171"/>
                <w:spacing w:val="20"/>
                <w:sz w:val="24"/>
                <w:szCs w:val="24"/>
                <w:lang w:val="es-MX"/>
              </w:rPr>
              <w:t>.</w:t>
            </w:r>
          </w:p>
        </w:tc>
      </w:tr>
      <w:tr w:rsidR="00396E7F" w:rsidRPr="00B16C1B" w14:paraId="0397EC08" w14:textId="2FC8C06C" w:rsidTr="00D55503">
        <w:tc>
          <w:tcPr>
            <w:tcW w:w="1200" w:type="pct"/>
            <w:vMerge/>
          </w:tcPr>
          <w:p w14:paraId="1AA42CE2"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tcPr>
          <w:p w14:paraId="275AA7A7" w14:textId="77777777" w:rsidR="00396E7F" w:rsidRDefault="00396E7F" w:rsidP="00CC4DF8">
            <w:pPr>
              <w:jc w:val="both"/>
              <w:rPr>
                <w:rFonts w:ascii="Times New Roman" w:hAnsi="Times New Roman" w:cs="Times New Roman"/>
                <w:color w:val="767171"/>
                <w:spacing w:val="20"/>
                <w:sz w:val="24"/>
                <w:szCs w:val="24"/>
                <w:lang w:val="es-MX"/>
              </w:rPr>
            </w:pPr>
          </w:p>
        </w:tc>
        <w:tc>
          <w:tcPr>
            <w:tcW w:w="2467" w:type="pct"/>
          </w:tcPr>
          <w:p w14:paraId="5B5F4BC7" w14:textId="636B15CE" w:rsidR="00396E7F" w:rsidRPr="009475E1"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1.2 Marco Legal</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institucional para la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gestión del</w:t>
            </w:r>
          </w:p>
          <w:p w14:paraId="5BDE8B6E" w14:textId="60FDF3AA" w:rsidR="00396E7F"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mercado asegurador</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revisado y</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actualizado</w:t>
            </w:r>
            <w:r>
              <w:rPr>
                <w:rFonts w:ascii="Times New Roman" w:hAnsi="Times New Roman" w:cs="Times New Roman"/>
                <w:color w:val="767171"/>
                <w:spacing w:val="20"/>
                <w:sz w:val="24"/>
                <w:szCs w:val="24"/>
                <w:lang w:val="es-MX"/>
              </w:rPr>
              <w:t>.</w:t>
            </w:r>
          </w:p>
        </w:tc>
      </w:tr>
      <w:tr w:rsidR="00396E7F" w:rsidRPr="00B16C1B" w14:paraId="64CF3152" w14:textId="3C68058F" w:rsidTr="00D55503">
        <w:tc>
          <w:tcPr>
            <w:tcW w:w="1200" w:type="pct"/>
            <w:vMerge/>
          </w:tcPr>
          <w:p w14:paraId="7646A60D"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tcPr>
          <w:p w14:paraId="0F5D34F1" w14:textId="77777777" w:rsidR="00396E7F" w:rsidRDefault="00396E7F" w:rsidP="00CC4DF8">
            <w:pPr>
              <w:jc w:val="both"/>
              <w:rPr>
                <w:rFonts w:ascii="Times New Roman" w:hAnsi="Times New Roman" w:cs="Times New Roman"/>
                <w:color w:val="767171"/>
                <w:spacing w:val="20"/>
                <w:sz w:val="24"/>
                <w:szCs w:val="24"/>
                <w:lang w:val="es-MX"/>
              </w:rPr>
            </w:pPr>
          </w:p>
        </w:tc>
        <w:tc>
          <w:tcPr>
            <w:tcW w:w="2467" w:type="pct"/>
          </w:tcPr>
          <w:p w14:paraId="05C4AA8A" w14:textId="54FCE7BA" w:rsidR="00396E7F"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1.3 Modelo institucional</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basado en procesos</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como base para el</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sistema de gestión de</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la calidad</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desarrollado.</w:t>
            </w:r>
          </w:p>
        </w:tc>
      </w:tr>
      <w:tr w:rsidR="00396E7F" w:rsidRPr="00B16C1B" w14:paraId="760FCBBD" w14:textId="77777777" w:rsidTr="00D55503">
        <w:tc>
          <w:tcPr>
            <w:tcW w:w="1200" w:type="pct"/>
            <w:vMerge/>
          </w:tcPr>
          <w:p w14:paraId="10BE410C"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tcPr>
          <w:p w14:paraId="6DD222D4" w14:textId="77777777" w:rsidR="00396E7F" w:rsidRDefault="00396E7F" w:rsidP="00CC4DF8">
            <w:pPr>
              <w:jc w:val="both"/>
              <w:rPr>
                <w:rFonts w:ascii="Times New Roman" w:hAnsi="Times New Roman" w:cs="Times New Roman"/>
                <w:color w:val="767171"/>
                <w:spacing w:val="20"/>
                <w:sz w:val="24"/>
                <w:szCs w:val="24"/>
                <w:lang w:val="es-MX"/>
              </w:rPr>
            </w:pPr>
          </w:p>
        </w:tc>
        <w:tc>
          <w:tcPr>
            <w:tcW w:w="2467" w:type="pct"/>
          </w:tcPr>
          <w:p w14:paraId="318F0512" w14:textId="41C96E68" w:rsidR="00396E7F"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1.4</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Mejora</w:t>
            </w:r>
            <w:r w:rsidR="005941F7">
              <w:rPr>
                <w:rFonts w:ascii="Times New Roman" w:hAnsi="Times New Roman" w:cs="Times New Roman"/>
                <w:color w:val="767171"/>
                <w:spacing w:val="20"/>
                <w:sz w:val="24"/>
                <w:szCs w:val="24"/>
                <w:lang w:val="es-MX"/>
              </w:rPr>
              <w:t>n</w:t>
            </w:r>
            <w:r w:rsidRPr="009475E1">
              <w:rPr>
                <w:rFonts w:ascii="Times New Roman" w:hAnsi="Times New Roman" w:cs="Times New Roman"/>
                <w:color w:val="767171"/>
                <w:spacing w:val="20"/>
                <w:sz w:val="24"/>
                <w:szCs w:val="24"/>
                <w:lang w:val="es-MX"/>
              </w:rPr>
              <w:t>do</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el</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posicionamiento</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estratégico</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institucional en la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sociedad a través</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del fortalecimiento</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de la imagen</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corporativa.</w:t>
            </w:r>
          </w:p>
        </w:tc>
      </w:tr>
      <w:tr w:rsidR="00396E7F" w:rsidRPr="00B16C1B" w14:paraId="4E671759" w14:textId="77777777" w:rsidTr="00D55503">
        <w:tc>
          <w:tcPr>
            <w:tcW w:w="1200" w:type="pct"/>
            <w:vMerge/>
          </w:tcPr>
          <w:p w14:paraId="570814B5"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tcPr>
          <w:p w14:paraId="6C0F581D" w14:textId="77777777" w:rsidR="00396E7F" w:rsidRDefault="00396E7F" w:rsidP="00CC4DF8">
            <w:pPr>
              <w:jc w:val="both"/>
              <w:rPr>
                <w:rFonts w:ascii="Times New Roman" w:hAnsi="Times New Roman" w:cs="Times New Roman"/>
                <w:color w:val="767171"/>
                <w:spacing w:val="20"/>
                <w:sz w:val="24"/>
                <w:szCs w:val="24"/>
                <w:lang w:val="es-MX"/>
              </w:rPr>
            </w:pPr>
          </w:p>
        </w:tc>
        <w:tc>
          <w:tcPr>
            <w:tcW w:w="2467" w:type="pct"/>
          </w:tcPr>
          <w:p w14:paraId="307674D7" w14:textId="679D5AAE" w:rsidR="00396E7F" w:rsidRPr="009475E1"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1.5 Mejora</w:t>
            </w:r>
            <w:r w:rsidR="005941F7">
              <w:rPr>
                <w:rFonts w:ascii="Times New Roman" w:hAnsi="Times New Roman" w:cs="Times New Roman"/>
                <w:color w:val="767171"/>
                <w:spacing w:val="20"/>
                <w:sz w:val="24"/>
                <w:szCs w:val="24"/>
                <w:lang w:val="es-MX"/>
              </w:rPr>
              <w:t>n</w:t>
            </w:r>
            <w:r w:rsidRPr="009475E1">
              <w:rPr>
                <w:rFonts w:ascii="Times New Roman" w:hAnsi="Times New Roman" w:cs="Times New Roman"/>
                <w:color w:val="767171"/>
                <w:spacing w:val="20"/>
                <w:sz w:val="24"/>
                <w:szCs w:val="24"/>
                <w:lang w:val="es-MX"/>
              </w:rPr>
              <w:t>do el</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nivel de</w:t>
            </w:r>
          </w:p>
          <w:p w14:paraId="36AA42DF" w14:textId="7A603975" w:rsidR="00396E7F" w:rsidRPr="009475E1"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Profesionalización</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de los</w:t>
            </w:r>
          </w:p>
          <w:p w14:paraId="23B4541C" w14:textId="209F3347" w:rsidR="00396E7F" w:rsidRDefault="00396E7F" w:rsidP="009475E1">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Servidores</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públicos de la</w:t>
            </w:r>
            <w:r>
              <w:rPr>
                <w:rFonts w:ascii="Times New Roman" w:hAnsi="Times New Roman" w:cs="Times New Roman"/>
                <w:color w:val="767171"/>
                <w:spacing w:val="20"/>
                <w:sz w:val="24"/>
                <w:szCs w:val="24"/>
                <w:lang w:val="es-MX"/>
              </w:rPr>
              <w:t xml:space="preserve"> </w:t>
            </w:r>
            <w:r w:rsidRPr="009475E1">
              <w:rPr>
                <w:rFonts w:ascii="Times New Roman" w:hAnsi="Times New Roman" w:cs="Times New Roman"/>
                <w:color w:val="767171"/>
                <w:spacing w:val="20"/>
                <w:sz w:val="24"/>
                <w:szCs w:val="24"/>
                <w:lang w:val="es-MX"/>
              </w:rPr>
              <w:t>institución.</w:t>
            </w:r>
          </w:p>
        </w:tc>
      </w:tr>
      <w:tr w:rsidR="00396E7F" w:rsidRPr="00B16C1B" w14:paraId="41E68599" w14:textId="77777777" w:rsidTr="00D55503">
        <w:trPr>
          <w:trHeight w:val="1008"/>
        </w:trPr>
        <w:tc>
          <w:tcPr>
            <w:tcW w:w="1200" w:type="pct"/>
            <w:vMerge/>
          </w:tcPr>
          <w:p w14:paraId="63F7906A"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tcPr>
          <w:p w14:paraId="2B6C1F9B" w14:textId="77777777" w:rsidR="00396E7F" w:rsidRDefault="00396E7F" w:rsidP="00CC4DF8">
            <w:pPr>
              <w:jc w:val="both"/>
              <w:rPr>
                <w:rFonts w:ascii="Times New Roman" w:hAnsi="Times New Roman" w:cs="Times New Roman"/>
                <w:color w:val="767171"/>
                <w:spacing w:val="20"/>
                <w:sz w:val="24"/>
                <w:szCs w:val="24"/>
                <w:lang w:val="es-MX"/>
              </w:rPr>
            </w:pPr>
          </w:p>
        </w:tc>
        <w:tc>
          <w:tcPr>
            <w:tcW w:w="2467" w:type="pct"/>
          </w:tcPr>
          <w:p w14:paraId="6E0542C4" w14:textId="2F5C6AC9" w:rsidR="00396E7F" w:rsidRPr="009475E1" w:rsidRDefault="00396E7F" w:rsidP="00CC4DF8">
            <w:pPr>
              <w:jc w:val="both"/>
              <w:rPr>
                <w:rFonts w:ascii="Times New Roman" w:hAnsi="Times New Roman" w:cs="Times New Roman"/>
                <w:color w:val="767171"/>
                <w:spacing w:val="20"/>
                <w:sz w:val="24"/>
                <w:szCs w:val="24"/>
                <w:lang w:val="es-MX"/>
              </w:rPr>
            </w:pPr>
            <w:r w:rsidRPr="009475E1">
              <w:rPr>
                <w:rFonts w:ascii="Times New Roman" w:hAnsi="Times New Roman" w:cs="Times New Roman"/>
                <w:color w:val="767171"/>
                <w:spacing w:val="20"/>
                <w:sz w:val="24"/>
                <w:szCs w:val="24"/>
                <w:lang w:val="es-MX"/>
              </w:rPr>
              <w:t>1.6 Reduci</w:t>
            </w:r>
            <w:r w:rsidR="005941F7">
              <w:rPr>
                <w:rFonts w:ascii="Times New Roman" w:hAnsi="Times New Roman" w:cs="Times New Roman"/>
                <w:color w:val="767171"/>
                <w:spacing w:val="20"/>
                <w:sz w:val="24"/>
                <w:szCs w:val="24"/>
                <w:lang w:val="es-MX"/>
              </w:rPr>
              <w:t>en</w:t>
            </w:r>
            <w:r w:rsidRPr="009475E1">
              <w:rPr>
                <w:rFonts w:ascii="Times New Roman" w:hAnsi="Times New Roman" w:cs="Times New Roman"/>
                <w:color w:val="767171"/>
                <w:spacing w:val="20"/>
                <w:sz w:val="24"/>
                <w:szCs w:val="24"/>
                <w:lang w:val="es-MX"/>
              </w:rPr>
              <w:t>do el uso del papel y promovi</w:t>
            </w:r>
            <w:r w:rsidR="005941F7">
              <w:rPr>
                <w:rFonts w:ascii="Times New Roman" w:hAnsi="Times New Roman" w:cs="Times New Roman"/>
                <w:color w:val="767171"/>
                <w:spacing w:val="20"/>
                <w:sz w:val="24"/>
                <w:szCs w:val="24"/>
                <w:lang w:val="es-MX"/>
              </w:rPr>
              <w:t>en</w:t>
            </w:r>
            <w:r w:rsidRPr="009475E1">
              <w:rPr>
                <w:rFonts w:ascii="Times New Roman" w:hAnsi="Times New Roman" w:cs="Times New Roman"/>
                <w:color w:val="767171"/>
                <w:spacing w:val="20"/>
                <w:sz w:val="24"/>
                <w:szCs w:val="24"/>
                <w:lang w:val="es-MX"/>
              </w:rPr>
              <w:t>do el uso de energías renovables</w:t>
            </w:r>
            <w:r>
              <w:rPr>
                <w:rFonts w:ascii="Times New Roman" w:hAnsi="Times New Roman" w:cs="Times New Roman"/>
                <w:color w:val="767171"/>
                <w:spacing w:val="20"/>
                <w:sz w:val="24"/>
                <w:szCs w:val="24"/>
                <w:lang w:val="es-MX"/>
              </w:rPr>
              <w:t>.</w:t>
            </w:r>
          </w:p>
        </w:tc>
      </w:tr>
      <w:tr w:rsidR="00396E7F" w:rsidRPr="00B16C1B" w14:paraId="2B8629B0" w14:textId="77777777" w:rsidTr="00D55503">
        <w:trPr>
          <w:trHeight w:val="1636"/>
        </w:trPr>
        <w:tc>
          <w:tcPr>
            <w:tcW w:w="1200" w:type="pct"/>
            <w:vMerge/>
          </w:tcPr>
          <w:p w14:paraId="57F65F20"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val="restart"/>
          </w:tcPr>
          <w:p w14:paraId="5C0DA510" w14:textId="77777777" w:rsidR="00396E7F" w:rsidRDefault="00396E7F" w:rsidP="00EF2C53">
            <w:pPr>
              <w:jc w:val="center"/>
              <w:rPr>
                <w:rFonts w:ascii="Times New Roman" w:hAnsi="Times New Roman" w:cs="Times New Roman"/>
                <w:color w:val="767171"/>
                <w:spacing w:val="20"/>
                <w:sz w:val="24"/>
                <w:szCs w:val="24"/>
                <w:lang w:val="es-MX"/>
              </w:rPr>
            </w:pPr>
          </w:p>
          <w:p w14:paraId="21AC2CD0" w14:textId="279B40B7" w:rsidR="00396E7F" w:rsidRPr="00EF2C53" w:rsidRDefault="00396E7F" w:rsidP="007246AC">
            <w:pPr>
              <w:jc w:val="center"/>
              <w:rPr>
                <w:rFonts w:ascii="Times New Roman" w:hAnsi="Times New Roman" w:cs="Times New Roman"/>
                <w:color w:val="767171"/>
                <w:spacing w:val="20"/>
                <w:sz w:val="24"/>
                <w:szCs w:val="24"/>
                <w:lang w:val="es-MX"/>
              </w:rPr>
            </w:pPr>
            <w:r w:rsidRPr="00471819">
              <w:rPr>
                <w:rFonts w:ascii="Times New Roman" w:hAnsi="Times New Roman" w:cs="Times New Roman"/>
                <w:b/>
                <w:color w:val="767171"/>
                <w:spacing w:val="20"/>
                <w:sz w:val="24"/>
                <w:szCs w:val="24"/>
                <w:lang w:val="es-MX"/>
              </w:rPr>
              <w:t>Eje Estratégico 2:</w:t>
            </w:r>
            <w:r w:rsidRPr="00EF2C53">
              <w:rPr>
                <w:rFonts w:ascii="Times New Roman" w:hAnsi="Times New Roman" w:cs="Times New Roman"/>
                <w:color w:val="767171"/>
                <w:spacing w:val="20"/>
                <w:sz w:val="24"/>
                <w:szCs w:val="24"/>
                <w:lang w:val="es-MX"/>
              </w:rPr>
              <w:t xml:space="preserve"> Desarrollo </w:t>
            </w:r>
            <w:r>
              <w:rPr>
                <w:rFonts w:ascii="Times New Roman" w:hAnsi="Times New Roman" w:cs="Times New Roman"/>
                <w:color w:val="767171"/>
                <w:spacing w:val="20"/>
                <w:sz w:val="24"/>
                <w:szCs w:val="24"/>
                <w:lang w:val="es-MX"/>
              </w:rPr>
              <w:t>y</w:t>
            </w:r>
            <w:r w:rsidRPr="00EF2C53">
              <w:rPr>
                <w:rFonts w:ascii="Times New Roman" w:hAnsi="Times New Roman" w:cs="Times New Roman"/>
                <w:color w:val="767171"/>
                <w:spacing w:val="20"/>
                <w:sz w:val="24"/>
                <w:szCs w:val="24"/>
                <w:lang w:val="es-MX"/>
              </w:rPr>
              <w:t xml:space="preserve"> Aplicación </w:t>
            </w:r>
            <w:r>
              <w:rPr>
                <w:rFonts w:ascii="Times New Roman" w:hAnsi="Times New Roman" w:cs="Times New Roman"/>
                <w:color w:val="767171"/>
                <w:spacing w:val="20"/>
                <w:sz w:val="24"/>
                <w:szCs w:val="24"/>
                <w:lang w:val="es-MX"/>
              </w:rPr>
              <w:t>d</w:t>
            </w:r>
            <w:r w:rsidRPr="00EF2C53">
              <w:rPr>
                <w:rFonts w:ascii="Times New Roman" w:hAnsi="Times New Roman" w:cs="Times New Roman"/>
                <w:color w:val="767171"/>
                <w:spacing w:val="20"/>
                <w:sz w:val="24"/>
                <w:szCs w:val="24"/>
                <w:lang w:val="es-MX"/>
              </w:rPr>
              <w:t xml:space="preserve">e Mecanismos </w:t>
            </w:r>
            <w:r>
              <w:rPr>
                <w:rFonts w:ascii="Times New Roman" w:hAnsi="Times New Roman" w:cs="Times New Roman"/>
                <w:color w:val="767171"/>
                <w:spacing w:val="20"/>
                <w:sz w:val="24"/>
                <w:szCs w:val="24"/>
                <w:lang w:val="es-MX"/>
              </w:rPr>
              <w:t>e</w:t>
            </w:r>
            <w:r w:rsidRPr="00EF2C53">
              <w:rPr>
                <w:rFonts w:ascii="Times New Roman" w:hAnsi="Times New Roman" w:cs="Times New Roman"/>
                <w:color w:val="767171"/>
                <w:spacing w:val="20"/>
                <w:sz w:val="24"/>
                <w:szCs w:val="24"/>
                <w:lang w:val="es-MX"/>
              </w:rPr>
              <w:t xml:space="preserve"> Instrumentos Para </w:t>
            </w:r>
            <w:r>
              <w:rPr>
                <w:rFonts w:ascii="Times New Roman" w:hAnsi="Times New Roman" w:cs="Times New Roman"/>
                <w:color w:val="767171"/>
                <w:spacing w:val="20"/>
                <w:sz w:val="24"/>
                <w:szCs w:val="24"/>
                <w:lang w:val="es-MX"/>
              </w:rPr>
              <w:t>l</w:t>
            </w:r>
            <w:r w:rsidRPr="00EF2C53">
              <w:rPr>
                <w:rFonts w:ascii="Times New Roman" w:hAnsi="Times New Roman" w:cs="Times New Roman"/>
                <w:color w:val="767171"/>
                <w:spacing w:val="20"/>
                <w:sz w:val="24"/>
                <w:szCs w:val="24"/>
                <w:lang w:val="es-MX"/>
              </w:rPr>
              <w:t xml:space="preserve">a Gestión Eficiente </w:t>
            </w:r>
            <w:r>
              <w:rPr>
                <w:rFonts w:ascii="Times New Roman" w:hAnsi="Times New Roman" w:cs="Times New Roman"/>
                <w:color w:val="767171"/>
                <w:spacing w:val="20"/>
                <w:sz w:val="24"/>
                <w:szCs w:val="24"/>
                <w:lang w:val="es-MX"/>
              </w:rPr>
              <w:t>d</w:t>
            </w:r>
            <w:r w:rsidRPr="00EF2C53">
              <w:rPr>
                <w:rFonts w:ascii="Times New Roman" w:hAnsi="Times New Roman" w:cs="Times New Roman"/>
                <w:color w:val="767171"/>
                <w:spacing w:val="20"/>
                <w:sz w:val="24"/>
                <w:szCs w:val="24"/>
                <w:lang w:val="es-MX"/>
              </w:rPr>
              <w:t>el Mercado Asegurador</w:t>
            </w:r>
          </w:p>
        </w:tc>
        <w:tc>
          <w:tcPr>
            <w:tcW w:w="2467" w:type="pct"/>
          </w:tcPr>
          <w:p w14:paraId="653FE766" w14:textId="69A87606" w:rsidR="00396E7F" w:rsidRPr="007246AC" w:rsidRDefault="00396E7F" w:rsidP="00CC4DF8">
            <w:pPr>
              <w:jc w:val="both"/>
              <w:rPr>
                <w:rFonts w:ascii="Times New Roman" w:hAnsi="Times New Roman" w:cs="Times New Roman"/>
                <w:color w:val="767171"/>
                <w:spacing w:val="20"/>
                <w:sz w:val="24"/>
                <w:szCs w:val="24"/>
                <w:lang w:val="es-MX"/>
              </w:rPr>
            </w:pPr>
            <w:r w:rsidRPr="007246AC">
              <w:rPr>
                <w:rFonts w:ascii="Times New Roman" w:hAnsi="Times New Roman" w:cs="Times New Roman"/>
                <w:color w:val="767171"/>
                <w:spacing w:val="20"/>
                <w:sz w:val="24"/>
                <w:szCs w:val="24"/>
                <w:lang w:val="es-MX"/>
              </w:rPr>
              <w:t>1.7. Tecnología adecuada a las necesidades de la institución para la mejora de los servicios, la seguridad e integridad de la información.</w:t>
            </w:r>
          </w:p>
        </w:tc>
      </w:tr>
      <w:tr w:rsidR="00396E7F" w:rsidRPr="00B16C1B" w14:paraId="5CDFAF89" w14:textId="77777777" w:rsidTr="00D55503">
        <w:trPr>
          <w:trHeight w:val="1671"/>
        </w:trPr>
        <w:tc>
          <w:tcPr>
            <w:tcW w:w="1200" w:type="pct"/>
            <w:vMerge/>
          </w:tcPr>
          <w:p w14:paraId="54FA0440" w14:textId="77777777" w:rsidR="00396E7F" w:rsidRDefault="00396E7F" w:rsidP="00CC4DF8">
            <w:pPr>
              <w:jc w:val="both"/>
              <w:rPr>
                <w:rFonts w:ascii="Times New Roman" w:hAnsi="Times New Roman" w:cs="Times New Roman"/>
                <w:color w:val="767171"/>
                <w:spacing w:val="20"/>
                <w:sz w:val="24"/>
                <w:szCs w:val="24"/>
                <w:lang w:val="es-MX"/>
              </w:rPr>
            </w:pPr>
          </w:p>
        </w:tc>
        <w:tc>
          <w:tcPr>
            <w:tcW w:w="1333" w:type="pct"/>
            <w:vMerge/>
          </w:tcPr>
          <w:p w14:paraId="1681F7C0" w14:textId="77777777" w:rsidR="00396E7F" w:rsidRDefault="00396E7F" w:rsidP="00CC4DF8">
            <w:pPr>
              <w:jc w:val="both"/>
              <w:rPr>
                <w:rFonts w:ascii="Times New Roman" w:hAnsi="Times New Roman" w:cs="Times New Roman"/>
                <w:color w:val="767171"/>
                <w:spacing w:val="20"/>
                <w:sz w:val="24"/>
                <w:szCs w:val="24"/>
                <w:lang w:val="es-MX"/>
              </w:rPr>
            </w:pPr>
          </w:p>
        </w:tc>
        <w:tc>
          <w:tcPr>
            <w:tcW w:w="2467" w:type="pct"/>
          </w:tcPr>
          <w:p w14:paraId="12FC3DEF" w14:textId="77777777" w:rsidR="00396E7F" w:rsidRDefault="00396E7F" w:rsidP="00CC4DF8">
            <w:pPr>
              <w:jc w:val="both"/>
              <w:rPr>
                <w:rFonts w:ascii="Times New Roman" w:hAnsi="Times New Roman" w:cs="Times New Roman"/>
                <w:color w:val="767171"/>
                <w:spacing w:val="20"/>
                <w:sz w:val="24"/>
                <w:szCs w:val="24"/>
                <w:lang w:val="es-MX"/>
              </w:rPr>
            </w:pPr>
          </w:p>
          <w:p w14:paraId="130A34D4" w14:textId="3453EEC8" w:rsidR="00396E7F" w:rsidRPr="007246AC" w:rsidRDefault="00396E7F" w:rsidP="00CC4DF8">
            <w:pPr>
              <w:jc w:val="both"/>
              <w:rPr>
                <w:rFonts w:ascii="Times New Roman" w:hAnsi="Times New Roman" w:cs="Times New Roman"/>
                <w:color w:val="767171"/>
                <w:spacing w:val="20"/>
                <w:sz w:val="24"/>
                <w:szCs w:val="24"/>
                <w:lang w:val="es-MX"/>
              </w:rPr>
            </w:pPr>
            <w:r w:rsidRPr="007246AC">
              <w:rPr>
                <w:rFonts w:ascii="Times New Roman" w:hAnsi="Times New Roman" w:cs="Times New Roman"/>
                <w:color w:val="767171"/>
                <w:spacing w:val="20"/>
                <w:sz w:val="24"/>
                <w:szCs w:val="24"/>
                <w:lang w:val="es-MX"/>
              </w:rPr>
              <w:t>1.8. Sistema de Inspección y fiscalización ampliado y eficientizado.</w:t>
            </w:r>
          </w:p>
        </w:tc>
      </w:tr>
    </w:tbl>
    <w:p w14:paraId="1D5E0310" w14:textId="7DD538F8" w:rsidR="00F2672C" w:rsidRDefault="00F2672C" w:rsidP="00CC4DF8">
      <w:pPr>
        <w:jc w:val="both"/>
        <w:rPr>
          <w:rFonts w:ascii="Times New Roman" w:hAnsi="Times New Roman" w:cs="Times New Roman"/>
          <w:color w:val="767171"/>
          <w:spacing w:val="20"/>
          <w:sz w:val="24"/>
          <w:szCs w:val="24"/>
          <w:lang w:val="es-MX"/>
        </w:rPr>
      </w:pPr>
    </w:p>
    <w:p w14:paraId="77F7800C" w14:textId="2646FF11" w:rsidR="00B767ED" w:rsidRDefault="00B767ED" w:rsidP="00CC4DF8">
      <w:pPr>
        <w:jc w:val="both"/>
        <w:rPr>
          <w:rFonts w:ascii="Times New Roman" w:hAnsi="Times New Roman" w:cs="Times New Roman"/>
          <w:color w:val="767171"/>
          <w:spacing w:val="20"/>
          <w:sz w:val="24"/>
          <w:szCs w:val="24"/>
          <w:lang w:val="es-MX"/>
        </w:rPr>
      </w:pPr>
    </w:p>
    <w:p w14:paraId="1C2B70F0" w14:textId="77777777" w:rsidR="005E65AB" w:rsidRPr="004F02DF" w:rsidRDefault="005E65AB">
      <w:pPr>
        <w:rPr>
          <w:rFonts w:ascii="Times New Roman" w:eastAsiaTheme="majorEastAsia" w:hAnsi="Times New Roman" w:cs="Times New Roman"/>
          <w:b/>
          <w:color w:val="767171"/>
          <w:sz w:val="28"/>
          <w:szCs w:val="32"/>
          <w:lang w:val="es-DO"/>
        </w:rPr>
      </w:pPr>
      <w:bookmarkStart w:id="31" w:name="_Toc91506008"/>
      <w:r w:rsidRPr="004F02DF">
        <w:rPr>
          <w:rFonts w:cs="Times New Roman"/>
          <w:b/>
          <w:color w:val="767171"/>
          <w:lang w:val="es-DO"/>
        </w:rPr>
        <w:br w:type="page"/>
      </w:r>
    </w:p>
    <w:bookmarkStart w:id="32" w:name="_Toc122612727"/>
    <w:p w14:paraId="6B601AE4" w14:textId="0ED99307" w:rsidR="004B475C" w:rsidRDefault="00524A53" w:rsidP="007555F1">
      <w:pPr>
        <w:pStyle w:val="Heading1"/>
        <w:numPr>
          <w:ilvl w:val="0"/>
          <w:numId w:val="31"/>
        </w:numPr>
        <w:spacing w:after="240" w:line="360" w:lineRule="auto"/>
        <w:jc w:val="center"/>
        <w:rPr>
          <w:rFonts w:cs="Times New Roman"/>
          <w:b/>
          <w:color w:val="767171"/>
        </w:rPr>
      </w:pPr>
      <w:r w:rsidRPr="002B4451">
        <w:rPr>
          <w:noProof/>
          <w:color w:val="767171"/>
        </w:rPr>
        <w:lastRenderedPageBreak/>
        <mc:AlternateContent>
          <mc:Choice Requires="wps">
            <w:drawing>
              <wp:anchor distT="0" distB="0" distL="114300" distR="114300" simplePos="0" relativeHeight="251715584" behindDoc="0" locked="0" layoutInCell="1" allowOverlap="1" wp14:anchorId="76D3B894" wp14:editId="29A0D08D">
                <wp:simplePos x="0" y="0"/>
                <wp:positionH relativeFrom="margin">
                  <wp:align>center</wp:align>
                </wp:positionH>
                <wp:positionV relativeFrom="paragraph">
                  <wp:posOffset>384013</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5B611" id="Straight Connector 12" o:spid="_x0000_s1026" style="position:absolute;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25pt" to="36.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" strokecolor="#ee2a24" strokeweight="2.25pt">
                <v:stroke joinstyle="miter"/>
                <w10:wrap anchorx="margin"/>
              </v:line>
            </w:pict>
          </mc:Fallback>
        </mc:AlternateContent>
      </w:r>
      <w:r w:rsidR="004B475C" w:rsidRPr="000E1DD8">
        <w:rPr>
          <w:rFonts w:cs="Times New Roman"/>
          <w:b/>
          <w:color w:val="767171"/>
        </w:rPr>
        <w:t>RESULTADOS MISIONALES</w:t>
      </w:r>
      <w:bookmarkEnd w:id="31"/>
      <w:bookmarkEnd w:id="32"/>
    </w:p>
    <w:p w14:paraId="0DB530F9" w14:textId="77777777" w:rsidR="005E65AB" w:rsidRDefault="005E65AB" w:rsidP="00471819">
      <w:pPr>
        <w:spacing w:line="360" w:lineRule="auto"/>
        <w:jc w:val="both"/>
        <w:rPr>
          <w:rFonts w:ascii="Times New Roman" w:hAnsi="Times New Roman"/>
          <w:color w:val="767171"/>
          <w:spacing w:val="20"/>
          <w:sz w:val="24"/>
          <w:szCs w:val="24"/>
          <w:lang w:val="es-US"/>
        </w:rPr>
      </w:pPr>
    </w:p>
    <w:p w14:paraId="1F204BC6" w14:textId="34B137C4" w:rsidR="002A089C" w:rsidRPr="004B475C" w:rsidRDefault="004B475C" w:rsidP="00471819">
      <w:pPr>
        <w:spacing w:line="360" w:lineRule="auto"/>
        <w:jc w:val="both"/>
        <w:rPr>
          <w:rFonts w:ascii="Times New Roman" w:hAnsi="Times New Roman"/>
          <w:color w:val="767171"/>
          <w:spacing w:val="20"/>
          <w:sz w:val="24"/>
          <w:szCs w:val="24"/>
          <w:lang w:val="es-US"/>
        </w:rPr>
      </w:pPr>
      <w:r w:rsidRPr="004B475C">
        <w:rPr>
          <w:rFonts w:ascii="Times New Roman" w:hAnsi="Times New Roman"/>
          <w:color w:val="767171"/>
          <w:spacing w:val="20"/>
          <w:sz w:val="24"/>
          <w:szCs w:val="24"/>
          <w:lang w:val="es-US"/>
        </w:rPr>
        <w:t xml:space="preserve">Las labores regulatorias ejecutadas por </w:t>
      </w:r>
      <w:r w:rsidR="00471819">
        <w:rPr>
          <w:rFonts w:ascii="Times New Roman" w:hAnsi="Times New Roman"/>
          <w:color w:val="767171"/>
          <w:spacing w:val="20"/>
          <w:sz w:val="24"/>
          <w:szCs w:val="24"/>
          <w:lang w:val="es-US"/>
        </w:rPr>
        <w:t>la SIS</w:t>
      </w:r>
      <w:r w:rsidRPr="004B475C">
        <w:rPr>
          <w:rFonts w:ascii="Times New Roman" w:hAnsi="Times New Roman"/>
          <w:color w:val="767171"/>
          <w:spacing w:val="20"/>
          <w:sz w:val="24"/>
          <w:szCs w:val="24"/>
          <w:lang w:val="es-US"/>
        </w:rPr>
        <w:t xml:space="preserve"> </w:t>
      </w:r>
      <w:r w:rsidR="002A089C">
        <w:rPr>
          <w:rFonts w:ascii="Times New Roman" w:hAnsi="Times New Roman"/>
          <w:color w:val="767171"/>
          <w:spacing w:val="20"/>
          <w:sz w:val="24"/>
          <w:szCs w:val="24"/>
          <w:lang w:val="es-US"/>
        </w:rPr>
        <w:t xml:space="preserve">al cierre del año </w:t>
      </w:r>
      <w:r w:rsidRPr="004B475C">
        <w:rPr>
          <w:rFonts w:ascii="Times New Roman" w:hAnsi="Times New Roman"/>
          <w:color w:val="767171"/>
          <w:spacing w:val="20"/>
          <w:sz w:val="24"/>
          <w:szCs w:val="24"/>
          <w:lang w:val="es-US"/>
        </w:rPr>
        <w:t xml:space="preserve">2022, contribuyeron a que el sector de Seguros y Fianzas de la República Dominicana experimentará un incremento </w:t>
      </w:r>
      <w:r w:rsidR="002A089C">
        <w:rPr>
          <w:rFonts w:ascii="Times New Roman" w:hAnsi="Times New Roman"/>
          <w:color w:val="767171"/>
          <w:spacing w:val="20"/>
          <w:sz w:val="24"/>
          <w:szCs w:val="24"/>
          <w:lang w:val="es-US"/>
        </w:rPr>
        <w:t xml:space="preserve">interanual en </w:t>
      </w:r>
      <w:r w:rsidR="00471819">
        <w:rPr>
          <w:rFonts w:ascii="Times New Roman" w:hAnsi="Times New Roman"/>
          <w:color w:val="767171"/>
          <w:spacing w:val="20"/>
          <w:sz w:val="24"/>
          <w:szCs w:val="24"/>
          <w:lang w:val="es-US"/>
        </w:rPr>
        <w:t>términos</w:t>
      </w:r>
      <w:r w:rsidR="002A089C">
        <w:rPr>
          <w:rFonts w:ascii="Times New Roman" w:hAnsi="Times New Roman"/>
          <w:color w:val="767171"/>
          <w:spacing w:val="20"/>
          <w:sz w:val="24"/>
          <w:szCs w:val="24"/>
          <w:lang w:val="es-US"/>
        </w:rPr>
        <w:t xml:space="preserve"> de volumen de</w:t>
      </w:r>
      <w:r w:rsidRPr="004B475C">
        <w:rPr>
          <w:rFonts w:ascii="Times New Roman" w:hAnsi="Times New Roman"/>
          <w:color w:val="767171"/>
          <w:spacing w:val="20"/>
          <w:sz w:val="24"/>
          <w:szCs w:val="24"/>
          <w:lang w:val="es-US"/>
        </w:rPr>
        <w:t xml:space="preserve"> Primas Netas Cobradas de un 1</w:t>
      </w:r>
      <w:r w:rsidR="002A089C">
        <w:rPr>
          <w:rFonts w:ascii="Times New Roman" w:hAnsi="Times New Roman"/>
          <w:color w:val="767171"/>
          <w:spacing w:val="20"/>
          <w:sz w:val="24"/>
          <w:szCs w:val="24"/>
          <w:lang w:val="es-US"/>
        </w:rPr>
        <w:t>2.8</w:t>
      </w:r>
      <w:r w:rsidRPr="004B475C">
        <w:rPr>
          <w:rFonts w:ascii="Times New Roman" w:hAnsi="Times New Roman"/>
          <w:color w:val="767171"/>
          <w:spacing w:val="20"/>
          <w:sz w:val="24"/>
          <w:szCs w:val="24"/>
          <w:lang w:val="es-US"/>
        </w:rPr>
        <w:t>% respecto a</w:t>
      </w:r>
      <w:r>
        <w:rPr>
          <w:rFonts w:ascii="Times New Roman" w:hAnsi="Times New Roman"/>
          <w:color w:val="767171"/>
          <w:spacing w:val="20"/>
          <w:sz w:val="24"/>
          <w:szCs w:val="24"/>
          <w:lang w:val="es-US"/>
        </w:rPr>
        <w:t xml:space="preserve"> igual periodo del </w:t>
      </w:r>
      <w:r w:rsidRPr="004B475C">
        <w:rPr>
          <w:rFonts w:ascii="Times New Roman" w:hAnsi="Times New Roman"/>
          <w:color w:val="767171"/>
          <w:spacing w:val="20"/>
          <w:sz w:val="24"/>
          <w:szCs w:val="24"/>
          <w:lang w:val="es-US"/>
        </w:rPr>
        <w:t>año anterior.</w:t>
      </w:r>
      <w:r w:rsidR="00471819">
        <w:rPr>
          <w:rFonts w:ascii="Times New Roman" w:hAnsi="Times New Roman"/>
          <w:color w:val="767171"/>
          <w:spacing w:val="20"/>
          <w:sz w:val="24"/>
          <w:szCs w:val="24"/>
          <w:lang w:val="es-US"/>
        </w:rPr>
        <w:t xml:space="preserve"> </w:t>
      </w:r>
      <w:r w:rsidRPr="004B475C">
        <w:rPr>
          <w:rFonts w:ascii="Times New Roman" w:hAnsi="Times New Roman"/>
          <w:color w:val="767171"/>
          <w:spacing w:val="20"/>
          <w:sz w:val="24"/>
          <w:szCs w:val="24"/>
          <w:lang w:val="es-US"/>
        </w:rPr>
        <w:t xml:space="preserve">El detalle de primas cobradas, no exoneradas y exoneradas, por mes es presentado en el Cuadro No. 1. </w:t>
      </w:r>
    </w:p>
    <w:p w14:paraId="6FBCA279" w14:textId="7004868D" w:rsidR="004B475C" w:rsidRPr="003466AE" w:rsidRDefault="004B475C" w:rsidP="004B475C">
      <w:pPr>
        <w:spacing w:after="0" w:line="360" w:lineRule="auto"/>
        <w:jc w:val="center"/>
        <w:rPr>
          <w:rFonts w:ascii="Times New Roman" w:hAnsi="Times New Roman"/>
          <w:b/>
          <w:color w:val="767171"/>
          <w:spacing w:val="20"/>
          <w:szCs w:val="24"/>
          <w:lang w:val="es-US"/>
        </w:rPr>
      </w:pPr>
      <w:r w:rsidRPr="003466AE">
        <w:rPr>
          <w:rFonts w:ascii="Times New Roman" w:hAnsi="Times New Roman"/>
          <w:b/>
          <w:color w:val="767171"/>
          <w:spacing w:val="20"/>
          <w:szCs w:val="24"/>
          <w:lang w:val="es-US"/>
        </w:rPr>
        <w:t>Cuadro No. 1</w:t>
      </w:r>
    </w:p>
    <w:p w14:paraId="32B1FE42" w14:textId="77777777" w:rsidR="004B475C" w:rsidRPr="003466AE" w:rsidRDefault="004B475C" w:rsidP="004B475C">
      <w:pPr>
        <w:spacing w:after="0" w:line="360" w:lineRule="auto"/>
        <w:jc w:val="center"/>
        <w:rPr>
          <w:rFonts w:ascii="Times New Roman" w:hAnsi="Times New Roman"/>
          <w:b/>
          <w:color w:val="767171"/>
          <w:spacing w:val="20"/>
          <w:szCs w:val="24"/>
          <w:lang w:val="es-US"/>
        </w:rPr>
      </w:pPr>
      <w:r w:rsidRPr="003466AE">
        <w:rPr>
          <w:rFonts w:ascii="Times New Roman" w:hAnsi="Times New Roman"/>
          <w:b/>
          <w:color w:val="767171"/>
          <w:spacing w:val="20"/>
          <w:szCs w:val="24"/>
          <w:lang w:val="es-US"/>
        </w:rPr>
        <w:t>República Dominicana:</w:t>
      </w:r>
    </w:p>
    <w:p w14:paraId="7173FF04" w14:textId="3AFBEEB3" w:rsidR="004B475C" w:rsidRPr="004B475C" w:rsidRDefault="004B475C" w:rsidP="004B475C">
      <w:pPr>
        <w:spacing w:after="0" w:line="360" w:lineRule="auto"/>
        <w:jc w:val="center"/>
        <w:rPr>
          <w:rFonts w:ascii="Times New Roman" w:hAnsi="Times New Roman"/>
          <w:b/>
          <w:color w:val="767171"/>
          <w:spacing w:val="20"/>
          <w:szCs w:val="24"/>
          <w:lang w:val="es-US"/>
        </w:rPr>
      </w:pPr>
      <w:r w:rsidRPr="004B475C">
        <w:rPr>
          <w:rFonts w:ascii="Times New Roman" w:hAnsi="Times New Roman"/>
          <w:b/>
          <w:color w:val="767171"/>
          <w:spacing w:val="20"/>
          <w:szCs w:val="24"/>
          <w:lang w:val="es-US"/>
        </w:rPr>
        <w:t xml:space="preserve">Primas Netas Cobradas </w:t>
      </w:r>
      <w:r w:rsidR="006E4E6D">
        <w:rPr>
          <w:rFonts w:ascii="Times New Roman" w:hAnsi="Times New Roman"/>
          <w:b/>
          <w:color w:val="767171"/>
          <w:spacing w:val="20"/>
          <w:szCs w:val="24"/>
          <w:lang w:val="es-US"/>
        </w:rPr>
        <w:t>al cierre del año</w:t>
      </w:r>
      <w:r w:rsidRPr="004B475C">
        <w:rPr>
          <w:rFonts w:ascii="Times New Roman" w:hAnsi="Times New Roman"/>
          <w:b/>
          <w:color w:val="767171"/>
          <w:spacing w:val="20"/>
          <w:szCs w:val="24"/>
          <w:lang w:val="es-US"/>
        </w:rPr>
        <w:t xml:space="preserve"> 2022 por Meses</w:t>
      </w:r>
    </w:p>
    <w:p w14:paraId="6D11601E" w14:textId="751497F8" w:rsidR="004B475C" w:rsidRPr="00471819" w:rsidRDefault="004B475C" w:rsidP="00471819">
      <w:pPr>
        <w:spacing w:after="0" w:line="360" w:lineRule="auto"/>
        <w:jc w:val="center"/>
        <w:rPr>
          <w:rFonts w:ascii="Times New Roman" w:hAnsi="Times New Roman"/>
          <w:b/>
          <w:color w:val="767171"/>
          <w:spacing w:val="20"/>
          <w:szCs w:val="24"/>
          <w:lang w:val="es-US"/>
        </w:rPr>
      </w:pPr>
      <w:r w:rsidRPr="004B475C">
        <w:rPr>
          <w:rFonts w:ascii="Times New Roman" w:hAnsi="Times New Roman"/>
          <w:b/>
          <w:color w:val="767171"/>
          <w:spacing w:val="20"/>
          <w:szCs w:val="24"/>
          <w:lang w:val="es-US"/>
        </w:rPr>
        <w:t>Valores en millones de RD$</w:t>
      </w:r>
    </w:p>
    <w:tbl>
      <w:tblPr>
        <w:tblW w:w="5000" w:type="pct"/>
        <w:jc w:val="center"/>
        <w:tblBorders>
          <w:top w:val="single" w:sz="4" w:space="0" w:color="7F7F7F"/>
          <w:bottom w:val="single" w:sz="4" w:space="0" w:color="7F7F7F"/>
        </w:tblBorders>
        <w:tblLook w:val="04A0" w:firstRow="1" w:lastRow="0" w:firstColumn="1" w:lastColumn="0" w:noHBand="0" w:noVBand="1"/>
      </w:tblPr>
      <w:tblGrid>
        <w:gridCol w:w="1629"/>
        <w:gridCol w:w="1517"/>
        <w:gridCol w:w="1516"/>
        <w:gridCol w:w="1629"/>
        <w:gridCol w:w="1629"/>
      </w:tblGrid>
      <w:tr w:rsidR="004B475C" w:rsidRPr="00471819" w14:paraId="3A143EDA" w14:textId="77777777" w:rsidTr="005E65AB">
        <w:trPr>
          <w:trHeight w:val="6"/>
          <w:jc w:val="center"/>
        </w:trPr>
        <w:tc>
          <w:tcPr>
            <w:tcW w:w="1140" w:type="pct"/>
            <w:tcBorders>
              <w:bottom w:val="single" w:sz="4" w:space="0" w:color="7F7F7F"/>
            </w:tcBorders>
            <w:shd w:val="clear" w:color="auto" w:fill="00ADDD"/>
            <w:hideMark/>
          </w:tcPr>
          <w:p w14:paraId="4EA14972" w14:textId="77777777" w:rsidR="004B475C" w:rsidRPr="005E65AB" w:rsidRDefault="004B475C" w:rsidP="004E3F8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5E65AB">
              <w:rPr>
                <w:rFonts w:ascii="Times New Roman" w:eastAsia="Times New Roman" w:hAnsi="Times New Roman"/>
                <w:b/>
                <w:bCs/>
                <w:color w:val="FFFFFF" w:themeColor="background1"/>
                <w:spacing w:val="20"/>
                <w:sz w:val="24"/>
                <w:szCs w:val="24"/>
                <w:lang w:val="es-DO" w:eastAsia="es-US"/>
              </w:rPr>
              <w:t>Mes</w:t>
            </w:r>
          </w:p>
        </w:tc>
        <w:tc>
          <w:tcPr>
            <w:tcW w:w="1272" w:type="pct"/>
            <w:tcBorders>
              <w:bottom w:val="single" w:sz="4" w:space="0" w:color="7F7F7F"/>
            </w:tcBorders>
            <w:shd w:val="clear" w:color="auto" w:fill="00ADDD"/>
            <w:hideMark/>
          </w:tcPr>
          <w:p w14:paraId="1C8B7FA5" w14:textId="77777777" w:rsidR="004B475C" w:rsidRPr="005E65AB" w:rsidRDefault="004B475C" w:rsidP="004E3F8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5E65AB">
              <w:rPr>
                <w:rFonts w:ascii="Times New Roman" w:eastAsia="Times New Roman" w:hAnsi="Times New Roman"/>
                <w:b/>
                <w:bCs/>
                <w:color w:val="FFFFFF" w:themeColor="background1"/>
                <w:spacing w:val="20"/>
                <w:sz w:val="24"/>
                <w:szCs w:val="24"/>
                <w:lang w:val="es-DO" w:eastAsia="es-US"/>
              </w:rPr>
              <w:t>Exonerada</w:t>
            </w:r>
          </w:p>
        </w:tc>
        <w:tc>
          <w:tcPr>
            <w:tcW w:w="883" w:type="pct"/>
            <w:tcBorders>
              <w:bottom w:val="single" w:sz="4" w:space="0" w:color="7F7F7F"/>
            </w:tcBorders>
            <w:shd w:val="clear" w:color="auto" w:fill="00ADDD"/>
            <w:hideMark/>
          </w:tcPr>
          <w:p w14:paraId="2EAC9FA1" w14:textId="77777777" w:rsidR="004B475C" w:rsidRPr="005E65AB" w:rsidRDefault="004B475C" w:rsidP="004E3F8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5E65AB">
              <w:rPr>
                <w:rFonts w:ascii="Times New Roman" w:eastAsia="Times New Roman" w:hAnsi="Times New Roman"/>
                <w:b/>
                <w:bCs/>
                <w:color w:val="FFFFFF" w:themeColor="background1"/>
                <w:spacing w:val="20"/>
                <w:sz w:val="24"/>
                <w:szCs w:val="24"/>
                <w:lang w:val="es-DO" w:eastAsia="es-US"/>
              </w:rPr>
              <w:t>No Exonerada</w:t>
            </w:r>
          </w:p>
        </w:tc>
        <w:tc>
          <w:tcPr>
            <w:tcW w:w="931" w:type="pct"/>
            <w:tcBorders>
              <w:bottom w:val="single" w:sz="4" w:space="0" w:color="7F7F7F"/>
            </w:tcBorders>
            <w:shd w:val="clear" w:color="auto" w:fill="00ADDD"/>
            <w:hideMark/>
          </w:tcPr>
          <w:p w14:paraId="2F74B04B" w14:textId="77777777" w:rsidR="004B475C" w:rsidRPr="005E65AB" w:rsidRDefault="004B475C" w:rsidP="004E3F8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5E65AB">
              <w:rPr>
                <w:rFonts w:ascii="Times New Roman" w:eastAsia="Times New Roman" w:hAnsi="Times New Roman"/>
                <w:b/>
                <w:bCs/>
                <w:color w:val="FFFFFF" w:themeColor="background1"/>
                <w:spacing w:val="20"/>
                <w:sz w:val="24"/>
                <w:szCs w:val="24"/>
                <w:lang w:val="es-DO" w:eastAsia="es-US"/>
              </w:rPr>
              <w:t>Totales de Primas Netas y Exoneradas</w:t>
            </w:r>
          </w:p>
        </w:tc>
        <w:tc>
          <w:tcPr>
            <w:tcW w:w="774" w:type="pct"/>
            <w:tcBorders>
              <w:bottom w:val="single" w:sz="4" w:space="0" w:color="7F7F7F"/>
            </w:tcBorders>
            <w:shd w:val="clear" w:color="auto" w:fill="00ADDD"/>
            <w:hideMark/>
          </w:tcPr>
          <w:p w14:paraId="2A9BE7B1" w14:textId="77777777" w:rsidR="004B475C" w:rsidRPr="005E65AB" w:rsidRDefault="004B475C" w:rsidP="004E3F8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5E65AB">
              <w:rPr>
                <w:rFonts w:ascii="Times New Roman" w:eastAsia="Times New Roman" w:hAnsi="Times New Roman"/>
                <w:b/>
                <w:bCs/>
                <w:color w:val="FFFFFF" w:themeColor="background1"/>
                <w:spacing w:val="20"/>
                <w:sz w:val="24"/>
                <w:szCs w:val="24"/>
                <w:lang w:val="es-DO" w:eastAsia="es-US"/>
              </w:rPr>
              <w:t>Porcentaje (%) Primas Exoneradas</w:t>
            </w:r>
          </w:p>
        </w:tc>
      </w:tr>
      <w:tr w:rsidR="004B475C" w:rsidRPr="00471819" w14:paraId="3544856E" w14:textId="77777777" w:rsidTr="005E65AB">
        <w:trPr>
          <w:trHeight w:val="2"/>
          <w:jc w:val="center"/>
        </w:trPr>
        <w:tc>
          <w:tcPr>
            <w:tcW w:w="1140" w:type="pct"/>
            <w:tcBorders>
              <w:top w:val="single" w:sz="4" w:space="0" w:color="7F7F7F"/>
              <w:bottom w:val="single" w:sz="4" w:space="0" w:color="7F7F7F"/>
            </w:tcBorders>
            <w:shd w:val="clear" w:color="auto" w:fill="auto"/>
            <w:noWrap/>
            <w:hideMark/>
          </w:tcPr>
          <w:p w14:paraId="35BC0AF6" w14:textId="77777777" w:rsidR="004B475C" w:rsidRPr="00763701" w:rsidRDefault="004B475C"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Enero</w:t>
            </w:r>
          </w:p>
        </w:tc>
        <w:tc>
          <w:tcPr>
            <w:tcW w:w="1272" w:type="pct"/>
            <w:tcBorders>
              <w:top w:val="single" w:sz="4" w:space="0" w:color="7F7F7F"/>
              <w:bottom w:val="single" w:sz="4" w:space="0" w:color="7F7F7F"/>
            </w:tcBorders>
            <w:shd w:val="clear" w:color="auto" w:fill="auto"/>
            <w:noWrap/>
            <w:hideMark/>
          </w:tcPr>
          <w:p w14:paraId="09FD4A13"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2,469</w:t>
            </w:r>
          </w:p>
        </w:tc>
        <w:tc>
          <w:tcPr>
            <w:tcW w:w="883" w:type="pct"/>
            <w:tcBorders>
              <w:top w:val="single" w:sz="4" w:space="0" w:color="7F7F7F"/>
              <w:bottom w:val="single" w:sz="4" w:space="0" w:color="7F7F7F"/>
            </w:tcBorders>
            <w:shd w:val="clear" w:color="auto" w:fill="auto"/>
            <w:noWrap/>
            <w:hideMark/>
          </w:tcPr>
          <w:p w14:paraId="550F720C"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3,918</w:t>
            </w:r>
          </w:p>
        </w:tc>
        <w:tc>
          <w:tcPr>
            <w:tcW w:w="931" w:type="pct"/>
            <w:tcBorders>
              <w:top w:val="single" w:sz="4" w:space="0" w:color="7F7F7F"/>
              <w:bottom w:val="single" w:sz="4" w:space="0" w:color="7F7F7F"/>
            </w:tcBorders>
            <w:shd w:val="clear" w:color="auto" w:fill="auto"/>
            <w:noWrap/>
            <w:hideMark/>
          </w:tcPr>
          <w:p w14:paraId="4C972A93"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6,386</w:t>
            </w:r>
          </w:p>
        </w:tc>
        <w:tc>
          <w:tcPr>
            <w:tcW w:w="774" w:type="pct"/>
            <w:tcBorders>
              <w:top w:val="single" w:sz="4" w:space="0" w:color="7F7F7F"/>
              <w:bottom w:val="single" w:sz="4" w:space="0" w:color="7F7F7F"/>
            </w:tcBorders>
            <w:shd w:val="clear" w:color="auto" w:fill="auto"/>
            <w:noWrap/>
            <w:hideMark/>
          </w:tcPr>
          <w:p w14:paraId="5E4918AD"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39%</w:t>
            </w:r>
          </w:p>
        </w:tc>
      </w:tr>
      <w:tr w:rsidR="004B475C" w:rsidRPr="00471819" w14:paraId="39BAC91E" w14:textId="77777777" w:rsidTr="005E65AB">
        <w:trPr>
          <w:trHeight w:val="2"/>
          <w:jc w:val="center"/>
        </w:trPr>
        <w:tc>
          <w:tcPr>
            <w:tcW w:w="1140" w:type="pct"/>
            <w:shd w:val="clear" w:color="auto" w:fill="auto"/>
            <w:noWrap/>
            <w:hideMark/>
          </w:tcPr>
          <w:p w14:paraId="20BFABF9" w14:textId="77777777" w:rsidR="004B475C" w:rsidRPr="00763701" w:rsidRDefault="004B475C"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Febrero</w:t>
            </w:r>
          </w:p>
        </w:tc>
        <w:tc>
          <w:tcPr>
            <w:tcW w:w="1272" w:type="pct"/>
            <w:shd w:val="clear" w:color="auto" w:fill="auto"/>
            <w:noWrap/>
            <w:hideMark/>
          </w:tcPr>
          <w:p w14:paraId="74352F38"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2,803</w:t>
            </w:r>
          </w:p>
        </w:tc>
        <w:tc>
          <w:tcPr>
            <w:tcW w:w="883" w:type="pct"/>
            <w:shd w:val="clear" w:color="auto" w:fill="auto"/>
            <w:noWrap/>
            <w:hideMark/>
          </w:tcPr>
          <w:p w14:paraId="3761674A"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4,653</w:t>
            </w:r>
          </w:p>
        </w:tc>
        <w:tc>
          <w:tcPr>
            <w:tcW w:w="931" w:type="pct"/>
            <w:shd w:val="clear" w:color="auto" w:fill="auto"/>
            <w:noWrap/>
            <w:hideMark/>
          </w:tcPr>
          <w:p w14:paraId="2EC443BF"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7,456</w:t>
            </w:r>
          </w:p>
        </w:tc>
        <w:tc>
          <w:tcPr>
            <w:tcW w:w="774" w:type="pct"/>
            <w:shd w:val="clear" w:color="auto" w:fill="auto"/>
            <w:noWrap/>
            <w:hideMark/>
          </w:tcPr>
          <w:p w14:paraId="3A67C344"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38%</w:t>
            </w:r>
          </w:p>
        </w:tc>
      </w:tr>
      <w:tr w:rsidR="004B475C" w:rsidRPr="00471819" w14:paraId="5B1E4C77" w14:textId="77777777" w:rsidTr="005E65AB">
        <w:trPr>
          <w:trHeight w:val="2"/>
          <w:jc w:val="center"/>
        </w:trPr>
        <w:tc>
          <w:tcPr>
            <w:tcW w:w="1140" w:type="pct"/>
            <w:tcBorders>
              <w:top w:val="single" w:sz="4" w:space="0" w:color="7F7F7F"/>
              <w:bottom w:val="single" w:sz="4" w:space="0" w:color="7F7F7F"/>
            </w:tcBorders>
            <w:shd w:val="clear" w:color="auto" w:fill="auto"/>
            <w:noWrap/>
            <w:hideMark/>
          </w:tcPr>
          <w:p w14:paraId="4DC24D54" w14:textId="77777777" w:rsidR="004B475C" w:rsidRPr="00763701" w:rsidRDefault="004B475C"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Marzo</w:t>
            </w:r>
          </w:p>
        </w:tc>
        <w:tc>
          <w:tcPr>
            <w:tcW w:w="1272" w:type="pct"/>
            <w:tcBorders>
              <w:top w:val="single" w:sz="4" w:space="0" w:color="7F7F7F"/>
              <w:bottom w:val="single" w:sz="4" w:space="0" w:color="7F7F7F"/>
            </w:tcBorders>
            <w:shd w:val="clear" w:color="auto" w:fill="auto"/>
            <w:noWrap/>
            <w:hideMark/>
          </w:tcPr>
          <w:p w14:paraId="321D69A8"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2,952</w:t>
            </w:r>
          </w:p>
        </w:tc>
        <w:tc>
          <w:tcPr>
            <w:tcW w:w="883" w:type="pct"/>
            <w:tcBorders>
              <w:top w:val="single" w:sz="4" w:space="0" w:color="7F7F7F"/>
              <w:bottom w:val="single" w:sz="4" w:space="0" w:color="7F7F7F"/>
            </w:tcBorders>
            <w:shd w:val="clear" w:color="auto" w:fill="auto"/>
            <w:noWrap/>
            <w:hideMark/>
          </w:tcPr>
          <w:p w14:paraId="2D6B1937"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7,208</w:t>
            </w:r>
          </w:p>
        </w:tc>
        <w:tc>
          <w:tcPr>
            <w:tcW w:w="931" w:type="pct"/>
            <w:tcBorders>
              <w:top w:val="single" w:sz="4" w:space="0" w:color="7F7F7F"/>
              <w:bottom w:val="single" w:sz="4" w:space="0" w:color="7F7F7F"/>
            </w:tcBorders>
            <w:shd w:val="clear" w:color="auto" w:fill="auto"/>
            <w:noWrap/>
            <w:hideMark/>
          </w:tcPr>
          <w:p w14:paraId="00B31BE4"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10,159</w:t>
            </w:r>
          </w:p>
        </w:tc>
        <w:tc>
          <w:tcPr>
            <w:tcW w:w="774" w:type="pct"/>
            <w:tcBorders>
              <w:top w:val="single" w:sz="4" w:space="0" w:color="7F7F7F"/>
              <w:bottom w:val="single" w:sz="4" w:space="0" w:color="7F7F7F"/>
            </w:tcBorders>
            <w:shd w:val="clear" w:color="auto" w:fill="auto"/>
            <w:noWrap/>
            <w:hideMark/>
          </w:tcPr>
          <w:p w14:paraId="7241A330"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29%</w:t>
            </w:r>
          </w:p>
        </w:tc>
      </w:tr>
      <w:tr w:rsidR="004B475C" w:rsidRPr="00471819" w14:paraId="6374C8AF" w14:textId="77777777" w:rsidTr="005E65AB">
        <w:trPr>
          <w:trHeight w:val="2"/>
          <w:jc w:val="center"/>
        </w:trPr>
        <w:tc>
          <w:tcPr>
            <w:tcW w:w="1140" w:type="pct"/>
            <w:tcBorders>
              <w:bottom w:val="single" w:sz="4" w:space="0" w:color="7F7F7F"/>
            </w:tcBorders>
            <w:shd w:val="clear" w:color="auto" w:fill="auto"/>
            <w:noWrap/>
            <w:hideMark/>
          </w:tcPr>
          <w:p w14:paraId="3468697E" w14:textId="77777777" w:rsidR="004B475C" w:rsidRPr="00763701" w:rsidRDefault="004B475C"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Abril</w:t>
            </w:r>
          </w:p>
        </w:tc>
        <w:tc>
          <w:tcPr>
            <w:tcW w:w="1272" w:type="pct"/>
            <w:tcBorders>
              <w:bottom w:val="single" w:sz="4" w:space="0" w:color="7F7F7F"/>
            </w:tcBorders>
            <w:shd w:val="clear" w:color="auto" w:fill="auto"/>
            <w:noWrap/>
            <w:hideMark/>
          </w:tcPr>
          <w:p w14:paraId="24A3CEB5"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2,770</w:t>
            </w:r>
          </w:p>
        </w:tc>
        <w:tc>
          <w:tcPr>
            <w:tcW w:w="883" w:type="pct"/>
            <w:tcBorders>
              <w:bottom w:val="single" w:sz="4" w:space="0" w:color="7F7F7F"/>
            </w:tcBorders>
            <w:shd w:val="clear" w:color="auto" w:fill="auto"/>
            <w:noWrap/>
            <w:hideMark/>
          </w:tcPr>
          <w:p w14:paraId="3B3DB79E"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4,985</w:t>
            </w:r>
          </w:p>
        </w:tc>
        <w:tc>
          <w:tcPr>
            <w:tcW w:w="931" w:type="pct"/>
            <w:tcBorders>
              <w:bottom w:val="single" w:sz="4" w:space="0" w:color="7F7F7F"/>
            </w:tcBorders>
            <w:shd w:val="clear" w:color="auto" w:fill="auto"/>
            <w:noWrap/>
            <w:hideMark/>
          </w:tcPr>
          <w:p w14:paraId="49B9F546"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7,755</w:t>
            </w:r>
          </w:p>
        </w:tc>
        <w:tc>
          <w:tcPr>
            <w:tcW w:w="774" w:type="pct"/>
            <w:tcBorders>
              <w:bottom w:val="single" w:sz="4" w:space="0" w:color="7F7F7F"/>
            </w:tcBorders>
            <w:shd w:val="clear" w:color="auto" w:fill="auto"/>
            <w:noWrap/>
            <w:hideMark/>
          </w:tcPr>
          <w:p w14:paraId="7E036634"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36%</w:t>
            </w:r>
          </w:p>
        </w:tc>
      </w:tr>
      <w:tr w:rsidR="004B475C" w:rsidRPr="00471819" w14:paraId="715759C3" w14:textId="77777777" w:rsidTr="005E65AB">
        <w:trPr>
          <w:trHeight w:val="2"/>
          <w:jc w:val="center"/>
        </w:trPr>
        <w:tc>
          <w:tcPr>
            <w:tcW w:w="1140" w:type="pct"/>
            <w:tcBorders>
              <w:top w:val="single" w:sz="4" w:space="0" w:color="7F7F7F"/>
              <w:bottom w:val="single" w:sz="4" w:space="0" w:color="auto"/>
            </w:tcBorders>
            <w:shd w:val="clear" w:color="auto" w:fill="auto"/>
            <w:noWrap/>
            <w:hideMark/>
          </w:tcPr>
          <w:p w14:paraId="1243BBB7" w14:textId="77777777" w:rsidR="004B475C" w:rsidRPr="00763701" w:rsidRDefault="004B475C"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Mayo</w:t>
            </w:r>
          </w:p>
        </w:tc>
        <w:tc>
          <w:tcPr>
            <w:tcW w:w="1272" w:type="pct"/>
            <w:tcBorders>
              <w:top w:val="single" w:sz="4" w:space="0" w:color="7F7F7F"/>
              <w:bottom w:val="single" w:sz="4" w:space="0" w:color="auto"/>
            </w:tcBorders>
            <w:shd w:val="clear" w:color="auto" w:fill="auto"/>
            <w:noWrap/>
            <w:hideMark/>
          </w:tcPr>
          <w:p w14:paraId="4B8522A9"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2,960</w:t>
            </w:r>
          </w:p>
        </w:tc>
        <w:tc>
          <w:tcPr>
            <w:tcW w:w="883" w:type="pct"/>
            <w:tcBorders>
              <w:top w:val="single" w:sz="4" w:space="0" w:color="7F7F7F"/>
              <w:bottom w:val="single" w:sz="4" w:space="0" w:color="auto"/>
            </w:tcBorders>
            <w:shd w:val="clear" w:color="auto" w:fill="auto"/>
            <w:noWrap/>
            <w:hideMark/>
          </w:tcPr>
          <w:p w14:paraId="4D8F9CAA"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4,454</w:t>
            </w:r>
          </w:p>
        </w:tc>
        <w:tc>
          <w:tcPr>
            <w:tcW w:w="931" w:type="pct"/>
            <w:tcBorders>
              <w:top w:val="single" w:sz="4" w:space="0" w:color="7F7F7F"/>
              <w:bottom w:val="single" w:sz="4" w:space="0" w:color="auto"/>
            </w:tcBorders>
            <w:shd w:val="clear" w:color="auto" w:fill="auto"/>
            <w:noWrap/>
            <w:hideMark/>
          </w:tcPr>
          <w:p w14:paraId="1979F57C"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7,414</w:t>
            </w:r>
          </w:p>
        </w:tc>
        <w:tc>
          <w:tcPr>
            <w:tcW w:w="774" w:type="pct"/>
            <w:tcBorders>
              <w:top w:val="single" w:sz="4" w:space="0" w:color="7F7F7F"/>
              <w:bottom w:val="single" w:sz="4" w:space="0" w:color="auto"/>
            </w:tcBorders>
            <w:shd w:val="clear" w:color="auto" w:fill="auto"/>
            <w:noWrap/>
            <w:hideMark/>
          </w:tcPr>
          <w:p w14:paraId="76CB53B6"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40%</w:t>
            </w:r>
          </w:p>
        </w:tc>
      </w:tr>
      <w:tr w:rsidR="004B475C" w:rsidRPr="00471819" w14:paraId="050ECA20" w14:textId="77777777" w:rsidTr="005E65AB">
        <w:trPr>
          <w:trHeight w:val="2"/>
          <w:jc w:val="center"/>
        </w:trPr>
        <w:tc>
          <w:tcPr>
            <w:tcW w:w="1140" w:type="pct"/>
            <w:tcBorders>
              <w:top w:val="single" w:sz="4" w:space="0" w:color="auto"/>
              <w:bottom w:val="single" w:sz="4" w:space="0" w:color="auto"/>
            </w:tcBorders>
            <w:shd w:val="clear" w:color="auto" w:fill="auto"/>
            <w:noWrap/>
            <w:hideMark/>
          </w:tcPr>
          <w:p w14:paraId="3F1B765D" w14:textId="52981073" w:rsidR="004B475C" w:rsidRPr="00763701" w:rsidRDefault="004B475C"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Junio</w:t>
            </w:r>
          </w:p>
        </w:tc>
        <w:tc>
          <w:tcPr>
            <w:tcW w:w="1272" w:type="pct"/>
            <w:tcBorders>
              <w:top w:val="single" w:sz="4" w:space="0" w:color="auto"/>
              <w:bottom w:val="single" w:sz="4" w:space="0" w:color="auto"/>
            </w:tcBorders>
            <w:shd w:val="clear" w:color="auto" w:fill="auto"/>
            <w:noWrap/>
            <w:hideMark/>
          </w:tcPr>
          <w:p w14:paraId="1B98B69D" w14:textId="7BDB9C9C"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2,</w:t>
            </w:r>
            <w:r w:rsidR="006E4E6D" w:rsidRPr="00763701">
              <w:rPr>
                <w:rFonts w:ascii="Times New Roman" w:eastAsia="Times New Roman" w:hAnsi="Times New Roman"/>
                <w:color w:val="767171"/>
                <w:spacing w:val="20"/>
                <w:sz w:val="24"/>
                <w:szCs w:val="24"/>
                <w:lang w:eastAsia="es-US"/>
              </w:rPr>
              <w:t>976</w:t>
            </w:r>
          </w:p>
        </w:tc>
        <w:tc>
          <w:tcPr>
            <w:tcW w:w="883" w:type="pct"/>
            <w:tcBorders>
              <w:top w:val="single" w:sz="4" w:space="0" w:color="auto"/>
              <w:bottom w:val="single" w:sz="4" w:space="0" w:color="auto"/>
            </w:tcBorders>
            <w:shd w:val="clear" w:color="auto" w:fill="auto"/>
            <w:noWrap/>
            <w:hideMark/>
          </w:tcPr>
          <w:p w14:paraId="4CA25CEE" w14:textId="455D0381" w:rsidR="004B475C" w:rsidRPr="00763701" w:rsidRDefault="00A37F81"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5,280</w:t>
            </w:r>
          </w:p>
        </w:tc>
        <w:tc>
          <w:tcPr>
            <w:tcW w:w="931" w:type="pct"/>
            <w:tcBorders>
              <w:top w:val="single" w:sz="4" w:space="0" w:color="auto"/>
              <w:bottom w:val="single" w:sz="4" w:space="0" w:color="auto"/>
            </w:tcBorders>
            <w:shd w:val="clear" w:color="auto" w:fill="auto"/>
            <w:noWrap/>
            <w:hideMark/>
          </w:tcPr>
          <w:p w14:paraId="0BD403A3" w14:textId="77777777" w:rsidR="004B475C" w:rsidRPr="00763701" w:rsidRDefault="004B475C"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8,260</w:t>
            </w:r>
          </w:p>
        </w:tc>
        <w:tc>
          <w:tcPr>
            <w:tcW w:w="774" w:type="pct"/>
            <w:tcBorders>
              <w:top w:val="single" w:sz="4" w:space="0" w:color="auto"/>
              <w:bottom w:val="single" w:sz="4" w:space="0" w:color="auto"/>
            </w:tcBorders>
            <w:shd w:val="clear" w:color="auto" w:fill="auto"/>
            <w:noWrap/>
            <w:hideMark/>
          </w:tcPr>
          <w:p w14:paraId="5F9C2A47" w14:textId="1F9793A0" w:rsidR="004B475C" w:rsidRPr="00763701" w:rsidRDefault="00A37F81"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36</w:t>
            </w:r>
            <w:r w:rsidR="004B475C" w:rsidRPr="00763701">
              <w:rPr>
                <w:rFonts w:ascii="Times New Roman" w:eastAsia="Times New Roman" w:hAnsi="Times New Roman"/>
                <w:color w:val="767171"/>
                <w:spacing w:val="20"/>
                <w:sz w:val="24"/>
                <w:szCs w:val="24"/>
                <w:lang w:eastAsia="es-US"/>
              </w:rPr>
              <w:t>%</w:t>
            </w:r>
          </w:p>
        </w:tc>
      </w:tr>
      <w:tr w:rsidR="006E4E6D" w:rsidRPr="00471819" w14:paraId="7F3A7CBA" w14:textId="77777777" w:rsidTr="005E65AB">
        <w:trPr>
          <w:trHeight w:val="2"/>
          <w:jc w:val="center"/>
        </w:trPr>
        <w:tc>
          <w:tcPr>
            <w:tcW w:w="1140" w:type="pct"/>
            <w:tcBorders>
              <w:top w:val="single" w:sz="4" w:space="0" w:color="auto"/>
              <w:bottom w:val="single" w:sz="4" w:space="0" w:color="auto"/>
            </w:tcBorders>
            <w:shd w:val="clear" w:color="auto" w:fill="auto"/>
            <w:noWrap/>
          </w:tcPr>
          <w:p w14:paraId="492A19B6" w14:textId="67D3EEF7" w:rsidR="006E4E6D" w:rsidRPr="00763701" w:rsidRDefault="006E4E6D"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Julio</w:t>
            </w:r>
          </w:p>
        </w:tc>
        <w:tc>
          <w:tcPr>
            <w:tcW w:w="1272" w:type="pct"/>
            <w:tcBorders>
              <w:top w:val="single" w:sz="4" w:space="0" w:color="auto"/>
              <w:bottom w:val="single" w:sz="4" w:space="0" w:color="auto"/>
            </w:tcBorders>
            <w:shd w:val="clear" w:color="auto" w:fill="auto"/>
            <w:noWrap/>
          </w:tcPr>
          <w:p w14:paraId="6F2946A3" w14:textId="31F1F998" w:rsidR="006E4E6D" w:rsidRPr="00763701" w:rsidRDefault="006E4E6D"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3,023</w:t>
            </w:r>
          </w:p>
        </w:tc>
        <w:tc>
          <w:tcPr>
            <w:tcW w:w="883" w:type="pct"/>
            <w:tcBorders>
              <w:top w:val="single" w:sz="4" w:space="0" w:color="auto"/>
              <w:bottom w:val="single" w:sz="4" w:space="0" w:color="auto"/>
            </w:tcBorders>
            <w:shd w:val="clear" w:color="auto" w:fill="auto"/>
            <w:noWrap/>
          </w:tcPr>
          <w:p w14:paraId="1D87CE28" w14:textId="418476C5" w:rsidR="006E4E6D" w:rsidRPr="00763701" w:rsidRDefault="00A37F81"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5,322</w:t>
            </w:r>
          </w:p>
        </w:tc>
        <w:tc>
          <w:tcPr>
            <w:tcW w:w="931" w:type="pct"/>
            <w:tcBorders>
              <w:top w:val="single" w:sz="4" w:space="0" w:color="auto"/>
              <w:bottom w:val="single" w:sz="4" w:space="0" w:color="auto"/>
            </w:tcBorders>
            <w:shd w:val="clear" w:color="auto" w:fill="auto"/>
            <w:noWrap/>
          </w:tcPr>
          <w:p w14:paraId="7DFCA094" w14:textId="19BEB2AA" w:rsidR="006E4E6D" w:rsidRPr="00763701" w:rsidRDefault="00A37F81"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8,345</w:t>
            </w:r>
          </w:p>
        </w:tc>
        <w:tc>
          <w:tcPr>
            <w:tcW w:w="774" w:type="pct"/>
            <w:tcBorders>
              <w:top w:val="single" w:sz="4" w:space="0" w:color="auto"/>
              <w:bottom w:val="single" w:sz="4" w:space="0" w:color="auto"/>
            </w:tcBorders>
            <w:shd w:val="clear" w:color="auto" w:fill="auto"/>
            <w:noWrap/>
          </w:tcPr>
          <w:p w14:paraId="5FA95BFA" w14:textId="27D2625F" w:rsidR="006E4E6D" w:rsidRPr="00763701" w:rsidRDefault="00A37F81" w:rsidP="00382433">
            <w:pPr>
              <w:spacing w:after="0" w:line="360" w:lineRule="auto"/>
              <w:jc w:val="right"/>
              <w:rPr>
                <w:rFonts w:ascii="Times New Roman" w:eastAsia="Times New Roman" w:hAnsi="Times New Roman"/>
                <w:color w:val="767171"/>
                <w:spacing w:val="20"/>
                <w:sz w:val="24"/>
                <w:szCs w:val="24"/>
                <w:lang w:eastAsia="es-US"/>
              </w:rPr>
            </w:pPr>
            <w:r w:rsidRPr="00763701">
              <w:rPr>
                <w:rFonts w:ascii="Times New Roman" w:eastAsia="Times New Roman" w:hAnsi="Times New Roman"/>
                <w:color w:val="767171"/>
                <w:spacing w:val="20"/>
                <w:sz w:val="24"/>
                <w:szCs w:val="24"/>
                <w:lang w:eastAsia="es-US"/>
              </w:rPr>
              <w:t>36%</w:t>
            </w:r>
          </w:p>
        </w:tc>
      </w:tr>
      <w:tr w:rsidR="006E4E6D" w:rsidRPr="00471819" w14:paraId="3C3296DA" w14:textId="77777777" w:rsidTr="005E65AB">
        <w:trPr>
          <w:trHeight w:val="2"/>
          <w:jc w:val="center"/>
        </w:trPr>
        <w:tc>
          <w:tcPr>
            <w:tcW w:w="1140" w:type="pct"/>
            <w:tcBorders>
              <w:top w:val="single" w:sz="4" w:space="0" w:color="auto"/>
              <w:bottom w:val="single" w:sz="4" w:space="0" w:color="auto"/>
            </w:tcBorders>
            <w:shd w:val="clear" w:color="auto" w:fill="auto"/>
            <w:noWrap/>
          </w:tcPr>
          <w:p w14:paraId="01CFF5E4" w14:textId="1F97C446" w:rsidR="006E4E6D" w:rsidRPr="00763701" w:rsidRDefault="006E4E6D"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Agosto</w:t>
            </w:r>
          </w:p>
        </w:tc>
        <w:tc>
          <w:tcPr>
            <w:tcW w:w="1272" w:type="pct"/>
            <w:tcBorders>
              <w:top w:val="single" w:sz="4" w:space="0" w:color="auto"/>
              <w:bottom w:val="single" w:sz="4" w:space="0" w:color="auto"/>
            </w:tcBorders>
            <w:shd w:val="clear" w:color="auto" w:fill="auto"/>
            <w:noWrap/>
          </w:tcPr>
          <w:p w14:paraId="2218EB4B" w14:textId="00AB92C8" w:rsidR="006E4E6D" w:rsidRPr="00763701" w:rsidRDefault="006E4E6D"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3,344</w:t>
            </w:r>
          </w:p>
        </w:tc>
        <w:tc>
          <w:tcPr>
            <w:tcW w:w="883" w:type="pct"/>
            <w:tcBorders>
              <w:top w:val="single" w:sz="4" w:space="0" w:color="auto"/>
              <w:bottom w:val="single" w:sz="4" w:space="0" w:color="auto"/>
            </w:tcBorders>
            <w:shd w:val="clear" w:color="auto" w:fill="auto"/>
            <w:noWrap/>
          </w:tcPr>
          <w:p w14:paraId="31077052" w14:textId="2DADA5D4"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4,865</w:t>
            </w:r>
          </w:p>
        </w:tc>
        <w:tc>
          <w:tcPr>
            <w:tcW w:w="931" w:type="pct"/>
            <w:tcBorders>
              <w:top w:val="single" w:sz="4" w:space="0" w:color="auto"/>
              <w:bottom w:val="single" w:sz="4" w:space="0" w:color="auto"/>
            </w:tcBorders>
            <w:shd w:val="clear" w:color="auto" w:fill="auto"/>
            <w:noWrap/>
          </w:tcPr>
          <w:p w14:paraId="056CBCA1" w14:textId="197FD2AE"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8,209</w:t>
            </w:r>
          </w:p>
        </w:tc>
        <w:tc>
          <w:tcPr>
            <w:tcW w:w="774" w:type="pct"/>
            <w:tcBorders>
              <w:top w:val="single" w:sz="4" w:space="0" w:color="auto"/>
              <w:bottom w:val="single" w:sz="4" w:space="0" w:color="auto"/>
            </w:tcBorders>
            <w:shd w:val="clear" w:color="auto" w:fill="auto"/>
            <w:noWrap/>
          </w:tcPr>
          <w:p w14:paraId="378D20DD" w14:textId="77454148"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40%</w:t>
            </w:r>
          </w:p>
        </w:tc>
      </w:tr>
      <w:tr w:rsidR="006E4E6D" w:rsidRPr="00471819" w14:paraId="049D20C0" w14:textId="77777777" w:rsidTr="005E65AB">
        <w:trPr>
          <w:trHeight w:val="2"/>
          <w:jc w:val="center"/>
        </w:trPr>
        <w:tc>
          <w:tcPr>
            <w:tcW w:w="1140" w:type="pct"/>
            <w:tcBorders>
              <w:top w:val="single" w:sz="4" w:space="0" w:color="auto"/>
              <w:bottom w:val="single" w:sz="4" w:space="0" w:color="auto"/>
            </w:tcBorders>
            <w:shd w:val="clear" w:color="auto" w:fill="auto"/>
            <w:noWrap/>
          </w:tcPr>
          <w:p w14:paraId="7BD1F77E" w14:textId="3A8FE1B8" w:rsidR="006E4E6D" w:rsidRPr="00763701" w:rsidRDefault="006E4E6D"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Septiembre</w:t>
            </w:r>
          </w:p>
        </w:tc>
        <w:tc>
          <w:tcPr>
            <w:tcW w:w="1272" w:type="pct"/>
            <w:tcBorders>
              <w:top w:val="single" w:sz="4" w:space="0" w:color="auto"/>
              <w:bottom w:val="single" w:sz="4" w:space="0" w:color="auto"/>
            </w:tcBorders>
            <w:shd w:val="clear" w:color="auto" w:fill="auto"/>
            <w:noWrap/>
          </w:tcPr>
          <w:p w14:paraId="411095DC" w14:textId="41910F6D"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3,235</w:t>
            </w:r>
          </w:p>
        </w:tc>
        <w:tc>
          <w:tcPr>
            <w:tcW w:w="883" w:type="pct"/>
            <w:tcBorders>
              <w:top w:val="single" w:sz="4" w:space="0" w:color="auto"/>
              <w:bottom w:val="single" w:sz="4" w:space="0" w:color="auto"/>
            </w:tcBorders>
            <w:shd w:val="clear" w:color="auto" w:fill="auto"/>
            <w:noWrap/>
          </w:tcPr>
          <w:p w14:paraId="3451E0C7" w14:textId="34E31D45"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4,699</w:t>
            </w:r>
          </w:p>
        </w:tc>
        <w:tc>
          <w:tcPr>
            <w:tcW w:w="931" w:type="pct"/>
            <w:tcBorders>
              <w:top w:val="single" w:sz="4" w:space="0" w:color="auto"/>
              <w:bottom w:val="single" w:sz="4" w:space="0" w:color="auto"/>
            </w:tcBorders>
            <w:shd w:val="clear" w:color="auto" w:fill="auto"/>
            <w:noWrap/>
          </w:tcPr>
          <w:p w14:paraId="4429138D" w14:textId="512B99BE"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7,935</w:t>
            </w:r>
          </w:p>
        </w:tc>
        <w:tc>
          <w:tcPr>
            <w:tcW w:w="774" w:type="pct"/>
            <w:tcBorders>
              <w:top w:val="single" w:sz="4" w:space="0" w:color="auto"/>
              <w:bottom w:val="single" w:sz="4" w:space="0" w:color="auto"/>
            </w:tcBorders>
            <w:shd w:val="clear" w:color="auto" w:fill="auto"/>
            <w:noWrap/>
          </w:tcPr>
          <w:p w14:paraId="76DFD938" w14:textId="747345C3"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40%</w:t>
            </w:r>
          </w:p>
        </w:tc>
      </w:tr>
      <w:tr w:rsidR="006E4E6D" w:rsidRPr="00471819" w14:paraId="2FD6F3CB" w14:textId="77777777" w:rsidTr="005E65AB">
        <w:trPr>
          <w:trHeight w:val="2"/>
          <w:jc w:val="center"/>
        </w:trPr>
        <w:tc>
          <w:tcPr>
            <w:tcW w:w="1140" w:type="pct"/>
            <w:tcBorders>
              <w:top w:val="single" w:sz="4" w:space="0" w:color="auto"/>
              <w:bottom w:val="single" w:sz="4" w:space="0" w:color="auto"/>
            </w:tcBorders>
            <w:shd w:val="clear" w:color="auto" w:fill="auto"/>
            <w:noWrap/>
          </w:tcPr>
          <w:p w14:paraId="1AFE0C57" w14:textId="75098D74" w:rsidR="006E4E6D" w:rsidRPr="00763701" w:rsidRDefault="006E4E6D"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Octubre</w:t>
            </w:r>
            <w:r w:rsidR="00A37F81" w:rsidRPr="00763701">
              <w:rPr>
                <w:rFonts w:ascii="Times New Roman" w:eastAsia="Times New Roman" w:hAnsi="Times New Roman"/>
                <w:bCs/>
                <w:color w:val="767171"/>
                <w:spacing w:val="20"/>
                <w:sz w:val="24"/>
                <w:szCs w:val="24"/>
                <w:lang w:val="es-DO" w:eastAsia="es-US"/>
              </w:rPr>
              <w:t>*</w:t>
            </w:r>
          </w:p>
        </w:tc>
        <w:tc>
          <w:tcPr>
            <w:tcW w:w="1272" w:type="pct"/>
            <w:tcBorders>
              <w:top w:val="single" w:sz="4" w:space="0" w:color="auto"/>
              <w:bottom w:val="single" w:sz="4" w:space="0" w:color="auto"/>
            </w:tcBorders>
            <w:shd w:val="clear" w:color="auto" w:fill="auto"/>
            <w:noWrap/>
          </w:tcPr>
          <w:p w14:paraId="1F2C2DFD" w14:textId="17134F7D"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3,135</w:t>
            </w:r>
          </w:p>
        </w:tc>
        <w:tc>
          <w:tcPr>
            <w:tcW w:w="883" w:type="pct"/>
            <w:tcBorders>
              <w:top w:val="single" w:sz="4" w:space="0" w:color="auto"/>
              <w:bottom w:val="single" w:sz="4" w:space="0" w:color="auto"/>
            </w:tcBorders>
            <w:shd w:val="clear" w:color="auto" w:fill="auto"/>
            <w:noWrap/>
          </w:tcPr>
          <w:p w14:paraId="7CED0837" w14:textId="301A284E"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4,912</w:t>
            </w:r>
          </w:p>
        </w:tc>
        <w:tc>
          <w:tcPr>
            <w:tcW w:w="931" w:type="pct"/>
            <w:tcBorders>
              <w:top w:val="single" w:sz="4" w:space="0" w:color="auto"/>
              <w:bottom w:val="single" w:sz="4" w:space="0" w:color="auto"/>
            </w:tcBorders>
            <w:shd w:val="clear" w:color="auto" w:fill="auto"/>
            <w:noWrap/>
          </w:tcPr>
          <w:p w14:paraId="2C6126DC" w14:textId="2E85716D"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8,048</w:t>
            </w:r>
          </w:p>
        </w:tc>
        <w:tc>
          <w:tcPr>
            <w:tcW w:w="774" w:type="pct"/>
            <w:tcBorders>
              <w:top w:val="single" w:sz="4" w:space="0" w:color="auto"/>
              <w:bottom w:val="single" w:sz="4" w:space="0" w:color="auto"/>
            </w:tcBorders>
            <w:shd w:val="clear" w:color="auto" w:fill="auto"/>
            <w:noWrap/>
          </w:tcPr>
          <w:p w14:paraId="261C8996" w14:textId="4BAAE641"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39%</w:t>
            </w:r>
          </w:p>
        </w:tc>
      </w:tr>
      <w:tr w:rsidR="006E4E6D" w:rsidRPr="00471819" w14:paraId="776F8459" w14:textId="77777777" w:rsidTr="005E65AB">
        <w:trPr>
          <w:trHeight w:val="2"/>
          <w:jc w:val="center"/>
        </w:trPr>
        <w:tc>
          <w:tcPr>
            <w:tcW w:w="1140" w:type="pct"/>
            <w:tcBorders>
              <w:top w:val="single" w:sz="4" w:space="0" w:color="auto"/>
              <w:bottom w:val="single" w:sz="4" w:space="0" w:color="auto"/>
            </w:tcBorders>
            <w:shd w:val="clear" w:color="auto" w:fill="auto"/>
            <w:noWrap/>
          </w:tcPr>
          <w:p w14:paraId="103CEE0F" w14:textId="0A849893" w:rsidR="006E4E6D" w:rsidRPr="00763701" w:rsidRDefault="006E4E6D"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t>Noviembre</w:t>
            </w:r>
            <w:r w:rsidR="00A37F81" w:rsidRPr="00763701">
              <w:rPr>
                <w:rFonts w:ascii="Times New Roman" w:eastAsia="Times New Roman" w:hAnsi="Times New Roman"/>
                <w:bCs/>
                <w:color w:val="767171"/>
                <w:spacing w:val="20"/>
                <w:sz w:val="24"/>
                <w:szCs w:val="24"/>
                <w:lang w:val="es-DO" w:eastAsia="es-US"/>
              </w:rPr>
              <w:t>*</w:t>
            </w:r>
          </w:p>
        </w:tc>
        <w:tc>
          <w:tcPr>
            <w:tcW w:w="1272" w:type="pct"/>
            <w:tcBorders>
              <w:top w:val="single" w:sz="4" w:space="0" w:color="auto"/>
              <w:bottom w:val="single" w:sz="4" w:space="0" w:color="auto"/>
            </w:tcBorders>
            <w:shd w:val="clear" w:color="auto" w:fill="auto"/>
            <w:noWrap/>
          </w:tcPr>
          <w:p w14:paraId="0C85621C" w14:textId="715BCC0B"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3,214</w:t>
            </w:r>
          </w:p>
        </w:tc>
        <w:tc>
          <w:tcPr>
            <w:tcW w:w="883" w:type="pct"/>
            <w:tcBorders>
              <w:top w:val="single" w:sz="4" w:space="0" w:color="auto"/>
              <w:bottom w:val="single" w:sz="4" w:space="0" w:color="auto"/>
            </w:tcBorders>
            <w:shd w:val="clear" w:color="auto" w:fill="auto"/>
            <w:noWrap/>
          </w:tcPr>
          <w:p w14:paraId="74118989" w14:textId="0D169C37"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4,835</w:t>
            </w:r>
          </w:p>
        </w:tc>
        <w:tc>
          <w:tcPr>
            <w:tcW w:w="931" w:type="pct"/>
            <w:tcBorders>
              <w:top w:val="single" w:sz="4" w:space="0" w:color="auto"/>
              <w:bottom w:val="single" w:sz="4" w:space="0" w:color="auto"/>
            </w:tcBorders>
            <w:shd w:val="clear" w:color="auto" w:fill="auto"/>
            <w:noWrap/>
          </w:tcPr>
          <w:p w14:paraId="5FD643E7" w14:textId="0B82F6B5"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8,049</w:t>
            </w:r>
          </w:p>
        </w:tc>
        <w:tc>
          <w:tcPr>
            <w:tcW w:w="774" w:type="pct"/>
            <w:tcBorders>
              <w:top w:val="single" w:sz="4" w:space="0" w:color="auto"/>
              <w:bottom w:val="single" w:sz="4" w:space="0" w:color="auto"/>
            </w:tcBorders>
            <w:shd w:val="clear" w:color="auto" w:fill="auto"/>
            <w:noWrap/>
          </w:tcPr>
          <w:p w14:paraId="39F7EDEE" w14:textId="3EE6A2DF"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40%</w:t>
            </w:r>
          </w:p>
        </w:tc>
      </w:tr>
      <w:tr w:rsidR="006E4E6D" w:rsidRPr="00471819" w14:paraId="072BD8B4" w14:textId="77777777" w:rsidTr="005E65AB">
        <w:trPr>
          <w:trHeight w:val="2"/>
          <w:jc w:val="center"/>
        </w:trPr>
        <w:tc>
          <w:tcPr>
            <w:tcW w:w="1140" w:type="pct"/>
            <w:tcBorders>
              <w:top w:val="single" w:sz="4" w:space="0" w:color="auto"/>
              <w:bottom w:val="single" w:sz="4" w:space="0" w:color="auto"/>
            </w:tcBorders>
            <w:shd w:val="clear" w:color="auto" w:fill="auto"/>
            <w:noWrap/>
          </w:tcPr>
          <w:p w14:paraId="0C352FB7" w14:textId="1BDDF594" w:rsidR="006E4E6D" w:rsidRPr="00763701" w:rsidRDefault="006E4E6D" w:rsidP="00916E3A">
            <w:pPr>
              <w:spacing w:after="0" w:line="360" w:lineRule="auto"/>
              <w:rPr>
                <w:rFonts w:ascii="Times New Roman" w:eastAsia="Times New Roman" w:hAnsi="Times New Roman"/>
                <w:bCs/>
                <w:color w:val="767171"/>
                <w:spacing w:val="20"/>
                <w:sz w:val="24"/>
                <w:szCs w:val="24"/>
                <w:lang w:val="es-DO" w:eastAsia="es-US"/>
              </w:rPr>
            </w:pPr>
            <w:r w:rsidRPr="00763701">
              <w:rPr>
                <w:rFonts w:ascii="Times New Roman" w:eastAsia="Times New Roman" w:hAnsi="Times New Roman"/>
                <w:bCs/>
                <w:color w:val="767171"/>
                <w:spacing w:val="20"/>
                <w:sz w:val="24"/>
                <w:szCs w:val="24"/>
                <w:lang w:val="es-DO" w:eastAsia="es-US"/>
              </w:rPr>
              <w:lastRenderedPageBreak/>
              <w:t xml:space="preserve">Diciembre </w:t>
            </w:r>
            <w:r w:rsidR="00A37F81" w:rsidRPr="00763701">
              <w:rPr>
                <w:rFonts w:ascii="Times New Roman" w:eastAsia="Times New Roman" w:hAnsi="Times New Roman"/>
                <w:bCs/>
                <w:color w:val="767171"/>
                <w:spacing w:val="20"/>
                <w:sz w:val="24"/>
                <w:szCs w:val="24"/>
                <w:lang w:val="es-DO" w:eastAsia="es-US"/>
              </w:rPr>
              <w:t>*</w:t>
            </w:r>
          </w:p>
        </w:tc>
        <w:tc>
          <w:tcPr>
            <w:tcW w:w="1272" w:type="pct"/>
            <w:tcBorders>
              <w:top w:val="single" w:sz="4" w:space="0" w:color="auto"/>
              <w:bottom w:val="single" w:sz="4" w:space="0" w:color="auto"/>
            </w:tcBorders>
            <w:shd w:val="clear" w:color="auto" w:fill="auto"/>
            <w:noWrap/>
          </w:tcPr>
          <w:p w14:paraId="6F7429D0" w14:textId="17953828"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3,517</w:t>
            </w:r>
          </w:p>
        </w:tc>
        <w:tc>
          <w:tcPr>
            <w:tcW w:w="883" w:type="pct"/>
            <w:tcBorders>
              <w:top w:val="single" w:sz="4" w:space="0" w:color="auto"/>
              <w:bottom w:val="single" w:sz="4" w:space="0" w:color="auto"/>
            </w:tcBorders>
            <w:shd w:val="clear" w:color="auto" w:fill="auto"/>
            <w:noWrap/>
          </w:tcPr>
          <w:p w14:paraId="56750274" w14:textId="6CEB1ECB"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5,496</w:t>
            </w:r>
          </w:p>
        </w:tc>
        <w:tc>
          <w:tcPr>
            <w:tcW w:w="931" w:type="pct"/>
            <w:tcBorders>
              <w:top w:val="single" w:sz="4" w:space="0" w:color="auto"/>
              <w:bottom w:val="single" w:sz="4" w:space="0" w:color="auto"/>
            </w:tcBorders>
            <w:shd w:val="clear" w:color="auto" w:fill="auto"/>
            <w:noWrap/>
          </w:tcPr>
          <w:p w14:paraId="61EBF993" w14:textId="7B7CC2F8"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9,014</w:t>
            </w:r>
          </w:p>
        </w:tc>
        <w:tc>
          <w:tcPr>
            <w:tcW w:w="774" w:type="pct"/>
            <w:tcBorders>
              <w:top w:val="single" w:sz="4" w:space="0" w:color="auto"/>
              <w:bottom w:val="single" w:sz="4" w:space="0" w:color="auto"/>
            </w:tcBorders>
            <w:shd w:val="clear" w:color="auto" w:fill="auto"/>
            <w:noWrap/>
          </w:tcPr>
          <w:p w14:paraId="34D269A6" w14:textId="1D25B5C1" w:rsidR="006E4E6D" w:rsidRPr="00763701" w:rsidRDefault="00A37F81" w:rsidP="00382433">
            <w:pPr>
              <w:spacing w:after="0" w:line="360" w:lineRule="auto"/>
              <w:jc w:val="right"/>
              <w:rPr>
                <w:rFonts w:ascii="Times New Roman" w:eastAsia="Times New Roman" w:hAnsi="Times New Roman"/>
                <w:color w:val="767171"/>
                <w:spacing w:val="20"/>
                <w:sz w:val="24"/>
                <w:szCs w:val="24"/>
                <w:lang w:val="es-DO" w:eastAsia="es-US"/>
              </w:rPr>
            </w:pPr>
            <w:r w:rsidRPr="00763701">
              <w:rPr>
                <w:rFonts w:ascii="Times New Roman" w:eastAsia="Times New Roman" w:hAnsi="Times New Roman"/>
                <w:color w:val="767171"/>
                <w:spacing w:val="20"/>
                <w:sz w:val="24"/>
                <w:szCs w:val="24"/>
                <w:lang w:val="es-DO" w:eastAsia="es-US"/>
              </w:rPr>
              <w:t>39%</w:t>
            </w:r>
          </w:p>
        </w:tc>
      </w:tr>
      <w:tr w:rsidR="004B475C" w:rsidRPr="00471819" w14:paraId="1C7A74B1" w14:textId="77777777" w:rsidTr="000629AC">
        <w:trPr>
          <w:trHeight w:val="2"/>
          <w:jc w:val="center"/>
        </w:trPr>
        <w:tc>
          <w:tcPr>
            <w:tcW w:w="1140" w:type="pct"/>
            <w:tcBorders>
              <w:top w:val="nil"/>
            </w:tcBorders>
            <w:shd w:val="clear" w:color="auto" w:fill="73D3DD"/>
            <w:noWrap/>
          </w:tcPr>
          <w:p w14:paraId="236CE96B" w14:textId="77777777" w:rsidR="004B475C" w:rsidRPr="00763701" w:rsidRDefault="004B475C" w:rsidP="00763701">
            <w:pPr>
              <w:spacing w:after="0" w:line="276" w:lineRule="auto"/>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Total</w:t>
            </w:r>
          </w:p>
        </w:tc>
        <w:tc>
          <w:tcPr>
            <w:tcW w:w="1272" w:type="pct"/>
            <w:tcBorders>
              <w:top w:val="nil"/>
            </w:tcBorders>
            <w:shd w:val="clear" w:color="auto" w:fill="73D3DD"/>
            <w:noWrap/>
          </w:tcPr>
          <w:p w14:paraId="244385C4" w14:textId="4041C122" w:rsidR="004B475C" w:rsidRPr="00763701" w:rsidRDefault="00A37F81"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60,639</w:t>
            </w:r>
          </w:p>
        </w:tc>
        <w:tc>
          <w:tcPr>
            <w:tcW w:w="883" w:type="pct"/>
            <w:tcBorders>
              <w:top w:val="nil"/>
            </w:tcBorders>
            <w:shd w:val="clear" w:color="auto" w:fill="73D3DD"/>
            <w:noWrap/>
          </w:tcPr>
          <w:p w14:paraId="4D6F6627" w14:textId="300EA9F0" w:rsidR="004B475C" w:rsidRPr="00763701" w:rsidRDefault="00A37F81"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36,407</w:t>
            </w:r>
          </w:p>
        </w:tc>
        <w:tc>
          <w:tcPr>
            <w:tcW w:w="931" w:type="pct"/>
            <w:tcBorders>
              <w:top w:val="nil"/>
            </w:tcBorders>
            <w:shd w:val="clear" w:color="auto" w:fill="73D3DD"/>
            <w:noWrap/>
          </w:tcPr>
          <w:p w14:paraId="45AEB79D" w14:textId="2A623ED8" w:rsidR="004B475C" w:rsidRPr="00763701" w:rsidRDefault="00A37F81"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97,046</w:t>
            </w:r>
          </w:p>
        </w:tc>
        <w:tc>
          <w:tcPr>
            <w:tcW w:w="774" w:type="pct"/>
            <w:tcBorders>
              <w:top w:val="nil"/>
            </w:tcBorders>
            <w:shd w:val="clear" w:color="auto" w:fill="73D3DD"/>
            <w:noWrap/>
          </w:tcPr>
          <w:p w14:paraId="5AC6ECE2" w14:textId="17AF51DC" w:rsidR="004B475C" w:rsidRPr="00763701" w:rsidRDefault="004B475C"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3</w:t>
            </w:r>
            <w:r w:rsidR="00C61226" w:rsidRPr="00763701">
              <w:rPr>
                <w:rFonts w:ascii="Times New Roman" w:eastAsia="Times New Roman" w:hAnsi="Times New Roman" w:cs="Times New Roman"/>
                <w:b/>
                <w:color w:val="767171"/>
                <w:spacing w:val="20"/>
                <w:sz w:val="24"/>
                <w:szCs w:val="24"/>
                <w:lang w:eastAsia="es-US"/>
              </w:rPr>
              <w:t>7</w:t>
            </w:r>
            <w:r w:rsidRPr="00763701">
              <w:rPr>
                <w:rFonts w:ascii="Times New Roman" w:eastAsia="Times New Roman" w:hAnsi="Times New Roman" w:cs="Times New Roman"/>
                <w:b/>
                <w:color w:val="767171"/>
                <w:spacing w:val="20"/>
                <w:sz w:val="24"/>
                <w:szCs w:val="24"/>
                <w:lang w:eastAsia="es-US"/>
              </w:rPr>
              <w:t>%</w:t>
            </w:r>
          </w:p>
        </w:tc>
      </w:tr>
    </w:tbl>
    <w:p w14:paraId="20DB74EE" w14:textId="3BE41733" w:rsidR="004B475C" w:rsidRPr="004B475C" w:rsidRDefault="004B475C" w:rsidP="004B475C">
      <w:pPr>
        <w:spacing w:after="0" w:line="360" w:lineRule="auto"/>
        <w:rPr>
          <w:rFonts w:ascii="Times New Roman" w:hAnsi="Times New Roman"/>
          <w:color w:val="767171"/>
          <w:spacing w:val="20"/>
          <w:sz w:val="14"/>
          <w:szCs w:val="24"/>
          <w:lang w:val="es-US"/>
        </w:rPr>
      </w:pPr>
      <w:r w:rsidRPr="004B475C">
        <w:rPr>
          <w:rFonts w:ascii="Times New Roman" w:hAnsi="Times New Roman"/>
          <w:color w:val="767171"/>
          <w:spacing w:val="20"/>
          <w:sz w:val="16"/>
          <w:szCs w:val="24"/>
          <w:lang w:val="es-US"/>
        </w:rPr>
        <w:t>(*) Cifras proyectadas tomando en cuenta comportamiento histórico y del mercado.</w:t>
      </w:r>
    </w:p>
    <w:p w14:paraId="1E21A501" w14:textId="77777777" w:rsidR="004B475C" w:rsidRPr="004B475C" w:rsidRDefault="004B475C" w:rsidP="004B475C">
      <w:pPr>
        <w:spacing w:after="0" w:line="360" w:lineRule="auto"/>
        <w:rPr>
          <w:rFonts w:ascii="Times New Roman" w:hAnsi="Times New Roman"/>
          <w:color w:val="767171"/>
          <w:spacing w:val="20"/>
          <w:sz w:val="10"/>
          <w:szCs w:val="24"/>
          <w:lang w:val="es-US"/>
        </w:rPr>
      </w:pPr>
      <w:r w:rsidRPr="004B475C">
        <w:rPr>
          <w:rFonts w:ascii="Times New Roman" w:hAnsi="Times New Roman"/>
          <w:b/>
          <w:color w:val="767171"/>
          <w:spacing w:val="20"/>
          <w:sz w:val="18"/>
          <w:szCs w:val="24"/>
          <w:lang w:val="es-US"/>
        </w:rPr>
        <w:t xml:space="preserve">Fuente: </w:t>
      </w:r>
      <w:r w:rsidRPr="004B475C">
        <w:rPr>
          <w:rFonts w:ascii="Times New Roman" w:hAnsi="Times New Roman"/>
          <w:color w:val="767171"/>
          <w:spacing w:val="20"/>
          <w:sz w:val="18"/>
          <w:szCs w:val="24"/>
          <w:lang w:val="es-US"/>
        </w:rPr>
        <w:t>Dirección de Estudios del Sector Seguros.</w:t>
      </w:r>
    </w:p>
    <w:p w14:paraId="0BC3E957" w14:textId="77777777" w:rsidR="004B475C" w:rsidRPr="004B475C" w:rsidRDefault="004B475C" w:rsidP="004B475C">
      <w:pPr>
        <w:pStyle w:val="ListParagraph"/>
        <w:spacing w:after="0" w:line="360" w:lineRule="auto"/>
        <w:ind w:left="1080"/>
        <w:rPr>
          <w:rFonts w:ascii="Times New Roman" w:hAnsi="Times New Roman"/>
          <w:color w:val="767171"/>
          <w:spacing w:val="20"/>
          <w:sz w:val="20"/>
          <w:szCs w:val="24"/>
          <w:lang w:val="es-US"/>
        </w:rPr>
      </w:pPr>
    </w:p>
    <w:p w14:paraId="75DB5724" w14:textId="1B69DA6C" w:rsidR="004B475C" w:rsidRPr="004B475C" w:rsidRDefault="00C61226" w:rsidP="004B475C">
      <w:pPr>
        <w:spacing w:line="360" w:lineRule="auto"/>
        <w:jc w:val="both"/>
        <w:rPr>
          <w:rFonts w:ascii="Times New Roman" w:hAnsi="Times New Roman"/>
          <w:color w:val="767171"/>
          <w:spacing w:val="20"/>
          <w:sz w:val="24"/>
          <w:szCs w:val="24"/>
          <w:lang w:val="es-US"/>
        </w:rPr>
      </w:pPr>
      <w:r w:rsidRPr="00C61226">
        <w:rPr>
          <w:rFonts w:ascii="Times New Roman" w:hAnsi="Times New Roman"/>
          <w:color w:val="767171"/>
          <w:spacing w:val="20"/>
          <w:sz w:val="24"/>
          <w:szCs w:val="24"/>
          <w:lang w:val="es-US"/>
        </w:rPr>
        <w:t xml:space="preserve">En lo referente a la distribución del total de Primas Netas Cobradas en el sector de seguros y fianzas de la República Dominicana en el periodo comprendido </w:t>
      </w:r>
      <w:r w:rsidR="00471819">
        <w:rPr>
          <w:rFonts w:ascii="Times New Roman" w:hAnsi="Times New Roman"/>
          <w:color w:val="767171"/>
          <w:spacing w:val="20"/>
          <w:sz w:val="24"/>
          <w:szCs w:val="24"/>
          <w:lang w:val="es-US"/>
        </w:rPr>
        <w:t>en cuestión</w:t>
      </w:r>
      <w:r w:rsidRPr="00C61226">
        <w:rPr>
          <w:rFonts w:ascii="Times New Roman" w:hAnsi="Times New Roman"/>
          <w:color w:val="767171"/>
          <w:spacing w:val="20"/>
          <w:sz w:val="24"/>
          <w:szCs w:val="24"/>
          <w:lang w:val="es-US"/>
        </w:rPr>
        <w:t>, los ramos que generaron un mayor volumen de PNC fueron “Incendio y aliados” 25.8%, “Salud” 25.6% y “Vehículos de Motor” 21.7%, respectivamente</w:t>
      </w:r>
      <w:r w:rsidR="004B475C" w:rsidRPr="004B475C">
        <w:rPr>
          <w:rFonts w:ascii="Times New Roman" w:hAnsi="Times New Roman"/>
          <w:color w:val="767171"/>
          <w:spacing w:val="20"/>
          <w:sz w:val="24"/>
          <w:szCs w:val="24"/>
          <w:lang w:val="es-US"/>
        </w:rPr>
        <w:t xml:space="preserve">. Esta información se presenta con mayor lujo de detalles en el Cuadro No. 2. </w:t>
      </w:r>
    </w:p>
    <w:p w14:paraId="0900AC54" w14:textId="5FB8DA66" w:rsidR="004B475C" w:rsidRPr="004B475C" w:rsidRDefault="004B475C" w:rsidP="004B475C">
      <w:pPr>
        <w:jc w:val="center"/>
        <w:rPr>
          <w:rFonts w:ascii="Times New Roman" w:hAnsi="Times New Roman"/>
          <w:b/>
          <w:color w:val="767171"/>
          <w:spacing w:val="20"/>
          <w:szCs w:val="24"/>
          <w:lang w:val="es-US"/>
        </w:rPr>
      </w:pPr>
      <w:r w:rsidRPr="003466AE">
        <w:rPr>
          <w:rFonts w:ascii="Times New Roman" w:hAnsi="Times New Roman"/>
          <w:b/>
          <w:color w:val="767171"/>
          <w:spacing w:val="20"/>
          <w:szCs w:val="24"/>
          <w:lang w:val="es-US"/>
        </w:rPr>
        <w:t>Cuadro No. 2</w:t>
      </w:r>
    </w:p>
    <w:p w14:paraId="79DFD07A" w14:textId="77777777" w:rsidR="004B475C" w:rsidRPr="003466AE" w:rsidRDefault="004B475C" w:rsidP="004B475C">
      <w:pPr>
        <w:spacing w:after="0" w:line="360" w:lineRule="auto"/>
        <w:jc w:val="center"/>
        <w:rPr>
          <w:rFonts w:ascii="Times New Roman" w:hAnsi="Times New Roman"/>
          <w:b/>
          <w:color w:val="767171"/>
          <w:spacing w:val="20"/>
          <w:szCs w:val="24"/>
          <w:lang w:val="es-US"/>
        </w:rPr>
      </w:pPr>
      <w:r w:rsidRPr="003466AE">
        <w:rPr>
          <w:rFonts w:ascii="Times New Roman" w:hAnsi="Times New Roman"/>
          <w:b/>
          <w:color w:val="767171"/>
          <w:spacing w:val="20"/>
          <w:szCs w:val="24"/>
          <w:lang w:val="es-US"/>
        </w:rPr>
        <w:t>República Dominicana:</w:t>
      </w:r>
    </w:p>
    <w:p w14:paraId="1A4DE0D8" w14:textId="562922EC" w:rsidR="004B475C" w:rsidRPr="004B475C" w:rsidRDefault="004B475C" w:rsidP="004B475C">
      <w:pPr>
        <w:spacing w:after="0" w:line="360" w:lineRule="auto"/>
        <w:jc w:val="center"/>
        <w:rPr>
          <w:rFonts w:ascii="Times New Roman" w:hAnsi="Times New Roman"/>
          <w:b/>
          <w:color w:val="767171"/>
          <w:spacing w:val="20"/>
          <w:szCs w:val="24"/>
          <w:lang w:val="es-US"/>
        </w:rPr>
      </w:pPr>
      <w:r w:rsidRPr="004B475C">
        <w:rPr>
          <w:rFonts w:ascii="Times New Roman" w:hAnsi="Times New Roman"/>
          <w:b/>
          <w:color w:val="767171"/>
          <w:spacing w:val="20"/>
          <w:szCs w:val="24"/>
          <w:lang w:val="es-US"/>
        </w:rPr>
        <w:t xml:space="preserve">Primas Netas </w:t>
      </w:r>
      <w:r w:rsidR="00C61226">
        <w:rPr>
          <w:rFonts w:ascii="Times New Roman" w:hAnsi="Times New Roman"/>
          <w:b/>
          <w:color w:val="767171"/>
          <w:spacing w:val="20"/>
          <w:szCs w:val="24"/>
          <w:lang w:val="es-US"/>
        </w:rPr>
        <w:t xml:space="preserve">al </w:t>
      </w:r>
      <w:r w:rsidR="00C61226" w:rsidRPr="00C61226">
        <w:rPr>
          <w:rFonts w:ascii="Times New Roman" w:hAnsi="Times New Roman"/>
          <w:b/>
          <w:color w:val="767171"/>
          <w:spacing w:val="20"/>
          <w:szCs w:val="24"/>
          <w:lang w:val="es-US"/>
        </w:rPr>
        <w:t xml:space="preserve">cierre del año 2022 </w:t>
      </w:r>
      <w:r w:rsidRPr="004B475C">
        <w:rPr>
          <w:rFonts w:ascii="Times New Roman" w:hAnsi="Times New Roman"/>
          <w:b/>
          <w:color w:val="767171"/>
          <w:spacing w:val="20"/>
          <w:szCs w:val="24"/>
          <w:lang w:val="es-US"/>
        </w:rPr>
        <w:t>por Ramos</w:t>
      </w:r>
    </w:p>
    <w:p w14:paraId="705625B0" w14:textId="46ED3082" w:rsidR="004B475C" w:rsidRPr="00471819" w:rsidRDefault="004B475C" w:rsidP="00471819">
      <w:pPr>
        <w:spacing w:after="0" w:line="360" w:lineRule="auto"/>
        <w:jc w:val="center"/>
        <w:rPr>
          <w:rFonts w:ascii="Times New Roman" w:hAnsi="Times New Roman"/>
          <w:b/>
          <w:color w:val="767171"/>
          <w:spacing w:val="20"/>
          <w:szCs w:val="24"/>
          <w:lang w:val="es-US"/>
        </w:rPr>
      </w:pPr>
      <w:r w:rsidRPr="004B475C">
        <w:rPr>
          <w:rFonts w:ascii="Times New Roman" w:hAnsi="Times New Roman"/>
          <w:b/>
          <w:color w:val="767171"/>
          <w:spacing w:val="20"/>
          <w:szCs w:val="24"/>
          <w:lang w:val="es-US"/>
        </w:rPr>
        <w:t>Valores en millones de RD$</w:t>
      </w:r>
    </w:p>
    <w:tbl>
      <w:tblPr>
        <w:tblW w:w="5000" w:type="pct"/>
        <w:jc w:val="center"/>
        <w:tblBorders>
          <w:top w:val="single" w:sz="4" w:space="0" w:color="7F7F7F"/>
          <w:bottom w:val="single" w:sz="4" w:space="0" w:color="7F7F7F"/>
        </w:tblBorders>
        <w:tblLook w:val="04A0" w:firstRow="1" w:lastRow="0" w:firstColumn="1" w:lastColumn="0" w:noHBand="0" w:noVBand="1"/>
      </w:tblPr>
      <w:tblGrid>
        <w:gridCol w:w="2494"/>
        <w:gridCol w:w="1279"/>
        <w:gridCol w:w="1589"/>
        <w:gridCol w:w="1279"/>
        <w:gridCol w:w="1279"/>
      </w:tblGrid>
      <w:tr w:rsidR="004B475C" w:rsidRPr="00471819" w14:paraId="554ED579" w14:textId="77777777" w:rsidTr="000629AC">
        <w:trPr>
          <w:trHeight w:val="1039"/>
          <w:jc w:val="center"/>
        </w:trPr>
        <w:tc>
          <w:tcPr>
            <w:tcW w:w="1258" w:type="pct"/>
            <w:tcBorders>
              <w:bottom w:val="single" w:sz="4" w:space="0" w:color="7F7F7F"/>
            </w:tcBorders>
            <w:shd w:val="clear" w:color="auto" w:fill="00ADDD"/>
            <w:noWrap/>
            <w:hideMark/>
          </w:tcPr>
          <w:p w14:paraId="33F0C082" w14:textId="77777777" w:rsidR="004B475C" w:rsidRPr="000629AC" w:rsidRDefault="004B475C" w:rsidP="000629A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0629AC">
              <w:rPr>
                <w:rFonts w:ascii="Times New Roman" w:eastAsia="Times New Roman" w:hAnsi="Times New Roman"/>
                <w:b/>
                <w:bCs/>
                <w:color w:val="FFFFFF" w:themeColor="background1"/>
                <w:spacing w:val="20"/>
                <w:sz w:val="24"/>
                <w:szCs w:val="24"/>
                <w:lang w:val="es-DO" w:eastAsia="es-US"/>
              </w:rPr>
              <w:t>Ramo de Seguros</w:t>
            </w:r>
          </w:p>
        </w:tc>
        <w:tc>
          <w:tcPr>
            <w:tcW w:w="944" w:type="pct"/>
            <w:tcBorders>
              <w:bottom w:val="single" w:sz="4" w:space="0" w:color="7F7F7F"/>
            </w:tcBorders>
            <w:shd w:val="clear" w:color="auto" w:fill="00ADDD"/>
            <w:noWrap/>
            <w:hideMark/>
          </w:tcPr>
          <w:p w14:paraId="36160089" w14:textId="77777777" w:rsidR="004B475C" w:rsidRPr="000629AC" w:rsidRDefault="004B475C" w:rsidP="000629A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0629AC">
              <w:rPr>
                <w:rFonts w:ascii="Times New Roman" w:eastAsia="Times New Roman" w:hAnsi="Times New Roman"/>
                <w:b/>
                <w:bCs/>
                <w:color w:val="FFFFFF" w:themeColor="background1"/>
                <w:spacing w:val="20"/>
                <w:sz w:val="24"/>
                <w:szCs w:val="24"/>
                <w:lang w:val="es-DO" w:eastAsia="es-US"/>
              </w:rPr>
              <w:t xml:space="preserve">Exoneradas </w:t>
            </w:r>
          </w:p>
        </w:tc>
        <w:tc>
          <w:tcPr>
            <w:tcW w:w="904" w:type="pct"/>
            <w:tcBorders>
              <w:bottom w:val="single" w:sz="4" w:space="0" w:color="7F7F7F"/>
            </w:tcBorders>
            <w:shd w:val="clear" w:color="auto" w:fill="00ADDD"/>
            <w:noWrap/>
            <w:hideMark/>
          </w:tcPr>
          <w:p w14:paraId="051F6249" w14:textId="77777777" w:rsidR="004B475C" w:rsidRPr="000629AC" w:rsidRDefault="004B475C" w:rsidP="000629A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0629AC">
              <w:rPr>
                <w:rFonts w:ascii="Times New Roman" w:eastAsia="Times New Roman" w:hAnsi="Times New Roman"/>
                <w:b/>
                <w:bCs/>
                <w:color w:val="FFFFFF" w:themeColor="background1"/>
                <w:spacing w:val="20"/>
                <w:sz w:val="24"/>
                <w:szCs w:val="24"/>
                <w:lang w:val="es-DO" w:eastAsia="es-US"/>
              </w:rPr>
              <w:t xml:space="preserve">No Exoneradas </w:t>
            </w:r>
          </w:p>
        </w:tc>
        <w:tc>
          <w:tcPr>
            <w:tcW w:w="904" w:type="pct"/>
            <w:tcBorders>
              <w:bottom w:val="single" w:sz="4" w:space="0" w:color="7F7F7F"/>
            </w:tcBorders>
            <w:shd w:val="clear" w:color="auto" w:fill="00ADDD"/>
            <w:hideMark/>
          </w:tcPr>
          <w:p w14:paraId="200A4E2F" w14:textId="77777777" w:rsidR="004B475C" w:rsidRPr="000629AC" w:rsidRDefault="004B475C" w:rsidP="000629A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0629AC">
              <w:rPr>
                <w:rFonts w:ascii="Times New Roman" w:eastAsia="Times New Roman" w:hAnsi="Times New Roman"/>
                <w:b/>
                <w:bCs/>
                <w:color w:val="FFFFFF" w:themeColor="background1"/>
                <w:spacing w:val="20"/>
                <w:sz w:val="24"/>
                <w:szCs w:val="24"/>
                <w:lang w:val="es-DO" w:eastAsia="es-US"/>
              </w:rPr>
              <w:t xml:space="preserve">Totales de Primas Netas y Exoneradas </w:t>
            </w:r>
          </w:p>
        </w:tc>
        <w:tc>
          <w:tcPr>
            <w:tcW w:w="990" w:type="pct"/>
            <w:tcBorders>
              <w:bottom w:val="single" w:sz="4" w:space="0" w:color="7F7F7F"/>
            </w:tcBorders>
            <w:shd w:val="clear" w:color="auto" w:fill="00ADDD"/>
            <w:hideMark/>
          </w:tcPr>
          <w:p w14:paraId="46661560" w14:textId="77777777" w:rsidR="004B475C" w:rsidRPr="000629AC" w:rsidRDefault="004B475C" w:rsidP="000629AC">
            <w:pPr>
              <w:spacing w:after="0" w:line="360" w:lineRule="auto"/>
              <w:jc w:val="center"/>
              <w:rPr>
                <w:rFonts w:ascii="Times New Roman" w:eastAsia="Times New Roman" w:hAnsi="Times New Roman"/>
                <w:b/>
                <w:bCs/>
                <w:color w:val="FFFFFF" w:themeColor="background1"/>
                <w:spacing w:val="20"/>
                <w:sz w:val="24"/>
                <w:szCs w:val="24"/>
                <w:lang w:val="es-DO" w:eastAsia="es-US"/>
              </w:rPr>
            </w:pPr>
            <w:r w:rsidRPr="000629AC">
              <w:rPr>
                <w:rFonts w:ascii="Times New Roman" w:eastAsia="Times New Roman" w:hAnsi="Times New Roman"/>
                <w:b/>
                <w:bCs/>
                <w:color w:val="FFFFFF" w:themeColor="background1"/>
                <w:spacing w:val="20"/>
                <w:sz w:val="24"/>
                <w:szCs w:val="24"/>
                <w:lang w:val="es-DO" w:eastAsia="es-US"/>
              </w:rPr>
              <w:t xml:space="preserve">Porcentaje (%) de Primas Exoneradas </w:t>
            </w:r>
          </w:p>
        </w:tc>
      </w:tr>
      <w:tr w:rsidR="004B475C" w:rsidRPr="00471819" w14:paraId="35D3CE21" w14:textId="77777777" w:rsidTr="005E65AB">
        <w:trPr>
          <w:trHeight w:val="314"/>
          <w:jc w:val="center"/>
        </w:trPr>
        <w:tc>
          <w:tcPr>
            <w:tcW w:w="1258" w:type="pct"/>
            <w:tcBorders>
              <w:top w:val="single" w:sz="4" w:space="0" w:color="7F7F7F"/>
              <w:bottom w:val="single" w:sz="4" w:space="0" w:color="7F7F7F"/>
            </w:tcBorders>
            <w:shd w:val="clear" w:color="auto" w:fill="auto"/>
            <w:noWrap/>
            <w:hideMark/>
          </w:tcPr>
          <w:p w14:paraId="4C605561" w14:textId="39DC255A"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Vida Individual</w:t>
            </w:r>
          </w:p>
        </w:tc>
        <w:tc>
          <w:tcPr>
            <w:tcW w:w="944" w:type="pct"/>
            <w:tcBorders>
              <w:top w:val="single" w:sz="4" w:space="0" w:color="7F7F7F"/>
              <w:bottom w:val="single" w:sz="4" w:space="0" w:color="7F7F7F"/>
            </w:tcBorders>
            <w:shd w:val="clear" w:color="auto" w:fill="auto"/>
            <w:noWrap/>
            <w:hideMark/>
          </w:tcPr>
          <w:p w14:paraId="26B83C96" w14:textId="57820DBB" w:rsidR="004B475C" w:rsidRPr="00763701" w:rsidRDefault="00390C5F"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0.</w:t>
            </w:r>
            <w:r w:rsidR="009B5C5D" w:rsidRPr="00763701">
              <w:rPr>
                <w:rFonts w:ascii="Times New Roman" w:eastAsia="Times New Roman" w:hAnsi="Times New Roman" w:cs="Times New Roman"/>
                <w:color w:val="767171"/>
                <w:spacing w:val="20"/>
                <w:sz w:val="24"/>
                <w:szCs w:val="24"/>
                <w:lang w:eastAsia="es-US"/>
              </w:rPr>
              <w:t>0</w:t>
            </w:r>
            <w:r w:rsidRPr="00763701">
              <w:rPr>
                <w:rFonts w:ascii="Times New Roman" w:eastAsia="Times New Roman" w:hAnsi="Times New Roman" w:cs="Times New Roman"/>
                <w:color w:val="767171"/>
                <w:spacing w:val="20"/>
                <w:sz w:val="24"/>
                <w:szCs w:val="24"/>
                <w:lang w:eastAsia="es-US"/>
              </w:rPr>
              <w:t>5</w:t>
            </w:r>
          </w:p>
        </w:tc>
        <w:tc>
          <w:tcPr>
            <w:tcW w:w="904" w:type="pct"/>
            <w:tcBorders>
              <w:top w:val="single" w:sz="4" w:space="0" w:color="7F7F7F"/>
              <w:bottom w:val="single" w:sz="4" w:space="0" w:color="7F7F7F"/>
            </w:tcBorders>
            <w:shd w:val="clear" w:color="auto" w:fill="auto"/>
            <w:noWrap/>
            <w:hideMark/>
          </w:tcPr>
          <w:p w14:paraId="04F911E0" w14:textId="6E5CF2FD"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385</w:t>
            </w:r>
          </w:p>
        </w:tc>
        <w:tc>
          <w:tcPr>
            <w:tcW w:w="904" w:type="pct"/>
            <w:tcBorders>
              <w:top w:val="single" w:sz="4" w:space="0" w:color="7F7F7F"/>
              <w:bottom w:val="single" w:sz="4" w:space="0" w:color="7F7F7F"/>
            </w:tcBorders>
            <w:shd w:val="clear" w:color="auto" w:fill="auto"/>
            <w:noWrap/>
            <w:hideMark/>
          </w:tcPr>
          <w:p w14:paraId="622F6782" w14:textId="3D345621" w:rsidR="004B475C" w:rsidRPr="00763701" w:rsidRDefault="004B475C"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3</w:t>
            </w:r>
            <w:r w:rsidR="009B5C5D" w:rsidRPr="00763701">
              <w:rPr>
                <w:rFonts w:ascii="Times New Roman" w:eastAsia="Times New Roman" w:hAnsi="Times New Roman" w:cs="Times New Roman"/>
                <w:color w:val="767171"/>
                <w:spacing w:val="20"/>
                <w:sz w:val="24"/>
                <w:szCs w:val="24"/>
                <w:lang w:eastAsia="es-US"/>
              </w:rPr>
              <w:t>85</w:t>
            </w:r>
          </w:p>
        </w:tc>
        <w:tc>
          <w:tcPr>
            <w:tcW w:w="990" w:type="pct"/>
            <w:tcBorders>
              <w:top w:val="single" w:sz="4" w:space="0" w:color="7F7F7F"/>
              <w:bottom w:val="single" w:sz="4" w:space="0" w:color="7F7F7F"/>
            </w:tcBorders>
            <w:shd w:val="clear" w:color="auto" w:fill="auto"/>
            <w:noWrap/>
            <w:hideMark/>
          </w:tcPr>
          <w:p w14:paraId="4FA2DBB7" w14:textId="120BBDE9"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0.0</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0EA76E6E" w14:textId="77777777" w:rsidTr="005E65AB">
        <w:trPr>
          <w:trHeight w:val="314"/>
          <w:jc w:val="center"/>
        </w:trPr>
        <w:tc>
          <w:tcPr>
            <w:tcW w:w="1258" w:type="pct"/>
            <w:shd w:val="clear" w:color="auto" w:fill="auto"/>
            <w:noWrap/>
            <w:hideMark/>
          </w:tcPr>
          <w:p w14:paraId="199788E1" w14:textId="44BEF9D8"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Vida Colectivo</w:t>
            </w:r>
          </w:p>
        </w:tc>
        <w:tc>
          <w:tcPr>
            <w:tcW w:w="944" w:type="pct"/>
            <w:shd w:val="clear" w:color="auto" w:fill="auto"/>
            <w:noWrap/>
            <w:hideMark/>
          </w:tcPr>
          <w:p w14:paraId="656ADEC0" w14:textId="77784E86" w:rsidR="004B475C" w:rsidRPr="00763701" w:rsidRDefault="00390C5F"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8,672</w:t>
            </w:r>
          </w:p>
        </w:tc>
        <w:tc>
          <w:tcPr>
            <w:tcW w:w="904" w:type="pct"/>
            <w:shd w:val="clear" w:color="auto" w:fill="auto"/>
            <w:noWrap/>
            <w:hideMark/>
          </w:tcPr>
          <w:p w14:paraId="4FF062BC" w14:textId="72FE9339"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6,296</w:t>
            </w:r>
          </w:p>
        </w:tc>
        <w:tc>
          <w:tcPr>
            <w:tcW w:w="904" w:type="pct"/>
            <w:shd w:val="clear" w:color="auto" w:fill="auto"/>
            <w:noWrap/>
            <w:hideMark/>
          </w:tcPr>
          <w:p w14:paraId="5408B138" w14:textId="793CB2BE"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14,969</w:t>
            </w:r>
          </w:p>
        </w:tc>
        <w:tc>
          <w:tcPr>
            <w:tcW w:w="990" w:type="pct"/>
            <w:shd w:val="clear" w:color="auto" w:fill="auto"/>
            <w:noWrap/>
            <w:hideMark/>
          </w:tcPr>
          <w:p w14:paraId="6C8392E6" w14:textId="13C1D2C6"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57.9</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61295923" w14:textId="77777777" w:rsidTr="005E65AB">
        <w:trPr>
          <w:trHeight w:val="314"/>
          <w:jc w:val="center"/>
        </w:trPr>
        <w:tc>
          <w:tcPr>
            <w:tcW w:w="1258" w:type="pct"/>
            <w:tcBorders>
              <w:top w:val="single" w:sz="4" w:space="0" w:color="7F7F7F"/>
              <w:bottom w:val="single" w:sz="4" w:space="0" w:color="7F7F7F"/>
            </w:tcBorders>
            <w:shd w:val="clear" w:color="auto" w:fill="auto"/>
            <w:noWrap/>
            <w:hideMark/>
          </w:tcPr>
          <w:p w14:paraId="48442297" w14:textId="21CF603C"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Salud</w:t>
            </w:r>
          </w:p>
        </w:tc>
        <w:tc>
          <w:tcPr>
            <w:tcW w:w="944" w:type="pct"/>
            <w:tcBorders>
              <w:top w:val="single" w:sz="4" w:space="0" w:color="7F7F7F"/>
              <w:bottom w:val="single" w:sz="4" w:space="0" w:color="7F7F7F"/>
            </w:tcBorders>
            <w:shd w:val="clear" w:color="auto" w:fill="auto"/>
            <w:noWrap/>
            <w:hideMark/>
          </w:tcPr>
          <w:p w14:paraId="78EFD045" w14:textId="544363CB" w:rsidR="004B475C" w:rsidRPr="00763701" w:rsidRDefault="00390C5F"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24,864</w:t>
            </w:r>
          </w:p>
        </w:tc>
        <w:tc>
          <w:tcPr>
            <w:tcW w:w="904" w:type="pct"/>
            <w:tcBorders>
              <w:top w:val="single" w:sz="4" w:space="0" w:color="7F7F7F"/>
              <w:bottom w:val="single" w:sz="4" w:space="0" w:color="7F7F7F"/>
            </w:tcBorders>
            <w:shd w:val="clear" w:color="auto" w:fill="auto"/>
            <w:noWrap/>
            <w:hideMark/>
          </w:tcPr>
          <w:p w14:paraId="2315E9F8" w14:textId="245145D4"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19</w:t>
            </w:r>
          </w:p>
        </w:tc>
        <w:tc>
          <w:tcPr>
            <w:tcW w:w="904" w:type="pct"/>
            <w:tcBorders>
              <w:top w:val="single" w:sz="4" w:space="0" w:color="7F7F7F"/>
              <w:bottom w:val="single" w:sz="4" w:space="0" w:color="7F7F7F"/>
            </w:tcBorders>
            <w:shd w:val="clear" w:color="auto" w:fill="auto"/>
            <w:noWrap/>
            <w:hideMark/>
          </w:tcPr>
          <w:p w14:paraId="1ABD8F29" w14:textId="7B9E3194"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24,884</w:t>
            </w:r>
          </w:p>
        </w:tc>
        <w:tc>
          <w:tcPr>
            <w:tcW w:w="990" w:type="pct"/>
            <w:tcBorders>
              <w:top w:val="single" w:sz="4" w:space="0" w:color="7F7F7F"/>
              <w:bottom w:val="single" w:sz="4" w:space="0" w:color="7F7F7F"/>
            </w:tcBorders>
            <w:shd w:val="clear" w:color="auto" w:fill="auto"/>
            <w:noWrap/>
            <w:hideMark/>
          </w:tcPr>
          <w:p w14:paraId="7529D6FB" w14:textId="3CEDDB32"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99.9</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7D84232F" w14:textId="77777777" w:rsidTr="005E65AB">
        <w:trPr>
          <w:trHeight w:val="314"/>
          <w:jc w:val="center"/>
        </w:trPr>
        <w:tc>
          <w:tcPr>
            <w:tcW w:w="1258" w:type="pct"/>
            <w:shd w:val="clear" w:color="auto" w:fill="auto"/>
            <w:noWrap/>
            <w:hideMark/>
          </w:tcPr>
          <w:p w14:paraId="0A4D7A98" w14:textId="33E7F863"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 xml:space="preserve">Accidentes Personales </w:t>
            </w:r>
          </w:p>
        </w:tc>
        <w:tc>
          <w:tcPr>
            <w:tcW w:w="944" w:type="pct"/>
            <w:shd w:val="clear" w:color="auto" w:fill="auto"/>
            <w:noWrap/>
            <w:hideMark/>
          </w:tcPr>
          <w:p w14:paraId="5964DBC1" w14:textId="712CFBB3" w:rsidR="004B475C" w:rsidRPr="00763701" w:rsidRDefault="00390C5F"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12</w:t>
            </w:r>
          </w:p>
        </w:tc>
        <w:tc>
          <w:tcPr>
            <w:tcW w:w="904" w:type="pct"/>
            <w:shd w:val="clear" w:color="auto" w:fill="auto"/>
            <w:noWrap/>
            <w:hideMark/>
          </w:tcPr>
          <w:p w14:paraId="0D4F6058" w14:textId="161BEA15"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694</w:t>
            </w:r>
          </w:p>
        </w:tc>
        <w:tc>
          <w:tcPr>
            <w:tcW w:w="904" w:type="pct"/>
            <w:shd w:val="clear" w:color="auto" w:fill="auto"/>
            <w:noWrap/>
            <w:hideMark/>
          </w:tcPr>
          <w:p w14:paraId="392FD2A8" w14:textId="18E11CAC"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707</w:t>
            </w:r>
          </w:p>
        </w:tc>
        <w:tc>
          <w:tcPr>
            <w:tcW w:w="990" w:type="pct"/>
            <w:shd w:val="clear" w:color="auto" w:fill="auto"/>
            <w:noWrap/>
            <w:hideMark/>
          </w:tcPr>
          <w:p w14:paraId="7AB143D4" w14:textId="14096D80"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1.8</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4AE9EF73" w14:textId="77777777" w:rsidTr="005E65AB">
        <w:trPr>
          <w:trHeight w:val="314"/>
          <w:jc w:val="center"/>
        </w:trPr>
        <w:tc>
          <w:tcPr>
            <w:tcW w:w="1258" w:type="pct"/>
            <w:tcBorders>
              <w:top w:val="single" w:sz="4" w:space="0" w:color="7F7F7F"/>
              <w:bottom w:val="single" w:sz="4" w:space="0" w:color="7F7F7F"/>
            </w:tcBorders>
            <w:shd w:val="clear" w:color="auto" w:fill="auto"/>
            <w:noWrap/>
            <w:hideMark/>
          </w:tcPr>
          <w:p w14:paraId="5146B5FD" w14:textId="3DDB03A9"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Incendio y Aliados</w:t>
            </w:r>
          </w:p>
        </w:tc>
        <w:tc>
          <w:tcPr>
            <w:tcW w:w="944" w:type="pct"/>
            <w:tcBorders>
              <w:top w:val="single" w:sz="4" w:space="0" w:color="7F7F7F"/>
              <w:bottom w:val="single" w:sz="4" w:space="0" w:color="7F7F7F"/>
            </w:tcBorders>
            <w:shd w:val="clear" w:color="auto" w:fill="auto"/>
            <w:noWrap/>
            <w:hideMark/>
          </w:tcPr>
          <w:p w14:paraId="20C084C0" w14:textId="0FC23472" w:rsidR="004B475C" w:rsidRPr="00763701" w:rsidRDefault="00390C5F"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1,651</w:t>
            </w:r>
          </w:p>
        </w:tc>
        <w:tc>
          <w:tcPr>
            <w:tcW w:w="904" w:type="pct"/>
            <w:tcBorders>
              <w:top w:val="single" w:sz="4" w:space="0" w:color="7F7F7F"/>
              <w:bottom w:val="single" w:sz="4" w:space="0" w:color="7F7F7F"/>
            </w:tcBorders>
            <w:shd w:val="clear" w:color="auto" w:fill="auto"/>
            <w:noWrap/>
            <w:hideMark/>
          </w:tcPr>
          <w:p w14:paraId="14B18B6D" w14:textId="67EC87DA"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23,428</w:t>
            </w:r>
          </w:p>
        </w:tc>
        <w:tc>
          <w:tcPr>
            <w:tcW w:w="904" w:type="pct"/>
            <w:tcBorders>
              <w:top w:val="single" w:sz="4" w:space="0" w:color="7F7F7F"/>
              <w:bottom w:val="single" w:sz="4" w:space="0" w:color="7F7F7F"/>
            </w:tcBorders>
            <w:shd w:val="clear" w:color="auto" w:fill="auto"/>
            <w:noWrap/>
            <w:hideMark/>
          </w:tcPr>
          <w:p w14:paraId="7A3E879F" w14:textId="6933B110"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25,080</w:t>
            </w:r>
          </w:p>
        </w:tc>
        <w:tc>
          <w:tcPr>
            <w:tcW w:w="990" w:type="pct"/>
            <w:tcBorders>
              <w:top w:val="single" w:sz="4" w:space="0" w:color="7F7F7F"/>
              <w:bottom w:val="single" w:sz="4" w:space="0" w:color="7F7F7F"/>
            </w:tcBorders>
            <w:shd w:val="clear" w:color="auto" w:fill="auto"/>
            <w:noWrap/>
            <w:hideMark/>
          </w:tcPr>
          <w:p w14:paraId="4BE5D35A" w14:textId="7A2D5A26"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6.6</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1B9BFD97" w14:textId="77777777" w:rsidTr="005E65AB">
        <w:trPr>
          <w:trHeight w:val="314"/>
          <w:jc w:val="center"/>
        </w:trPr>
        <w:tc>
          <w:tcPr>
            <w:tcW w:w="1258" w:type="pct"/>
            <w:shd w:val="clear" w:color="auto" w:fill="auto"/>
            <w:noWrap/>
            <w:hideMark/>
          </w:tcPr>
          <w:p w14:paraId="0B93DAC2" w14:textId="565B04FD"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Naves Marítimas y Aéreas</w:t>
            </w:r>
          </w:p>
        </w:tc>
        <w:tc>
          <w:tcPr>
            <w:tcW w:w="944" w:type="pct"/>
            <w:shd w:val="clear" w:color="auto" w:fill="auto"/>
            <w:noWrap/>
            <w:hideMark/>
          </w:tcPr>
          <w:p w14:paraId="423BFEFF" w14:textId="7CDB3ABE" w:rsidR="004B475C" w:rsidRPr="00763701" w:rsidRDefault="00390C5F"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w:t>
            </w:r>
          </w:p>
        </w:tc>
        <w:tc>
          <w:tcPr>
            <w:tcW w:w="904" w:type="pct"/>
            <w:shd w:val="clear" w:color="auto" w:fill="auto"/>
            <w:noWrap/>
            <w:hideMark/>
          </w:tcPr>
          <w:p w14:paraId="12B25129" w14:textId="5FDDC660"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928</w:t>
            </w:r>
          </w:p>
        </w:tc>
        <w:tc>
          <w:tcPr>
            <w:tcW w:w="904" w:type="pct"/>
            <w:shd w:val="clear" w:color="auto" w:fill="auto"/>
            <w:noWrap/>
            <w:hideMark/>
          </w:tcPr>
          <w:p w14:paraId="5DE0412C" w14:textId="60603ECB"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931</w:t>
            </w:r>
          </w:p>
        </w:tc>
        <w:tc>
          <w:tcPr>
            <w:tcW w:w="990" w:type="pct"/>
            <w:shd w:val="clear" w:color="auto" w:fill="auto"/>
            <w:noWrap/>
            <w:hideMark/>
          </w:tcPr>
          <w:p w14:paraId="7F31266C" w14:textId="231CC509"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0.3</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45B98B66" w14:textId="77777777" w:rsidTr="005E65AB">
        <w:trPr>
          <w:trHeight w:val="314"/>
          <w:jc w:val="center"/>
        </w:trPr>
        <w:tc>
          <w:tcPr>
            <w:tcW w:w="1258" w:type="pct"/>
            <w:tcBorders>
              <w:top w:val="single" w:sz="4" w:space="0" w:color="7F7F7F"/>
              <w:bottom w:val="single" w:sz="4" w:space="0" w:color="7F7F7F"/>
            </w:tcBorders>
            <w:shd w:val="clear" w:color="auto" w:fill="auto"/>
            <w:noWrap/>
            <w:hideMark/>
          </w:tcPr>
          <w:p w14:paraId="4A5C432D" w14:textId="7CECE20B"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Transporte de Carga</w:t>
            </w:r>
          </w:p>
        </w:tc>
        <w:tc>
          <w:tcPr>
            <w:tcW w:w="944" w:type="pct"/>
            <w:tcBorders>
              <w:top w:val="single" w:sz="4" w:space="0" w:color="7F7F7F"/>
              <w:bottom w:val="single" w:sz="4" w:space="0" w:color="7F7F7F"/>
            </w:tcBorders>
            <w:shd w:val="clear" w:color="auto" w:fill="auto"/>
            <w:noWrap/>
            <w:hideMark/>
          </w:tcPr>
          <w:p w14:paraId="5089ED76" w14:textId="772E85F3"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39</w:t>
            </w:r>
          </w:p>
        </w:tc>
        <w:tc>
          <w:tcPr>
            <w:tcW w:w="904" w:type="pct"/>
            <w:tcBorders>
              <w:top w:val="single" w:sz="4" w:space="0" w:color="7F7F7F"/>
              <w:bottom w:val="single" w:sz="4" w:space="0" w:color="7F7F7F"/>
            </w:tcBorders>
            <w:shd w:val="clear" w:color="auto" w:fill="auto"/>
            <w:noWrap/>
            <w:hideMark/>
          </w:tcPr>
          <w:p w14:paraId="5667B915" w14:textId="14DF34DF"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1,281</w:t>
            </w:r>
          </w:p>
        </w:tc>
        <w:tc>
          <w:tcPr>
            <w:tcW w:w="904" w:type="pct"/>
            <w:tcBorders>
              <w:top w:val="single" w:sz="4" w:space="0" w:color="7F7F7F"/>
              <w:bottom w:val="single" w:sz="4" w:space="0" w:color="7F7F7F"/>
            </w:tcBorders>
            <w:shd w:val="clear" w:color="auto" w:fill="auto"/>
            <w:noWrap/>
            <w:hideMark/>
          </w:tcPr>
          <w:p w14:paraId="64344613" w14:textId="6663F7FE"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1,321</w:t>
            </w:r>
          </w:p>
        </w:tc>
        <w:tc>
          <w:tcPr>
            <w:tcW w:w="990" w:type="pct"/>
            <w:tcBorders>
              <w:top w:val="single" w:sz="4" w:space="0" w:color="7F7F7F"/>
              <w:bottom w:val="single" w:sz="4" w:space="0" w:color="7F7F7F"/>
            </w:tcBorders>
            <w:shd w:val="clear" w:color="auto" w:fill="auto"/>
            <w:noWrap/>
            <w:hideMark/>
          </w:tcPr>
          <w:p w14:paraId="447132E0" w14:textId="648C2328" w:rsidR="004B475C" w:rsidRPr="00763701" w:rsidRDefault="00586D3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3.0</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28BC96CA" w14:textId="77777777" w:rsidTr="005E65AB">
        <w:trPr>
          <w:trHeight w:val="314"/>
          <w:jc w:val="center"/>
        </w:trPr>
        <w:tc>
          <w:tcPr>
            <w:tcW w:w="1258" w:type="pct"/>
            <w:shd w:val="clear" w:color="auto" w:fill="auto"/>
            <w:noWrap/>
            <w:hideMark/>
          </w:tcPr>
          <w:p w14:paraId="7A25A197" w14:textId="02B009EA"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Vehículos de Motor</w:t>
            </w:r>
          </w:p>
        </w:tc>
        <w:tc>
          <w:tcPr>
            <w:tcW w:w="944" w:type="pct"/>
            <w:shd w:val="clear" w:color="auto" w:fill="auto"/>
            <w:noWrap/>
            <w:hideMark/>
          </w:tcPr>
          <w:p w14:paraId="10B52062" w14:textId="71423FEB"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87</w:t>
            </w:r>
          </w:p>
        </w:tc>
        <w:tc>
          <w:tcPr>
            <w:tcW w:w="904" w:type="pct"/>
            <w:shd w:val="clear" w:color="auto" w:fill="auto"/>
            <w:noWrap/>
            <w:hideMark/>
          </w:tcPr>
          <w:p w14:paraId="0FA81344" w14:textId="19421C9F"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20,953</w:t>
            </w:r>
          </w:p>
        </w:tc>
        <w:tc>
          <w:tcPr>
            <w:tcW w:w="904" w:type="pct"/>
            <w:shd w:val="clear" w:color="auto" w:fill="auto"/>
            <w:noWrap/>
            <w:hideMark/>
          </w:tcPr>
          <w:p w14:paraId="3DF7CC01" w14:textId="758368C3"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21,040</w:t>
            </w:r>
          </w:p>
        </w:tc>
        <w:tc>
          <w:tcPr>
            <w:tcW w:w="990" w:type="pct"/>
            <w:shd w:val="clear" w:color="auto" w:fill="auto"/>
            <w:noWrap/>
            <w:hideMark/>
          </w:tcPr>
          <w:p w14:paraId="665A13F5" w14:textId="359B856B" w:rsidR="004B475C" w:rsidRPr="00763701" w:rsidRDefault="008C2CE6"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0.</w:t>
            </w:r>
            <w:r w:rsidR="004B475C" w:rsidRPr="00763701">
              <w:rPr>
                <w:rFonts w:ascii="Times New Roman" w:eastAsia="Times New Roman" w:hAnsi="Times New Roman" w:cs="Times New Roman"/>
                <w:color w:val="767171"/>
                <w:spacing w:val="20"/>
                <w:sz w:val="24"/>
                <w:szCs w:val="24"/>
                <w:lang w:eastAsia="es-US"/>
              </w:rPr>
              <w:t>4%</w:t>
            </w:r>
          </w:p>
        </w:tc>
      </w:tr>
      <w:tr w:rsidR="004B475C" w:rsidRPr="00471819" w14:paraId="3D581C90" w14:textId="77777777" w:rsidTr="005E65AB">
        <w:trPr>
          <w:trHeight w:val="314"/>
          <w:jc w:val="center"/>
        </w:trPr>
        <w:tc>
          <w:tcPr>
            <w:tcW w:w="1258" w:type="pct"/>
            <w:tcBorders>
              <w:top w:val="single" w:sz="4" w:space="0" w:color="7F7F7F"/>
              <w:bottom w:val="single" w:sz="4" w:space="0" w:color="7F7F7F"/>
            </w:tcBorders>
            <w:shd w:val="clear" w:color="auto" w:fill="auto"/>
            <w:noWrap/>
            <w:hideMark/>
          </w:tcPr>
          <w:p w14:paraId="65F195BA" w14:textId="2F81EBCA"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lastRenderedPageBreak/>
              <w:t>Agrícola y Pecuario</w:t>
            </w:r>
          </w:p>
        </w:tc>
        <w:tc>
          <w:tcPr>
            <w:tcW w:w="944" w:type="pct"/>
            <w:tcBorders>
              <w:top w:val="single" w:sz="4" w:space="0" w:color="7F7F7F"/>
              <w:bottom w:val="single" w:sz="4" w:space="0" w:color="7F7F7F"/>
            </w:tcBorders>
            <w:shd w:val="clear" w:color="auto" w:fill="auto"/>
            <w:noWrap/>
            <w:hideMark/>
          </w:tcPr>
          <w:p w14:paraId="0009F251" w14:textId="1F223799"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807</w:t>
            </w:r>
          </w:p>
        </w:tc>
        <w:tc>
          <w:tcPr>
            <w:tcW w:w="904" w:type="pct"/>
            <w:tcBorders>
              <w:top w:val="single" w:sz="4" w:space="0" w:color="7F7F7F"/>
              <w:bottom w:val="single" w:sz="4" w:space="0" w:color="7F7F7F"/>
            </w:tcBorders>
            <w:shd w:val="clear" w:color="auto" w:fill="auto"/>
            <w:noWrap/>
            <w:hideMark/>
          </w:tcPr>
          <w:p w14:paraId="18A1B690" w14:textId="4F13336B"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1,725</w:t>
            </w:r>
          </w:p>
        </w:tc>
        <w:tc>
          <w:tcPr>
            <w:tcW w:w="904" w:type="pct"/>
            <w:tcBorders>
              <w:top w:val="single" w:sz="4" w:space="0" w:color="7F7F7F"/>
              <w:bottom w:val="single" w:sz="4" w:space="0" w:color="7F7F7F"/>
            </w:tcBorders>
            <w:shd w:val="clear" w:color="auto" w:fill="auto"/>
            <w:noWrap/>
            <w:hideMark/>
          </w:tcPr>
          <w:p w14:paraId="0EE58171" w14:textId="0001CAB2"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807</w:t>
            </w:r>
          </w:p>
        </w:tc>
        <w:tc>
          <w:tcPr>
            <w:tcW w:w="990" w:type="pct"/>
            <w:tcBorders>
              <w:top w:val="single" w:sz="4" w:space="0" w:color="7F7F7F"/>
              <w:bottom w:val="single" w:sz="4" w:space="0" w:color="7F7F7F"/>
            </w:tcBorders>
            <w:shd w:val="clear" w:color="auto" w:fill="auto"/>
            <w:noWrap/>
            <w:hideMark/>
          </w:tcPr>
          <w:p w14:paraId="15A385FE" w14:textId="5E204596" w:rsidR="004B475C" w:rsidRPr="00763701" w:rsidRDefault="008C2CE6"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10</w:t>
            </w:r>
            <w:r w:rsidR="004B475C" w:rsidRPr="00763701">
              <w:rPr>
                <w:rFonts w:ascii="Times New Roman" w:eastAsia="Times New Roman" w:hAnsi="Times New Roman" w:cs="Times New Roman"/>
                <w:color w:val="767171"/>
                <w:spacing w:val="20"/>
                <w:sz w:val="24"/>
                <w:szCs w:val="24"/>
                <w:lang w:eastAsia="es-US"/>
              </w:rPr>
              <w:t>0%</w:t>
            </w:r>
          </w:p>
        </w:tc>
      </w:tr>
      <w:tr w:rsidR="004B475C" w:rsidRPr="00471819" w14:paraId="62E62946" w14:textId="77777777" w:rsidTr="005E65AB">
        <w:trPr>
          <w:trHeight w:val="314"/>
          <w:jc w:val="center"/>
        </w:trPr>
        <w:tc>
          <w:tcPr>
            <w:tcW w:w="1258" w:type="pct"/>
            <w:shd w:val="clear" w:color="auto" w:fill="auto"/>
            <w:noWrap/>
            <w:hideMark/>
          </w:tcPr>
          <w:p w14:paraId="784C85F0" w14:textId="7E3A60EA"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Fianzas</w:t>
            </w:r>
          </w:p>
        </w:tc>
        <w:tc>
          <w:tcPr>
            <w:tcW w:w="944" w:type="pct"/>
            <w:shd w:val="clear" w:color="auto" w:fill="auto"/>
            <w:noWrap/>
            <w:hideMark/>
          </w:tcPr>
          <w:p w14:paraId="2ABB36B5" w14:textId="1374750F"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62</w:t>
            </w:r>
          </w:p>
        </w:tc>
        <w:tc>
          <w:tcPr>
            <w:tcW w:w="904" w:type="pct"/>
            <w:shd w:val="clear" w:color="auto" w:fill="auto"/>
            <w:noWrap/>
            <w:hideMark/>
          </w:tcPr>
          <w:p w14:paraId="6B2E9498" w14:textId="1F53BB23"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4,926</w:t>
            </w:r>
          </w:p>
        </w:tc>
        <w:tc>
          <w:tcPr>
            <w:tcW w:w="904" w:type="pct"/>
            <w:shd w:val="clear" w:color="auto" w:fill="auto"/>
            <w:noWrap/>
            <w:hideMark/>
          </w:tcPr>
          <w:p w14:paraId="75077910" w14:textId="50F77938"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1,787</w:t>
            </w:r>
          </w:p>
        </w:tc>
        <w:tc>
          <w:tcPr>
            <w:tcW w:w="990" w:type="pct"/>
            <w:shd w:val="clear" w:color="auto" w:fill="auto"/>
            <w:noWrap/>
            <w:hideMark/>
          </w:tcPr>
          <w:p w14:paraId="3ABC3FBE" w14:textId="271BDEBE" w:rsidR="004B475C" w:rsidRPr="00763701" w:rsidRDefault="008C2CE6"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3.5</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3244C0E1" w14:textId="77777777" w:rsidTr="005E65AB">
        <w:trPr>
          <w:trHeight w:val="314"/>
          <w:jc w:val="center"/>
        </w:trPr>
        <w:tc>
          <w:tcPr>
            <w:tcW w:w="1258" w:type="pct"/>
            <w:tcBorders>
              <w:top w:val="single" w:sz="4" w:space="0" w:color="7F7F7F"/>
              <w:bottom w:val="single" w:sz="4" w:space="0" w:color="7F7F7F"/>
            </w:tcBorders>
            <w:shd w:val="clear" w:color="auto" w:fill="auto"/>
            <w:noWrap/>
            <w:hideMark/>
          </w:tcPr>
          <w:p w14:paraId="32CA46AF" w14:textId="7FF8EA27" w:rsidR="004B475C" w:rsidRPr="00763701" w:rsidRDefault="00390C5F" w:rsidP="00471819">
            <w:pPr>
              <w:spacing w:after="0" w:line="276" w:lineRule="auto"/>
              <w:rPr>
                <w:rFonts w:ascii="Times New Roman" w:eastAsia="Times New Roman" w:hAnsi="Times New Roman" w:cs="Times New Roman"/>
                <w:bCs/>
                <w:color w:val="767171"/>
                <w:spacing w:val="20"/>
                <w:sz w:val="24"/>
                <w:szCs w:val="24"/>
                <w:lang w:val="es-DO" w:eastAsia="es-US"/>
              </w:rPr>
            </w:pPr>
            <w:r w:rsidRPr="00763701">
              <w:rPr>
                <w:rFonts w:ascii="Times New Roman" w:eastAsia="Times New Roman" w:hAnsi="Times New Roman" w:cs="Times New Roman"/>
                <w:bCs/>
                <w:color w:val="767171"/>
                <w:spacing w:val="20"/>
                <w:sz w:val="24"/>
                <w:szCs w:val="24"/>
                <w:lang w:val="es-DO" w:eastAsia="es-US"/>
              </w:rPr>
              <w:t>Otros Seguros</w:t>
            </w:r>
          </w:p>
        </w:tc>
        <w:tc>
          <w:tcPr>
            <w:tcW w:w="944" w:type="pct"/>
            <w:tcBorders>
              <w:top w:val="single" w:sz="4" w:space="0" w:color="7F7F7F"/>
              <w:bottom w:val="single" w:sz="4" w:space="0" w:color="7F7F7F"/>
            </w:tcBorders>
            <w:shd w:val="clear" w:color="auto" w:fill="auto"/>
            <w:noWrap/>
            <w:hideMark/>
          </w:tcPr>
          <w:p w14:paraId="150682C4" w14:textId="6D76091C"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205</w:t>
            </w:r>
          </w:p>
        </w:tc>
        <w:tc>
          <w:tcPr>
            <w:tcW w:w="904" w:type="pct"/>
            <w:tcBorders>
              <w:top w:val="single" w:sz="4" w:space="0" w:color="7F7F7F"/>
              <w:bottom w:val="single" w:sz="4" w:space="0" w:color="7F7F7F"/>
            </w:tcBorders>
            <w:shd w:val="clear" w:color="auto" w:fill="auto"/>
            <w:noWrap/>
            <w:hideMark/>
          </w:tcPr>
          <w:p w14:paraId="35D34EDA" w14:textId="77777777" w:rsidR="004B475C" w:rsidRPr="00763701" w:rsidRDefault="004B475C"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185</w:t>
            </w:r>
          </w:p>
        </w:tc>
        <w:tc>
          <w:tcPr>
            <w:tcW w:w="904" w:type="pct"/>
            <w:tcBorders>
              <w:top w:val="single" w:sz="4" w:space="0" w:color="7F7F7F"/>
              <w:bottom w:val="single" w:sz="4" w:space="0" w:color="7F7F7F"/>
            </w:tcBorders>
            <w:shd w:val="clear" w:color="auto" w:fill="auto"/>
            <w:noWrap/>
            <w:hideMark/>
          </w:tcPr>
          <w:p w14:paraId="0684DD23" w14:textId="15D14945" w:rsidR="004B475C" w:rsidRPr="00763701" w:rsidRDefault="009B5C5D"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5,131</w:t>
            </w:r>
          </w:p>
        </w:tc>
        <w:tc>
          <w:tcPr>
            <w:tcW w:w="990" w:type="pct"/>
            <w:tcBorders>
              <w:top w:val="single" w:sz="4" w:space="0" w:color="7F7F7F"/>
              <w:bottom w:val="single" w:sz="4" w:space="0" w:color="7F7F7F"/>
            </w:tcBorders>
            <w:shd w:val="clear" w:color="auto" w:fill="auto"/>
            <w:noWrap/>
            <w:hideMark/>
          </w:tcPr>
          <w:p w14:paraId="32243652" w14:textId="7544350A" w:rsidR="004B475C" w:rsidRPr="00763701" w:rsidRDefault="008C2CE6" w:rsidP="00382433">
            <w:pPr>
              <w:spacing w:after="0" w:line="276" w:lineRule="auto"/>
              <w:jc w:val="right"/>
              <w:rPr>
                <w:rFonts w:ascii="Times New Roman" w:eastAsia="Times New Roman" w:hAnsi="Times New Roman" w:cs="Times New Roman"/>
                <w:color w:val="767171"/>
                <w:spacing w:val="20"/>
                <w:sz w:val="24"/>
                <w:szCs w:val="24"/>
                <w:lang w:eastAsia="es-US"/>
              </w:rPr>
            </w:pPr>
            <w:r w:rsidRPr="00763701">
              <w:rPr>
                <w:rFonts w:ascii="Times New Roman" w:eastAsia="Times New Roman" w:hAnsi="Times New Roman" w:cs="Times New Roman"/>
                <w:color w:val="767171"/>
                <w:spacing w:val="20"/>
                <w:sz w:val="24"/>
                <w:szCs w:val="24"/>
                <w:lang w:eastAsia="es-US"/>
              </w:rPr>
              <w:t>4.0</w:t>
            </w:r>
            <w:r w:rsidR="004B475C" w:rsidRPr="00763701">
              <w:rPr>
                <w:rFonts w:ascii="Times New Roman" w:eastAsia="Times New Roman" w:hAnsi="Times New Roman" w:cs="Times New Roman"/>
                <w:color w:val="767171"/>
                <w:spacing w:val="20"/>
                <w:sz w:val="24"/>
                <w:szCs w:val="24"/>
                <w:lang w:eastAsia="es-US"/>
              </w:rPr>
              <w:t>%</w:t>
            </w:r>
          </w:p>
        </w:tc>
      </w:tr>
      <w:tr w:rsidR="004B475C" w:rsidRPr="00471819" w14:paraId="07B23F6D" w14:textId="77777777" w:rsidTr="000629AC">
        <w:trPr>
          <w:trHeight w:val="314"/>
          <w:jc w:val="center"/>
        </w:trPr>
        <w:tc>
          <w:tcPr>
            <w:tcW w:w="1258" w:type="pct"/>
            <w:shd w:val="clear" w:color="auto" w:fill="73D3DD"/>
            <w:noWrap/>
            <w:hideMark/>
          </w:tcPr>
          <w:p w14:paraId="12A85075" w14:textId="77777777" w:rsidR="004B475C" w:rsidRPr="000629AC" w:rsidRDefault="004B475C" w:rsidP="00471819">
            <w:pPr>
              <w:spacing w:after="0" w:line="276" w:lineRule="auto"/>
              <w:rPr>
                <w:rFonts w:ascii="Times New Roman" w:eastAsia="Times New Roman" w:hAnsi="Times New Roman" w:cs="Times New Roman"/>
                <w:b/>
                <w:color w:val="767171"/>
                <w:spacing w:val="20"/>
                <w:sz w:val="24"/>
                <w:szCs w:val="24"/>
                <w:lang w:eastAsia="es-US"/>
              </w:rPr>
            </w:pPr>
            <w:r w:rsidRPr="000629AC">
              <w:rPr>
                <w:rFonts w:ascii="Times New Roman" w:eastAsia="Times New Roman" w:hAnsi="Times New Roman" w:cs="Times New Roman"/>
                <w:b/>
                <w:color w:val="767171"/>
                <w:spacing w:val="20"/>
                <w:sz w:val="24"/>
                <w:szCs w:val="24"/>
                <w:lang w:eastAsia="es-US"/>
              </w:rPr>
              <w:t>Total</w:t>
            </w:r>
          </w:p>
        </w:tc>
        <w:tc>
          <w:tcPr>
            <w:tcW w:w="944" w:type="pct"/>
            <w:shd w:val="clear" w:color="auto" w:fill="73D3DD"/>
            <w:noWrap/>
            <w:hideMark/>
          </w:tcPr>
          <w:p w14:paraId="5E234E60" w14:textId="05261296" w:rsidR="004B475C" w:rsidRPr="00763701" w:rsidRDefault="008C2CE6"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60</w:t>
            </w:r>
            <w:r w:rsidR="004B475C" w:rsidRPr="00763701">
              <w:rPr>
                <w:rFonts w:ascii="Times New Roman" w:eastAsia="Times New Roman" w:hAnsi="Times New Roman" w:cs="Times New Roman"/>
                <w:b/>
                <w:color w:val="767171"/>
                <w:spacing w:val="20"/>
                <w:sz w:val="24"/>
                <w:szCs w:val="24"/>
                <w:lang w:eastAsia="es-US"/>
              </w:rPr>
              <w:t>,</w:t>
            </w:r>
            <w:r w:rsidRPr="00763701">
              <w:rPr>
                <w:rFonts w:ascii="Times New Roman" w:eastAsia="Times New Roman" w:hAnsi="Times New Roman" w:cs="Times New Roman"/>
                <w:b/>
                <w:color w:val="767171"/>
                <w:spacing w:val="20"/>
                <w:sz w:val="24"/>
                <w:szCs w:val="24"/>
                <w:lang w:eastAsia="es-US"/>
              </w:rPr>
              <w:t>639</w:t>
            </w:r>
          </w:p>
        </w:tc>
        <w:tc>
          <w:tcPr>
            <w:tcW w:w="904" w:type="pct"/>
            <w:shd w:val="clear" w:color="auto" w:fill="73D3DD"/>
            <w:noWrap/>
            <w:hideMark/>
          </w:tcPr>
          <w:p w14:paraId="0B82A9B8" w14:textId="2633C55F" w:rsidR="004B475C" w:rsidRPr="00763701" w:rsidRDefault="004B475C"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3</w:t>
            </w:r>
            <w:r w:rsidR="008C2CE6" w:rsidRPr="00763701">
              <w:rPr>
                <w:rFonts w:ascii="Times New Roman" w:eastAsia="Times New Roman" w:hAnsi="Times New Roman" w:cs="Times New Roman"/>
                <w:b/>
                <w:color w:val="767171"/>
                <w:spacing w:val="20"/>
                <w:sz w:val="24"/>
                <w:szCs w:val="24"/>
                <w:lang w:eastAsia="es-US"/>
              </w:rPr>
              <w:t>6</w:t>
            </w:r>
            <w:r w:rsidRPr="00763701">
              <w:rPr>
                <w:rFonts w:ascii="Times New Roman" w:eastAsia="Times New Roman" w:hAnsi="Times New Roman" w:cs="Times New Roman"/>
                <w:b/>
                <w:color w:val="767171"/>
                <w:spacing w:val="20"/>
                <w:sz w:val="24"/>
                <w:szCs w:val="24"/>
                <w:lang w:eastAsia="es-US"/>
              </w:rPr>
              <w:t>,</w:t>
            </w:r>
            <w:r w:rsidR="008C2CE6" w:rsidRPr="00763701">
              <w:rPr>
                <w:rFonts w:ascii="Times New Roman" w:eastAsia="Times New Roman" w:hAnsi="Times New Roman" w:cs="Times New Roman"/>
                <w:b/>
                <w:color w:val="767171"/>
                <w:spacing w:val="20"/>
                <w:sz w:val="24"/>
                <w:szCs w:val="24"/>
                <w:lang w:eastAsia="es-US"/>
              </w:rPr>
              <w:t>407</w:t>
            </w:r>
          </w:p>
        </w:tc>
        <w:tc>
          <w:tcPr>
            <w:tcW w:w="904" w:type="pct"/>
            <w:shd w:val="clear" w:color="auto" w:fill="73D3DD"/>
            <w:noWrap/>
            <w:hideMark/>
          </w:tcPr>
          <w:p w14:paraId="2EB5C073" w14:textId="05A72817" w:rsidR="004B475C" w:rsidRPr="00763701" w:rsidRDefault="008C2CE6"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97,046</w:t>
            </w:r>
          </w:p>
        </w:tc>
        <w:tc>
          <w:tcPr>
            <w:tcW w:w="990" w:type="pct"/>
            <w:shd w:val="clear" w:color="auto" w:fill="73D3DD"/>
            <w:noWrap/>
            <w:hideMark/>
          </w:tcPr>
          <w:p w14:paraId="0DA4D5FF" w14:textId="234862F0" w:rsidR="004B475C" w:rsidRPr="00763701" w:rsidRDefault="004B475C" w:rsidP="00382433">
            <w:pPr>
              <w:spacing w:after="0" w:line="276" w:lineRule="auto"/>
              <w:jc w:val="right"/>
              <w:rPr>
                <w:rFonts w:ascii="Times New Roman" w:eastAsia="Times New Roman" w:hAnsi="Times New Roman" w:cs="Times New Roman"/>
                <w:b/>
                <w:color w:val="767171"/>
                <w:spacing w:val="20"/>
                <w:sz w:val="24"/>
                <w:szCs w:val="24"/>
                <w:lang w:eastAsia="es-US"/>
              </w:rPr>
            </w:pPr>
            <w:r w:rsidRPr="00763701">
              <w:rPr>
                <w:rFonts w:ascii="Times New Roman" w:eastAsia="Times New Roman" w:hAnsi="Times New Roman" w:cs="Times New Roman"/>
                <w:b/>
                <w:color w:val="767171"/>
                <w:spacing w:val="20"/>
                <w:sz w:val="24"/>
                <w:szCs w:val="24"/>
                <w:lang w:eastAsia="es-US"/>
              </w:rPr>
              <w:t>3</w:t>
            </w:r>
            <w:r w:rsidR="008C2CE6" w:rsidRPr="00763701">
              <w:rPr>
                <w:rFonts w:ascii="Times New Roman" w:eastAsia="Times New Roman" w:hAnsi="Times New Roman" w:cs="Times New Roman"/>
                <w:b/>
                <w:color w:val="767171"/>
                <w:spacing w:val="20"/>
                <w:sz w:val="24"/>
                <w:szCs w:val="24"/>
                <w:lang w:eastAsia="es-US"/>
              </w:rPr>
              <w:t>7.5</w:t>
            </w:r>
            <w:r w:rsidRPr="00763701">
              <w:rPr>
                <w:rFonts w:ascii="Times New Roman" w:eastAsia="Times New Roman" w:hAnsi="Times New Roman" w:cs="Times New Roman"/>
                <w:b/>
                <w:color w:val="767171"/>
                <w:spacing w:val="20"/>
                <w:sz w:val="24"/>
                <w:szCs w:val="24"/>
                <w:lang w:eastAsia="es-US"/>
              </w:rPr>
              <w:t>%</w:t>
            </w:r>
          </w:p>
        </w:tc>
      </w:tr>
    </w:tbl>
    <w:p w14:paraId="5C37FD61" w14:textId="5EF84A7B" w:rsidR="004B475C" w:rsidRPr="004B475C" w:rsidRDefault="008C2CE6" w:rsidP="004B475C">
      <w:pPr>
        <w:spacing w:line="360" w:lineRule="auto"/>
        <w:rPr>
          <w:rFonts w:ascii="Times New Roman" w:hAnsi="Times New Roman"/>
          <w:color w:val="767171"/>
          <w:spacing w:val="20"/>
          <w:sz w:val="18"/>
          <w:szCs w:val="24"/>
          <w:lang w:val="es-DO"/>
        </w:rPr>
      </w:pPr>
      <w:r w:rsidRPr="008C2CE6">
        <w:rPr>
          <w:rFonts w:ascii="Times New Roman" w:hAnsi="Times New Roman"/>
          <w:color w:val="767171"/>
          <w:spacing w:val="20"/>
          <w:sz w:val="18"/>
          <w:szCs w:val="24"/>
          <w:lang w:val="es-DO"/>
        </w:rPr>
        <w:t>(*) Cifras proyectadas para el último trimestre del año 2022.</w:t>
      </w:r>
    </w:p>
    <w:p w14:paraId="09BD7B8A" w14:textId="272785BE" w:rsidR="004B475C" w:rsidRDefault="004B475C" w:rsidP="004B475C">
      <w:pPr>
        <w:spacing w:before="240" w:line="360" w:lineRule="auto"/>
        <w:rPr>
          <w:rFonts w:ascii="Times New Roman" w:hAnsi="Times New Roman"/>
          <w:color w:val="767171"/>
          <w:spacing w:val="20"/>
          <w:sz w:val="18"/>
          <w:szCs w:val="24"/>
          <w:lang w:val="es-US"/>
        </w:rPr>
      </w:pPr>
      <w:r w:rsidRPr="004B475C">
        <w:rPr>
          <w:rFonts w:ascii="Times New Roman" w:hAnsi="Times New Roman"/>
          <w:b/>
          <w:color w:val="767171"/>
          <w:spacing w:val="20"/>
          <w:sz w:val="18"/>
          <w:szCs w:val="24"/>
          <w:lang w:val="es-US"/>
        </w:rPr>
        <w:t xml:space="preserve">Fuente: </w:t>
      </w:r>
      <w:r w:rsidRPr="004B475C">
        <w:rPr>
          <w:rFonts w:ascii="Times New Roman" w:hAnsi="Times New Roman"/>
          <w:color w:val="767171"/>
          <w:spacing w:val="20"/>
          <w:sz w:val="18"/>
          <w:szCs w:val="24"/>
          <w:lang w:val="es-US"/>
        </w:rPr>
        <w:t>Dirección de Estudios del Sector Seguros.</w:t>
      </w:r>
    </w:p>
    <w:p w14:paraId="45390ECF" w14:textId="0240C2C9" w:rsidR="004B475C" w:rsidRPr="00471819" w:rsidRDefault="004B475C" w:rsidP="00471819">
      <w:pPr>
        <w:spacing w:line="360" w:lineRule="auto"/>
        <w:jc w:val="both"/>
        <w:rPr>
          <w:rFonts w:ascii="Times New Roman" w:hAnsi="Times New Roman" w:cs="Times New Roman"/>
          <w:color w:val="767171"/>
          <w:spacing w:val="20"/>
          <w:sz w:val="24"/>
          <w:szCs w:val="24"/>
          <w:lang w:val="es-MX"/>
        </w:rPr>
      </w:pPr>
      <w:r w:rsidRPr="00471819">
        <w:rPr>
          <w:rFonts w:ascii="Times New Roman" w:hAnsi="Times New Roman" w:cs="Times New Roman"/>
          <w:color w:val="767171"/>
          <w:spacing w:val="20"/>
          <w:sz w:val="24"/>
          <w:szCs w:val="24"/>
          <w:lang w:val="es-MX"/>
        </w:rPr>
        <w:t>Con el objetivo de seguir contribuyendo al incremento de valor agregado desde el sector regulado por esta Superintendencia de Seguros</w:t>
      </w:r>
      <w:r w:rsidR="008C2CE6" w:rsidRPr="00471819">
        <w:rPr>
          <w:rFonts w:ascii="Times New Roman" w:hAnsi="Times New Roman" w:cs="Times New Roman"/>
          <w:color w:val="767171"/>
          <w:spacing w:val="20"/>
          <w:sz w:val="24"/>
          <w:szCs w:val="24"/>
          <w:lang w:val="es-MX"/>
        </w:rPr>
        <w:t xml:space="preserve"> durante el año 2022</w:t>
      </w:r>
      <w:r w:rsidRPr="00471819">
        <w:rPr>
          <w:rFonts w:ascii="Times New Roman" w:hAnsi="Times New Roman" w:cs="Times New Roman"/>
          <w:color w:val="767171"/>
          <w:spacing w:val="20"/>
          <w:sz w:val="24"/>
          <w:szCs w:val="24"/>
          <w:lang w:val="es-MX"/>
        </w:rPr>
        <w:t xml:space="preserve">, </w:t>
      </w:r>
      <w:r w:rsidR="00471819">
        <w:rPr>
          <w:rFonts w:ascii="Times New Roman" w:hAnsi="Times New Roman" w:cs="Times New Roman"/>
          <w:color w:val="767171"/>
          <w:spacing w:val="20"/>
          <w:sz w:val="24"/>
          <w:szCs w:val="24"/>
          <w:lang w:val="es-MX"/>
        </w:rPr>
        <w:t xml:space="preserve">hemos estado trabajando </w:t>
      </w:r>
      <w:r w:rsidR="00CA1E0D">
        <w:rPr>
          <w:rFonts w:ascii="Times New Roman" w:hAnsi="Times New Roman" w:cs="Times New Roman"/>
          <w:color w:val="767171"/>
          <w:spacing w:val="20"/>
          <w:sz w:val="24"/>
          <w:szCs w:val="24"/>
          <w:lang w:val="es-MX"/>
        </w:rPr>
        <w:t xml:space="preserve">en </w:t>
      </w:r>
      <w:r w:rsidRPr="00471819">
        <w:rPr>
          <w:rFonts w:ascii="Times New Roman" w:hAnsi="Times New Roman" w:cs="Times New Roman"/>
          <w:color w:val="767171"/>
          <w:spacing w:val="20"/>
          <w:sz w:val="24"/>
          <w:szCs w:val="24"/>
          <w:lang w:val="es-MX"/>
        </w:rPr>
        <w:t xml:space="preserve">la reformulación de la reportería estadística y demás publicaciones, mediante las cuales se pone a disposición de los participantes del mercado asegurador las informaciones pertinentes para la toma de decisiones oportunas. </w:t>
      </w:r>
    </w:p>
    <w:p w14:paraId="38FA0573" w14:textId="003D689E" w:rsidR="004B475C" w:rsidRPr="004B475C" w:rsidRDefault="004B475C" w:rsidP="004B475C">
      <w:pPr>
        <w:spacing w:line="360" w:lineRule="auto"/>
        <w:jc w:val="both"/>
        <w:rPr>
          <w:rFonts w:ascii="Times New Roman" w:hAnsi="Times New Roman"/>
          <w:color w:val="767171"/>
          <w:spacing w:val="20"/>
          <w:sz w:val="24"/>
          <w:szCs w:val="24"/>
          <w:lang w:val="es-DO"/>
        </w:rPr>
      </w:pPr>
      <w:r w:rsidRPr="004B475C">
        <w:rPr>
          <w:rFonts w:ascii="Times New Roman" w:hAnsi="Times New Roman"/>
          <w:color w:val="767171"/>
          <w:spacing w:val="20"/>
          <w:sz w:val="24"/>
          <w:szCs w:val="24"/>
          <w:lang w:val="es-DO"/>
        </w:rPr>
        <w:t>En adición a esta reformulación y mejora a las publicaciones encontradas por esta gestión</w:t>
      </w:r>
      <w:r w:rsidR="00471819">
        <w:rPr>
          <w:rFonts w:ascii="Times New Roman" w:hAnsi="Times New Roman"/>
          <w:color w:val="767171"/>
          <w:spacing w:val="20"/>
          <w:sz w:val="24"/>
          <w:szCs w:val="24"/>
          <w:lang w:val="es-DO"/>
        </w:rPr>
        <w:t xml:space="preserve">, </w:t>
      </w:r>
      <w:r w:rsidRPr="004B475C">
        <w:rPr>
          <w:rFonts w:ascii="Times New Roman" w:hAnsi="Times New Roman"/>
          <w:color w:val="767171"/>
          <w:spacing w:val="20"/>
          <w:sz w:val="24"/>
          <w:szCs w:val="24"/>
          <w:lang w:val="es-DO"/>
        </w:rPr>
        <w:t>se han iniciado los trabajos concernientes al diseño y puesta en marcha de nuevas y novedosas herramientas que permitan a los agentes económicos visualizar y utilizar los datos generados por las actividades del sector, cumpliendo así con los objetivos planteados por el plan de gobierno 2020-2024 de la actual administración y con los objetivos y metas plasmadas en la Estrategia Nacional de Desarrollo (END-Ley No.1-12), que buscan democratizar el acceso a la información, la tecnificación de las instituciones del estado, el incentivo al desarrollo de los distintos sectores económicos, así como la promoción de la investigación científica y el fortalecimiento de los distintos niveles académicos de educación mediante la facilitación de datos que sustenten las labores de generación de conocimiento especializado.</w:t>
      </w:r>
    </w:p>
    <w:p w14:paraId="6AAFD5FB" w14:textId="57156201" w:rsidR="004B475C" w:rsidRPr="004B475C" w:rsidRDefault="004B475C" w:rsidP="004B475C">
      <w:pPr>
        <w:spacing w:line="360" w:lineRule="auto"/>
        <w:jc w:val="both"/>
        <w:rPr>
          <w:rFonts w:ascii="Times New Roman" w:hAnsi="Times New Roman"/>
          <w:color w:val="767171"/>
          <w:spacing w:val="20"/>
          <w:sz w:val="24"/>
          <w:szCs w:val="24"/>
          <w:lang w:val="es-DO"/>
        </w:rPr>
      </w:pPr>
      <w:r w:rsidRPr="004B475C">
        <w:rPr>
          <w:rFonts w:ascii="Times New Roman" w:hAnsi="Times New Roman"/>
          <w:color w:val="767171"/>
          <w:spacing w:val="20"/>
          <w:sz w:val="24"/>
          <w:szCs w:val="24"/>
          <w:lang w:val="es-DO"/>
        </w:rPr>
        <w:lastRenderedPageBreak/>
        <w:t xml:space="preserve">Nuestro Departamento de Inteligencia de Datos y Estadísticas ha mantenido actualizadas las publicaciones correspondientes a los informes y reportes de Primas Netas Cobradas a lo largo del año 2022. De igual forma, fueron realizados los </w:t>
      </w:r>
      <w:r w:rsidR="005941F7">
        <w:rPr>
          <w:rFonts w:ascii="Times New Roman" w:hAnsi="Times New Roman"/>
          <w:color w:val="767171"/>
          <w:spacing w:val="20"/>
          <w:sz w:val="24"/>
          <w:szCs w:val="24"/>
          <w:lang w:val="es-DO"/>
        </w:rPr>
        <w:t>b</w:t>
      </w:r>
      <w:r w:rsidRPr="004B475C">
        <w:rPr>
          <w:rFonts w:ascii="Times New Roman" w:hAnsi="Times New Roman"/>
          <w:color w:val="767171"/>
          <w:spacing w:val="20"/>
          <w:sz w:val="24"/>
          <w:szCs w:val="24"/>
          <w:lang w:val="es-DO"/>
        </w:rPr>
        <w:t>oletines anuales del sector para el periodo 2019, 2020 y 2021.</w:t>
      </w:r>
    </w:p>
    <w:p w14:paraId="76B0E9C7" w14:textId="77777777" w:rsidR="004B475C" w:rsidRPr="004B475C" w:rsidRDefault="004B475C" w:rsidP="004B475C">
      <w:pPr>
        <w:spacing w:line="360" w:lineRule="auto"/>
        <w:jc w:val="both"/>
        <w:rPr>
          <w:rFonts w:ascii="Times New Roman" w:hAnsi="Times New Roman"/>
          <w:color w:val="767171"/>
          <w:spacing w:val="20"/>
          <w:sz w:val="24"/>
          <w:szCs w:val="24"/>
          <w:lang w:val="es-DO"/>
        </w:rPr>
      </w:pPr>
      <w:r w:rsidRPr="004B475C">
        <w:rPr>
          <w:rFonts w:ascii="Times New Roman" w:hAnsi="Times New Roman"/>
          <w:color w:val="767171"/>
          <w:spacing w:val="20"/>
          <w:sz w:val="24"/>
          <w:szCs w:val="24"/>
          <w:lang w:val="es-DO"/>
        </w:rPr>
        <w:t>Adicionalmente, lanzamos una herramienta de monitoreo de datos del sector asegurador denominada “InDataDR”, en la cual se ofrece al público en general un acceso dinámico a las métricas más relevantes del sector asegurador.</w:t>
      </w:r>
    </w:p>
    <w:p w14:paraId="7C057133" w14:textId="5638B0E5" w:rsidR="004B475C" w:rsidRDefault="004B475C" w:rsidP="004B475C">
      <w:pPr>
        <w:spacing w:line="360" w:lineRule="auto"/>
        <w:jc w:val="both"/>
        <w:rPr>
          <w:rFonts w:ascii="Times New Roman" w:hAnsi="Times New Roman"/>
          <w:color w:val="767171"/>
          <w:spacing w:val="20"/>
          <w:sz w:val="24"/>
          <w:szCs w:val="24"/>
          <w:lang w:val="es-DO"/>
        </w:rPr>
      </w:pPr>
      <w:r w:rsidRPr="004B475C">
        <w:rPr>
          <w:rFonts w:ascii="Times New Roman" w:hAnsi="Times New Roman"/>
          <w:color w:val="767171"/>
          <w:spacing w:val="20"/>
          <w:sz w:val="24"/>
          <w:szCs w:val="24"/>
          <w:lang w:val="es-DO"/>
        </w:rPr>
        <w:t xml:space="preserve">Realizamos informes financieros del total de empresas aseguradoras que operan en el sector de seguros en la República Dominicana. Estos informes hacen referencia a las informaciones financieras, tanto preliminares con corte trimestral como auditadas con cortes anuales, de las compañías aseguradoras autorizadas para operar en el territorio dominicano. El siguiente cuadro muestra la cantidad de informes realizados por este departamento a lo largo del periodo comprendido entre el </w:t>
      </w:r>
      <w:r w:rsidRPr="004B475C">
        <w:rPr>
          <w:rFonts w:ascii="Times New Roman" w:hAnsi="Times New Roman"/>
          <w:i/>
          <w:color w:val="767171"/>
          <w:spacing w:val="20"/>
          <w:sz w:val="24"/>
          <w:szCs w:val="24"/>
          <w:lang w:val="es-DO"/>
        </w:rPr>
        <w:t>1 de enero y el 3</w:t>
      </w:r>
      <w:r w:rsidR="00966282">
        <w:rPr>
          <w:rFonts w:ascii="Times New Roman" w:hAnsi="Times New Roman"/>
          <w:i/>
          <w:color w:val="767171"/>
          <w:spacing w:val="20"/>
          <w:sz w:val="24"/>
          <w:szCs w:val="24"/>
          <w:lang w:val="es-DO"/>
        </w:rPr>
        <w:t>1</w:t>
      </w:r>
      <w:r w:rsidRPr="004B475C">
        <w:rPr>
          <w:rFonts w:ascii="Times New Roman" w:hAnsi="Times New Roman"/>
          <w:i/>
          <w:color w:val="767171"/>
          <w:spacing w:val="20"/>
          <w:sz w:val="24"/>
          <w:szCs w:val="24"/>
          <w:lang w:val="es-DO"/>
        </w:rPr>
        <w:t xml:space="preserve"> de </w:t>
      </w:r>
      <w:r w:rsidR="00966282">
        <w:rPr>
          <w:rFonts w:ascii="Times New Roman" w:hAnsi="Times New Roman"/>
          <w:i/>
          <w:color w:val="767171"/>
          <w:spacing w:val="20"/>
          <w:sz w:val="24"/>
          <w:szCs w:val="24"/>
          <w:lang w:val="es-DO"/>
        </w:rPr>
        <w:t>diciembre</w:t>
      </w:r>
      <w:r w:rsidRPr="004B475C">
        <w:rPr>
          <w:rFonts w:ascii="Times New Roman" w:hAnsi="Times New Roman"/>
          <w:i/>
          <w:color w:val="767171"/>
          <w:spacing w:val="20"/>
          <w:sz w:val="24"/>
          <w:szCs w:val="24"/>
          <w:lang w:val="es-DO"/>
        </w:rPr>
        <w:t xml:space="preserve"> de 2022</w:t>
      </w:r>
      <w:r w:rsidRPr="004B475C">
        <w:rPr>
          <w:rFonts w:ascii="Times New Roman" w:hAnsi="Times New Roman"/>
          <w:color w:val="767171"/>
          <w:spacing w:val="20"/>
          <w:sz w:val="24"/>
          <w:szCs w:val="24"/>
          <w:lang w:val="es-DO"/>
        </w:rPr>
        <w:t>:</w:t>
      </w:r>
    </w:p>
    <w:tbl>
      <w:tblPr>
        <w:tblW w:w="5000" w:type="pct"/>
        <w:jc w:val="center"/>
        <w:tblLook w:val="04A0" w:firstRow="1" w:lastRow="0" w:firstColumn="1" w:lastColumn="0" w:noHBand="0" w:noVBand="1"/>
      </w:tblPr>
      <w:tblGrid>
        <w:gridCol w:w="5666"/>
        <w:gridCol w:w="2254"/>
      </w:tblGrid>
      <w:tr w:rsidR="004B475C" w:rsidRPr="000E1DD8" w14:paraId="700DE559" w14:textId="77777777" w:rsidTr="000629AC">
        <w:trPr>
          <w:trHeight w:val="683"/>
          <w:jc w:val="center"/>
        </w:trPr>
        <w:tc>
          <w:tcPr>
            <w:tcW w:w="5000" w:type="pct"/>
            <w:gridSpan w:val="2"/>
            <w:tcBorders>
              <w:bottom w:val="single" w:sz="4" w:space="0" w:color="7F7F7F"/>
              <w:right w:val="nil"/>
            </w:tcBorders>
            <w:shd w:val="clear" w:color="auto" w:fill="00ADDD"/>
            <w:noWrap/>
            <w:hideMark/>
          </w:tcPr>
          <w:p w14:paraId="77D49FBE" w14:textId="532A219D" w:rsidR="004B475C" w:rsidRPr="000629AC" w:rsidRDefault="00F36C58" w:rsidP="00916E3A">
            <w:pPr>
              <w:spacing w:after="0" w:line="360" w:lineRule="auto"/>
              <w:rPr>
                <w:rFonts w:ascii="Times New Roman" w:eastAsia="Times New Roman" w:hAnsi="Times New Roman"/>
                <w:b/>
                <w:iCs/>
                <w:color w:val="FFFFFF" w:themeColor="background1"/>
                <w:spacing w:val="20"/>
                <w:szCs w:val="24"/>
                <w:lang w:val="es-DO"/>
              </w:rPr>
            </w:pPr>
            <w:r w:rsidRPr="000629AC">
              <w:rPr>
                <w:rFonts w:ascii="Times New Roman" w:eastAsia="Times New Roman" w:hAnsi="Times New Roman"/>
                <w:b/>
                <w:iCs/>
                <w:color w:val="FFFFFF" w:themeColor="background1"/>
                <w:spacing w:val="20"/>
                <w:szCs w:val="24"/>
                <w:lang w:val="es-DO"/>
              </w:rPr>
              <w:t>PRODUCCIÓN DEL DEPARTAMENTO DE ANÁLISIS FINANCIERO</w:t>
            </w:r>
          </w:p>
          <w:p w14:paraId="330143B8" w14:textId="39CEEC06" w:rsidR="004B475C" w:rsidRPr="000629AC" w:rsidRDefault="00F36C58" w:rsidP="00916E3A">
            <w:pPr>
              <w:spacing w:line="360" w:lineRule="auto"/>
              <w:rPr>
                <w:rFonts w:ascii="Times New Roman" w:eastAsia="Times New Roman" w:hAnsi="Times New Roman"/>
                <w:b/>
                <w:color w:val="FFFFFF" w:themeColor="background1"/>
                <w:spacing w:val="20"/>
                <w:szCs w:val="24"/>
                <w:lang w:val="es-DO"/>
              </w:rPr>
            </w:pPr>
            <w:r w:rsidRPr="000629AC">
              <w:rPr>
                <w:rFonts w:ascii="Times New Roman" w:eastAsia="Times New Roman" w:hAnsi="Times New Roman"/>
                <w:b/>
                <w:iCs/>
                <w:color w:val="FFFFFF" w:themeColor="background1"/>
                <w:spacing w:val="20"/>
                <w:szCs w:val="24"/>
                <w:lang w:val="es-DO"/>
              </w:rPr>
              <w:t>DEL 1 DE ENERO AL 31 DE DICIEMBRE DE 2022</w:t>
            </w:r>
          </w:p>
          <w:p w14:paraId="528FC1E2" w14:textId="77777777" w:rsidR="004B475C" w:rsidRPr="000E1DD8" w:rsidRDefault="004B475C" w:rsidP="00916E3A">
            <w:pPr>
              <w:spacing w:line="360" w:lineRule="auto"/>
              <w:rPr>
                <w:rFonts w:ascii="Times New Roman" w:eastAsia="Times New Roman" w:hAnsi="Times New Roman"/>
                <w:b/>
                <w:bCs/>
                <w:color w:val="767171"/>
                <w:lang w:val="es-DO" w:eastAsia="es-DO"/>
              </w:rPr>
            </w:pPr>
            <w:r w:rsidRPr="000629AC">
              <w:rPr>
                <w:rFonts w:ascii="Times New Roman" w:eastAsia="Times New Roman" w:hAnsi="Times New Roman"/>
                <w:b/>
                <w:bCs/>
                <w:i/>
                <w:iCs/>
                <w:color w:val="FFFFFF" w:themeColor="background1"/>
                <w:lang w:val="es-DO" w:eastAsia="es-DO"/>
              </w:rPr>
              <w:t>Producto Cantidad de informes</w:t>
            </w:r>
          </w:p>
        </w:tc>
      </w:tr>
      <w:tr w:rsidR="004B475C" w:rsidRPr="000E1DD8" w14:paraId="75BD2895" w14:textId="77777777" w:rsidTr="00834726">
        <w:trPr>
          <w:trHeight w:val="293"/>
          <w:jc w:val="center"/>
        </w:trPr>
        <w:tc>
          <w:tcPr>
            <w:tcW w:w="3578" w:type="pct"/>
            <w:tcBorders>
              <w:right w:val="single" w:sz="4" w:space="0" w:color="7F7F7F"/>
            </w:tcBorders>
            <w:shd w:val="clear" w:color="auto" w:fill="FFFFFF"/>
            <w:noWrap/>
            <w:hideMark/>
          </w:tcPr>
          <w:p w14:paraId="602476E6" w14:textId="7101030B" w:rsidR="004B475C" w:rsidRPr="008E6C29" w:rsidRDefault="004B475C" w:rsidP="00916E3A">
            <w:pPr>
              <w:spacing w:line="360" w:lineRule="auto"/>
              <w:rPr>
                <w:rFonts w:ascii="Times New Roman" w:eastAsia="Times New Roman" w:hAnsi="Times New Roman"/>
                <w:i/>
                <w:iCs/>
                <w:color w:val="767171"/>
                <w:sz w:val="24"/>
                <w:szCs w:val="24"/>
                <w:lang w:val="es-DO" w:eastAsia="es-DO"/>
              </w:rPr>
            </w:pPr>
            <w:r w:rsidRPr="008E6C29">
              <w:rPr>
                <w:rFonts w:ascii="Times New Roman" w:eastAsia="Times New Roman" w:hAnsi="Times New Roman"/>
                <w:i/>
                <w:iCs/>
                <w:color w:val="767171"/>
                <w:sz w:val="24"/>
                <w:szCs w:val="24"/>
                <w:lang w:val="es-DO" w:eastAsia="es-DO"/>
              </w:rPr>
              <w:t xml:space="preserve">Informe financiero consolidado </w:t>
            </w:r>
          </w:p>
        </w:tc>
        <w:tc>
          <w:tcPr>
            <w:tcW w:w="1422" w:type="pct"/>
            <w:shd w:val="clear" w:color="auto" w:fill="FFFFFF"/>
            <w:noWrap/>
            <w:hideMark/>
          </w:tcPr>
          <w:p w14:paraId="71F24139" w14:textId="7815F2EA" w:rsidR="004B475C" w:rsidRPr="008E6C29" w:rsidRDefault="00966282" w:rsidP="00916E3A">
            <w:pPr>
              <w:spacing w:line="360" w:lineRule="auto"/>
              <w:jc w:val="right"/>
              <w:rPr>
                <w:rFonts w:ascii="Times New Roman" w:eastAsia="Times New Roman" w:hAnsi="Times New Roman"/>
                <w:i/>
                <w:color w:val="767171"/>
                <w:sz w:val="24"/>
                <w:szCs w:val="24"/>
                <w:lang w:val="es-DO" w:eastAsia="es-DO"/>
              </w:rPr>
            </w:pPr>
            <w:r w:rsidRPr="008E6C29">
              <w:rPr>
                <w:rFonts w:ascii="Times New Roman" w:eastAsia="Times New Roman" w:hAnsi="Times New Roman"/>
                <w:i/>
                <w:color w:val="767171"/>
                <w:sz w:val="24"/>
                <w:szCs w:val="24"/>
                <w:lang w:val="es-DO" w:eastAsia="es-DO"/>
              </w:rPr>
              <w:t>1</w:t>
            </w:r>
          </w:p>
        </w:tc>
      </w:tr>
      <w:tr w:rsidR="004B475C" w:rsidRPr="000E1DD8" w14:paraId="58C9BCEC" w14:textId="77777777" w:rsidTr="00834726">
        <w:trPr>
          <w:trHeight w:val="293"/>
          <w:jc w:val="center"/>
        </w:trPr>
        <w:tc>
          <w:tcPr>
            <w:tcW w:w="3578" w:type="pct"/>
            <w:tcBorders>
              <w:right w:val="single" w:sz="4" w:space="0" w:color="7F7F7F"/>
            </w:tcBorders>
            <w:shd w:val="clear" w:color="auto" w:fill="FFFFFF"/>
            <w:noWrap/>
            <w:hideMark/>
          </w:tcPr>
          <w:p w14:paraId="74CAC626" w14:textId="77777777" w:rsidR="004B475C" w:rsidRPr="008E6C29" w:rsidRDefault="004B475C" w:rsidP="00916E3A">
            <w:pPr>
              <w:spacing w:line="360" w:lineRule="auto"/>
              <w:rPr>
                <w:rFonts w:ascii="Times New Roman" w:eastAsia="Times New Roman" w:hAnsi="Times New Roman"/>
                <w:i/>
                <w:iCs/>
                <w:color w:val="767171"/>
                <w:sz w:val="24"/>
                <w:szCs w:val="24"/>
                <w:lang w:val="es-DO" w:eastAsia="es-DO"/>
              </w:rPr>
            </w:pPr>
            <w:r w:rsidRPr="008E6C29">
              <w:rPr>
                <w:rFonts w:ascii="Times New Roman" w:eastAsia="Times New Roman" w:hAnsi="Times New Roman"/>
                <w:i/>
                <w:iCs/>
                <w:color w:val="767171"/>
                <w:sz w:val="24"/>
                <w:szCs w:val="24"/>
                <w:lang w:val="es-DO" w:eastAsia="es-DO"/>
              </w:rPr>
              <w:t>Informes financieros auditados por compañía</w:t>
            </w:r>
          </w:p>
        </w:tc>
        <w:tc>
          <w:tcPr>
            <w:tcW w:w="1422" w:type="pct"/>
            <w:shd w:val="clear" w:color="auto" w:fill="FFFFFF"/>
            <w:noWrap/>
            <w:hideMark/>
          </w:tcPr>
          <w:p w14:paraId="2220A0E9" w14:textId="0036CAC4" w:rsidR="004B475C" w:rsidRPr="008E6C29" w:rsidRDefault="00966282" w:rsidP="00916E3A">
            <w:pPr>
              <w:spacing w:line="360" w:lineRule="auto"/>
              <w:jc w:val="right"/>
              <w:rPr>
                <w:rFonts w:ascii="Times New Roman" w:eastAsia="Times New Roman" w:hAnsi="Times New Roman"/>
                <w:i/>
                <w:color w:val="767171"/>
                <w:sz w:val="24"/>
                <w:szCs w:val="24"/>
                <w:lang w:val="es-DO" w:eastAsia="es-DO"/>
              </w:rPr>
            </w:pPr>
            <w:r w:rsidRPr="008E6C29">
              <w:rPr>
                <w:rFonts w:ascii="Times New Roman" w:eastAsia="Times New Roman" w:hAnsi="Times New Roman"/>
                <w:i/>
                <w:color w:val="767171"/>
                <w:sz w:val="24"/>
                <w:szCs w:val="24"/>
                <w:lang w:val="es-DO" w:eastAsia="es-DO"/>
              </w:rPr>
              <w:t>33</w:t>
            </w:r>
          </w:p>
        </w:tc>
      </w:tr>
      <w:tr w:rsidR="004B475C" w:rsidRPr="000E1DD8" w14:paraId="216E26F7" w14:textId="77777777" w:rsidTr="00834726">
        <w:trPr>
          <w:trHeight w:val="293"/>
          <w:jc w:val="center"/>
        </w:trPr>
        <w:tc>
          <w:tcPr>
            <w:tcW w:w="3578" w:type="pct"/>
            <w:tcBorders>
              <w:right w:val="single" w:sz="4" w:space="0" w:color="7F7F7F"/>
            </w:tcBorders>
            <w:shd w:val="clear" w:color="auto" w:fill="FFFFFF"/>
            <w:noWrap/>
            <w:hideMark/>
          </w:tcPr>
          <w:p w14:paraId="4E617F01" w14:textId="77777777" w:rsidR="004B475C" w:rsidRPr="008E6C29" w:rsidRDefault="004B475C" w:rsidP="00916E3A">
            <w:pPr>
              <w:spacing w:line="360" w:lineRule="auto"/>
              <w:rPr>
                <w:rFonts w:ascii="Times New Roman" w:eastAsia="Times New Roman" w:hAnsi="Times New Roman"/>
                <w:i/>
                <w:iCs/>
                <w:color w:val="767171"/>
                <w:sz w:val="24"/>
                <w:szCs w:val="24"/>
                <w:lang w:val="es-DO" w:eastAsia="es-DO"/>
              </w:rPr>
            </w:pPr>
            <w:r w:rsidRPr="008E6C29">
              <w:rPr>
                <w:rFonts w:ascii="Times New Roman" w:eastAsia="Times New Roman" w:hAnsi="Times New Roman"/>
                <w:i/>
                <w:iCs/>
                <w:color w:val="767171"/>
                <w:sz w:val="24"/>
                <w:szCs w:val="24"/>
                <w:lang w:val="es-DO" w:eastAsia="es-DO"/>
              </w:rPr>
              <w:t>Informes financieros trimestrales por compañía</w:t>
            </w:r>
          </w:p>
        </w:tc>
        <w:tc>
          <w:tcPr>
            <w:tcW w:w="1422" w:type="pct"/>
            <w:shd w:val="clear" w:color="auto" w:fill="FFFFFF"/>
            <w:noWrap/>
            <w:hideMark/>
          </w:tcPr>
          <w:p w14:paraId="0D5217F7" w14:textId="65899411" w:rsidR="004B475C" w:rsidRPr="008E6C29" w:rsidRDefault="00966282" w:rsidP="00916E3A">
            <w:pPr>
              <w:spacing w:line="360" w:lineRule="auto"/>
              <w:jc w:val="right"/>
              <w:rPr>
                <w:rFonts w:ascii="Times New Roman" w:eastAsia="Times New Roman" w:hAnsi="Times New Roman"/>
                <w:i/>
                <w:color w:val="767171"/>
                <w:sz w:val="24"/>
                <w:szCs w:val="24"/>
                <w:lang w:val="es-DO" w:eastAsia="es-DO"/>
              </w:rPr>
            </w:pPr>
            <w:r w:rsidRPr="008E6C29">
              <w:rPr>
                <w:rFonts w:ascii="Times New Roman" w:eastAsia="Times New Roman" w:hAnsi="Times New Roman"/>
                <w:i/>
                <w:color w:val="767171"/>
                <w:sz w:val="24"/>
                <w:szCs w:val="24"/>
                <w:lang w:val="es-DO" w:eastAsia="es-DO"/>
              </w:rPr>
              <w:t>130</w:t>
            </w:r>
          </w:p>
        </w:tc>
      </w:tr>
      <w:tr w:rsidR="004B475C" w:rsidRPr="000E1DD8" w14:paraId="0ACEC6CE" w14:textId="77777777" w:rsidTr="00834726">
        <w:trPr>
          <w:trHeight w:val="293"/>
          <w:jc w:val="center"/>
        </w:trPr>
        <w:tc>
          <w:tcPr>
            <w:tcW w:w="3578" w:type="pct"/>
            <w:tcBorders>
              <w:right w:val="single" w:sz="4" w:space="0" w:color="7F7F7F"/>
            </w:tcBorders>
            <w:shd w:val="clear" w:color="auto" w:fill="FFFFFF"/>
            <w:noWrap/>
            <w:hideMark/>
          </w:tcPr>
          <w:p w14:paraId="19D9891B" w14:textId="1DEAFB1A" w:rsidR="004B475C" w:rsidRPr="008E6C29" w:rsidRDefault="00966282" w:rsidP="00916E3A">
            <w:pPr>
              <w:spacing w:line="360" w:lineRule="auto"/>
              <w:rPr>
                <w:rFonts w:ascii="Times New Roman" w:eastAsia="Times New Roman" w:hAnsi="Times New Roman"/>
                <w:i/>
                <w:iCs/>
                <w:color w:val="767171"/>
                <w:sz w:val="24"/>
                <w:szCs w:val="24"/>
                <w:lang w:val="es-DO" w:eastAsia="es-DO"/>
              </w:rPr>
            </w:pPr>
            <w:r w:rsidRPr="008E6C29">
              <w:rPr>
                <w:rFonts w:ascii="Times New Roman" w:eastAsia="Times New Roman" w:hAnsi="Times New Roman"/>
                <w:i/>
                <w:iCs/>
                <w:color w:val="767171"/>
                <w:sz w:val="24"/>
                <w:szCs w:val="24"/>
                <w:lang w:val="es-DO" w:eastAsia="es-DO"/>
              </w:rPr>
              <w:t>Informe financiero consolidado por trimestre 2022</w:t>
            </w:r>
          </w:p>
        </w:tc>
        <w:tc>
          <w:tcPr>
            <w:tcW w:w="1422" w:type="pct"/>
            <w:shd w:val="clear" w:color="auto" w:fill="FFFFFF"/>
            <w:noWrap/>
            <w:hideMark/>
          </w:tcPr>
          <w:p w14:paraId="496D8D33" w14:textId="7528D28A" w:rsidR="004B475C" w:rsidRPr="008E6C29" w:rsidRDefault="00966282" w:rsidP="00916E3A">
            <w:pPr>
              <w:spacing w:line="360" w:lineRule="auto"/>
              <w:jc w:val="right"/>
              <w:rPr>
                <w:rFonts w:ascii="Times New Roman" w:eastAsia="Times New Roman" w:hAnsi="Times New Roman"/>
                <w:i/>
                <w:color w:val="767171"/>
                <w:sz w:val="24"/>
                <w:szCs w:val="24"/>
                <w:lang w:val="es-DO" w:eastAsia="es-DO"/>
              </w:rPr>
            </w:pPr>
            <w:r w:rsidRPr="008E6C29">
              <w:rPr>
                <w:rFonts w:ascii="Times New Roman" w:eastAsia="Times New Roman" w:hAnsi="Times New Roman"/>
                <w:i/>
                <w:color w:val="767171"/>
                <w:sz w:val="24"/>
                <w:szCs w:val="24"/>
                <w:lang w:val="es-DO" w:eastAsia="es-DO"/>
              </w:rPr>
              <w:t>1</w:t>
            </w:r>
          </w:p>
        </w:tc>
      </w:tr>
      <w:tr w:rsidR="004B475C" w:rsidRPr="000E1DD8" w14:paraId="3D5ACA35" w14:textId="77777777" w:rsidTr="00834726">
        <w:trPr>
          <w:trHeight w:val="293"/>
          <w:jc w:val="center"/>
        </w:trPr>
        <w:tc>
          <w:tcPr>
            <w:tcW w:w="3578" w:type="pct"/>
            <w:tcBorders>
              <w:bottom w:val="single" w:sz="4" w:space="0" w:color="auto"/>
              <w:right w:val="single" w:sz="4" w:space="0" w:color="7F7F7F"/>
            </w:tcBorders>
            <w:shd w:val="clear" w:color="auto" w:fill="FFFFFF"/>
            <w:noWrap/>
            <w:hideMark/>
          </w:tcPr>
          <w:p w14:paraId="39AD882E" w14:textId="65992F4B" w:rsidR="004B475C" w:rsidRPr="008E6C29" w:rsidRDefault="00966282" w:rsidP="00916E3A">
            <w:pPr>
              <w:spacing w:line="360" w:lineRule="auto"/>
              <w:rPr>
                <w:rFonts w:ascii="Times New Roman" w:eastAsia="Times New Roman" w:hAnsi="Times New Roman"/>
                <w:i/>
                <w:iCs/>
                <w:color w:val="767171"/>
                <w:sz w:val="24"/>
                <w:szCs w:val="24"/>
                <w:lang w:val="es-DO" w:eastAsia="es-DO"/>
              </w:rPr>
            </w:pPr>
            <w:r w:rsidRPr="008E6C29">
              <w:rPr>
                <w:rFonts w:ascii="Times New Roman" w:eastAsia="Times New Roman" w:hAnsi="Times New Roman"/>
                <w:i/>
                <w:iCs/>
                <w:color w:val="767171"/>
                <w:sz w:val="24"/>
                <w:szCs w:val="24"/>
                <w:lang w:val="es-DO" w:eastAsia="es-DO"/>
              </w:rPr>
              <w:t>Informes financieros de reaseguradores extranjeros</w:t>
            </w:r>
          </w:p>
        </w:tc>
        <w:tc>
          <w:tcPr>
            <w:tcW w:w="1422" w:type="pct"/>
            <w:tcBorders>
              <w:bottom w:val="single" w:sz="4" w:space="0" w:color="auto"/>
            </w:tcBorders>
            <w:shd w:val="clear" w:color="auto" w:fill="FFFFFF"/>
            <w:noWrap/>
            <w:hideMark/>
          </w:tcPr>
          <w:p w14:paraId="514E2128" w14:textId="682311DC" w:rsidR="004B475C" w:rsidRPr="008E6C29" w:rsidRDefault="00966282" w:rsidP="00916E3A">
            <w:pPr>
              <w:spacing w:line="360" w:lineRule="auto"/>
              <w:jc w:val="right"/>
              <w:rPr>
                <w:rFonts w:ascii="Times New Roman" w:eastAsia="Times New Roman" w:hAnsi="Times New Roman"/>
                <w:i/>
                <w:color w:val="767171"/>
                <w:sz w:val="24"/>
                <w:szCs w:val="24"/>
                <w:lang w:val="es-DO" w:eastAsia="es-DO"/>
              </w:rPr>
            </w:pPr>
            <w:r w:rsidRPr="008E6C29">
              <w:rPr>
                <w:rFonts w:ascii="Times New Roman" w:eastAsia="Times New Roman" w:hAnsi="Times New Roman"/>
                <w:i/>
                <w:color w:val="767171"/>
                <w:sz w:val="24"/>
                <w:szCs w:val="24"/>
                <w:lang w:val="es-DO" w:eastAsia="es-DO"/>
              </w:rPr>
              <w:t>35</w:t>
            </w:r>
          </w:p>
        </w:tc>
      </w:tr>
      <w:tr w:rsidR="004B475C" w:rsidRPr="000E1DD8" w14:paraId="54F62C22" w14:textId="77777777" w:rsidTr="00834726">
        <w:trPr>
          <w:trHeight w:val="308"/>
          <w:jc w:val="center"/>
        </w:trPr>
        <w:tc>
          <w:tcPr>
            <w:tcW w:w="3578" w:type="pct"/>
            <w:tcBorders>
              <w:top w:val="single" w:sz="4" w:space="0" w:color="auto"/>
              <w:bottom w:val="single" w:sz="4" w:space="0" w:color="auto"/>
              <w:right w:val="single" w:sz="4" w:space="0" w:color="7F7F7F"/>
            </w:tcBorders>
            <w:shd w:val="clear" w:color="auto" w:fill="73D3DD"/>
            <w:noWrap/>
            <w:hideMark/>
          </w:tcPr>
          <w:p w14:paraId="23E8A9DC" w14:textId="77777777" w:rsidR="004B475C" w:rsidRPr="008E6C29" w:rsidRDefault="004B475C" w:rsidP="00916E3A">
            <w:pPr>
              <w:spacing w:line="360" w:lineRule="auto"/>
              <w:rPr>
                <w:rFonts w:ascii="Times New Roman" w:eastAsia="Times New Roman" w:hAnsi="Times New Roman"/>
                <w:b/>
                <w:bCs/>
                <w:i/>
                <w:iCs/>
                <w:color w:val="767171"/>
                <w:sz w:val="24"/>
                <w:szCs w:val="24"/>
                <w:lang w:val="es-DO" w:eastAsia="es-DO"/>
              </w:rPr>
            </w:pPr>
            <w:r w:rsidRPr="008E6C29">
              <w:rPr>
                <w:rFonts w:ascii="Times New Roman" w:eastAsia="Times New Roman" w:hAnsi="Times New Roman"/>
                <w:b/>
                <w:bCs/>
                <w:i/>
                <w:iCs/>
                <w:color w:val="767171"/>
                <w:sz w:val="24"/>
                <w:szCs w:val="24"/>
                <w:lang w:val="es-DO" w:eastAsia="es-DO"/>
              </w:rPr>
              <w:lastRenderedPageBreak/>
              <w:t>Total</w:t>
            </w:r>
          </w:p>
        </w:tc>
        <w:tc>
          <w:tcPr>
            <w:tcW w:w="1422" w:type="pct"/>
            <w:tcBorders>
              <w:top w:val="single" w:sz="4" w:space="0" w:color="auto"/>
              <w:bottom w:val="single" w:sz="4" w:space="0" w:color="auto"/>
            </w:tcBorders>
            <w:shd w:val="clear" w:color="auto" w:fill="73D3DD"/>
            <w:noWrap/>
            <w:hideMark/>
          </w:tcPr>
          <w:p w14:paraId="2FC934AA" w14:textId="27C42C1B" w:rsidR="004B475C" w:rsidRPr="008E6C29" w:rsidRDefault="00966282" w:rsidP="00916E3A">
            <w:pPr>
              <w:spacing w:line="360" w:lineRule="auto"/>
              <w:jc w:val="right"/>
              <w:rPr>
                <w:rFonts w:ascii="Times New Roman" w:eastAsia="Times New Roman" w:hAnsi="Times New Roman"/>
                <w:b/>
                <w:bCs/>
                <w:i/>
                <w:color w:val="767171"/>
                <w:sz w:val="24"/>
                <w:szCs w:val="24"/>
                <w:lang w:val="es-DO" w:eastAsia="es-DO"/>
              </w:rPr>
            </w:pPr>
            <w:r w:rsidRPr="008E6C29">
              <w:rPr>
                <w:rFonts w:ascii="Times New Roman" w:eastAsia="Times New Roman" w:hAnsi="Times New Roman"/>
                <w:b/>
                <w:bCs/>
                <w:i/>
                <w:color w:val="767171"/>
                <w:sz w:val="24"/>
                <w:szCs w:val="24"/>
                <w:lang w:val="es-DO" w:eastAsia="es-DO"/>
              </w:rPr>
              <w:t>200</w:t>
            </w:r>
          </w:p>
        </w:tc>
      </w:tr>
    </w:tbl>
    <w:p w14:paraId="7DF12F3E" w14:textId="5587D0C3" w:rsidR="005805BA" w:rsidRDefault="005805BA" w:rsidP="004B475C">
      <w:pPr>
        <w:jc w:val="both"/>
        <w:rPr>
          <w:noProof/>
          <w:lang w:val="es-US"/>
        </w:rPr>
      </w:pPr>
    </w:p>
    <w:p w14:paraId="4B74CB02" w14:textId="5EED76E4" w:rsidR="004B475C" w:rsidRPr="00EE4534" w:rsidRDefault="004B475C" w:rsidP="00EE4534">
      <w:pPr>
        <w:spacing w:after="0" w:line="360" w:lineRule="auto"/>
        <w:jc w:val="both"/>
        <w:rPr>
          <w:rFonts w:ascii="Times New Roman" w:hAnsi="Times New Roman" w:cs="Times New Roman"/>
          <w:b/>
          <w:color w:val="767171"/>
          <w:spacing w:val="20"/>
          <w:sz w:val="24"/>
          <w:szCs w:val="24"/>
          <w:lang w:val="es-DO"/>
        </w:rPr>
      </w:pPr>
      <w:r w:rsidRPr="000E1DD8">
        <w:rPr>
          <w:rFonts w:ascii="Times New Roman" w:hAnsi="Times New Roman" w:cs="Times New Roman"/>
          <w:b/>
          <w:color w:val="767171"/>
          <w:spacing w:val="20"/>
          <w:sz w:val="24"/>
          <w:szCs w:val="24"/>
          <w:lang w:val="es-DO"/>
        </w:rPr>
        <w:t>A través de nuestra Dirección de Control y Supervisión se realizaron las actividades que a continuación se describen:</w:t>
      </w:r>
    </w:p>
    <w:p w14:paraId="658E8507" w14:textId="77777777" w:rsidR="00805801" w:rsidRPr="00B61108" w:rsidRDefault="00805801" w:rsidP="00805801">
      <w:pPr>
        <w:spacing w:line="360" w:lineRule="auto"/>
        <w:jc w:val="both"/>
        <w:rPr>
          <w:rFonts w:ascii="Times New Roman" w:hAnsi="Times New Roman"/>
          <w:color w:val="767171"/>
          <w:spacing w:val="20"/>
          <w:sz w:val="24"/>
          <w:szCs w:val="24"/>
          <w:lang w:val="es-DO"/>
        </w:rPr>
      </w:pPr>
      <w:r w:rsidRPr="00B61108">
        <w:rPr>
          <w:rFonts w:ascii="Times New Roman" w:hAnsi="Times New Roman"/>
          <w:color w:val="767171"/>
          <w:spacing w:val="20"/>
          <w:sz w:val="24"/>
          <w:szCs w:val="24"/>
          <w:lang w:val="es-DO"/>
        </w:rPr>
        <w:t>Recibi</w:t>
      </w:r>
      <w:r>
        <w:rPr>
          <w:rFonts w:ascii="Times New Roman" w:hAnsi="Times New Roman"/>
          <w:color w:val="767171"/>
          <w:spacing w:val="20"/>
          <w:sz w:val="24"/>
          <w:szCs w:val="24"/>
          <w:lang w:val="es-DO"/>
        </w:rPr>
        <w:t>mos</w:t>
      </w:r>
      <w:r w:rsidRPr="00B61108">
        <w:rPr>
          <w:rFonts w:ascii="Times New Roman" w:hAnsi="Times New Roman"/>
          <w:color w:val="767171"/>
          <w:spacing w:val="20"/>
          <w:sz w:val="24"/>
          <w:szCs w:val="24"/>
          <w:lang w:val="es-DO"/>
        </w:rPr>
        <w:t xml:space="preserve"> treinta y cuatro (34) Estados Financieros auditados correspondientes al 31 de diciembre del 2021 de las Compañías de Seguros y Reaseguros los cuales deben remitirse a más tardar el 30 de abril del año 2022, de acuerdo a la Ley 146-02 sobre Seguros y Fianzas. Estos estados se reciben del Departamento de Análisis Financiero y Estadística quienes se quedan con un ejemplar para sus análisis, constituyéndose en la base de las auditorias que se realizan a las compañías aseguradoras y reaseguradoras.</w:t>
      </w:r>
    </w:p>
    <w:p w14:paraId="20FEAF0F" w14:textId="62F161E9" w:rsidR="00805801" w:rsidRDefault="00805801" w:rsidP="00B61108">
      <w:pPr>
        <w:spacing w:line="360" w:lineRule="auto"/>
        <w:jc w:val="both"/>
        <w:rPr>
          <w:rFonts w:ascii="Times New Roman" w:hAnsi="Times New Roman"/>
          <w:color w:val="767171"/>
          <w:spacing w:val="20"/>
          <w:sz w:val="24"/>
          <w:szCs w:val="24"/>
          <w:lang w:val="es-DO"/>
        </w:rPr>
      </w:pPr>
      <w:r w:rsidRPr="00B61108">
        <w:rPr>
          <w:rFonts w:ascii="Times New Roman" w:hAnsi="Times New Roman"/>
          <w:color w:val="767171"/>
          <w:spacing w:val="20"/>
          <w:sz w:val="24"/>
          <w:szCs w:val="24"/>
          <w:lang w:val="es-DO"/>
        </w:rPr>
        <w:t xml:space="preserve">Recibimos veinte nueve (29) Estados Financieros, de las Compañías de Seguros y Reaseguros vigentes, correspondientes al 1er Trimestre del año 2022, los cuales fueron remitidos por el </w:t>
      </w:r>
      <w:r>
        <w:rPr>
          <w:rFonts w:ascii="Times New Roman" w:hAnsi="Times New Roman"/>
          <w:color w:val="767171"/>
          <w:spacing w:val="20"/>
          <w:sz w:val="24"/>
          <w:szCs w:val="24"/>
          <w:lang w:val="es-DO"/>
        </w:rPr>
        <w:t>D</w:t>
      </w:r>
      <w:r w:rsidRPr="00B61108">
        <w:rPr>
          <w:rFonts w:ascii="Times New Roman" w:hAnsi="Times New Roman"/>
          <w:color w:val="767171"/>
          <w:spacing w:val="20"/>
          <w:sz w:val="24"/>
          <w:szCs w:val="24"/>
          <w:lang w:val="es-DO"/>
        </w:rPr>
        <w:t>epartamento de Análisis Financiero.</w:t>
      </w:r>
    </w:p>
    <w:p w14:paraId="073CDE83" w14:textId="02BCD331" w:rsidR="00B61108" w:rsidRPr="00B61108" w:rsidRDefault="00B61108" w:rsidP="00B61108">
      <w:pPr>
        <w:spacing w:line="360" w:lineRule="auto"/>
        <w:jc w:val="both"/>
        <w:rPr>
          <w:rFonts w:ascii="Times New Roman" w:hAnsi="Times New Roman"/>
          <w:color w:val="767171"/>
          <w:spacing w:val="20"/>
          <w:sz w:val="24"/>
          <w:szCs w:val="24"/>
          <w:lang w:val="es-DO"/>
        </w:rPr>
      </w:pPr>
      <w:r w:rsidRPr="00B61108">
        <w:rPr>
          <w:rFonts w:ascii="Times New Roman" w:hAnsi="Times New Roman"/>
          <w:color w:val="767171"/>
          <w:spacing w:val="20"/>
          <w:sz w:val="24"/>
          <w:szCs w:val="24"/>
          <w:lang w:val="es-DO"/>
        </w:rPr>
        <w:t>Recibi</w:t>
      </w:r>
      <w:r>
        <w:rPr>
          <w:rFonts w:ascii="Times New Roman" w:hAnsi="Times New Roman"/>
          <w:color w:val="767171"/>
          <w:spacing w:val="20"/>
          <w:sz w:val="24"/>
          <w:szCs w:val="24"/>
          <w:lang w:val="es-DO"/>
        </w:rPr>
        <w:t>mos</w:t>
      </w:r>
      <w:r w:rsidRPr="00B61108">
        <w:rPr>
          <w:rFonts w:ascii="Times New Roman" w:hAnsi="Times New Roman"/>
          <w:color w:val="767171"/>
          <w:spacing w:val="20"/>
          <w:sz w:val="24"/>
          <w:szCs w:val="24"/>
          <w:lang w:val="es-DO"/>
        </w:rPr>
        <w:t xml:space="preserve"> </w:t>
      </w:r>
      <w:r w:rsidR="003A304D" w:rsidRPr="003A304D">
        <w:rPr>
          <w:rFonts w:ascii="Times New Roman" w:hAnsi="Times New Roman"/>
          <w:color w:val="767171"/>
          <w:spacing w:val="20"/>
          <w:sz w:val="24"/>
          <w:szCs w:val="24"/>
          <w:lang w:val="es-DO"/>
        </w:rPr>
        <w:t>veinte (20) Estados Financieros, de un total de treinta y tres (33) Compañías de Seguros y dos (2) Compañías de Reaseguros, correspondientes al 2do Trimestre del año 2022, debidamente analizados. Representando el 57% del total de compañías existentes y vigentes</w:t>
      </w:r>
      <w:r w:rsidRPr="00B61108">
        <w:rPr>
          <w:rFonts w:ascii="Times New Roman" w:hAnsi="Times New Roman"/>
          <w:color w:val="767171"/>
          <w:spacing w:val="20"/>
          <w:sz w:val="24"/>
          <w:szCs w:val="24"/>
          <w:lang w:val="es-DO"/>
        </w:rPr>
        <w:t>. Estos estados se reciben del Departamento de Análisis Financiero y Estadística quienes se quedan con un ejemplar para sus análisis, constituyéndose en la base de las auditorias que se realizan a las compañías aseguradoras y reaseguradoras.</w:t>
      </w:r>
    </w:p>
    <w:p w14:paraId="3FF1E010" w14:textId="77777777" w:rsidR="00741880" w:rsidRPr="00741880" w:rsidRDefault="00741880" w:rsidP="00741880">
      <w:pPr>
        <w:spacing w:line="360" w:lineRule="auto"/>
        <w:jc w:val="both"/>
        <w:rPr>
          <w:rFonts w:ascii="Times New Roman" w:hAnsi="Times New Roman"/>
          <w:color w:val="767171"/>
          <w:spacing w:val="20"/>
          <w:sz w:val="24"/>
          <w:szCs w:val="24"/>
          <w:lang w:val="es-DO"/>
        </w:rPr>
      </w:pPr>
      <w:r w:rsidRPr="00741880">
        <w:rPr>
          <w:rFonts w:ascii="Times New Roman" w:hAnsi="Times New Roman"/>
          <w:color w:val="767171"/>
          <w:spacing w:val="20"/>
          <w:sz w:val="24"/>
          <w:szCs w:val="24"/>
          <w:lang w:val="es-DO"/>
        </w:rPr>
        <w:t xml:space="preserve">Recibimos treinta y cuatro (34) Estados Financieros correspondientes al 2do Trimestre del 2022, de las Compañías de Seguros y Reaseguros los cuales deben remitirse a más tardar el 31 de julio del año 2022, </w:t>
      </w:r>
      <w:r w:rsidRPr="00741880">
        <w:rPr>
          <w:rFonts w:ascii="Times New Roman" w:hAnsi="Times New Roman"/>
          <w:color w:val="767171"/>
          <w:spacing w:val="20"/>
          <w:sz w:val="24"/>
          <w:szCs w:val="24"/>
          <w:lang w:val="es-DO"/>
        </w:rPr>
        <w:lastRenderedPageBreak/>
        <w:t>de acuerdo a la Ley 146-02 sobre Seguros y Fianzas. El 97% del total de las compañías.</w:t>
      </w:r>
    </w:p>
    <w:p w14:paraId="3D2DA772" w14:textId="77777777" w:rsidR="00741880" w:rsidRPr="00741880" w:rsidRDefault="00741880" w:rsidP="00741880">
      <w:pPr>
        <w:spacing w:line="360" w:lineRule="auto"/>
        <w:jc w:val="both"/>
        <w:rPr>
          <w:rFonts w:ascii="Times New Roman" w:hAnsi="Times New Roman"/>
          <w:color w:val="767171"/>
          <w:spacing w:val="20"/>
          <w:sz w:val="24"/>
          <w:szCs w:val="24"/>
          <w:lang w:val="es-DO"/>
        </w:rPr>
      </w:pPr>
      <w:r w:rsidRPr="00741880">
        <w:rPr>
          <w:rFonts w:ascii="Times New Roman" w:hAnsi="Times New Roman"/>
          <w:color w:val="767171"/>
          <w:spacing w:val="20"/>
          <w:sz w:val="24"/>
          <w:szCs w:val="24"/>
          <w:lang w:val="es-DO"/>
        </w:rPr>
        <w:t>Recibimos veinte nueve (29) Estados Financieros, de las Compañías de Seguros y Reaseguros vigentes, correspondientes al 3er Trimestre del año 2022, los cuales fueron remitidos por el departamento de Análisis Financieros. Un 83% del total de las compañías</w:t>
      </w:r>
    </w:p>
    <w:p w14:paraId="559E0205" w14:textId="4468CF49" w:rsidR="004F1D69" w:rsidRDefault="00741880" w:rsidP="00741880">
      <w:pPr>
        <w:spacing w:line="360" w:lineRule="auto"/>
        <w:jc w:val="both"/>
        <w:rPr>
          <w:rFonts w:ascii="Times New Roman" w:hAnsi="Times New Roman"/>
          <w:color w:val="767171"/>
          <w:spacing w:val="20"/>
          <w:sz w:val="24"/>
          <w:szCs w:val="24"/>
          <w:lang w:val="es-DO"/>
        </w:rPr>
      </w:pPr>
      <w:r w:rsidRPr="00741880">
        <w:rPr>
          <w:rFonts w:ascii="Times New Roman" w:hAnsi="Times New Roman"/>
          <w:color w:val="767171"/>
          <w:spacing w:val="20"/>
          <w:sz w:val="24"/>
          <w:szCs w:val="24"/>
          <w:lang w:val="es-DO"/>
        </w:rPr>
        <w:t xml:space="preserve">Estos estados se reciben del Departamento de Análisis Financiero y Estadística quienes se quedan con un ejemplar para sus análisis, constituyéndose en la base suplementaria de las auditorias que se realizan a las compañías aseguradoras y reaseguradoras. </w:t>
      </w:r>
    </w:p>
    <w:p w14:paraId="5A070CC8" w14:textId="53D643B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Finalizamos</w:t>
      </w:r>
      <w:r w:rsidRPr="00B61108">
        <w:rPr>
          <w:rFonts w:ascii="Times New Roman" w:hAnsi="Times New Roman"/>
          <w:color w:val="767171"/>
          <w:spacing w:val="20"/>
          <w:sz w:val="24"/>
          <w:szCs w:val="24"/>
          <w:lang w:val="es-DO"/>
        </w:rPr>
        <w:t xml:space="preserve"> las revisiones extra situ, de riesgos puntuales mediante requerimientos por comunicaciones a 35 compañías aseguradoras sobre la actualización de los datos generales de los gerentes y consejos administrativos y la actualización del registro mercantil, para un total de 70 requerimientos, ejecutándose asimismo la revisión in</w:t>
      </w:r>
      <w:r w:rsidR="005941F7">
        <w:rPr>
          <w:rFonts w:ascii="Times New Roman" w:hAnsi="Times New Roman"/>
          <w:color w:val="767171"/>
          <w:spacing w:val="20"/>
          <w:sz w:val="24"/>
          <w:szCs w:val="24"/>
          <w:lang w:val="es-DO"/>
        </w:rPr>
        <w:t xml:space="preserve"> </w:t>
      </w:r>
      <w:r w:rsidRPr="00B61108">
        <w:rPr>
          <w:rFonts w:ascii="Times New Roman" w:hAnsi="Times New Roman"/>
          <w:color w:val="767171"/>
          <w:spacing w:val="20"/>
          <w:sz w:val="24"/>
          <w:szCs w:val="24"/>
          <w:lang w:val="es-DO"/>
        </w:rPr>
        <w:t>situ para completar 8 Compañías Aseguradoras</w:t>
      </w:r>
      <w:r>
        <w:rPr>
          <w:rFonts w:ascii="Times New Roman" w:hAnsi="Times New Roman"/>
          <w:color w:val="767171"/>
          <w:spacing w:val="20"/>
          <w:sz w:val="24"/>
          <w:szCs w:val="24"/>
          <w:lang w:val="es-DO"/>
        </w:rPr>
        <w:t>.</w:t>
      </w:r>
      <w:r w:rsidRPr="00B61108">
        <w:rPr>
          <w:rFonts w:ascii="Times New Roman" w:hAnsi="Times New Roman"/>
          <w:color w:val="767171"/>
          <w:spacing w:val="20"/>
          <w:sz w:val="24"/>
          <w:szCs w:val="24"/>
          <w:lang w:val="es-DO"/>
        </w:rPr>
        <w:t xml:space="preserve"> </w:t>
      </w:r>
    </w:p>
    <w:p w14:paraId="5B8227E6"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Aprobamos</w:t>
      </w:r>
      <w:r w:rsidRPr="00B61108">
        <w:rPr>
          <w:rFonts w:ascii="Times New Roman" w:hAnsi="Times New Roman"/>
          <w:color w:val="767171"/>
          <w:spacing w:val="20"/>
          <w:sz w:val="24"/>
          <w:szCs w:val="24"/>
          <w:lang w:val="es-DO"/>
        </w:rPr>
        <w:t xml:space="preserve"> un total de cuatro (4) solicitudes para aumento de capital, cancelaciones, transferencias y/o suscripciones de acciones, tramitados al departamento correspondiente para cumplir con lo considerado en este caso.</w:t>
      </w:r>
    </w:p>
    <w:p w14:paraId="0114DE18"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Otorgamos </w:t>
      </w:r>
      <w:r w:rsidRPr="00B61108">
        <w:rPr>
          <w:rFonts w:ascii="Times New Roman" w:hAnsi="Times New Roman"/>
          <w:color w:val="767171"/>
          <w:spacing w:val="20"/>
          <w:sz w:val="24"/>
          <w:szCs w:val="24"/>
          <w:lang w:val="es-DO"/>
        </w:rPr>
        <w:t>veintidós (22) prórrogas para los envíos de estados financieros de las Compañías de Seguros.</w:t>
      </w:r>
    </w:p>
    <w:p w14:paraId="1898FE30" w14:textId="4C89F884"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Trabajamos</w:t>
      </w:r>
      <w:r w:rsidRPr="00B61108">
        <w:rPr>
          <w:rFonts w:ascii="Times New Roman" w:hAnsi="Times New Roman"/>
          <w:color w:val="767171"/>
          <w:spacing w:val="20"/>
          <w:sz w:val="24"/>
          <w:szCs w:val="24"/>
          <w:lang w:val="es-DO"/>
        </w:rPr>
        <w:t xml:space="preserve"> comunicaciones denominadas DI, identificados así, en el cronológico del departamento, desde el No. 001 hasta el No. </w:t>
      </w:r>
      <w:r w:rsidR="001909A3">
        <w:rPr>
          <w:rFonts w:ascii="Times New Roman" w:hAnsi="Times New Roman"/>
          <w:color w:val="767171"/>
          <w:spacing w:val="20"/>
          <w:sz w:val="24"/>
          <w:szCs w:val="24"/>
          <w:lang w:val="es-DO"/>
        </w:rPr>
        <w:t>260</w:t>
      </w:r>
      <w:r w:rsidRPr="00B61108">
        <w:rPr>
          <w:rFonts w:ascii="Times New Roman" w:hAnsi="Times New Roman"/>
          <w:color w:val="767171"/>
          <w:spacing w:val="20"/>
          <w:sz w:val="24"/>
          <w:szCs w:val="24"/>
          <w:lang w:val="es-DO"/>
        </w:rPr>
        <w:t>, sobre requerimientos y solicitudes internas, a los diferentes departamentos con los que interactuamos.</w:t>
      </w:r>
    </w:p>
    <w:p w14:paraId="405C30A5"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lastRenderedPageBreak/>
        <w:t>Elaboramos</w:t>
      </w:r>
      <w:r w:rsidRPr="00B61108">
        <w:rPr>
          <w:rFonts w:ascii="Times New Roman" w:hAnsi="Times New Roman"/>
          <w:color w:val="767171"/>
          <w:spacing w:val="20"/>
          <w:sz w:val="24"/>
          <w:szCs w:val="24"/>
          <w:lang w:val="es-DO"/>
        </w:rPr>
        <w:t xml:space="preserve"> comunicaciones de colaboraciones interinstitucionales para el desenvolvimiento de los trabajos.</w:t>
      </w:r>
    </w:p>
    <w:p w14:paraId="2BC2F3C9"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Realizamos </w:t>
      </w:r>
      <w:r w:rsidRPr="00B61108">
        <w:rPr>
          <w:rFonts w:ascii="Times New Roman" w:hAnsi="Times New Roman"/>
          <w:color w:val="767171"/>
          <w:spacing w:val="20"/>
          <w:sz w:val="24"/>
          <w:szCs w:val="24"/>
          <w:lang w:val="es-DO"/>
        </w:rPr>
        <w:t xml:space="preserve">exhortaciones de mejoras mediante reuniones, comunicaciones formales y correos electrónicos a las compañías aseguradoras, reaseguradores e intermediarios de seguros. </w:t>
      </w:r>
    </w:p>
    <w:p w14:paraId="710F2CE6"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Recibimos</w:t>
      </w:r>
      <w:r w:rsidRPr="00B61108">
        <w:rPr>
          <w:rFonts w:ascii="Times New Roman" w:hAnsi="Times New Roman"/>
          <w:color w:val="767171"/>
          <w:spacing w:val="20"/>
          <w:sz w:val="24"/>
          <w:szCs w:val="24"/>
          <w:lang w:val="es-DO"/>
        </w:rPr>
        <w:t xml:space="preserve"> 96 requerimientos de los corredores morales, sobre reporte de comisiones y EEFF.</w:t>
      </w:r>
    </w:p>
    <w:p w14:paraId="6E3A6D50"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Aprobamos</w:t>
      </w:r>
      <w:r w:rsidRPr="00B61108">
        <w:rPr>
          <w:rFonts w:ascii="Times New Roman" w:hAnsi="Times New Roman"/>
          <w:color w:val="767171"/>
          <w:spacing w:val="20"/>
          <w:sz w:val="24"/>
          <w:szCs w:val="24"/>
          <w:lang w:val="es-DO"/>
        </w:rPr>
        <w:t xml:space="preserve"> un total de una (1) solicitud para aumento de capital de igual número de Corredor Moral.</w:t>
      </w:r>
    </w:p>
    <w:p w14:paraId="52807658" w14:textId="77777777"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Otorgamos </w:t>
      </w:r>
      <w:r w:rsidRPr="00B61108">
        <w:rPr>
          <w:rFonts w:ascii="Times New Roman" w:hAnsi="Times New Roman"/>
          <w:color w:val="767171"/>
          <w:spacing w:val="20"/>
          <w:sz w:val="24"/>
          <w:szCs w:val="24"/>
          <w:lang w:val="es-DO"/>
        </w:rPr>
        <w:t>(2) Prorrogas, sobre remisión de EEFF a igual número de Corredores Morales</w:t>
      </w:r>
      <w:r>
        <w:rPr>
          <w:rFonts w:ascii="Times New Roman" w:hAnsi="Times New Roman"/>
          <w:color w:val="767171"/>
          <w:spacing w:val="20"/>
          <w:sz w:val="24"/>
          <w:szCs w:val="24"/>
          <w:lang w:val="es-DO"/>
        </w:rPr>
        <w:t>.</w:t>
      </w:r>
    </w:p>
    <w:p w14:paraId="2548F78B" w14:textId="5A499A05" w:rsidR="000211A9" w:rsidRPr="00B61108" w:rsidRDefault="000211A9" w:rsidP="000211A9">
      <w:pPr>
        <w:spacing w:line="360" w:lineRule="auto"/>
        <w:jc w:val="both"/>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Al cierre del periodo, tenemos programado concluir </w:t>
      </w:r>
      <w:r w:rsidRPr="00B61108">
        <w:rPr>
          <w:rFonts w:ascii="Times New Roman" w:hAnsi="Times New Roman"/>
          <w:color w:val="767171"/>
          <w:spacing w:val="20"/>
          <w:sz w:val="24"/>
          <w:szCs w:val="24"/>
          <w:lang w:val="es-DO"/>
        </w:rPr>
        <w:t>las revisiones in</w:t>
      </w:r>
      <w:r w:rsidR="00B0078E">
        <w:rPr>
          <w:rFonts w:ascii="Times New Roman" w:hAnsi="Times New Roman"/>
          <w:color w:val="767171"/>
          <w:spacing w:val="20"/>
          <w:sz w:val="24"/>
          <w:szCs w:val="24"/>
          <w:lang w:val="es-DO"/>
        </w:rPr>
        <w:t xml:space="preserve"> </w:t>
      </w:r>
      <w:r w:rsidRPr="00B61108">
        <w:rPr>
          <w:rFonts w:ascii="Times New Roman" w:hAnsi="Times New Roman"/>
          <w:color w:val="767171"/>
          <w:spacing w:val="20"/>
          <w:sz w:val="24"/>
          <w:szCs w:val="24"/>
          <w:lang w:val="es-DO"/>
        </w:rPr>
        <w:t>situ a 4 corredores morales, sobre sus operaciones al año 202</w:t>
      </w:r>
      <w:r>
        <w:rPr>
          <w:rFonts w:ascii="Times New Roman" w:hAnsi="Times New Roman"/>
          <w:color w:val="767171"/>
          <w:spacing w:val="20"/>
          <w:sz w:val="24"/>
          <w:szCs w:val="24"/>
          <w:lang w:val="es-DO"/>
        </w:rPr>
        <w:t>.</w:t>
      </w:r>
    </w:p>
    <w:p w14:paraId="522B131B" w14:textId="4416B4EF" w:rsidR="004F1D69" w:rsidRDefault="004F1D69" w:rsidP="00741880">
      <w:pPr>
        <w:spacing w:line="360" w:lineRule="auto"/>
        <w:jc w:val="both"/>
        <w:rPr>
          <w:rFonts w:ascii="Times New Roman" w:hAnsi="Times New Roman"/>
          <w:color w:val="767171"/>
          <w:spacing w:val="20"/>
          <w:sz w:val="24"/>
          <w:szCs w:val="24"/>
          <w:lang w:val="es-DO"/>
        </w:rPr>
      </w:pPr>
      <w:r w:rsidRPr="004F1D69">
        <w:rPr>
          <w:rFonts w:ascii="Times New Roman" w:hAnsi="Times New Roman"/>
          <w:color w:val="767171"/>
          <w:spacing w:val="20"/>
          <w:sz w:val="24"/>
          <w:szCs w:val="24"/>
          <w:lang w:val="es-DO"/>
        </w:rPr>
        <w:t>Hemos iniciado el trabajo de consolidación en la reforma de la Ley 146-02, los siguientes aspectos:</w:t>
      </w:r>
    </w:p>
    <w:p w14:paraId="249E4A1A" w14:textId="77777777" w:rsidR="004F1D69" w:rsidRPr="004F1D69" w:rsidRDefault="004F1D69" w:rsidP="00FA61B6">
      <w:pPr>
        <w:pStyle w:val="ListParagraph"/>
        <w:numPr>
          <w:ilvl w:val="0"/>
          <w:numId w:val="17"/>
        </w:numPr>
        <w:spacing w:line="360" w:lineRule="auto"/>
        <w:jc w:val="both"/>
        <w:rPr>
          <w:rFonts w:ascii="Times New Roman" w:hAnsi="Times New Roman"/>
          <w:color w:val="767171"/>
          <w:spacing w:val="20"/>
          <w:sz w:val="24"/>
          <w:szCs w:val="24"/>
          <w:lang w:val="es-DO"/>
        </w:rPr>
      </w:pPr>
      <w:r w:rsidRPr="004F1D69">
        <w:rPr>
          <w:rFonts w:ascii="Times New Roman" w:hAnsi="Times New Roman"/>
          <w:color w:val="767171"/>
          <w:spacing w:val="20"/>
          <w:sz w:val="24"/>
          <w:szCs w:val="24"/>
          <w:lang w:val="es-DO"/>
        </w:rPr>
        <w:t>Fortalecimiento del Regulador</w:t>
      </w:r>
    </w:p>
    <w:p w14:paraId="2F04621A" w14:textId="77777777" w:rsidR="004F1D69" w:rsidRPr="004F1D69" w:rsidRDefault="004F1D69" w:rsidP="00FA61B6">
      <w:pPr>
        <w:pStyle w:val="ListParagraph"/>
        <w:numPr>
          <w:ilvl w:val="0"/>
          <w:numId w:val="17"/>
        </w:numPr>
        <w:spacing w:line="360" w:lineRule="auto"/>
        <w:jc w:val="both"/>
        <w:rPr>
          <w:rFonts w:ascii="Times New Roman" w:hAnsi="Times New Roman"/>
          <w:color w:val="767171"/>
          <w:spacing w:val="20"/>
          <w:sz w:val="24"/>
          <w:szCs w:val="24"/>
          <w:lang w:val="es-DO"/>
        </w:rPr>
      </w:pPr>
      <w:r w:rsidRPr="004F1D69">
        <w:rPr>
          <w:rFonts w:ascii="Times New Roman" w:hAnsi="Times New Roman"/>
          <w:color w:val="767171"/>
          <w:spacing w:val="20"/>
          <w:sz w:val="24"/>
          <w:szCs w:val="24"/>
          <w:lang w:val="es-DO"/>
        </w:rPr>
        <w:t>Solvencia II</w:t>
      </w:r>
    </w:p>
    <w:p w14:paraId="36280958" w14:textId="1001C58D" w:rsidR="004F1D69" w:rsidRPr="004F1D69" w:rsidRDefault="004F1D69" w:rsidP="00FA61B6">
      <w:pPr>
        <w:pStyle w:val="ListParagraph"/>
        <w:numPr>
          <w:ilvl w:val="0"/>
          <w:numId w:val="17"/>
        </w:numPr>
        <w:spacing w:line="360" w:lineRule="auto"/>
        <w:jc w:val="both"/>
        <w:rPr>
          <w:rFonts w:ascii="Times New Roman" w:hAnsi="Times New Roman"/>
          <w:color w:val="767171"/>
          <w:spacing w:val="20"/>
          <w:sz w:val="24"/>
          <w:szCs w:val="24"/>
          <w:lang w:val="es-DO"/>
        </w:rPr>
      </w:pPr>
      <w:r w:rsidRPr="004F1D69">
        <w:rPr>
          <w:rFonts w:ascii="Times New Roman" w:hAnsi="Times New Roman"/>
          <w:color w:val="767171"/>
          <w:spacing w:val="20"/>
          <w:sz w:val="24"/>
          <w:szCs w:val="24"/>
          <w:lang w:val="es-DO"/>
        </w:rPr>
        <w:t>Reservas, Contabilidad e Indicadores.</w:t>
      </w:r>
    </w:p>
    <w:p w14:paraId="7E2B9378" w14:textId="426D2E8A" w:rsidR="004F1D69" w:rsidRDefault="004F1D69" w:rsidP="00741880">
      <w:pPr>
        <w:spacing w:line="360" w:lineRule="auto"/>
        <w:jc w:val="both"/>
        <w:rPr>
          <w:rFonts w:ascii="Times New Roman" w:hAnsi="Times New Roman"/>
          <w:color w:val="767171"/>
          <w:spacing w:val="20"/>
          <w:sz w:val="24"/>
          <w:szCs w:val="24"/>
          <w:lang w:val="es-DO"/>
        </w:rPr>
      </w:pPr>
      <w:r w:rsidRPr="004F1D69">
        <w:rPr>
          <w:rFonts w:ascii="Times New Roman" w:hAnsi="Times New Roman"/>
          <w:color w:val="767171"/>
          <w:spacing w:val="20"/>
          <w:sz w:val="24"/>
          <w:szCs w:val="24"/>
          <w:lang w:val="es-DO"/>
        </w:rPr>
        <w:t xml:space="preserve">Se realizaron 12 revisiones del Programa de Inspección/Supervisión Basado en Riesgos, para un 80% del cumplimiento en este aspecto de revisiones contenido en el Plan Anual de Inspección 2022. Asimismo, se completaron las revisiones </w:t>
      </w:r>
      <w:r w:rsidR="001447EB">
        <w:rPr>
          <w:rFonts w:ascii="Times New Roman" w:hAnsi="Times New Roman"/>
          <w:color w:val="767171"/>
          <w:spacing w:val="20"/>
          <w:sz w:val="24"/>
          <w:szCs w:val="24"/>
          <w:lang w:val="es-DO"/>
        </w:rPr>
        <w:t>i</w:t>
      </w:r>
      <w:r w:rsidRPr="001447EB">
        <w:rPr>
          <w:rFonts w:ascii="Times New Roman" w:hAnsi="Times New Roman"/>
          <w:color w:val="767171"/>
          <w:spacing w:val="20"/>
          <w:sz w:val="24"/>
          <w:szCs w:val="24"/>
          <w:lang w:val="es-DO"/>
        </w:rPr>
        <w:t>n Situ a</w:t>
      </w:r>
      <w:r w:rsidRPr="004F1D69">
        <w:rPr>
          <w:rFonts w:ascii="Times New Roman" w:hAnsi="Times New Roman"/>
          <w:color w:val="767171"/>
          <w:spacing w:val="20"/>
          <w:sz w:val="24"/>
          <w:szCs w:val="24"/>
          <w:lang w:val="es-DO"/>
        </w:rPr>
        <w:t xml:space="preserve"> 8 </w:t>
      </w:r>
      <w:r w:rsidR="001447EB">
        <w:rPr>
          <w:rFonts w:ascii="Times New Roman" w:hAnsi="Times New Roman"/>
          <w:color w:val="767171"/>
          <w:spacing w:val="20"/>
          <w:sz w:val="24"/>
          <w:szCs w:val="24"/>
          <w:lang w:val="es-DO"/>
        </w:rPr>
        <w:t>c</w:t>
      </w:r>
      <w:r w:rsidRPr="004F1D69">
        <w:rPr>
          <w:rFonts w:ascii="Times New Roman" w:hAnsi="Times New Roman"/>
          <w:color w:val="767171"/>
          <w:spacing w:val="20"/>
          <w:sz w:val="24"/>
          <w:szCs w:val="24"/>
          <w:lang w:val="es-DO"/>
        </w:rPr>
        <w:t xml:space="preserve">ompañías </w:t>
      </w:r>
      <w:r w:rsidR="001447EB">
        <w:rPr>
          <w:rFonts w:ascii="Times New Roman" w:hAnsi="Times New Roman"/>
          <w:color w:val="767171"/>
          <w:spacing w:val="20"/>
          <w:sz w:val="24"/>
          <w:szCs w:val="24"/>
          <w:lang w:val="es-DO"/>
        </w:rPr>
        <w:t>a</w:t>
      </w:r>
      <w:r w:rsidRPr="004F1D69">
        <w:rPr>
          <w:rFonts w:ascii="Times New Roman" w:hAnsi="Times New Roman"/>
          <w:color w:val="767171"/>
          <w:spacing w:val="20"/>
          <w:sz w:val="24"/>
          <w:szCs w:val="24"/>
          <w:lang w:val="es-DO"/>
        </w:rPr>
        <w:t>seguradoras a las operaciones del año 2020-2021.</w:t>
      </w:r>
    </w:p>
    <w:p w14:paraId="5BF1E008" w14:textId="73C7EEA5" w:rsidR="000211A9" w:rsidRDefault="000211A9" w:rsidP="00741880">
      <w:pPr>
        <w:spacing w:line="360" w:lineRule="auto"/>
        <w:jc w:val="both"/>
        <w:rPr>
          <w:rFonts w:ascii="Times New Roman" w:hAnsi="Times New Roman"/>
          <w:color w:val="767171"/>
          <w:spacing w:val="20"/>
          <w:sz w:val="24"/>
          <w:szCs w:val="24"/>
          <w:lang w:val="es-DO"/>
        </w:rPr>
      </w:pPr>
      <w:r w:rsidRPr="000211A9">
        <w:rPr>
          <w:rFonts w:ascii="Times New Roman" w:hAnsi="Times New Roman"/>
          <w:color w:val="767171"/>
          <w:spacing w:val="20"/>
          <w:sz w:val="24"/>
          <w:szCs w:val="24"/>
          <w:lang w:val="es-DO"/>
        </w:rPr>
        <w:t>Se realizaron revisiones extra</w:t>
      </w:r>
      <w:r w:rsidR="00CB1ADF">
        <w:rPr>
          <w:rFonts w:ascii="Times New Roman" w:hAnsi="Times New Roman"/>
          <w:color w:val="767171"/>
          <w:spacing w:val="20"/>
          <w:sz w:val="24"/>
          <w:szCs w:val="24"/>
          <w:lang w:val="es-DO"/>
        </w:rPr>
        <w:t xml:space="preserve"> </w:t>
      </w:r>
      <w:r w:rsidRPr="001447EB">
        <w:rPr>
          <w:rFonts w:ascii="Times New Roman" w:hAnsi="Times New Roman"/>
          <w:color w:val="767171"/>
          <w:spacing w:val="20"/>
          <w:sz w:val="24"/>
          <w:szCs w:val="24"/>
          <w:lang w:val="es-DO"/>
        </w:rPr>
        <w:t>situ d</w:t>
      </w:r>
      <w:r w:rsidRPr="000211A9">
        <w:rPr>
          <w:rFonts w:ascii="Times New Roman" w:hAnsi="Times New Roman"/>
          <w:color w:val="767171"/>
          <w:spacing w:val="20"/>
          <w:sz w:val="24"/>
          <w:szCs w:val="24"/>
          <w:lang w:val="es-DO"/>
        </w:rPr>
        <w:t xml:space="preserve">e requerimientos puntuales mediante comunicaciones a 35 compañías aseguradoras sobre la actualización de los datos generales de los gerentes y consejos </w:t>
      </w:r>
      <w:r w:rsidRPr="000211A9">
        <w:rPr>
          <w:rFonts w:ascii="Times New Roman" w:hAnsi="Times New Roman"/>
          <w:color w:val="767171"/>
          <w:spacing w:val="20"/>
          <w:sz w:val="24"/>
          <w:szCs w:val="24"/>
          <w:lang w:val="es-DO"/>
        </w:rPr>
        <w:lastRenderedPageBreak/>
        <w:t xml:space="preserve">administrativos, la actualización del registro mercantil y registro de ONAPI, cambios en el capital, cancelaciones de certificados financieros y cambios en los balances de las cuentas catastróficas, según  el catálogo de cuentas de uso obligatorio para Aseguradoras y Reaseguradoras, lo que totalizo 72 </w:t>
      </w:r>
      <w:r w:rsidR="00CA1E0D">
        <w:rPr>
          <w:rFonts w:ascii="Times New Roman" w:hAnsi="Times New Roman"/>
          <w:color w:val="767171"/>
          <w:spacing w:val="20"/>
          <w:sz w:val="24"/>
          <w:szCs w:val="24"/>
          <w:lang w:val="es-DO"/>
        </w:rPr>
        <w:t>r</w:t>
      </w:r>
      <w:r w:rsidRPr="000211A9">
        <w:rPr>
          <w:rFonts w:ascii="Times New Roman" w:hAnsi="Times New Roman"/>
          <w:color w:val="767171"/>
          <w:spacing w:val="20"/>
          <w:sz w:val="24"/>
          <w:szCs w:val="24"/>
          <w:lang w:val="es-DO"/>
        </w:rPr>
        <w:t xml:space="preserve">utinas de </w:t>
      </w:r>
      <w:r w:rsidR="00CA1E0D">
        <w:rPr>
          <w:rFonts w:ascii="Times New Roman" w:hAnsi="Times New Roman"/>
          <w:color w:val="767171"/>
          <w:spacing w:val="20"/>
          <w:sz w:val="24"/>
          <w:szCs w:val="24"/>
          <w:lang w:val="es-DO"/>
        </w:rPr>
        <w:t>i</w:t>
      </w:r>
      <w:r w:rsidRPr="000211A9">
        <w:rPr>
          <w:rFonts w:ascii="Times New Roman" w:hAnsi="Times New Roman"/>
          <w:color w:val="767171"/>
          <w:spacing w:val="20"/>
          <w:sz w:val="24"/>
          <w:szCs w:val="24"/>
          <w:lang w:val="es-DO"/>
        </w:rPr>
        <w:t xml:space="preserve">nspecciones </w:t>
      </w:r>
      <w:r w:rsidR="00CA1E0D">
        <w:rPr>
          <w:rFonts w:ascii="Times New Roman" w:hAnsi="Times New Roman"/>
          <w:color w:val="767171"/>
          <w:spacing w:val="20"/>
          <w:sz w:val="24"/>
          <w:szCs w:val="24"/>
          <w:lang w:val="es-DO"/>
        </w:rPr>
        <w:t>b</w:t>
      </w:r>
      <w:r w:rsidRPr="000211A9">
        <w:rPr>
          <w:rFonts w:ascii="Times New Roman" w:hAnsi="Times New Roman"/>
          <w:color w:val="767171"/>
          <w:spacing w:val="20"/>
          <w:sz w:val="24"/>
          <w:szCs w:val="24"/>
          <w:lang w:val="es-DO"/>
        </w:rPr>
        <w:t xml:space="preserve">asado en </w:t>
      </w:r>
      <w:r w:rsidR="00CA1E0D">
        <w:rPr>
          <w:rFonts w:ascii="Times New Roman" w:hAnsi="Times New Roman"/>
          <w:color w:val="767171"/>
          <w:spacing w:val="20"/>
          <w:sz w:val="24"/>
          <w:szCs w:val="24"/>
          <w:lang w:val="es-DO"/>
        </w:rPr>
        <w:t>r</w:t>
      </w:r>
      <w:r w:rsidRPr="000211A9">
        <w:rPr>
          <w:rFonts w:ascii="Times New Roman" w:hAnsi="Times New Roman"/>
          <w:color w:val="767171"/>
          <w:spacing w:val="20"/>
          <w:sz w:val="24"/>
          <w:szCs w:val="24"/>
          <w:lang w:val="es-DO"/>
        </w:rPr>
        <w:t>iesgos para operaciones entre julio y octubre del  año 2022.</w:t>
      </w:r>
    </w:p>
    <w:p w14:paraId="44203377" w14:textId="05727A58" w:rsidR="004A161B" w:rsidRDefault="006869CC" w:rsidP="00CA1E0D">
      <w:pPr>
        <w:spacing w:line="360" w:lineRule="auto"/>
        <w:jc w:val="both"/>
        <w:rPr>
          <w:rFonts w:ascii="Times New Roman" w:hAnsi="Times New Roman"/>
          <w:color w:val="767171"/>
          <w:spacing w:val="20"/>
          <w:sz w:val="24"/>
          <w:szCs w:val="24"/>
          <w:lang w:val="es-MX"/>
        </w:rPr>
      </w:pPr>
      <w:r w:rsidRPr="006869CC">
        <w:rPr>
          <w:rFonts w:ascii="Times New Roman" w:hAnsi="Times New Roman"/>
          <w:color w:val="767171"/>
          <w:spacing w:val="20"/>
          <w:sz w:val="24"/>
          <w:szCs w:val="24"/>
          <w:lang w:val="es-MX"/>
        </w:rPr>
        <w:t xml:space="preserve">Se realizaron (4) cuatros </w:t>
      </w:r>
      <w:r w:rsidR="00CA1E0D">
        <w:rPr>
          <w:rFonts w:ascii="Times New Roman" w:hAnsi="Times New Roman"/>
          <w:color w:val="767171"/>
          <w:spacing w:val="20"/>
          <w:sz w:val="24"/>
          <w:szCs w:val="24"/>
          <w:lang w:val="es-MX"/>
        </w:rPr>
        <w:t>i</w:t>
      </w:r>
      <w:r w:rsidRPr="006869CC">
        <w:rPr>
          <w:rFonts w:ascii="Times New Roman" w:hAnsi="Times New Roman"/>
          <w:color w:val="767171"/>
          <w:spacing w:val="20"/>
          <w:sz w:val="24"/>
          <w:szCs w:val="24"/>
          <w:lang w:val="es-MX"/>
        </w:rPr>
        <w:t xml:space="preserve">nspecciones </w:t>
      </w:r>
      <w:r w:rsidR="00CA1E0D">
        <w:rPr>
          <w:rFonts w:ascii="Times New Roman" w:hAnsi="Times New Roman"/>
          <w:color w:val="767171"/>
          <w:spacing w:val="20"/>
          <w:sz w:val="24"/>
          <w:szCs w:val="24"/>
          <w:lang w:val="es-MX"/>
        </w:rPr>
        <w:t>e</w:t>
      </w:r>
      <w:r w:rsidRPr="006869CC">
        <w:rPr>
          <w:rFonts w:ascii="Times New Roman" w:hAnsi="Times New Roman"/>
          <w:color w:val="767171"/>
          <w:spacing w:val="20"/>
          <w:sz w:val="24"/>
          <w:szCs w:val="24"/>
          <w:lang w:val="es-MX"/>
        </w:rPr>
        <w:t xml:space="preserve">speciales, (3) tres en relación a </w:t>
      </w:r>
      <w:r w:rsidR="00CA1E0D">
        <w:rPr>
          <w:rFonts w:ascii="Times New Roman" w:hAnsi="Times New Roman"/>
          <w:color w:val="767171"/>
          <w:spacing w:val="20"/>
          <w:sz w:val="24"/>
          <w:szCs w:val="24"/>
          <w:lang w:val="es-MX"/>
        </w:rPr>
        <w:t>l</w:t>
      </w:r>
      <w:r w:rsidRPr="006869CC">
        <w:rPr>
          <w:rFonts w:ascii="Times New Roman" w:hAnsi="Times New Roman"/>
          <w:color w:val="767171"/>
          <w:spacing w:val="20"/>
          <w:sz w:val="24"/>
          <w:szCs w:val="24"/>
          <w:lang w:val="es-MX"/>
        </w:rPr>
        <w:t xml:space="preserve">iberación de </w:t>
      </w:r>
      <w:r w:rsidR="00CA1E0D">
        <w:rPr>
          <w:rFonts w:ascii="Times New Roman" w:hAnsi="Times New Roman"/>
          <w:color w:val="767171"/>
          <w:spacing w:val="20"/>
          <w:sz w:val="24"/>
          <w:szCs w:val="24"/>
          <w:lang w:val="es-MX"/>
        </w:rPr>
        <w:t>r</w:t>
      </w:r>
      <w:r w:rsidRPr="006869CC">
        <w:rPr>
          <w:rFonts w:ascii="Times New Roman" w:hAnsi="Times New Roman"/>
          <w:color w:val="767171"/>
          <w:spacing w:val="20"/>
          <w:sz w:val="24"/>
          <w:szCs w:val="24"/>
          <w:lang w:val="es-MX"/>
        </w:rPr>
        <w:t xml:space="preserve">eservas </w:t>
      </w:r>
      <w:r w:rsidR="00CA1E0D">
        <w:rPr>
          <w:rFonts w:ascii="Times New Roman" w:hAnsi="Times New Roman"/>
          <w:color w:val="767171"/>
          <w:spacing w:val="20"/>
          <w:sz w:val="24"/>
          <w:szCs w:val="24"/>
          <w:lang w:val="es-MX"/>
        </w:rPr>
        <w:t>c</w:t>
      </w:r>
      <w:r w:rsidRPr="006869CC">
        <w:rPr>
          <w:rFonts w:ascii="Times New Roman" w:hAnsi="Times New Roman"/>
          <w:color w:val="767171"/>
          <w:spacing w:val="20"/>
          <w:sz w:val="24"/>
          <w:szCs w:val="24"/>
          <w:lang w:val="es-MX"/>
        </w:rPr>
        <w:t>atastróficas para hacer frente a siniestros del Huracán Fiona y (1) una para confirmación de dato de domicilio de igual número de compañía aseguradora.</w:t>
      </w:r>
    </w:p>
    <w:p w14:paraId="616C9CFC" w14:textId="18928C4E" w:rsidR="00CA1E0D" w:rsidRPr="00CA1E0D" w:rsidRDefault="001909A3" w:rsidP="00CA1E0D">
      <w:pPr>
        <w:spacing w:line="360" w:lineRule="auto"/>
        <w:jc w:val="both"/>
        <w:rPr>
          <w:rFonts w:ascii="Times New Roman" w:hAnsi="Times New Roman"/>
          <w:color w:val="767171"/>
          <w:spacing w:val="20"/>
          <w:sz w:val="24"/>
          <w:szCs w:val="24"/>
          <w:lang w:val="es-MX"/>
        </w:rPr>
      </w:pPr>
      <w:r>
        <w:rPr>
          <w:rFonts w:ascii="Times New Roman" w:hAnsi="Times New Roman"/>
          <w:color w:val="767171"/>
          <w:spacing w:val="20"/>
          <w:sz w:val="24"/>
          <w:szCs w:val="24"/>
          <w:lang w:val="es-MX"/>
        </w:rPr>
        <w:t>Realizamos</w:t>
      </w:r>
      <w:r w:rsidRPr="001909A3">
        <w:rPr>
          <w:rFonts w:ascii="Times New Roman" w:hAnsi="Times New Roman"/>
          <w:color w:val="767171"/>
          <w:spacing w:val="20"/>
          <w:sz w:val="24"/>
          <w:szCs w:val="24"/>
          <w:lang w:val="es-MX"/>
        </w:rPr>
        <w:t xml:space="preserve"> cuatro (</w:t>
      </w:r>
      <w:r w:rsidR="00B0078E">
        <w:rPr>
          <w:rFonts w:ascii="Times New Roman" w:hAnsi="Times New Roman"/>
          <w:color w:val="767171"/>
          <w:spacing w:val="20"/>
          <w:sz w:val="24"/>
          <w:szCs w:val="24"/>
          <w:lang w:val="es-MX"/>
        </w:rPr>
        <w:t>4</w:t>
      </w:r>
      <w:r w:rsidRPr="001909A3">
        <w:rPr>
          <w:rFonts w:ascii="Times New Roman" w:hAnsi="Times New Roman"/>
          <w:color w:val="767171"/>
          <w:spacing w:val="20"/>
          <w:sz w:val="24"/>
          <w:szCs w:val="24"/>
          <w:lang w:val="es-MX"/>
        </w:rPr>
        <w:t xml:space="preserve">) </w:t>
      </w:r>
      <w:r w:rsidR="00CA1E0D">
        <w:rPr>
          <w:rFonts w:ascii="Times New Roman" w:hAnsi="Times New Roman"/>
          <w:color w:val="767171"/>
          <w:spacing w:val="20"/>
          <w:sz w:val="24"/>
          <w:szCs w:val="24"/>
          <w:lang w:val="es-MX"/>
        </w:rPr>
        <w:t>s</w:t>
      </w:r>
      <w:r w:rsidRPr="001909A3">
        <w:rPr>
          <w:rFonts w:ascii="Times New Roman" w:hAnsi="Times New Roman"/>
          <w:color w:val="767171"/>
          <w:spacing w:val="20"/>
          <w:sz w:val="24"/>
          <w:szCs w:val="24"/>
          <w:lang w:val="es-MX"/>
        </w:rPr>
        <w:t xml:space="preserve">upervisiones </w:t>
      </w:r>
      <w:r w:rsidR="00CA1E0D">
        <w:rPr>
          <w:rFonts w:ascii="Times New Roman" w:hAnsi="Times New Roman"/>
          <w:color w:val="767171"/>
          <w:spacing w:val="20"/>
          <w:sz w:val="24"/>
          <w:szCs w:val="24"/>
          <w:lang w:val="es-MX"/>
        </w:rPr>
        <w:t>c</w:t>
      </w:r>
      <w:r w:rsidRPr="001909A3">
        <w:rPr>
          <w:rFonts w:ascii="Times New Roman" w:hAnsi="Times New Roman"/>
          <w:color w:val="767171"/>
          <w:spacing w:val="20"/>
          <w:sz w:val="24"/>
          <w:szCs w:val="24"/>
          <w:lang w:val="es-MX"/>
        </w:rPr>
        <w:t xml:space="preserve">onsolidadas de seis (6) planeadas en colaboraciones interinstitucionales para el desenvolvimiento de los trabajos en relación a riesgos de </w:t>
      </w:r>
      <w:r w:rsidR="00CA1E0D">
        <w:rPr>
          <w:rFonts w:ascii="Times New Roman" w:hAnsi="Times New Roman"/>
          <w:color w:val="767171"/>
          <w:spacing w:val="20"/>
          <w:sz w:val="24"/>
          <w:szCs w:val="24"/>
          <w:lang w:val="es-MX"/>
        </w:rPr>
        <w:t>d</w:t>
      </w:r>
      <w:r w:rsidRPr="001909A3">
        <w:rPr>
          <w:rFonts w:ascii="Times New Roman" w:hAnsi="Times New Roman"/>
          <w:color w:val="767171"/>
          <w:spacing w:val="20"/>
          <w:sz w:val="24"/>
          <w:szCs w:val="24"/>
          <w:lang w:val="es-MX"/>
        </w:rPr>
        <w:t xml:space="preserve">iscapacidad y </w:t>
      </w:r>
      <w:r w:rsidR="00CA1E0D">
        <w:rPr>
          <w:rFonts w:ascii="Times New Roman" w:hAnsi="Times New Roman"/>
          <w:color w:val="767171"/>
          <w:spacing w:val="20"/>
          <w:sz w:val="24"/>
          <w:szCs w:val="24"/>
          <w:lang w:val="es-MX"/>
        </w:rPr>
        <w:t>s</w:t>
      </w:r>
      <w:r w:rsidRPr="001909A3">
        <w:rPr>
          <w:rFonts w:ascii="Times New Roman" w:hAnsi="Times New Roman"/>
          <w:color w:val="767171"/>
          <w:spacing w:val="20"/>
          <w:sz w:val="24"/>
          <w:szCs w:val="24"/>
          <w:lang w:val="es-MX"/>
        </w:rPr>
        <w:t>obrevivencia.</w:t>
      </w:r>
    </w:p>
    <w:p w14:paraId="24469BB2" w14:textId="2D7AF454" w:rsidR="00EE4534" w:rsidRDefault="00B61108" w:rsidP="00B61108">
      <w:pPr>
        <w:spacing w:after="0" w:line="360" w:lineRule="auto"/>
        <w:jc w:val="both"/>
        <w:rPr>
          <w:rFonts w:ascii="Times New Roman" w:hAnsi="Times New Roman" w:cs="Times New Roman"/>
          <w:b/>
          <w:color w:val="767171"/>
          <w:spacing w:val="20"/>
          <w:sz w:val="24"/>
          <w:szCs w:val="24"/>
          <w:lang w:val="es-DO"/>
        </w:rPr>
      </w:pPr>
      <w:r w:rsidRPr="000E1DD8">
        <w:rPr>
          <w:rFonts w:ascii="Times New Roman" w:hAnsi="Times New Roman" w:cs="Times New Roman"/>
          <w:b/>
          <w:color w:val="767171"/>
          <w:spacing w:val="20"/>
          <w:sz w:val="24"/>
          <w:szCs w:val="24"/>
          <w:lang w:val="es-DO"/>
        </w:rPr>
        <w:t>A través de nuestra Dirección de Técnica de Seguros y Reaseguros se realizaron las actividades que a continuación se describen:</w:t>
      </w:r>
    </w:p>
    <w:p w14:paraId="60FBF93B" w14:textId="77777777" w:rsidR="00CA1E0D" w:rsidRPr="000E1DD8" w:rsidRDefault="00CA1E0D" w:rsidP="00B61108">
      <w:pPr>
        <w:spacing w:after="0" w:line="360" w:lineRule="auto"/>
        <w:jc w:val="both"/>
        <w:rPr>
          <w:rFonts w:ascii="Times New Roman" w:hAnsi="Times New Roman" w:cs="Times New Roman"/>
          <w:b/>
          <w:color w:val="767171"/>
          <w:spacing w:val="20"/>
          <w:sz w:val="24"/>
          <w:szCs w:val="24"/>
          <w:lang w:val="es-DO"/>
        </w:rPr>
      </w:pPr>
    </w:p>
    <w:p w14:paraId="68E67567" w14:textId="0550426E" w:rsidR="00EE4534" w:rsidRPr="00EE4534" w:rsidRDefault="00EE4534" w:rsidP="00EE4534">
      <w:pPr>
        <w:spacing w:line="360" w:lineRule="auto"/>
        <w:jc w:val="both"/>
        <w:rPr>
          <w:rFonts w:ascii="Times New Roman" w:hAnsi="Times New Roman"/>
          <w:color w:val="767171"/>
          <w:spacing w:val="20"/>
          <w:sz w:val="24"/>
          <w:szCs w:val="24"/>
          <w:lang w:val="es-US"/>
        </w:rPr>
      </w:pPr>
      <w:r w:rsidRPr="00EE4534">
        <w:rPr>
          <w:rFonts w:ascii="Times New Roman" w:hAnsi="Times New Roman"/>
          <w:color w:val="767171"/>
          <w:spacing w:val="20"/>
          <w:sz w:val="24"/>
          <w:szCs w:val="24"/>
          <w:lang w:val="es-US"/>
        </w:rPr>
        <w:t>Realizamos veinticinco (</w:t>
      </w:r>
      <w:r>
        <w:rPr>
          <w:rFonts w:ascii="Times New Roman" w:hAnsi="Times New Roman"/>
          <w:color w:val="767171"/>
          <w:spacing w:val="20"/>
          <w:sz w:val="24"/>
          <w:szCs w:val="24"/>
          <w:lang w:val="es-US"/>
        </w:rPr>
        <w:t>2</w:t>
      </w:r>
      <w:r w:rsidRPr="00EE4534">
        <w:rPr>
          <w:rFonts w:ascii="Times New Roman" w:hAnsi="Times New Roman"/>
          <w:color w:val="767171"/>
          <w:spacing w:val="20"/>
          <w:sz w:val="24"/>
          <w:szCs w:val="24"/>
          <w:lang w:val="es-US"/>
        </w:rPr>
        <w:t>5) comunicaciones</w:t>
      </w:r>
      <w:r>
        <w:rPr>
          <w:rFonts w:ascii="Times New Roman" w:hAnsi="Times New Roman"/>
          <w:color w:val="767171"/>
          <w:spacing w:val="20"/>
          <w:sz w:val="24"/>
          <w:szCs w:val="24"/>
          <w:lang w:val="es-US"/>
        </w:rPr>
        <w:t xml:space="preserve"> </w:t>
      </w:r>
      <w:r w:rsidRPr="00EE4534">
        <w:rPr>
          <w:rFonts w:ascii="Times New Roman" w:hAnsi="Times New Roman"/>
          <w:color w:val="767171"/>
          <w:spacing w:val="20"/>
          <w:sz w:val="24"/>
          <w:szCs w:val="24"/>
          <w:lang w:val="es-US"/>
        </w:rPr>
        <w:t xml:space="preserve">dirigidas a las compañías de seguros, </w:t>
      </w:r>
      <w:r>
        <w:rPr>
          <w:rFonts w:ascii="Times New Roman" w:hAnsi="Times New Roman"/>
          <w:color w:val="767171"/>
          <w:spacing w:val="20"/>
          <w:sz w:val="24"/>
          <w:szCs w:val="24"/>
          <w:lang w:val="es-US"/>
        </w:rPr>
        <w:t>r</w:t>
      </w:r>
      <w:r w:rsidRPr="00EE4534">
        <w:rPr>
          <w:rFonts w:ascii="Times New Roman" w:hAnsi="Times New Roman"/>
          <w:color w:val="767171"/>
          <w:spacing w:val="20"/>
          <w:sz w:val="24"/>
          <w:szCs w:val="24"/>
          <w:lang w:val="es-US"/>
        </w:rPr>
        <w:t xml:space="preserve">easegurados y partes interesadas. </w:t>
      </w:r>
    </w:p>
    <w:p w14:paraId="77268DE0" w14:textId="56F6E091" w:rsidR="00EE4534" w:rsidRPr="00EE4534" w:rsidRDefault="00EE4534" w:rsidP="00EE4534">
      <w:pPr>
        <w:spacing w:line="360" w:lineRule="auto"/>
        <w:jc w:val="both"/>
        <w:rPr>
          <w:rFonts w:ascii="Times New Roman" w:hAnsi="Times New Roman"/>
          <w:color w:val="767171"/>
          <w:spacing w:val="20"/>
          <w:sz w:val="24"/>
          <w:szCs w:val="24"/>
          <w:lang w:val="es-US"/>
        </w:rPr>
      </w:pPr>
      <w:r w:rsidRPr="00EE4534">
        <w:rPr>
          <w:rFonts w:ascii="Times New Roman" w:hAnsi="Times New Roman"/>
          <w:color w:val="767171"/>
          <w:spacing w:val="20"/>
          <w:sz w:val="24"/>
          <w:szCs w:val="24"/>
          <w:lang w:val="es-US"/>
        </w:rPr>
        <w:t>Luego de analizar y estudiar diversos modelos de pólizas sometidos por distintas aseguradoras, las mismas fueron aprobadas.</w:t>
      </w:r>
    </w:p>
    <w:p w14:paraId="16E0D055" w14:textId="7D9E4F88" w:rsidR="00EE4534" w:rsidRPr="00EE4534" w:rsidRDefault="00EE4534" w:rsidP="00EE4534">
      <w:pPr>
        <w:spacing w:line="360" w:lineRule="auto"/>
        <w:jc w:val="both"/>
        <w:rPr>
          <w:rFonts w:ascii="Times New Roman" w:hAnsi="Times New Roman"/>
          <w:color w:val="767171"/>
          <w:spacing w:val="20"/>
          <w:sz w:val="24"/>
          <w:szCs w:val="24"/>
          <w:lang w:val="es-US"/>
        </w:rPr>
      </w:pPr>
      <w:r w:rsidRPr="00EE4534">
        <w:rPr>
          <w:rFonts w:ascii="Times New Roman" w:hAnsi="Times New Roman"/>
          <w:color w:val="767171"/>
          <w:spacing w:val="20"/>
          <w:sz w:val="24"/>
          <w:szCs w:val="24"/>
          <w:lang w:val="es-US"/>
        </w:rPr>
        <w:t>Se remitieron veintisiete (</w:t>
      </w:r>
      <w:r>
        <w:rPr>
          <w:rFonts w:ascii="Times New Roman" w:hAnsi="Times New Roman"/>
          <w:color w:val="767171"/>
          <w:spacing w:val="20"/>
          <w:sz w:val="24"/>
          <w:szCs w:val="24"/>
          <w:lang w:val="es-US"/>
        </w:rPr>
        <w:t>27</w:t>
      </w:r>
      <w:r w:rsidRPr="00EE4534">
        <w:rPr>
          <w:rFonts w:ascii="Times New Roman" w:hAnsi="Times New Roman"/>
          <w:color w:val="767171"/>
          <w:spacing w:val="20"/>
          <w:sz w:val="24"/>
          <w:szCs w:val="24"/>
          <w:lang w:val="es-US"/>
        </w:rPr>
        <w:t xml:space="preserve">) </w:t>
      </w:r>
      <w:r w:rsidR="00143A06" w:rsidRPr="00143A06">
        <w:rPr>
          <w:rFonts w:ascii="Times New Roman" w:hAnsi="Times New Roman"/>
          <w:color w:val="767171"/>
          <w:spacing w:val="20"/>
          <w:sz w:val="24"/>
          <w:szCs w:val="24"/>
          <w:lang w:val="es-US"/>
        </w:rPr>
        <w:t>memorándum</w:t>
      </w:r>
      <w:r w:rsidRPr="00EE4534">
        <w:rPr>
          <w:rFonts w:ascii="Times New Roman" w:hAnsi="Times New Roman"/>
          <w:color w:val="767171"/>
          <w:spacing w:val="20"/>
          <w:sz w:val="24"/>
          <w:szCs w:val="24"/>
          <w:lang w:val="es-US"/>
        </w:rPr>
        <w:t xml:space="preserve"> a los diversos departamentos atendiendo a solicitudes de estos. </w:t>
      </w:r>
    </w:p>
    <w:p w14:paraId="5A5ED0FB" w14:textId="0BA1E2DF" w:rsidR="00EE4534" w:rsidRPr="00EE4534" w:rsidRDefault="00EE4534" w:rsidP="00EE4534">
      <w:pPr>
        <w:spacing w:line="360" w:lineRule="auto"/>
        <w:jc w:val="both"/>
        <w:rPr>
          <w:rFonts w:ascii="Times New Roman" w:hAnsi="Times New Roman"/>
          <w:color w:val="767171"/>
          <w:spacing w:val="20"/>
          <w:sz w:val="24"/>
          <w:szCs w:val="24"/>
          <w:lang w:val="es-US"/>
        </w:rPr>
      </w:pPr>
      <w:r>
        <w:rPr>
          <w:rFonts w:ascii="Times New Roman" w:hAnsi="Times New Roman"/>
          <w:color w:val="767171"/>
          <w:spacing w:val="20"/>
          <w:sz w:val="24"/>
          <w:szCs w:val="24"/>
          <w:lang w:val="es-US"/>
        </w:rPr>
        <w:t>T</w:t>
      </w:r>
      <w:r w:rsidRPr="00EE4534">
        <w:rPr>
          <w:rFonts w:ascii="Times New Roman" w:hAnsi="Times New Roman"/>
          <w:color w:val="767171"/>
          <w:spacing w:val="20"/>
          <w:sz w:val="24"/>
          <w:szCs w:val="24"/>
          <w:lang w:val="es-US"/>
        </w:rPr>
        <w:t>res (3) compañías aseguradoras se presentaron a esta Superintendencia de Seguros a actualizar sus Fondos de Garantía sobre la base de sus primas retenidas.</w:t>
      </w:r>
    </w:p>
    <w:p w14:paraId="02840228" w14:textId="77777777" w:rsidR="00EE4534" w:rsidRPr="00EE4534" w:rsidRDefault="00EE4534" w:rsidP="00EE4534">
      <w:pPr>
        <w:spacing w:line="360" w:lineRule="auto"/>
        <w:jc w:val="both"/>
        <w:rPr>
          <w:rFonts w:ascii="Times New Roman" w:hAnsi="Times New Roman"/>
          <w:color w:val="767171"/>
          <w:spacing w:val="20"/>
          <w:sz w:val="24"/>
          <w:szCs w:val="24"/>
          <w:lang w:val="es-US"/>
        </w:rPr>
      </w:pPr>
      <w:r w:rsidRPr="00EE4534">
        <w:rPr>
          <w:rFonts w:ascii="Times New Roman" w:hAnsi="Times New Roman"/>
          <w:color w:val="767171"/>
          <w:spacing w:val="20"/>
          <w:sz w:val="24"/>
          <w:szCs w:val="24"/>
          <w:lang w:val="es-US"/>
        </w:rPr>
        <w:lastRenderedPageBreak/>
        <w:t>Mediante comunicación solicitamos a todas las compañías aseguradoras (35) la remisión en formato digital, de todas las condiciones generales, particulares y tarifas con las cuales están mercadeando todos sus productos ya que vamos a crear un archivo digital de todas las pólizas que están siendo utilizadas en el mercado nacional.</w:t>
      </w:r>
    </w:p>
    <w:p w14:paraId="52F42D4B" w14:textId="1CEDDDB8" w:rsidR="00EE4534" w:rsidRPr="00EE4534" w:rsidRDefault="00EE4534" w:rsidP="00EE4534">
      <w:pPr>
        <w:spacing w:line="360" w:lineRule="auto"/>
        <w:jc w:val="both"/>
        <w:rPr>
          <w:rFonts w:ascii="Times New Roman" w:hAnsi="Times New Roman"/>
          <w:color w:val="767171"/>
          <w:spacing w:val="20"/>
          <w:sz w:val="24"/>
          <w:szCs w:val="24"/>
          <w:lang w:val="es-DO"/>
        </w:rPr>
      </w:pPr>
      <w:r w:rsidRPr="00EE4534">
        <w:rPr>
          <w:rFonts w:ascii="Times New Roman" w:hAnsi="Times New Roman"/>
          <w:color w:val="767171"/>
          <w:spacing w:val="20"/>
          <w:sz w:val="24"/>
          <w:szCs w:val="24"/>
          <w:lang w:val="es-DO"/>
        </w:rPr>
        <w:t>Se revisaron 27 expedientes de solicitud</w:t>
      </w:r>
      <w:r>
        <w:rPr>
          <w:rFonts w:ascii="Times New Roman" w:hAnsi="Times New Roman"/>
          <w:color w:val="767171"/>
          <w:spacing w:val="20"/>
          <w:sz w:val="24"/>
          <w:szCs w:val="24"/>
          <w:lang w:val="es-DO"/>
        </w:rPr>
        <w:t>es</w:t>
      </w:r>
      <w:r w:rsidRPr="00EE4534">
        <w:rPr>
          <w:rFonts w:ascii="Times New Roman" w:hAnsi="Times New Roman"/>
          <w:color w:val="767171"/>
          <w:spacing w:val="20"/>
          <w:sz w:val="24"/>
          <w:szCs w:val="24"/>
          <w:lang w:val="es-DO"/>
        </w:rPr>
        <w:t xml:space="preserve"> de registros y renovaciones de reaseguradores aceptados no radicados los cuales fueron analizados en la</w:t>
      </w:r>
      <w:r>
        <w:rPr>
          <w:rFonts w:ascii="Times New Roman" w:hAnsi="Times New Roman"/>
          <w:color w:val="767171"/>
          <w:spacing w:val="20"/>
          <w:sz w:val="24"/>
          <w:szCs w:val="24"/>
          <w:lang w:val="es-DO"/>
        </w:rPr>
        <w:t xml:space="preserve"> Departamento </w:t>
      </w:r>
      <w:r w:rsidRPr="00EE4534">
        <w:rPr>
          <w:rFonts w:ascii="Times New Roman" w:hAnsi="Times New Roman"/>
          <w:color w:val="767171"/>
          <w:spacing w:val="20"/>
          <w:sz w:val="24"/>
          <w:szCs w:val="24"/>
          <w:lang w:val="es-DO"/>
        </w:rPr>
        <w:t xml:space="preserve">de Reaseguros. </w:t>
      </w:r>
    </w:p>
    <w:p w14:paraId="09F2AFC3" w14:textId="3D5E191B" w:rsidR="00EE4534" w:rsidRDefault="00EE4534" w:rsidP="002E3F21">
      <w:pPr>
        <w:spacing w:line="360" w:lineRule="auto"/>
        <w:jc w:val="both"/>
        <w:rPr>
          <w:rFonts w:ascii="Times New Roman" w:hAnsi="Times New Roman" w:cs="Times New Roman"/>
          <w:color w:val="767171"/>
          <w:spacing w:val="20"/>
          <w:sz w:val="24"/>
          <w:szCs w:val="24"/>
          <w:lang w:val="es-US"/>
        </w:rPr>
      </w:pPr>
      <w:r w:rsidRPr="00EE4534">
        <w:rPr>
          <w:rFonts w:ascii="Times New Roman" w:hAnsi="Times New Roman" w:cs="Times New Roman"/>
          <w:color w:val="767171"/>
          <w:spacing w:val="20"/>
          <w:sz w:val="24"/>
          <w:szCs w:val="24"/>
          <w:lang w:val="es-US"/>
        </w:rPr>
        <w:t xml:space="preserve">En lo que respecta, a la Expedición y Renovación de Licencias, la Superintendencia de Seguros, ha otorgado la documentación necesaria que establece la Ley No. 146-02 a los interesados en incursionar en el mercado de seguros, así como, la celebración y/o aplicación del examen, estos últimos, logramos digitalizarlos para eficientizar las evaluaciones de los agentes y corredores. </w:t>
      </w:r>
      <w:r w:rsidR="00923C2A">
        <w:rPr>
          <w:rFonts w:ascii="Times New Roman" w:hAnsi="Times New Roman" w:cs="Times New Roman"/>
          <w:color w:val="767171"/>
          <w:spacing w:val="20"/>
          <w:sz w:val="24"/>
          <w:szCs w:val="24"/>
          <w:lang w:val="es-US"/>
        </w:rPr>
        <w:t>El año 2022</w:t>
      </w:r>
      <w:r w:rsidRPr="00EE4534">
        <w:rPr>
          <w:rFonts w:ascii="Times New Roman" w:hAnsi="Times New Roman" w:cs="Times New Roman"/>
          <w:color w:val="767171"/>
          <w:spacing w:val="20"/>
          <w:sz w:val="24"/>
          <w:szCs w:val="24"/>
          <w:lang w:val="es-US"/>
        </w:rPr>
        <w:t xml:space="preserve"> hemos expedido </w:t>
      </w:r>
      <w:r w:rsidR="00923C2A" w:rsidRPr="00923C2A">
        <w:rPr>
          <w:rFonts w:ascii="Times New Roman" w:hAnsi="Times New Roman" w:cs="Times New Roman"/>
          <w:color w:val="767171"/>
          <w:spacing w:val="20"/>
          <w:sz w:val="24"/>
          <w:szCs w:val="24"/>
          <w:lang w:val="es-US"/>
        </w:rPr>
        <w:t>2,220</w:t>
      </w:r>
      <w:r w:rsidRPr="00EE4534">
        <w:rPr>
          <w:rFonts w:ascii="Times New Roman" w:hAnsi="Times New Roman" w:cs="Times New Roman"/>
          <w:color w:val="767171"/>
          <w:spacing w:val="20"/>
          <w:sz w:val="24"/>
          <w:szCs w:val="24"/>
          <w:lang w:val="es-US"/>
        </w:rPr>
        <w:t xml:space="preserve"> servicios sobre licencias, esto incluye, renovaciones, duplicados y nuevas emisiones.</w:t>
      </w:r>
    </w:p>
    <w:p w14:paraId="11AFEED9" w14:textId="3E4D798C" w:rsidR="00EE4534" w:rsidRPr="000E1DD8" w:rsidRDefault="00EE4534" w:rsidP="002E3F21">
      <w:pPr>
        <w:spacing w:after="0" w:line="360" w:lineRule="auto"/>
        <w:jc w:val="both"/>
        <w:rPr>
          <w:rFonts w:ascii="Times New Roman" w:hAnsi="Times New Roman" w:cs="Times New Roman"/>
          <w:b/>
          <w:color w:val="767171"/>
          <w:spacing w:val="20"/>
          <w:sz w:val="24"/>
          <w:szCs w:val="24"/>
          <w:lang w:val="es-DO"/>
        </w:rPr>
      </w:pPr>
      <w:r w:rsidRPr="000E1DD8">
        <w:rPr>
          <w:rFonts w:ascii="Times New Roman" w:hAnsi="Times New Roman" w:cs="Times New Roman"/>
          <w:b/>
          <w:color w:val="767171"/>
          <w:spacing w:val="20"/>
          <w:sz w:val="24"/>
          <w:szCs w:val="24"/>
          <w:lang w:val="es-DO"/>
        </w:rPr>
        <w:t>A través de nuestra Dirección de Liquidación de Compañías se realizaron las actividades que a continuación se describen:</w:t>
      </w:r>
    </w:p>
    <w:p w14:paraId="1AE8DD11" w14:textId="0414678D" w:rsidR="00EE4534" w:rsidRDefault="00EE4534" w:rsidP="002E3F21">
      <w:pPr>
        <w:spacing w:after="0" w:line="360" w:lineRule="auto"/>
        <w:jc w:val="both"/>
        <w:rPr>
          <w:rFonts w:ascii="Times New Roman" w:hAnsi="Times New Roman" w:cs="Times New Roman"/>
          <w:color w:val="767171"/>
          <w:spacing w:val="20"/>
          <w:sz w:val="24"/>
          <w:szCs w:val="24"/>
          <w:lang w:val="es-US"/>
        </w:rPr>
      </w:pPr>
      <w:r w:rsidRPr="00EE4534">
        <w:rPr>
          <w:rFonts w:ascii="Times New Roman" w:hAnsi="Times New Roman" w:cs="Times New Roman"/>
          <w:color w:val="767171"/>
          <w:spacing w:val="20"/>
          <w:sz w:val="24"/>
          <w:szCs w:val="24"/>
          <w:lang w:val="es-US"/>
        </w:rPr>
        <w:t>Realizamos reuniones con las áreas involucradas en los procesos de liquidación de compañías, con el objetivo de definir un plan para dar por finalizado el cierre definitivo de las compañías que se encuentran en proceso de liquidación.</w:t>
      </w:r>
    </w:p>
    <w:p w14:paraId="1DD52F11" w14:textId="77777777" w:rsidR="002E3F21" w:rsidRPr="00EE4534" w:rsidRDefault="002E3F21" w:rsidP="002E3F21">
      <w:pPr>
        <w:spacing w:after="0" w:line="360" w:lineRule="auto"/>
        <w:jc w:val="both"/>
        <w:rPr>
          <w:rFonts w:ascii="Times New Roman" w:hAnsi="Times New Roman" w:cs="Times New Roman"/>
          <w:color w:val="767171"/>
          <w:spacing w:val="20"/>
          <w:sz w:val="24"/>
          <w:szCs w:val="24"/>
          <w:lang w:val="es-US"/>
        </w:rPr>
      </w:pPr>
    </w:p>
    <w:p w14:paraId="72759F0D" w14:textId="2D250E6E" w:rsidR="00EE4534" w:rsidRPr="000E1DD8" w:rsidRDefault="00EE4534" w:rsidP="003F738C">
      <w:pPr>
        <w:numPr>
          <w:ilvl w:val="0"/>
          <w:numId w:val="2"/>
        </w:numPr>
        <w:spacing w:after="0" w:line="360" w:lineRule="auto"/>
        <w:jc w:val="both"/>
        <w:rPr>
          <w:rFonts w:ascii="Times New Roman" w:hAnsi="Times New Roman" w:cs="Times New Roman"/>
          <w:b/>
          <w:i/>
          <w:color w:val="767171"/>
          <w:spacing w:val="20"/>
          <w:sz w:val="24"/>
          <w:szCs w:val="24"/>
          <w:lang w:val="es-DO"/>
        </w:rPr>
      </w:pPr>
      <w:r w:rsidRPr="000E1DD8">
        <w:rPr>
          <w:rFonts w:ascii="Times New Roman" w:hAnsi="Times New Roman" w:cs="Times New Roman"/>
          <w:b/>
          <w:i/>
          <w:color w:val="767171"/>
          <w:spacing w:val="20"/>
          <w:sz w:val="24"/>
          <w:szCs w:val="24"/>
          <w:lang w:val="es-DO"/>
        </w:rPr>
        <w:t>Actualmente trabajamos con  cinco (05) compañías en proceso de liquidación.</w:t>
      </w:r>
    </w:p>
    <w:p w14:paraId="16C7E3B1" w14:textId="2C9BBA2B" w:rsidR="002E3F21" w:rsidRDefault="00EE4534" w:rsidP="002E3F21">
      <w:pPr>
        <w:spacing w:after="0" w:line="360" w:lineRule="auto"/>
        <w:jc w:val="both"/>
        <w:rPr>
          <w:rFonts w:ascii="Times New Roman" w:hAnsi="Times New Roman" w:cs="Times New Roman"/>
          <w:color w:val="767171"/>
          <w:spacing w:val="20"/>
          <w:sz w:val="24"/>
          <w:szCs w:val="24"/>
          <w:lang w:val="es-DO"/>
        </w:rPr>
      </w:pPr>
      <w:r w:rsidRPr="000E1DD8">
        <w:rPr>
          <w:rFonts w:ascii="Times New Roman" w:hAnsi="Times New Roman" w:cs="Times New Roman"/>
          <w:color w:val="767171"/>
          <w:spacing w:val="20"/>
          <w:sz w:val="24"/>
          <w:szCs w:val="24"/>
          <w:lang w:val="es-DO"/>
        </w:rPr>
        <w:t xml:space="preserve">Existen (3) tres compañías en proceso de autoliquidación, estas son: compañías Caribbean American Life and General Insurance  Company (CARIBALICO), C. por A. autorizada mediante </w:t>
      </w:r>
      <w:r w:rsidRPr="000E1DD8">
        <w:rPr>
          <w:rFonts w:ascii="Times New Roman" w:hAnsi="Times New Roman" w:cs="Times New Roman"/>
          <w:color w:val="767171"/>
          <w:spacing w:val="20"/>
          <w:sz w:val="24"/>
          <w:szCs w:val="24"/>
          <w:lang w:val="es-DO"/>
        </w:rPr>
        <w:lastRenderedPageBreak/>
        <w:t>(Resolución No.01-2008 d/f 27/05/</w:t>
      </w:r>
      <w:r w:rsidR="005B385A" w:rsidRPr="000E1DD8">
        <w:rPr>
          <w:rFonts w:ascii="Times New Roman" w:hAnsi="Times New Roman" w:cs="Times New Roman"/>
          <w:color w:val="767171"/>
          <w:spacing w:val="20"/>
          <w:sz w:val="24"/>
          <w:szCs w:val="24"/>
          <w:lang w:val="es-DO"/>
        </w:rPr>
        <w:t>2008</w:t>
      </w:r>
      <w:r w:rsidR="005B385A">
        <w:rPr>
          <w:rFonts w:ascii="Times New Roman" w:hAnsi="Times New Roman" w:cs="Times New Roman"/>
          <w:color w:val="767171"/>
          <w:spacing w:val="20"/>
          <w:sz w:val="24"/>
          <w:szCs w:val="24"/>
          <w:lang w:val="es-DO"/>
        </w:rPr>
        <w:t>)</w:t>
      </w:r>
      <w:r w:rsidR="0007494D" w:rsidRPr="000E1DD8">
        <w:rPr>
          <w:rFonts w:ascii="Times New Roman" w:hAnsi="Times New Roman" w:cs="Times New Roman"/>
          <w:color w:val="767171"/>
          <w:spacing w:val="20"/>
          <w:sz w:val="24"/>
          <w:szCs w:val="24"/>
          <w:lang w:val="es-DO"/>
        </w:rPr>
        <w:t>, y</w:t>
      </w:r>
      <w:r w:rsidRPr="000E1DD8">
        <w:rPr>
          <w:rFonts w:ascii="Times New Roman" w:hAnsi="Times New Roman" w:cs="Times New Roman"/>
          <w:color w:val="767171"/>
          <w:spacing w:val="20"/>
          <w:sz w:val="24"/>
          <w:szCs w:val="24"/>
          <w:lang w:val="es-DO"/>
        </w:rPr>
        <w:t xml:space="preserve"> Seguros Unika, S. A.,  (Resolución No. 04-2006, d/f  14/09/2006);  y Federal Insurance  Company,(Resolución No.07-2008 d/f 16 Dic. Año 2008).</w:t>
      </w:r>
    </w:p>
    <w:p w14:paraId="0C8B5C7E" w14:textId="77777777" w:rsidR="002E3F21" w:rsidRPr="000E1DD8" w:rsidRDefault="002E3F21" w:rsidP="002E3F21">
      <w:pPr>
        <w:spacing w:after="0" w:line="360" w:lineRule="auto"/>
        <w:jc w:val="both"/>
        <w:rPr>
          <w:rFonts w:ascii="Times New Roman" w:hAnsi="Times New Roman" w:cs="Times New Roman"/>
          <w:color w:val="767171"/>
          <w:spacing w:val="20"/>
          <w:sz w:val="24"/>
          <w:szCs w:val="24"/>
          <w:lang w:val="es-DO"/>
        </w:rPr>
      </w:pPr>
    </w:p>
    <w:p w14:paraId="7DD6D060" w14:textId="77777777" w:rsidR="00EE4534" w:rsidRPr="000E1DD8" w:rsidRDefault="00EE4534" w:rsidP="003F738C">
      <w:pPr>
        <w:numPr>
          <w:ilvl w:val="0"/>
          <w:numId w:val="3"/>
        </w:numPr>
        <w:spacing w:after="0" w:line="360" w:lineRule="auto"/>
        <w:jc w:val="both"/>
        <w:rPr>
          <w:rFonts w:ascii="Times New Roman" w:hAnsi="Times New Roman" w:cs="Times New Roman"/>
          <w:b/>
          <w:i/>
          <w:color w:val="767171"/>
          <w:spacing w:val="20"/>
          <w:sz w:val="24"/>
          <w:szCs w:val="24"/>
          <w:lang w:val="es-DO"/>
        </w:rPr>
      </w:pPr>
      <w:r w:rsidRPr="000E1DD8">
        <w:rPr>
          <w:rFonts w:ascii="Times New Roman" w:hAnsi="Times New Roman" w:cs="Times New Roman"/>
          <w:b/>
          <w:i/>
          <w:color w:val="767171"/>
          <w:spacing w:val="20"/>
          <w:sz w:val="24"/>
          <w:szCs w:val="24"/>
          <w:lang w:val="es-DO"/>
        </w:rPr>
        <w:t xml:space="preserve">Compañías en proceso de liquidación que fueron cerradas definitivamente en fecha 16 de abril de 2021. </w:t>
      </w:r>
    </w:p>
    <w:p w14:paraId="3504EB5C" w14:textId="744F0B19" w:rsidR="00EE4534" w:rsidRDefault="00EE4534" w:rsidP="002E3F21">
      <w:pPr>
        <w:spacing w:after="0" w:line="360" w:lineRule="auto"/>
        <w:jc w:val="both"/>
        <w:rPr>
          <w:rFonts w:ascii="Times New Roman" w:hAnsi="Times New Roman" w:cs="Times New Roman"/>
          <w:color w:val="767171"/>
          <w:spacing w:val="20"/>
          <w:sz w:val="24"/>
          <w:szCs w:val="24"/>
          <w:lang w:val="es-DO"/>
        </w:rPr>
      </w:pPr>
      <w:r w:rsidRPr="000E1DD8">
        <w:rPr>
          <w:rFonts w:ascii="Times New Roman" w:hAnsi="Times New Roman" w:cs="Times New Roman"/>
          <w:color w:val="767171"/>
          <w:spacing w:val="20"/>
          <w:sz w:val="24"/>
          <w:szCs w:val="24"/>
          <w:lang w:val="es-DO"/>
        </w:rPr>
        <w:t xml:space="preserve">Latinoamericana de Seguros, S.A, Seguros del Caribe, S.A., Citizens Dominicana, S.A., Vanguardia de Seguros, S.A., La Principal de </w:t>
      </w:r>
      <w:r w:rsidR="0007494D" w:rsidRPr="000E1DD8">
        <w:rPr>
          <w:rFonts w:ascii="Times New Roman" w:hAnsi="Times New Roman" w:cs="Times New Roman"/>
          <w:color w:val="767171"/>
          <w:spacing w:val="20"/>
          <w:sz w:val="24"/>
          <w:szCs w:val="24"/>
          <w:lang w:val="es-DO"/>
        </w:rPr>
        <w:t>Seguros, Interoceánica</w:t>
      </w:r>
      <w:r w:rsidRPr="000E1DD8">
        <w:rPr>
          <w:rFonts w:ascii="Times New Roman" w:hAnsi="Times New Roman" w:cs="Times New Roman"/>
          <w:color w:val="767171"/>
          <w:spacing w:val="20"/>
          <w:sz w:val="24"/>
          <w:szCs w:val="24"/>
          <w:lang w:val="es-DO"/>
        </w:rPr>
        <w:t xml:space="preserve"> de Seguros, S.A., La Tropical de Seguros, S.A.,    Alemana de Seguros, S.A., Centro de Reaseguros Universal, S.A, La Isleña de Seguros, Central De Seguros; </w:t>
      </w:r>
      <w:r w:rsidR="0007494D" w:rsidRPr="000E1DD8">
        <w:rPr>
          <w:rFonts w:ascii="Times New Roman" w:hAnsi="Times New Roman" w:cs="Times New Roman"/>
          <w:color w:val="767171"/>
          <w:spacing w:val="20"/>
          <w:sz w:val="24"/>
          <w:szCs w:val="24"/>
          <w:lang w:val="es-DO"/>
        </w:rPr>
        <w:t>S.A.,</w:t>
      </w:r>
      <w:r w:rsidRPr="000E1DD8">
        <w:rPr>
          <w:rFonts w:ascii="Times New Roman" w:hAnsi="Times New Roman" w:cs="Times New Roman"/>
          <w:color w:val="767171"/>
          <w:spacing w:val="20"/>
          <w:sz w:val="24"/>
          <w:szCs w:val="24"/>
          <w:lang w:val="es-DO"/>
        </w:rPr>
        <w:t xml:space="preserve"> Estas compañías tienen su fondo de contingencia para cualquier eventualidad que se presente.</w:t>
      </w:r>
    </w:p>
    <w:p w14:paraId="07FEAF2A" w14:textId="77777777" w:rsidR="002E3F21" w:rsidRPr="000E1DD8" w:rsidRDefault="002E3F21" w:rsidP="002E3F21">
      <w:pPr>
        <w:spacing w:after="0" w:line="360" w:lineRule="auto"/>
        <w:jc w:val="both"/>
        <w:rPr>
          <w:rFonts w:ascii="Times New Roman" w:hAnsi="Times New Roman" w:cs="Times New Roman"/>
          <w:color w:val="767171"/>
          <w:spacing w:val="20"/>
          <w:sz w:val="24"/>
          <w:szCs w:val="24"/>
          <w:lang w:val="es-DO"/>
        </w:rPr>
      </w:pPr>
    </w:p>
    <w:p w14:paraId="18C60543" w14:textId="77777777" w:rsidR="00EE4534" w:rsidRPr="000E1DD8" w:rsidRDefault="00EE4534" w:rsidP="002E3F21">
      <w:pPr>
        <w:spacing w:after="0" w:line="360" w:lineRule="auto"/>
        <w:jc w:val="both"/>
        <w:rPr>
          <w:rFonts w:ascii="Times New Roman" w:hAnsi="Times New Roman" w:cs="Times New Roman"/>
          <w:b/>
          <w:i/>
          <w:color w:val="767171"/>
          <w:spacing w:val="20"/>
          <w:sz w:val="24"/>
          <w:szCs w:val="24"/>
          <w:lang w:val="es-DO"/>
        </w:rPr>
      </w:pPr>
      <w:r w:rsidRPr="000E1DD8">
        <w:rPr>
          <w:rFonts w:ascii="Times New Roman" w:hAnsi="Times New Roman" w:cs="Times New Roman"/>
          <w:b/>
          <w:i/>
          <w:color w:val="767171"/>
          <w:spacing w:val="20"/>
          <w:sz w:val="24"/>
          <w:szCs w:val="24"/>
          <w:lang w:val="es-DO"/>
        </w:rPr>
        <w:t xml:space="preserve">Compañías en proceso de liquidación que en la actualidad se están honrando los pagos por diferentes conceptos: </w:t>
      </w:r>
    </w:p>
    <w:p w14:paraId="7FC490D6" w14:textId="77777777" w:rsidR="00EE4534" w:rsidRPr="008E6C29" w:rsidRDefault="00EE4534" w:rsidP="008E6C29">
      <w:pPr>
        <w:numPr>
          <w:ilvl w:val="0"/>
          <w:numId w:val="3"/>
        </w:numPr>
        <w:spacing w:after="0" w:line="360" w:lineRule="auto"/>
        <w:jc w:val="both"/>
        <w:rPr>
          <w:rFonts w:ascii="Times New Roman" w:hAnsi="Times New Roman" w:cs="Times New Roman"/>
          <w:bCs/>
          <w:iCs/>
          <w:color w:val="767171"/>
          <w:spacing w:val="20"/>
          <w:sz w:val="24"/>
          <w:szCs w:val="24"/>
          <w:lang w:val="es-DO"/>
        </w:rPr>
      </w:pPr>
      <w:r w:rsidRPr="008E6C29">
        <w:rPr>
          <w:rFonts w:ascii="Times New Roman" w:hAnsi="Times New Roman" w:cs="Times New Roman"/>
          <w:bCs/>
          <w:iCs/>
          <w:color w:val="767171"/>
          <w:spacing w:val="20"/>
          <w:sz w:val="24"/>
          <w:szCs w:val="24"/>
          <w:lang w:val="es-DO"/>
        </w:rPr>
        <w:t xml:space="preserve">Intercontinental de Seguros, C. por A., </w:t>
      </w:r>
    </w:p>
    <w:p w14:paraId="32F5561B" w14:textId="77777777" w:rsidR="00EE4534" w:rsidRPr="008E6C29" w:rsidRDefault="00EE4534" w:rsidP="008E6C29">
      <w:pPr>
        <w:numPr>
          <w:ilvl w:val="0"/>
          <w:numId w:val="3"/>
        </w:numPr>
        <w:spacing w:after="0" w:line="360" w:lineRule="auto"/>
        <w:jc w:val="both"/>
        <w:rPr>
          <w:rFonts w:ascii="Times New Roman" w:hAnsi="Times New Roman" w:cs="Times New Roman"/>
          <w:bCs/>
          <w:iCs/>
          <w:color w:val="767171"/>
          <w:spacing w:val="20"/>
          <w:sz w:val="24"/>
          <w:szCs w:val="24"/>
          <w:lang w:val="es-DO"/>
        </w:rPr>
      </w:pPr>
      <w:r w:rsidRPr="008E6C29">
        <w:rPr>
          <w:rFonts w:ascii="Times New Roman" w:hAnsi="Times New Roman" w:cs="Times New Roman"/>
          <w:bCs/>
          <w:iCs/>
          <w:color w:val="767171"/>
          <w:spacing w:val="20"/>
          <w:sz w:val="24"/>
          <w:szCs w:val="24"/>
          <w:lang w:val="es-DO"/>
        </w:rPr>
        <w:t xml:space="preserve">Segna, S.A., </w:t>
      </w:r>
    </w:p>
    <w:p w14:paraId="08F52719" w14:textId="77777777" w:rsidR="00EE4534" w:rsidRPr="008E6C29" w:rsidRDefault="00EE4534" w:rsidP="008E6C29">
      <w:pPr>
        <w:numPr>
          <w:ilvl w:val="0"/>
          <w:numId w:val="3"/>
        </w:numPr>
        <w:spacing w:after="0" w:line="360" w:lineRule="auto"/>
        <w:jc w:val="both"/>
        <w:rPr>
          <w:rFonts w:ascii="Times New Roman" w:hAnsi="Times New Roman" w:cs="Times New Roman"/>
          <w:bCs/>
          <w:iCs/>
          <w:color w:val="767171"/>
          <w:spacing w:val="20"/>
          <w:sz w:val="24"/>
          <w:szCs w:val="24"/>
          <w:lang w:val="es-DO"/>
        </w:rPr>
      </w:pPr>
      <w:r w:rsidRPr="008E6C29">
        <w:rPr>
          <w:rFonts w:ascii="Times New Roman" w:hAnsi="Times New Roman" w:cs="Times New Roman"/>
          <w:bCs/>
          <w:iCs/>
          <w:color w:val="767171"/>
          <w:spacing w:val="20"/>
          <w:sz w:val="24"/>
          <w:szCs w:val="24"/>
          <w:lang w:val="es-DO"/>
        </w:rPr>
        <w:t xml:space="preserve">Seguros Constitución, S.A., </w:t>
      </w:r>
    </w:p>
    <w:p w14:paraId="3FE9A307" w14:textId="77777777" w:rsidR="00EE4534" w:rsidRPr="008E6C29" w:rsidRDefault="00EE4534" w:rsidP="008E6C29">
      <w:pPr>
        <w:numPr>
          <w:ilvl w:val="0"/>
          <w:numId w:val="3"/>
        </w:numPr>
        <w:spacing w:after="0" w:line="360" w:lineRule="auto"/>
        <w:jc w:val="both"/>
        <w:rPr>
          <w:rFonts w:ascii="Times New Roman" w:hAnsi="Times New Roman" w:cs="Times New Roman"/>
          <w:bCs/>
          <w:iCs/>
          <w:color w:val="767171"/>
          <w:spacing w:val="20"/>
          <w:sz w:val="24"/>
          <w:szCs w:val="24"/>
          <w:lang w:val="es-DO"/>
        </w:rPr>
      </w:pPr>
      <w:r w:rsidRPr="008E6C29">
        <w:rPr>
          <w:rFonts w:ascii="Times New Roman" w:hAnsi="Times New Roman" w:cs="Times New Roman"/>
          <w:bCs/>
          <w:iCs/>
          <w:color w:val="767171"/>
          <w:spacing w:val="20"/>
          <w:sz w:val="24"/>
          <w:szCs w:val="24"/>
          <w:lang w:val="es-DO"/>
        </w:rPr>
        <w:t>La Comercial de Seguros, S.A.,</w:t>
      </w:r>
    </w:p>
    <w:p w14:paraId="01201F2F" w14:textId="77777777" w:rsidR="00EE4534" w:rsidRPr="000E1DD8" w:rsidRDefault="00EE4534"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0E1DD8">
        <w:rPr>
          <w:rFonts w:ascii="Times New Roman" w:hAnsi="Times New Roman" w:cs="Times New Roman"/>
          <w:color w:val="767171"/>
          <w:spacing w:val="20"/>
          <w:sz w:val="24"/>
          <w:szCs w:val="24"/>
          <w:lang w:val="es-DO"/>
        </w:rPr>
        <w:t xml:space="preserve"> Unión de Seguros, S.A.</w:t>
      </w:r>
    </w:p>
    <w:p w14:paraId="4859072B" w14:textId="509294E1" w:rsidR="00EE4534" w:rsidRDefault="00EE4534" w:rsidP="002E3F21">
      <w:pPr>
        <w:spacing w:after="0" w:line="360" w:lineRule="auto"/>
        <w:jc w:val="both"/>
        <w:rPr>
          <w:rFonts w:ascii="Times New Roman" w:hAnsi="Times New Roman" w:cs="Times New Roman"/>
          <w:color w:val="767171"/>
          <w:spacing w:val="20"/>
          <w:sz w:val="24"/>
          <w:szCs w:val="24"/>
          <w:lang w:val="es-DO"/>
        </w:rPr>
      </w:pPr>
      <w:r w:rsidRPr="000E1DD8">
        <w:rPr>
          <w:rFonts w:ascii="Times New Roman" w:hAnsi="Times New Roman" w:cs="Times New Roman"/>
          <w:color w:val="767171"/>
          <w:spacing w:val="20"/>
          <w:sz w:val="24"/>
          <w:szCs w:val="24"/>
          <w:lang w:val="es-DO"/>
        </w:rPr>
        <w:t xml:space="preserve">En lo que respecta a la </w:t>
      </w:r>
      <w:r w:rsidRPr="000E1DD8">
        <w:rPr>
          <w:rFonts w:ascii="Times New Roman" w:hAnsi="Times New Roman" w:cs="Times New Roman"/>
          <w:b/>
          <w:color w:val="767171"/>
          <w:spacing w:val="20"/>
          <w:sz w:val="24"/>
          <w:szCs w:val="24"/>
          <w:lang w:val="es-DO"/>
        </w:rPr>
        <w:t>Comercial de Seguros</w:t>
      </w:r>
      <w:r w:rsidRPr="000E1DD8">
        <w:rPr>
          <w:rFonts w:ascii="Times New Roman" w:hAnsi="Times New Roman" w:cs="Times New Roman"/>
          <w:color w:val="767171"/>
          <w:spacing w:val="20"/>
          <w:sz w:val="24"/>
          <w:szCs w:val="24"/>
          <w:lang w:val="es-DO"/>
        </w:rPr>
        <w:t xml:space="preserve"> y </w:t>
      </w:r>
      <w:r w:rsidRPr="000E1DD8">
        <w:rPr>
          <w:rFonts w:ascii="Times New Roman" w:hAnsi="Times New Roman" w:cs="Times New Roman"/>
          <w:b/>
          <w:color w:val="767171"/>
          <w:spacing w:val="20"/>
          <w:sz w:val="24"/>
          <w:szCs w:val="24"/>
          <w:lang w:val="es-DO"/>
        </w:rPr>
        <w:t>Unión de Seguros</w:t>
      </w:r>
      <w:r w:rsidRPr="000E1DD8">
        <w:rPr>
          <w:rFonts w:ascii="Times New Roman" w:hAnsi="Times New Roman" w:cs="Times New Roman"/>
          <w:color w:val="767171"/>
          <w:spacing w:val="20"/>
          <w:sz w:val="24"/>
          <w:szCs w:val="24"/>
          <w:lang w:val="es-DO"/>
        </w:rPr>
        <w:t xml:space="preserve"> estas compañías no tienen activos suficientes para hacer frente a los compromisos contraídos y poder realizar su liquidación.</w:t>
      </w:r>
    </w:p>
    <w:p w14:paraId="2266658A" w14:textId="4D5224E4" w:rsidR="002E3F21" w:rsidRDefault="002E3F21" w:rsidP="002E3F21">
      <w:pPr>
        <w:spacing w:after="0" w:line="360" w:lineRule="auto"/>
        <w:jc w:val="both"/>
        <w:rPr>
          <w:rFonts w:ascii="Times New Roman" w:hAnsi="Times New Roman" w:cs="Times New Roman"/>
          <w:color w:val="767171"/>
          <w:spacing w:val="20"/>
          <w:sz w:val="24"/>
          <w:szCs w:val="24"/>
          <w:lang w:val="es-DO"/>
        </w:rPr>
      </w:pPr>
    </w:p>
    <w:p w14:paraId="34202742" w14:textId="732207E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Estamos recibiendo a los reclamantes de las compañías en proceso de liquidación, verificando las reclamaciones, las sentencias, asistiendo legalmente en las reclamaciones litigantes, desembargando cuentas embargadas, entre otras.</w:t>
      </w:r>
    </w:p>
    <w:p w14:paraId="508ED256"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71CB7DEA" w14:textId="51F458AF" w:rsid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lastRenderedPageBreak/>
        <w:t>Continuaremos trabajando para que se proceda a la finalización de liquidación de todas estas compañías bajo este proceso durante esta gestión</w:t>
      </w:r>
      <w:r>
        <w:rPr>
          <w:rFonts w:ascii="Times New Roman" w:hAnsi="Times New Roman" w:cs="Times New Roman"/>
          <w:color w:val="767171"/>
          <w:spacing w:val="20"/>
          <w:sz w:val="24"/>
          <w:szCs w:val="24"/>
          <w:lang w:val="es-US"/>
        </w:rPr>
        <w:t>.</w:t>
      </w:r>
    </w:p>
    <w:p w14:paraId="59A53413"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61B012DA" w14:textId="28F5222B"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Trabajamos con la actualización de las cuentas por pagar de Seguros Constitución, S.A. y con la actualización de las cuentas por pagar y por cobrar de los Reaseguradores y Coaseguradores en la liquidación de Segna.</w:t>
      </w:r>
    </w:p>
    <w:p w14:paraId="3AD015A1"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5BDA928F" w14:textId="7B8CEC98" w:rsidR="002E3F21" w:rsidRDefault="00923C2A" w:rsidP="002E3F21">
      <w:pPr>
        <w:spacing w:after="0" w:line="360" w:lineRule="auto"/>
        <w:jc w:val="both"/>
        <w:rPr>
          <w:rFonts w:ascii="Times New Roman" w:hAnsi="Times New Roman" w:cs="Times New Roman"/>
          <w:color w:val="767171"/>
          <w:spacing w:val="20"/>
          <w:sz w:val="24"/>
          <w:szCs w:val="24"/>
          <w:lang w:val="es-US"/>
        </w:rPr>
      </w:pPr>
      <w:r>
        <w:rPr>
          <w:rFonts w:ascii="Times New Roman" w:hAnsi="Times New Roman" w:cs="Times New Roman"/>
          <w:color w:val="767171"/>
          <w:spacing w:val="20"/>
          <w:sz w:val="24"/>
          <w:szCs w:val="24"/>
          <w:lang w:val="es-US"/>
        </w:rPr>
        <w:t>Al cierre del año 2022</w:t>
      </w:r>
      <w:r w:rsidR="002E3F21" w:rsidRPr="002E3F21">
        <w:rPr>
          <w:rFonts w:ascii="Times New Roman" w:hAnsi="Times New Roman" w:cs="Times New Roman"/>
          <w:color w:val="767171"/>
          <w:spacing w:val="20"/>
          <w:sz w:val="24"/>
          <w:szCs w:val="24"/>
          <w:lang w:val="es-US"/>
        </w:rPr>
        <w:t xml:space="preserve"> hemos realizados pagos según detallaremos a continuación:</w:t>
      </w:r>
    </w:p>
    <w:p w14:paraId="4CF46723"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6B356651" w14:textId="572580C8" w:rsidR="002E3F21" w:rsidRPr="002E3F21" w:rsidRDefault="002E3F21" w:rsidP="002E3F21">
      <w:pPr>
        <w:spacing w:after="0" w:line="360" w:lineRule="auto"/>
        <w:jc w:val="both"/>
        <w:rPr>
          <w:rFonts w:ascii="Times New Roman" w:hAnsi="Times New Roman" w:cs="Times New Roman"/>
          <w:b/>
          <w:color w:val="767171"/>
          <w:spacing w:val="20"/>
          <w:sz w:val="24"/>
          <w:szCs w:val="24"/>
          <w:lang w:val="es-US"/>
        </w:rPr>
      </w:pPr>
      <w:r w:rsidRPr="002E3F21">
        <w:rPr>
          <w:rFonts w:ascii="Times New Roman" w:hAnsi="Times New Roman" w:cs="Times New Roman"/>
          <w:b/>
          <w:color w:val="767171"/>
          <w:spacing w:val="20"/>
          <w:sz w:val="24"/>
          <w:szCs w:val="24"/>
          <w:lang w:val="es-US"/>
        </w:rPr>
        <w:t>SEGUROS CONSTITUCION</w:t>
      </w:r>
      <w:r>
        <w:rPr>
          <w:rFonts w:ascii="Times New Roman" w:hAnsi="Times New Roman" w:cs="Times New Roman"/>
          <w:b/>
          <w:color w:val="767171"/>
          <w:spacing w:val="20"/>
          <w:sz w:val="24"/>
          <w:szCs w:val="24"/>
          <w:lang w:val="es-US"/>
        </w:rPr>
        <w:t>:</w:t>
      </w:r>
    </w:p>
    <w:p w14:paraId="7163B70C" w14:textId="505320C8"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Devolución de prima no consumida RD$770,709.76</w:t>
      </w:r>
    </w:p>
    <w:p w14:paraId="4E6FC53C" w14:textId="59D4F18D"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Talleres RD$ 193,710.70</w:t>
      </w:r>
    </w:p>
    <w:p w14:paraId="1ED4AA31" w14:textId="77777777"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Reclamaciones RD$17,418,856.84</w:t>
      </w:r>
    </w:p>
    <w:p w14:paraId="4366556A" w14:textId="0F09BC83"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Honorarios profesionales RD$1,453,891.79</w:t>
      </w:r>
    </w:p>
    <w:p w14:paraId="1AA63B5A" w14:textId="0391B4ED"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Comisiones a Intermediarios RD$247,990.19</w:t>
      </w:r>
    </w:p>
    <w:p w14:paraId="7AA3209E" w14:textId="0522C61F"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Operaciones en general RD$13,553,018.67 </w:t>
      </w:r>
    </w:p>
    <w:p w14:paraId="221745D7"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5F273C84" w14:textId="71DF13E2"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Hemos realizados 129 descargos y acuerdos de pagos para base legal de los mismos</w:t>
      </w:r>
      <w:r>
        <w:rPr>
          <w:rFonts w:ascii="Times New Roman" w:hAnsi="Times New Roman" w:cs="Times New Roman"/>
          <w:color w:val="767171"/>
          <w:spacing w:val="20"/>
          <w:sz w:val="24"/>
          <w:szCs w:val="24"/>
          <w:lang w:val="es-US"/>
        </w:rPr>
        <w:t>.</w:t>
      </w:r>
    </w:p>
    <w:p w14:paraId="7F497C2D" w14:textId="77777777" w:rsidR="002E3F21" w:rsidRPr="002E3F21" w:rsidRDefault="002E3F21" w:rsidP="002E3F21">
      <w:pPr>
        <w:spacing w:after="0" w:line="360" w:lineRule="auto"/>
        <w:jc w:val="both"/>
        <w:rPr>
          <w:rFonts w:ascii="Times New Roman" w:hAnsi="Times New Roman" w:cs="Times New Roman"/>
          <w:b/>
          <w:color w:val="767171"/>
          <w:spacing w:val="20"/>
          <w:sz w:val="24"/>
          <w:szCs w:val="24"/>
          <w:lang w:val="es-US"/>
        </w:rPr>
      </w:pPr>
    </w:p>
    <w:p w14:paraId="412DBD96" w14:textId="2E5BDAE1" w:rsidR="002E3F21" w:rsidRPr="002E3F21" w:rsidRDefault="002E3F21" w:rsidP="002E3F21">
      <w:pPr>
        <w:spacing w:after="0" w:line="360" w:lineRule="auto"/>
        <w:jc w:val="both"/>
        <w:rPr>
          <w:rFonts w:ascii="Times New Roman" w:hAnsi="Times New Roman" w:cs="Times New Roman"/>
          <w:b/>
          <w:color w:val="767171"/>
          <w:spacing w:val="20"/>
          <w:sz w:val="24"/>
          <w:szCs w:val="24"/>
          <w:lang w:val="es-US"/>
        </w:rPr>
      </w:pPr>
      <w:r w:rsidRPr="002E3F21">
        <w:rPr>
          <w:rFonts w:ascii="Times New Roman" w:hAnsi="Times New Roman" w:cs="Times New Roman"/>
          <w:b/>
          <w:color w:val="767171"/>
          <w:spacing w:val="20"/>
          <w:sz w:val="24"/>
          <w:szCs w:val="24"/>
          <w:lang w:val="es-US"/>
        </w:rPr>
        <w:t xml:space="preserve">OTRAS ACTIVIDADES REALIZADAS CORRESPONDIENTES </w:t>
      </w:r>
      <w:r w:rsidR="00923C2A">
        <w:rPr>
          <w:rFonts w:ascii="Times New Roman" w:hAnsi="Times New Roman" w:cs="Times New Roman"/>
          <w:b/>
          <w:color w:val="767171"/>
          <w:spacing w:val="20"/>
          <w:sz w:val="24"/>
          <w:szCs w:val="24"/>
          <w:lang w:val="es-US"/>
        </w:rPr>
        <w:t>EN EL PERIODO</w:t>
      </w:r>
      <w:r w:rsidRPr="002E3F21">
        <w:rPr>
          <w:rFonts w:ascii="Times New Roman" w:hAnsi="Times New Roman" w:cs="Times New Roman"/>
          <w:b/>
          <w:color w:val="767171"/>
          <w:spacing w:val="20"/>
          <w:sz w:val="24"/>
          <w:szCs w:val="24"/>
          <w:lang w:val="es-US"/>
        </w:rPr>
        <w:t xml:space="preserve"> </w:t>
      </w:r>
      <w:r w:rsidR="003A39D9">
        <w:rPr>
          <w:rFonts w:ascii="Times New Roman" w:hAnsi="Times New Roman" w:cs="Times New Roman"/>
          <w:b/>
          <w:color w:val="767171"/>
          <w:spacing w:val="20"/>
          <w:sz w:val="24"/>
          <w:szCs w:val="24"/>
          <w:lang w:val="es-US"/>
        </w:rPr>
        <w:t>ENERO-OCTUBRE</w:t>
      </w:r>
      <w:r w:rsidRPr="002E3F21">
        <w:rPr>
          <w:rFonts w:ascii="Times New Roman" w:hAnsi="Times New Roman" w:cs="Times New Roman"/>
          <w:b/>
          <w:color w:val="767171"/>
          <w:spacing w:val="20"/>
          <w:sz w:val="24"/>
          <w:szCs w:val="24"/>
          <w:lang w:val="es-US"/>
        </w:rPr>
        <w:t xml:space="preserve"> 2022</w:t>
      </w:r>
      <w:r>
        <w:rPr>
          <w:rFonts w:ascii="Times New Roman" w:hAnsi="Times New Roman" w:cs="Times New Roman"/>
          <w:b/>
          <w:color w:val="767171"/>
          <w:spacing w:val="20"/>
          <w:sz w:val="24"/>
          <w:szCs w:val="24"/>
          <w:lang w:val="es-US"/>
        </w:rPr>
        <w:t>:</w:t>
      </w:r>
    </w:p>
    <w:p w14:paraId="2BF5DF3D" w14:textId="39B4800A"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Revisión de 96 cuentas por pagar de reclamaciones a la oficina de abogados</w:t>
      </w:r>
    </w:p>
    <w:p w14:paraId="1281F90F" w14:textId="14E8D5FA"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Actualización y revisión de los reaseguradores y coaseguradores </w:t>
      </w:r>
    </w:p>
    <w:p w14:paraId="1F3C7C62" w14:textId="1CA80B83"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lastRenderedPageBreak/>
        <w:t xml:space="preserve">Rastreo de caso de vehículo en la DGII.  </w:t>
      </w:r>
    </w:p>
    <w:p w14:paraId="6E7C7D76" w14:textId="7C88738B"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Atención presencial a 194 clientes </w:t>
      </w:r>
    </w:p>
    <w:p w14:paraId="38E60B1C" w14:textId="128FD15D"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Emisión de 320 correspondencia interna y externa </w:t>
      </w:r>
    </w:p>
    <w:p w14:paraId="6C44F2BB" w14:textId="6D1D6C29"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57 informes de banco, cuentas por pagar y otros informes </w:t>
      </w:r>
    </w:p>
    <w:p w14:paraId="2C20EDAA" w14:textId="7C7D4718"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24 conciliaciones bancarias </w:t>
      </w:r>
    </w:p>
    <w:p w14:paraId="064A64CF" w14:textId="6147263F"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Resumen de inversiones intereses y cuentas corrientes y de ahorros </w:t>
      </w:r>
    </w:p>
    <w:p w14:paraId="6F0A08B4" w14:textId="5DF16734" w:rsidR="002E3F21" w:rsidRPr="008E6C29" w:rsidRDefault="00916E3A"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Elaboración de 20 i</w:t>
      </w:r>
      <w:r w:rsidR="002E3F21" w:rsidRPr="008E6C29">
        <w:rPr>
          <w:rFonts w:ascii="Times New Roman" w:hAnsi="Times New Roman" w:cs="Times New Roman"/>
          <w:color w:val="767171"/>
          <w:spacing w:val="20"/>
          <w:sz w:val="24"/>
          <w:szCs w:val="24"/>
          <w:lang w:val="es-DO"/>
        </w:rPr>
        <w:t xml:space="preserve">nformes técnicos </w:t>
      </w:r>
    </w:p>
    <w:p w14:paraId="1CE39E6B"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63413826" w14:textId="73AAB979"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Seguimiento al caso de TUNC con el personal de THB, el caso está sin novedad, información prestada al bróker THB, requeridos nuevamente en el mes de enero 2022.   Estamos pendientes de las negociaciones finales, el caso está en tribunales, aguardamos el desenlace del mismo a través de los abogados encargados.</w:t>
      </w:r>
    </w:p>
    <w:p w14:paraId="5813FC5E"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11C597F0" w14:textId="768777A4"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Actualización de resumen de 22 casos enviados por el Sr. Amaury Valverde, para la negociación de los casos del Abogado Johnny Valverde, para establecer el próximo paso a seguir en referente a estas negociaciones.  El Sr. Amaury en representación de la oficina de abogados, solicita se comuniquen al respecto para ellos establecer la acción correspondiente.</w:t>
      </w:r>
    </w:p>
    <w:p w14:paraId="64629A57"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35C7F8BD" w14:textId="7DF259DB" w:rsid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 xml:space="preserve">Entrega </w:t>
      </w:r>
      <w:r w:rsidR="00916E3A">
        <w:rPr>
          <w:rFonts w:ascii="Times New Roman" w:hAnsi="Times New Roman" w:cs="Times New Roman"/>
          <w:color w:val="767171"/>
          <w:spacing w:val="20"/>
          <w:sz w:val="24"/>
          <w:szCs w:val="24"/>
          <w:lang w:val="es-US"/>
        </w:rPr>
        <w:t xml:space="preserve">y </w:t>
      </w:r>
      <w:r w:rsidRPr="002E3F21">
        <w:rPr>
          <w:rFonts w:ascii="Times New Roman" w:hAnsi="Times New Roman" w:cs="Times New Roman"/>
          <w:color w:val="767171"/>
          <w:spacing w:val="20"/>
          <w:sz w:val="24"/>
          <w:szCs w:val="24"/>
          <w:lang w:val="es-US"/>
        </w:rPr>
        <w:t xml:space="preserve">registro de 32 facturas del trabajo realizado del registro de las facturas de los abogados de Seguros Constitución, en el caso especial del resumen de Herasme y Asociados. </w:t>
      </w:r>
    </w:p>
    <w:p w14:paraId="556E0FAF" w14:textId="77777777" w:rsidR="002612F2" w:rsidRPr="002E3F21" w:rsidRDefault="002612F2" w:rsidP="002E3F21">
      <w:pPr>
        <w:spacing w:after="0" w:line="360" w:lineRule="auto"/>
        <w:jc w:val="both"/>
        <w:rPr>
          <w:rFonts w:ascii="Times New Roman" w:hAnsi="Times New Roman" w:cs="Times New Roman"/>
          <w:color w:val="767171"/>
          <w:spacing w:val="20"/>
          <w:sz w:val="24"/>
          <w:szCs w:val="24"/>
          <w:lang w:val="es-US"/>
        </w:rPr>
      </w:pPr>
    </w:p>
    <w:p w14:paraId="539E2B2C" w14:textId="3CEB3374"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 xml:space="preserve">Información a AMWINS Global Risks a la Sra. Iba Legacy sobre solicitud de información de las empresas en liquidación: Comercial de Seguros: La Superintendencia dictó la resolución No.02-2018, de </w:t>
      </w:r>
      <w:r w:rsidRPr="002E3F21">
        <w:rPr>
          <w:rFonts w:ascii="Times New Roman" w:hAnsi="Times New Roman" w:cs="Times New Roman"/>
          <w:color w:val="767171"/>
          <w:spacing w:val="20"/>
          <w:sz w:val="24"/>
          <w:szCs w:val="24"/>
          <w:lang w:val="es-US"/>
        </w:rPr>
        <w:lastRenderedPageBreak/>
        <w:t xml:space="preserve">fecha 5 de marzo del 2018, mediante la cual revocó la licencia para operar en todos los ramos de seguros en el territorio nacional.  Sostenida en los motivos especiales de haber comprobado un déficit constante en la inversión de las reservas, incumpliendo lo que establece la Ley 146-02 sobre las reservas que debe constituir una aseguradora para hacer frente a sus compromisos económicos, bienes inmuebles no respaldados sin título de propiedad, por una reiterada falta de liquidez y cesación de pagos de reclamos.  El proceso de liquidación no ha iniciado, por falta de activos para hacer frente a sus pasivos. </w:t>
      </w:r>
    </w:p>
    <w:p w14:paraId="75EB1FE2" w14:textId="77777777" w:rsidR="002E3F21" w:rsidRPr="00916E3A" w:rsidRDefault="002E3F21" w:rsidP="002E3F21">
      <w:pPr>
        <w:spacing w:after="0" w:line="360" w:lineRule="auto"/>
        <w:jc w:val="both"/>
        <w:rPr>
          <w:rFonts w:ascii="Times New Roman" w:hAnsi="Times New Roman" w:cs="Times New Roman"/>
          <w:b/>
          <w:color w:val="767171"/>
          <w:spacing w:val="20"/>
          <w:sz w:val="24"/>
          <w:szCs w:val="24"/>
          <w:lang w:val="es-US"/>
        </w:rPr>
      </w:pPr>
    </w:p>
    <w:p w14:paraId="3886ADA4" w14:textId="74D9F47D" w:rsidR="002E3F21" w:rsidRPr="00916E3A" w:rsidRDefault="002E3F21" w:rsidP="002E3F21">
      <w:pPr>
        <w:spacing w:after="0" w:line="360" w:lineRule="auto"/>
        <w:jc w:val="both"/>
        <w:rPr>
          <w:rFonts w:ascii="Times New Roman" w:hAnsi="Times New Roman" w:cs="Times New Roman"/>
          <w:b/>
          <w:color w:val="767171"/>
          <w:spacing w:val="20"/>
          <w:sz w:val="24"/>
          <w:szCs w:val="24"/>
          <w:lang w:val="es-US"/>
        </w:rPr>
      </w:pPr>
      <w:r w:rsidRPr="00916E3A">
        <w:rPr>
          <w:rFonts w:ascii="Times New Roman" w:hAnsi="Times New Roman" w:cs="Times New Roman"/>
          <w:b/>
          <w:color w:val="767171"/>
          <w:spacing w:val="20"/>
          <w:sz w:val="24"/>
          <w:szCs w:val="24"/>
          <w:lang w:val="es-US"/>
        </w:rPr>
        <w:t>SEGUROS SEGNA, S.A</w:t>
      </w:r>
      <w:r w:rsidR="00916E3A" w:rsidRPr="00916E3A">
        <w:rPr>
          <w:rFonts w:ascii="Times New Roman" w:hAnsi="Times New Roman" w:cs="Times New Roman"/>
          <w:b/>
          <w:color w:val="767171"/>
          <w:spacing w:val="20"/>
          <w:sz w:val="24"/>
          <w:szCs w:val="24"/>
          <w:lang w:val="es-US"/>
        </w:rPr>
        <w:t>:</w:t>
      </w:r>
    </w:p>
    <w:p w14:paraId="67717304" w14:textId="60749DE3"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Se han realizados pagos por servicios por valor RD$ 618,454.57 </w:t>
      </w:r>
    </w:p>
    <w:p w14:paraId="065654BF" w14:textId="346DA865"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Devolución de prima no consumida RD$11,700.00</w:t>
      </w:r>
    </w:p>
    <w:p w14:paraId="21023E40" w14:textId="77777777" w:rsidR="00916E3A" w:rsidRDefault="00916E3A" w:rsidP="002E3F21">
      <w:pPr>
        <w:spacing w:after="0" w:line="360" w:lineRule="auto"/>
        <w:jc w:val="both"/>
        <w:rPr>
          <w:rFonts w:ascii="Times New Roman" w:hAnsi="Times New Roman" w:cs="Times New Roman"/>
          <w:color w:val="767171"/>
          <w:spacing w:val="20"/>
          <w:sz w:val="24"/>
          <w:szCs w:val="24"/>
          <w:lang w:val="es-US"/>
        </w:rPr>
      </w:pPr>
    </w:p>
    <w:p w14:paraId="7C9EB429" w14:textId="6E1AEB06" w:rsidR="002E3F21" w:rsidRPr="00916E3A" w:rsidRDefault="002E3F21" w:rsidP="002E3F21">
      <w:pPr>
        <w:spacing w:after="0" w:line="360" w:lineRule="auto"/>
        <w:jc w:val="both"/>
        <w:rPr>
          <w:rFonts w:ascii="Times New Roman" w:hAnsi="Times New Roman" w:cs="Times New Roman"/>
          <w:b/>
          <w:color w:val="767171"/>
          <w:spacing w:val="20"/>
          <w:sz w:val="24"/>
          <w:szCs w:val="24"/>
          <w:lang w:val="es-US"/>
        </w:rPr>
      </w:pPr>
      <w:r w:rsidRPr="00916E3A">
        <w:rPr>
          <w:rFonts w:ascii="Times New Roman" w:hAnsi="Times New Roman" w:cs="Times New Roman"/>
          <w:b/>
          <w:color w:val="767171"/>
          <w:spacing w:val="20"/>
          <w:sz w:val="24"/>
          <w:szCs w:val="24"/>
          <w:lang w:val="es-US"/>
        </w:rPr>
        <w:t>LA COMERCIAL, S.A.</w:t>
      </w:r>
      <w:r w:rsidR="00916E3A">
        <w:rPr>
          <w:rFonts w:ascii="Times New Roman" w:hAnsi="Times New Roman" w:cs="Times New Roman"/>
          <w:b/>
          <w:color w:val="767171"/>
          <w:spacing w:val="20"/>
          <w:sz w:val="24"/>
          <w:szCs w:val="24"/>
          <w:lang w:val="es-US"/>
        </w:rPr>
        <w:t>:</w:t>
      </w:r>
    </w:p>
    <w:p w14:paraId="6F728EA4" w14:textId="36B77647"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No se han realizados pagos por falta de activos</w:t>
      </w:r>
    </w:p>
    <w:p w14:paraId="18D70C43" w14:textId="26BED7FF"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0CFE225C" w14:textId="09567540" w:rsidR="002E3F21" w:rsidRPr="00916E3A" w:rsidRDefault="002E3F21" w:rsidP="002E3F21">
      <w:pPr>
        <w:spacing w:after="0" w:line="360" w:lineRule="auto"/>
        <w:jc w:val="both"/>
        <w:rPr>
          <w:rFonts w:ascii="Times New Roman" w:hAnsi="Times New Roman" w:cs="Times New Roman"/>
          <w:b/>
          <w:color w:val="767171"/>
          <w:spacing w:val="20"/>
          <w:sz w:val="24"/>
          <w:szCs w:val="24"/>
          <w:lang w:val="es-US"/>
        </w:rPr>
      </w:pPr>
      <w:r w:rsidRPr="00916E3A">
        <w:rPr>
          <w:rFonts w:ascii="Times New Roman" w:hAnsi="Times New Roman" w:cs="Times New Roman"/>
          <w:b/>
          <w:color w:val="767171"/>
          <w:spacing w:val="20"/>
          <w:sz w:val="24"/>
          <w:szCs w:val="24"/>
          <w:lang w:val="es-US"/>
        </w:rPr>
        <w:t>UNION DE SEGUROS, S.A.</w:t>
      </w:r>
      <w:r w:rsidR="00916E3A">
        <w:rPr>
          <w:rFonts w:ascii="Times New Roman" w:hAnsi="Times New Roman" w:cs="Times New Roman"/>
          <w:b/>
          <w:color w:val="767171"/>
          <w:spacing w:val="20"/>
          <w:sz w:val="24"/>
          <w:szCs w:val="24"/>
          <w:lang w:val="es-US"/>
        </w:rPr>
        <w:t>:</w:t>
      </w:r>
    </w:p>
    <w:p w14:paraId="15B04683" w14:textId="75566542" w:rsidR="002E3F21" w:rsidRPr="008E6C29" w:rsidRDefault="002E3F21"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Se han realizados pagos por servicios por valor RD$</w:t>
      </w:r>
      <w:r w:rsidR="00916E3A" w:rsidRPr="008E6C29">
        <w:rPr>
          <w:rFonts w:ascii="Times New Roman" w:hAnsi="Times New Roman" w:cs="Times New Roman"/>
          <w:color w:val="767171"/>
          <w:spacing w:val="20"/>
          <w:sz w:val="24"/>
          <w:szCs w:val="24"/>
          <w:lang w:val="es-DO"/>
        </w:rPr>
        <w:t>1,492,933.50 y</w:t>
      </w:r>
      <w:r w:rsidRPr="008E6C29">
        <w:rPr>
          <w:rFonts w:ascii="Times New Roman" w:hAnsi="Times New Roman" w:cs="Times New Roman"/>
          <w:color w:val="767171"/>
          <w:spacing w:val="20"/>
          <w:sz w:val="24"/>
          <w:szCs w:val="24"/>
          <w:lang w:val="es-DO"/>
        </w:rPr>
        <w:t xml:space="preserve"> por honorarios 32,600.00</w:t>
      </w:r>
    </w:p>
    <w:p w14:paraId="5F2115EC" w14:textId="661FFBD6" w:rsidR="002E3F21" w:rsidRPr="008E6C29" w:rsidRDefault="00916E3A"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8E6C29">
        <w:rPr>
          <w:rFonts w:ascii="Times New Roman" w:hAnsi="Times New Roman" w:cs="Times New Roman"/>
          <w:color w:val="767171"/>
          <w:spacing w:val="20"/>
          <w:sz w:val="24"/>
          <w:szCs w:val="24"/>
          <w:lang w:val="es-DO"/>
        </w:rPr>
        <w:t xml:space="preserve">Siete (07) </w:t>
      </w:r>
      <w:r w:rsidR="002E3F21" w:rsidRPr="008E6C29">
        <w:rPr>
          <w:rFonts w:ascii="Times New Roman" w:hAnsi="Times New Roman" w:cs="Times New Roman"/>
          <w:color w:val="767171"/>
          <w:spacing w:val="20"/>
          <w:sz w:val="24"/>
          <w:szCs w:val="24"/>
          <w:lang w:val="es-DO"/>
        </w:rPr>
        <w:t xml:space="preserve">Notificaciones </w:t>
      </w:r>
    </w:p>
    <w:p w14:paraId="6E7EB7B9" w14:textId="77777777"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p>
    <w:p w14:paraId="0E5B31DD" w14:textId="6885563F" w:rsid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t>Damos seguimiento conjuntamente con los abogados externos, nuestro Depto. legal y la Dirección Jurídica a los levantamientos de embargos en las instituciones bancarias y transando los casos con procesos judiciales y los que han obtenido alguna sentencia favorable.</w:t>
      </w:r>
    </w:p>
    <w:p w14:paraId="5E4A8C05" w14:textId="77777777" w:rsidR="00916E3A" w:rsidRPr="002E3F21" w:rsidRDefault="00916E3A" w:rsidP="002E3F21">
      <w:pPr>
        <w:spacing w:after="0" w:line="360" w:lineRule="auto"/>
        <w:jc w:val="both"/>
        <w:rPr>
          <w:rFonts w:ascii="Times New Roman" w:hAnsi="Times New Roman" w:cs="Times New Roman"/>
          <w:color w:val="767171"/>
          <w:spacing w:val="20"/>
          <w:sz w:val="24"/>
          <w:szCs w:val="24"/>
          <w:lang w:val="es-US"/>
        </w:rPr>
      </w:pPr>
    </w:p>
    <w:p w14:paraId="635E1CC9" w14:textId="5B94B649" w:rsidR="002E3F21" w:rsidRPr="002E3F21" w:rsidRDefault="002E3F21" w:rsidP="002E3F21">
      <w:pPr>
        <w:spacing w:after="0" w:line="360" w:lineRule="auto"/>
        <w:jc w:val="both"/>
        <w:rPr>
          <w:rFonts w:ascii="Times New Roman" w:hAnsi="Times New Roman" w:cs="Times New Roman"/>
          <w:color w:val="767171"/>
          <w:spacing w:val="20"/>
          <w:sz w:val="24"/>
          <w:szCs w:val="24"/>
          <w:lang w:val="es-US"/>
        </w:rPr>
      </w:pPr>
      <w:r w:rsidRPr="002E3F21">
        <w:rPr>
          <w:rFonts w:ascii="Times New Roman" w:hAnsi="Times New Roman" w:cs="Times New Roman"/>
          <w:color w:val="767171"/>
          <w:spacing w:val="20"/>
          <w:sz w:val="24"/>
          <w:szCs w:val="24"/>
          <w:lang w:val="es-US"/>
        </w:rPr>
        <w:lastRenderedPageBreak/>
        <w:t>Estamos recuperando y ubicando bienes inmuebles y muebles de las compañías bajo este proceso de liquidación forzosa y formando un sistema contable general para ser aplicado a cada una de las compañías de forma independiente y a la vez consolidado.</w:t>
      </w:r>
    </w:p>
    <w:p w14:paraId="15F30660" w14:textId="2DDDAAEE" w:rsidR="00EE4534" w:rsidRDefault="00EE4534" w:rsidP="002E3F21">
      <w:pPr>
        <w:spacing w:line="360" w:lineRule="auto"/>
        <w:jc w:val="both"/>
        <w:rPr>
          <w:rFonts w:ascii="Times New Roman" w:hAnsi="Times New Roman" w:cs="Times New Roman"/>
          <w:color w:val="767171"/>
          <w:spacing w:val="20"/>
          <w:sz w:val="24"/>
          <w:szCs w:val="24"/>
          <w:lang w:val="es-US"/>
        </w:rPr>
      </w:pPr>
    </w:p>
    <w:p w14:paraId="772555A8" w14:textId="75F19A68" w:rsidR="00916E3A" w:rsidRDefault="00916E3A" w:rsidP="00916E3A">
      <w:pPr>
        <w:spacing w:after="0" w:line="360" w:lineRule="auto"/>
        <w:jc w:val="both"/>
        <w:rPr>
          <w:rFonts w:ascii="Times New Roman" w:hAnsi="Times New Roman" w:cs="Times New Roman"/>
          <w:b/>
          <w:color w:val="767171"/>
          <w:spacing w:val="20"/>
          <w:sz w:val="24"/>
          <w:szCs w:val="24"/>
          <w:lang w:val="es-DO"/>
        </w:rPr>
      </w:pPr>
      <w:r w:rsidRPr="000E1DD8">
        <w:rPr>
          <w:rFonts w:ascii="Times New Roman" w:hAnsi="Times New Roman" w:cs="Times New Roman"/>
          <w:b/>
          <w:color w:val="767171"/>
          <w:spacing w:val="20"/>
          <w:sz w:val="24"/>
          <w:szCs w:val="24"/>
          <w:lang w:val="es-DO"/>
        </w:rPr>
        <w:t>A través de nue</w:t>
      </w:r>
      <w:r>
        <w:rPr>
          <w:rFonts w:ascii="Times New Roman" w:hAnsi="Times New Roman" w:cs="Times New Roman"/>
          <w:b/>
          <w:color w:val="767171"/>
          <w:spacing w:val="20"/>
          <w:sz w:val="24"/>
          <w:szCs w:val="24"/>
          <w:lang w:val="es-DO"/>
        </w:rPr>
        <w:t>stro Departamento de Prevención de Lavado de Activos y Financiamiento del Terrorismo s</w:t>
      </w:r>
      <w:r w:rsidRPr="000E1DD8">
        <w:rPr>
          <w:rFonts w:ascii="Times New Roman" w:hAnsi="Times New Roman" w:cs="Times New Roman"/>
          <w:b/>
          <w:color w:val="767171"/>
          <w:spacing w:val="20"/>
          <w:sz w:val="24"/>
          <w:szCs w:val="24"/>
          <w:lang w:val="es-DO"/>
        </w:rPr>
        <w:t>e realizaron las actividades que a continuación se describen:</w:t>
      </w:r>
    </w:p>
    <w:p w14:paraId="330D753C" w14:textId="77777777" w:rsidR="00916E3A" w:rsidRPr="000E1DD8" w:rsidRDefault="00916E3A" w:rsidP="00916E3A">
      <w:pPr>
        <w:spacing w:after="0" w:line="360" w:lineRule="auto"/>
        <w:jc w:val="both"/>
        <w:rPr>
          <w:rFonts w:ascii="Times New Roman" w:hAnsi="Times New Roman" w:cs="Times New Roman"/>
          <w:b/>
          <w:color w:val="767171"/>
          <w:spacing w:val="20"/>
          <w:sz w:val="24"/>
          <w:szCs w:val="24"/>
          <w:lang w:val="es-DO"/>
        </w:rPr>
      </w:pPr>
    </w:p>
    <w:p w14:paraId="0D8AAAB9" w14:textId="5241562F" w:rsidR="00916E3A" w:rsidRPr="00916E3A" w:rsidRDefault="00916E3A" w:rsidP="00916E3A">
      <w:pPr>
        <w:spacing w:line="360" w:lineRule="auto"/>
        <w:jc w:val="both"/>
        <w:rPr>
          <w:rFonts w:ascii="Times New Roman" w:hAnsi="Times New Roman" w:cs="Times New Roman"/>
          <w:color w:val="767171"/>
          <w:spacing w:val="20"/>
          <w:sz w:val="24"/>
          <w:szCs w:val="24"/>
          <w:lang w:val="es-ES"/>
        </w:rPr>
      </w:pPr>
      <w:r w:rsidRPr="00916E3A">
        <w:rPr>
          <w:rFonts w:ascii="Times New Roman" w:hAnsi="Times New Roman" w:cs="Times New Roman"/>
          <w:color w:val="767171"/>
          <w:spacing w:val="20"/>
          <w:sz w:val="24"/>
          <w:szCs w:val="24"/>
          <w:lang w:val="es-ES"/>
        </w:rPr>
        <w:t xml:space="preserve">Durante </w:t>
      </w:r>
      <w:r>
        <w:rPr>
          <w:rFonts w:ascii="Times New Roman" w:hAnsi="Times New Roman" w:cs="Times New Roman"/>
          <w:color w:val="767171"/>
          <w:spacing w:val="20"/>
          <w:sz w:val="24"/>
          <w:szCs w:val="24"/>
          <w:lang w:val="es-ES"/>
        </w:rPr>
        <w:t xml:space="preserve">el </w:t>
      </w:r>
      <w:r w:rsidR="00A12DE2">
        <w:rPr>
          <w:rFonts w:ascii="Times New Roman" w:hAnsi="Times New Roman" w:cs="Times New Roman"/>
          <w:color w:val="767171"/>
          <w:spacing w:val="20"/>
          <w:sz w:val="24"/>
          <w:szCs w:val="24"/>
          <w:lang w:val="es-ES"/>
        </w:rPr>
        <w:t>año 2022</w:t>
      </w:r>
      <w:r>
        <w:rPr>
          <w:rFonts w:ascii="Times New Roman" w:hAnsi="Times New Roman" w:cs="Times New Roman"/>
          <w:color w:val="767171"/>
          <w:spacing w:val="20"/>
          <w:sz w:val="24"/>
          <w:szCs w:val="24"/>
          <w:lang w:val="es-ES"/>
        </w:rPr>
        <w:t xml:space="preserve"> r</w:t>
      </w:r>
      <w:r w:rsidRPr="00916E3A">
        <w:rPr>
          <w:rFonts w:ascii="Times New Roman" w:hAnsi="Times New Roman" w:cs="Times New Roman"/>
          <w:color w:val="767171"/>
          <w:spacing w:val="20"/>
          <w:sz w:val="24"/>
          <w:szCs w:val="24"/>
          <w:lang w:val="es-ES"/>
        </w:rPr>
        <w:t>ecibimos las siguientes solicitudes que fueron despachadas y concluidas con la entrega al área interna, usuario u organismo solicitante, a saber:</w:t>
      </w:r>
    </w:p>
    <w:tbl>
      <w:tblPr>
        <w:tblStyle w:val="TableGrid"/>
        <w:tblW w:w="5000" w:type="pct"/>
        <w:tblLook w:val="04A0" w:firstRow="1" w:lastRow="0" w:firstColumn="1" w:lastColumn="0" w:noHBand="0" w:noVBand="1"/>
      </w:tblPr>
      <w:tblGrid>
        <w:gridCol w:w="1906"/>
        <w:gridCol w:w="1912"/>
        <w:gridCol w:w="1522"/>
        <w:gridCol w:w="2570"/>
      </w:tblGrid>
      <w:tr w:rsidR="00916E3A" w:rsidRPr="00916E3A" w14:paraId="6A4E2710" w14:textId="77777777" w:rsidTr="008E6C29">
        <w:trPr>
          <w:trHeight w:val="685"/>
        </w:trPr>
        <w:tc>
          <w:tcPr>
            <w:tcW w:w="1427" w:type="pct"/>
            <w:tcBorders>
              <w:top w:val="single" w:sz="4" w:space="0" w:color="auto"/>
              <w:left w:val="single" w:sz="4" w:space="0" w:color="auto"/>
              <w:bottom w:val="single" w:sz="4" w:space="0" w:color="auto"/>
              <w:right w:val="single" w:sz="4" w:space="0" w:color="auto"/>
            </w:tcBorders>
            <w:shd w:val="clear" w:color="auto" w:fill="00ADDD"/>
            <w:hideMark/>
          </w:tcPr>
          <w:p w14:paraId="1BC44623" w14:textId="77777777" w:rsidR="00916E3A" w:rsidRPr="008E6C29" w:rsidRDefault="00916E3A" w:rsidP="00B767ED">
            <w:pPr>
              <w:jc w:val="center"/>
              <w:rPr>
                <w:rFonts w:ascii="Times New Roman" w:hAnsi="Times New Roman" w:cs="Times New Roman"/>
                <w:b/>
                <w:color w:val="FFFFFF" w:themeColor="background1"/>
                <w:spacing w:val="20"/>
                <w:sz w:val="24"/>
                <w:szCs w:val="24"/>
                <w:lang w:val="es-ES"/>
              </w:rPr>
            </w:pPr>
            <w:r w:rsidRPr="008E6C29">
              <w:rPr>
                <w:rFonts w:ascii="Times New Roman" w:hAnsi="Times New Roman" w:cs="Times New Roman"/>
                <w:b/>
                <w:color w:val="FFFFFF" w:themeColor="background1"/>
                <w:spacing w:val="20"/>
                <w:sz w:val="24"/>
                <w:szCs w:val="24"/>
                <w:lang w:val="es-ES"/>
              </w:rPr>
              <w:t>TRÁMITE</w:t>
            </w:r>
          </w:p>
        </w:tc>
        <w:tc>
          <w:tcPr>
            <w:tcW w:w="1261" w:type="pct"/>
            <w:tcBorders>
              <w:top w:val="single" w:sz="4" w:space="0" w:color="auto"/>
              <w:left w:val="single" w:sz="4" w:space="0" w:color="auto"/>
              <w:bottom w:val="single" w:sz="4" w:space="0" w:color="auto"/>
              <w:right w:val="single" w:sz="4" w:space="0" w:color="auto"/>
            </w:tcBorders>
            <w:shd w:val="clear" w:color="auto" w:fill="00ADDD"/>
            <w:hideMark/>
          </w:tcPr>
          <w:p w14:paraId="53C378C4" w14:textId="77777777" w:rsidR="00916E3A" w:rsidRPr="008E6C29" w:rsidRDefault="00916E3A" w:rsidP="00B767ED">
            <w:pPr>
              <w:jc w:val="center"/>
              <w:rPr>
                <w:rFonts w:ascii="Times New Roman" w:hAnsi="Times New Roman" w:cs="Times New Roman"/>
                <w:b/>
                <w:color w:val="FFFFFF" w:themeColor="background1"/>
                <w:spacing w:val="20"/>
                <w:sz w:val="24"/>
                <w:szCs w:val="24"/>
                <w:lang w:val="es-ES"/>
              </w:rPr>
            </w:pPr>
            <w:r w:rsidRPr="008E6C29">
              <w:rPr>
                <w:rFonts w:ascii="Times New Roman" w:hAnsi="Times New Roman" w:cs="Times New Roman"/>
                <w:b/>
                <w:color w:val="FFFFFF" w:themeColor="background1"/>
                <w:spacing w:val="20"/>
                <w:sz w:val="24"/>
                <w:szCs w:val="24"/>
                <w:lang w:val="es-ES"/>
              </w:rPr>
              <w:t>SOLICITANTE</w:t>
            </w:r>
          </w:p>
        </w:tc>
        <w:tc>
          <w:tcPr>
            <w:tcW w:w="615" w:type="pct"/>
            <w:tcBorders>
              <w:top w:val="single" w:sz="4" w:space="0" w:color="auto"/>
              <w:left w:val="single" w:sz="4" w:space="0" w:color="auto"/>
              <w:bottom w:val="single" w:sz="4" w:space="0" w:color="auto"/>
              <w:right w:val="single" w:sz="4" w:space="0" w:color="auto"/>
            </w:tcBorders>
            <w:shd w:val="clear" w:color="auto" w:fill="00ADDD"/>
            <w:hideMark/>
          </w:tcPr>
          <w:p w14:paraId="0CFCDF0F" w14:textId="26E518FD" w:rsidR="00916E3A" w:rsidRPr="008E6C29" w:rsidRDefault="00916E3A" w:rsidP="00B767ED">
            <w:pPr>
              <w:jc w:val="center"/>
              <w:rPr>
                <w:rFonts w:ascii="Times New Roman" w:hAnsi="Times New Roman" w:cs="Times New Roman"/>
                <w:b/>
                <w:color w:val="FFFFFF" w:themeColor="background1"/>
                <w:spacing w:val="20"/>
                <w:sz w:val="24"/>
                <w:szCs w:val="24"/>
                <w:lang w:val="es-ES"/>
              </w:rPr>
            </w:pPr>
            <w:r w:rsidRPr="008E6C29">
              <w:rPr>
                <w:rFonts w:ascii="Times New Roman" w:hAnsi="Times New Roman" w:cs="Times New Roman"/>
                <w:b/>
                <w:color w:val="FFFFFF" w:themeColor="background1"/>
                <w:spacing w:val="20"/>
                <w:sz w:val="24"/>
                <w:szCs w:val="24"/>
                <w:lang w:val="es-ES"/>
              </w:rPr>
              <w:t>CANTID</w:t>
            </w:r>
            <w:r w:rsidR="00B767ED" w:rsidRPr="008E6C29">
              <w:rPr>
                <w:rFonts w:ascii="Times New Roman" w:hAnsi="Times New Roman" w:cs="Times New Roman"/>
                <w:b/>
                <w:color w:val="FFFFFF" w:themeColor="background1"/>
                <w:spacing w:val="20"/>
                <w:sz w:val="24"/>
                <w:szCs w:val="24"/>
                <w:lang w:val="es-ES"/>
              </w:rPr>
              <w:t>A</w:t>
            </w:r>
            <w:r w:rsidRPr="008E6C29">
              <w:rPr>
                <w:rFonts w:ascii="Times New Roman" w:hAnsi="Times New Roman" w:cs="Times New Roman"/>
                <w:b/>
                <w:color w:val="FFFFFF" w:themeColor="background1"/>
                <w:spacing w:val="20"/>
                <w:sz w:val="24"/>
                <w:szCs w:val="24"/>
                <w:lang w:val="es-ES"/>
              </w:rPr>
              <w:t>D</w:t>
            </w:r>
          </w:p>
        </w:tc>
        <w:tc>
          <w:tcPr>
            <w:tcW w:w="1697" w:type="pct"/>
            <w:tcBorders>
              <w:top w:val="single" w:sz="4" w:space="0" w:color="auto"/>
              <w:left w:val="single" w:sz="4" w:space="0" w:color="auto"/>
              <w:bottom w:val="single" w:sz="4" w:space="0" w:color="auto"/>
              <w:right w:val="single" w:sz="4" w:space="0" w:color="auto"/>
            </w:tcBorders>
            <w:shd w:val="clear" w:color="auto" w:fill="00ADDD"/>
            <w:hideMark/>
          </w:tcPr>
          <w:p w14:paraId="5C05EC7C" w14:textId="77777777" w:rsidR="00916E3A" w:rsidRPr="008E6C29" w:rsidRDefault="00916E3A" w:rsidP="00B767ED">
            <w:pPr>
              <w:jc w:val="center"/>
              <w:rPr>
                <w:rFonts w:ascii="Times New Roman" w:hAnsi="Times New Roman" w:cs="Times New Roman"/>
                <w:b/>
                <w:color w:val="FFFFFF" w:themeColor="background1"/>
                <w:spacing w:val="20"/>
                <w:sz w:val="24"/>
                <w:szCs w:val="24"/>
                <w:lang w:val="es-ES"/>
              </w:rPr>
            </w:pPr>
            <w:r w:rsidRPr="008E6C29">
              <w:rPr>
                <w:rFonts w:ascii="Times New Roman" w:hAnsi="Times New Roman" w:cs="Times New Roman"/>
                <w:b/>
                <w:color w:val="FFFFFF" w:themeColor="background1"/>
                <w:spacing w:val="20"/>
                <w:sz w:val="24"/>
                <w:szCs w:val="24"/>
                <w:lang w:val="es-ES"/>
              </w:rPr>
              <w:t>ESTATUS</w:t>
            </w:r>
          </w:p>
        </w:tc>
      </w:tr>
      <w:tr w:rsidR="00916E3A" w:rsidRPr="00916E3A" w14:paraId="0C25E8CD"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533D7EBB"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Debidas Diligencias</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7933B7AD"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Dirección Jurídica</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501A6FB1" w14:textId="02ADDDDD"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52</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213BBF48"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Despachadas</w:t>
            </w:r>
          </w:p>
        </w:tc>
      </w:tr>
      <w:tr w:rsidR="00916E3A" w:rsidRPr="00916E3A" w14:paraId="110A5FC9"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2560CA6E"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Validación Renovación de Licencias Corredores Físicos y Morales</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0D429C28"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Departamento de Licencias</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4F6D54DD" w14:textId="435D12DB"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217</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305D942D"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Despachadas</w:t>
            </w:r>
          </w:p>
        </w:tc>
      </w:tr>
      <w:tr w:rsidR="00916E3A" w:rsidRPr="00916E3A" w14:paraId="2B7318F4"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560968E7"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Designación de Oficial de Cumplimiento</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420A3950"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Usuario regulado</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1D459246" w14:textId="3C737DE0"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45</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1109439A"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Reportados/archivados</w:t>
            </w:r>
          </w:p>
        </w:tc>
      </w:tr>
      <w:tr w:rsidR="00916E3A" w:rsidRPr="00B16C1B" w14:paraId="15855AD2"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79911058"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Requerimientos confidenciales (fase investigación)</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4D2CF9A7"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Ministerio Público: PEPCA/PGR y otras fiscalías a nivel nacional</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517254E8" w14:textId="33445474"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1,077</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2A302EEF"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Solicitadas a los oficiales de cumplimientos de las 33 aseguradoras con un plazo de 10 días para contestar.</w:t>
            </w:r>
          </w:p>
        </w:tc>
      </w:tr>
      <w:tr w:rsidR="00916E3A" w:rsidRPr="00916E3A" w14:paraId="0B36E7B0"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37F9F585"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Requerimientos confidenciales (RESPUESTAS)</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0B4CB0E2"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PEPCA/PGR</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182A7F1C" w14:textId="0B5219B7"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1,077</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315B00B5"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Despachados</w:t>
            </w:r>
          </w:p>
        </w:tc>
      </w:tr>
      <w:tr w:rsidR="00916E3A" w:rsidRPr="00916E3A" w14:paraId="44670FF4"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54630CCC"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lastRenderedPageBreak/>
              <w:t>Actualizaciones de Registro Mercantil</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76EEE159"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Usuario regulado</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4547FB1C" w14:textId="15CD7B38"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8</w:t>
            </w:r>
            <w:r w:rsidR="00A12DE2" w:rsidRPr="00B767ED">
              <w:rPr>
                <w:rFonts w:ascii="Times New Roman" w:hAnsi="Times New Roman" w:cs="Times New Roman"/>
                <w:color w:val="767171"/>
                <w:spacing w:val="20"/>
                <w:sz w:val="24"/>
                <w:szCs w:val="20"/>
                <w:lang w:val="es-ES"/>
              </w:rPr>
              <w:t>6</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75792AAC"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Archivado</w:t>
            </w:r>
          </w:p>
        </w:tc>
      </w:tr>
      <w:tr w:rsidR="00A12DE2" w:rsidRPr="00916E3A" w14:paraId="4868EC0B"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tcPr>
          <w:p w14:paraId="6E629905" w14:textId="2D108CF8" w:rsidR="00A12DE2"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Auditorias</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5795511F" w14:textId="6CAB27C3" w:rsidR="00A12DE2"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Corredores Físicos y Morales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655F94A" w14:textId="00F73A90" w:rsidR="00A12DE2"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42</w:t>
            </w:r>
          </w:p>
        </w:tc>
        <w:tc>
          <w:tcPr>
            <w:tcW w:w="1697" w:type="pct"/>
            <w:tcBorders>
              <w:top w:val="single" w:sz="4" w:space="0" w:color="auto"/>
              <w:left w:val="single" w:sz="4" w:space="0" w:color="auto"/>
              <w:bottom w:val="single" w:sz="4" w:space="0" w:color="auto"/>
              <w:right w:val="single" w:sz="4" w:space="0" w:color="auto"/>
            </w:tcBorders>
            <w:shd w:val="clear" w:color="auto" w:fill="auto"/>
          </w:tcPr>
          <w:p w14:paraId="7B495C5A" w14:textId="029600B0" w:rsidR="00A12DE2"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Archivadas</w:t>
            </w:r>
          </w:p>
        </w:tc>
      </w:tr>
      <w:tr w:rsidR="00916E3A" w:rsidRPr="00916E3A" w14:paraId="617F99DD"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40DBED11"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Reporte de ROS/RTE</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50226E74"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Usuario regulado</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53F44AB5" w14:textId="4FEC285A"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2,887</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5DE2D12D"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Respondidos y archivados</w:t>
            </w:r>
          </w:p>
        </w:tc>
      </w:tr>
      <w:tr w:rsidR="00916E3A" w:rsidRPr="00916E3A" w14:paraId="79600E82"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773EB06A"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Correo consultas</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3B02B963"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Usuario regulado</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728ECD93" w14:textId="17AE3B37"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315</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6B716C99"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Respondidas</w:t>
            </w:r>
          </w:p>
        </w:tc>
      </w:tr>
      <w:tr w:rsidR="00916E3A" w:rsidRPr="00916E3A" w14:paraId="507F8F8D" w14:textId="77777777" w:rsidTr="008E6C29">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751984D7"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Consultas telefónicas</w:t>
            </w:r>
          </w:p>
        </w:tc>
        <w:tc>
          <w:tcPr>
            <w:tcW w:w="1261" w:type="pct"/>
            <w:tcBorders>
              <w:top w:val="single" w:sz="4" w:space="0" w:color="auto"/>
              <w:left w:val="single" w:sz="4" w:space="0" w:color="auto"/>
              <w:bottom w:val="single" w:sz="4" w:space="0" w:color="auto"/>
              <w:right w:val="single" w:sz="4" w:space="0" w:color="auto"/>
            </w:tcBorders>
            <w:shd w:val="clear" w:color="auto" w:fill="auto"/>
            <w:hideMark/>
          </w:tcPr>
          <w:p w14:paraId="6F0A106F"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Usuario                                                                               regulado y departamentos y direcciones internas</w:t>
            </w:r>
          </w:p>
        </w:tc>
        <w:tc>
          <w:tcPr>
            <w:tcW w:w="615" w:type="pct"/>
            <w:tcBorders>
              <w:top w:val="single" w:sz="4" w:space="0" w:color="auto"/>
              <w:left w:val="single" w:sz="4" w:space="0" w:color="auto"/>
              <w:bottom w:val="single" w:sz="4" w:space="0" w:color="auto"/>
              <w:right w:val="single" w:sz="4" w:space="0" w:color="auto"/>
            </w:tcBorders>
            <w:shd w:val="clear" w:color="auto" w:fill="auto"/>
            <w:hideMark/>
          </w:tcPr>
          <w:p w14:paraId="7025548D" w14:textId="23A0ED93" w:rsidR="00916E3A" w:rsidRPr="00B767ED" w:rsidRDefault="00A12DE2"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3,487</w:t>
            </w:r>
          </w:p>
        </w:tc>
        <w:tc>
          <w:tcPr>
            <w:tcW w:w="1697" w:type="pct"/>
            <w:tcBorders>
              <w:top w:val="single" w:sz="4" w:space="0" w:color="auto"/>
              <w:left w:val="single" w:sz="4" w:space="0" w:color="auto"/>
              <w:bottom w:val="single" w:sz="4" w:space="0" w:color="auto"/>
              <w:right w:val="single" w:sz="4" w:space="0" w:color="auto"/>
            </w:tcBorders>
            <w:shd w:val="clear" w:color="auto" w:fill="auto"/>
            <w:hideMark/>
          </w:tcPr>
          <w:p w14:paraId="6329AA85" w14:textId="77777777" w:rsidR="00916E3A" w:rsidRPr="00B767ED" w:rsidRDefault="00916E3A" w:rsidP="002612F2">
            <w:pPr>
              <w:jc w:val="center"/>
              <w:rPr>
                <w:rFonts w:ascii="Times New Roman" w:hAnsi="Times New Roman" w:cs="Times New Roman"/>
                <w:color w:val="767171"/>
                <w:spacing w:val="20"/>
                <w:sz w:val="24"/>
                <w:szCs w:val="20"/>
                <w:lang w:val="es-ES"/>
              </w:rPr>
            </w:pPr>
            <w:r w:rsidRPr="00B767ED">
              <w:rPr>
                <w:rFonts w:ascii="Times New Roman" w:hAnsi="Times New Roman" w:cs="Times New Roman"/>
                <w:color w:val="767171"/>
                <w:spacing w:val="20"/>
                <w:sz w:val="24"/>
                <w:szCs w:val="20"/>
                <w:lang w:val="es-ES"/>
              </w:rPr>
              <w:t>Respondidas</w:t>
            </w:r>
          </w:p>
        </w:tc>
      </w:tr>
    </w:tbl>
    <w:p w14:paraId="48B2E8E4" w14:textId="77777777" w:rsidR="00916E3A" w:rsidRPr="00916E3A" w:rsidRDefault="00916E3A" w:rsidP="00916E3A">
      <w:pPr>
        <w:spacing w:line="360" w:lineRule="auto"/>
        <w:jc w:val="both"/>
        <w:rPr>
          <w:rFonts w:ascii="Times New Roman" w:hAnsi="Times New Roman" w:cs="Times New Roman"/>
          <w:color w:val="767171"/>
          <w:spacing w:val="20"/>
          <w:sz w:val="24"/>
          <w:szCs w:val="24"/>
          <w:lang w:val="es-ES"/>
        </w:rPr>
      </w:pPr>
    </w:p>
    <w:p w14:paraId="129D5669" w14:textId="1C6B1EEF" w:rsidR="00916E3A" w:rsidRPr="00916E3A" w:rsidRDefault="00916E3A" w:rsidP="00916E3A">
      <w:pPr>
        <w:spacing w:line="360" w:lineRule="auto"/>
        <w:jc w:val="both"/>
        <w:rPr>
          <w:rFonts w:ascii="Times New Roman" w:hAnsi="Times New Roman" w:cs="Times New Roman"/>
          <w:color w:val="767171"/>
          <w:spacing w:val="20"/>
          <w:sz w:val="24"/>
          <w:szCs w:val="24"/>
          <w:lang w:val="es-ES"/>
        </w:rPr>
      </w:pPr>
      <w:r w:rsidRPr="00916E3A">
        <w:rPr>
          <w:rFonts w:ascii="Times New Roman" w:hAnsi="Times New Roman" w:cs="Times New Roman"/>
          <w:color w:val="767171"/>
          <w:spacing w:val="20"/>
          <w:sz w:val="24"/>
          <w:szCs w:val="24"/>
          <w:lang w:val="es-ES"/>
        </w:rPr>
        <w:t xml:space="preserve">Constantemente, el Departamento de Prevención de Lavado de Activos y Financiamiento al Terrorismo asiste a las demás Direcciones y/o Departamentos de esta superintendencia, de manera que tengamos siempre disponible para la ciudadanía, instituciones, organismos y sujetos obligados la información actualizada, y que dicha organización nos permita ejercer nuestra labor de supervisión eficientemente. Asimismo, el departamento maneja las consultas que masivamente los sujetos obligados remiten o plantean </w:t>
      </w:r>
      <w:r>
        <w:rPr>
          <w:rFonts w:ascii="Times New Roman" w:hAnsi="Times New Roman" w:cs="Times New Roman"/>
          <w:color w:val="767171"/>
          <w:spacing w:val="20"/>
          <w:sz w:val="24"/>
          <w:szCs w:val="24"/>
          <w:lang w:val="es-ES"/>
        </w:rPr>
        <w:t xml:space="preserve">mediante los diferentes canales de acceso. </w:t>
      </w:r>
    </w:p>
    <w:p w14:paraId="6D261145" w14:textId="77777777" w:rsidR="00916E3A" w:rsidRPr="00916E3A" w:rsidRDefault="00916E3A" w:rsidP="00154B20">
      <w:pPr>
        <w:spacing w:line="360" w:lineRule="auto"/>
        <w:jc w:val="both"/>
        <w:rPr>
          <w:rFonts w:ascii="Times New Roman" w:hAnsi="Times New Roman" w:cs="Times New Roman"/>
          <w:color w:val="767171"/>
          <w:spacing w:val="20"/>
          <w:sz w:val="24"/>
          <w:szCs w:val="24"/>
          <w:lang w:val="es-ES"/>
        </w:rPr>
      </w:pPr>
      <w:r w:rsidRPr="00916E3A">
        <w:rPr>
          <w:rFonts w:ascii="Times New Roman" w:hAnsi="Times New Roman" w:cs="Times New Roman"/>
          <w:color w:val="767171"/>
          <w:spacing w:val="20"/>
          <w:sz w:val="24"/>
          <w:szCs w:val="24"/>
          <w:lang w:val="es-ES"/>
        </w:rPr>
        <w:t>Filtramos en los expedientes creados en la gestión pasada áreas de mejora para convertirlas en mejores prácticas.</w:t>
      </w:r>
    </w:p>
    <w:p w14:paraId="0C615718" w14:textId="77777777" w:rsidR="00154B20" w:rsidRDefault="00916E3A" w:rsidP="00154B20">
      <w:pPr>
        <w:spacing w:line="360" w:lineRule="auto"/>
        <w:jc w:val="both"/>
        <w:rPr>
          <w:rFonts w:ascii="Times New Roman" w:hAnsi="Times New Roman" w:cs="Times New Roman"/>
          <w:color w:val="767171"/>
          <w:spacing w:val="20"/>
          <w:sz w:val="24"/>
          <w:szCs w:val="24"/>
          <w:lang w:val="es-ES"/>
        </w:rPr>
      </w:pPr>
      <w:r w:rsidRPr="00916E3A">
        <w:rPr>
          <w:rFonts w:ascii="Times New Roman" w:hAnsi="Times New Roman" w:cs="Times New Roman"/>
          <w:color w:val="767171"/>
          <w:spacing w:val="20"/>
          <w:sz w:val="24"/>
          <w:szCs w:val="24"/>
          <w:lang w:val="es-ES"/>
        </w:rPr>
        <w:t>Hasta la fecha el porcentaje de entregas de auditorías en materia PLAFT, ha sido mayor a años anteriores, lo que supone un mayor cumplimiento de parte de nuestros sujetos obligados.</w:t>
      </w:r>
    </w:p>
    <w:p w14:paraId="64DDE8F8" w14:textId="3C895B31" w:rsidR="00916E3A" w:rsidRPr="001555F0" w:rsidRDefault="00154B20" w:rsidP="00154B20">
      <w:pPr>
        <w:spacing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 xml:space="preserve">Apoyamos el proceso de </w:t>
      </w:r>
      <w:r w:rsidR="00916E3A" w:rsidRPr="00916E3A">
        <w:rPr>
          <w:rFonts w:ascii="Times New Roman" w:hAnsi="Times New Roman" w:cs="Times New Roman"/>
          <w:color w:val="767171"/>
          <w:spacing w:val="20"/>
          <w:sz w:val="24"/>
          <w:szCs w:val="24"/>
          <w:lang w:val="es-DO"/>
        </w:rPr>
        <w:t xml:space="preserve">actualización de la Ley núm. 146-02, sobre Seguros y Fianzas: con ello buscamos, no sólo tener una ley actualizada y robusta, sino, además, incorporar los Principios </w:t>
      </w:r>
      <w:r w:rsidR="002612F2">
        <w:rPr>
          <w:rFonts w:ascii="Times New Roman" w:hAnsi="Times New Roman" w:cs="Times New Roman"/>
          <w:color w:val="767171"/>
          <w:spacing w:val="20"/>
          <w:sz w:val="24"/>
          <w:szCs w:val="24"/>
          <w:lang w:val="es-DO"/>
        </w:rPr>
        <w:t>b</w:t>
      </w:r>
      <w:r w:rsidR="00916E3A" w:rsidRPr="00916E3A">
        <w:rPr>
          <w:rFonts w:ascii="Times New Roman" w:hAnsi="Times New Roman" w:cs="Times New Roman"/>
          <w:color w:val="767171"/>
          <w:spacing w:val="20"/>
          <w:sz w:val="24"/>
          <w:szCs w:val="24"/>
          <w:lang w:val="es-DO"/>
        </w:rPr>
        <w:t xml:space="preserve">ásicos </w:t>
      </w:r>
      <w:r w:rsidR="00916E3A" w:rsidRPr="00916E3A">
        <w:rPr>
          <w:rFonts w:ascii="Times New Roman" w:hAnsi="Times New Roman" w:cs="Times New Roman"/>
          <w:color w:val="767171"/>
          <w:spacing w:val="20"/>
          <w:sz w:val="24"/>
          <w:szCs w:val="24"/>
          <w:lang w:val="es-DO"/>
        </w:rPr>
        <w:lastRenderedPageBreak/>
        <w:t xml:space="preserve">de </w:t>
      </w:r>
      <w:r w:rsidR="002612F2">
        <w:rPr>
          <w:rFonts w:ascii="Times New Roman" w:hAnsi="Times New Roman" w:cs="Times New Roman"/>
          <w:color w:val="767171"/>
          <w:spacing w:val="20"/>
          <w:sz w:val="24"/>
          <w:szCs w:val="24"/>
          <w:lang w:val="es-DO"/>
        </w:rPr>
        <w:t>s</w:t>
      </w:r>
      <w:r w:rsidR="00916E3A" w:rsidRPr="00916E3A">
        <w:rPr>
          <w:rFonts w:ascii="Times New Roman" w:hAnsi="Times New Roman" w:cs="Times New Roman"/>
          <w:color w:val="767171"/>
          <w:spacing w:val="20"/>
          <w:sz w:val="24"/>
          <w:szCs w:val="24"/>
          <w:lang w:val="es-DO"/>
        </w:rPr>
        <w:t>eguros, los cuales conforman los corolarios sobre los que se basan los estándares internacionales en materia de seguros. Actualmente son 28 principios, que incorporándolos fortalecemos la solvencia financiera de las aseguradoras, garantizamos la idoneidad moral de los accionistas, máxime en un sector donde la reputación es el mayor activo intangible que existe. Además nos permite incorporar la Supervisión Basada en Riesgos, que no solo está llamada a ser implementada de cara al cumplimiento de la Ley núm. 155-17 sobre prevención de lavado de activos, financiamiento del terrorismo y proliferación de armas de destrucción masiva, sino que nos permite enfocar los recursos a identificar y mitigar los diferentes tipos de riesgos que afronta el sector asegurador (riesgos como: solvencia, operativos, reclamos, técnicos, reputacional, de contagio, legales, impositivos, del regulador y de lavado de activos, entre otros), de manera temprana y preventiva. Nuestro rol no es cerrar compañías, nuestro rol como regulador y supervisor es darles seguimiento, acompañarlas y monitorearlas para que siempre estén solventes y puedan responder oportunamente a los asegurados.</w:t>
      </w:r>
    </w:p>
    <w:p w14:paraId="303F5633" w14:textId="77777777" w:rsidR="00916E3A" w:rsidRPr="00916E3A" w:rsidRDefault="00916E3A" w:rsidP="00154B20">
      <w:pPr>
        <w:spacing w:line="360" w:lineRule="auto"/>
        <w:jc w:val="both"/>
        <w:rPr>
          <w:rFonts w:ascii="Times New Roman" w:hAnsi="Times New Roman" w:cs="Times New Roman"/>
          <w:color w:val="767171"/>
          <w:spacing w:val="20"/>
          <w:sz w:val="24"/>
          <w:szCs w:val="24"/>
          <w:lang w:val="es-DO"/>
        </w:rPr>
      </w:pPr>
      <w:r w:rsidRPr="00916E3A">
        <w:rPr>
          <w:rFonts w:ascii="Times New Roman" w:hAnsi="Times New Roman" w:cs="Times New Roman"/>
          <w:color w:val="767171"/>
          <w:spacing w:val="20"/>
          <w:sz w:val="24"/>
          <w:szCs w:val="24"/>
          <w:lang w:val="es-DO"/>
        </w:rPr>
        <w:t>La reforma de la ley nos llevará a establecer acuerdos con otros reguladores de los países miembros de ASSAL (Asociación de Superintendencias de Seguros de América Latina) y de la IAIS (por sus siglas en inglés International Association of Insurance Supervisors, traducido al español como la Asociación Internacional de Superintendencias de Seguros), a la cual pertenecemos, pero sólo como asistentes, pero con quienes no tenemos acuerdos de cooperación por la Ley que ahora mismo nos rige.</w:t>
      </w:r>
    </w:p>
    <w:p w14:paraId="08DAAFC8" w14:textId="74FDD129" w:rsidR="00916E3A" w:rsidRPr="00916E3A" w:rsidRDefault="00916E3A" w:rsidP="00154B20">
      <w:pPr>
        <w:spacing w:line="360" w:lineRule="auto"/>
        <w:jc w:val="both"/>
        <w:rPr>
          <w:rFonts w:ascii="Times New Roman" w:hAnsi="Times New Roman" w:cs="Times New Roman"/>
          <w:color w:val="767171"/>
          <w:spacing w:val="20"/>
          <w:sz w:val="24"/>
          <w:szCs w:val="24"/>
          <w:lang w:val="es-DO"/>
        </w:rPr>
      </w:pPr>
      <w:r w:rsidRPr="00916E3A">
        <w:rPr>
          <w:rFonts w:ascii="Times New Roman" w:hAnsi="Times New Roman" w:cs="Times New Roman"/>
          <w:color w:val="767171"/>
          <w:spacing w:val="20"/>
          <w:sz w:val="24"/>
          <w:szCs w:val="24"/>
          <w:lang w:val="es-DO"/>
        </w:rPr>
        <w:t xml:space="preserve">Implementación de la Ley núm. 155-17 sobre Prevención de Lavado de Activos, Financiamiento del Terrorismo y Proliferación de Armas de Destrucción Masiva, donde jugamos un papel predominante no </w:t>
      </w:r>
      <w:r w:rsidRPr="00916E3A">
        <w:rPr>
          <w:rFonts w:ascii="Times New Roman" w:hAnsi="Times New Roman" w:cs="Times New Roman"/>
          <w:color w:val="767171"/>
          <w:spacing w:val="20"/>
          <w:sz w:val="24"/>
          <w:szCs w:val="24"/>
          <w:lang w:val="es-DO"/>
        </w:rPr>
        <w:lastRenderedPageBreak/>
        <w:t>sólo como sector, sino en el resultado del país frente al GAFILAT</w:t>
      </w:r>
      <w:r w:rsidR="00154B20">
        <w:rPr>
          <w:rFonts w:ascii="Times New Roman" w:hAnsi="Times New Roman" w:cs="Times New Roman"/>
          <w:color w:val="767171"/>
          <w:spacing w:val="20"/>
          <w:sz w:val="24"/>
          <w:szCs w:val="24"/>
          <w:lang w:val="es-DO"/>
        </w:rPr>
        <w:t xml:space="preserve"> </w:t>
      </w:r>
      <w:r w:rsidRPr="00916E3A">
        <w:rPr>
          <w:rFonts w:ascii="Times New Roman" w:hAnsi="Times New Roman" w:cs="Times New Roman"/>
          <w:color w:val="767171"/>
          <w:spacing w:val="20"/>
          <w:sz w:val="24"/>
          <w:szCs w:val="24"/>
          <w:lang w:val="es-DO"/>
        </w:rPr>
        <w:t>(Grupo de Acción Financiera de América Latina) quienes nos evalúan.</w:t>
      </w:r>
    </w:p>
    <w:p w14:paraId="4896498C" w14:textId="77777777" w:rsidR="00916E3A" w:rsidRPr="007B5C2F" w:rsidRDefault="00916E3A"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7B5C2F">
        <w:rPr>
          <w:rFonts w:ascii="Times New Roman" w:hAnsi="Times New Roman" w:cs="Times New Roman"/>
          <w:color w:val="767171"/>
          <w:spacing w:val="20"/>
          <w:sz w:val="24"/>
          <w:szCs w:val="24"/>
          <w:lang w:val="es-DO"/>
        </w:rPr>
        <w:t>Frente a la evaluación llevada a cabo en el período 2017-2018 y cuyo informe salió en el 2018, las tareas que le quedaron al sector seguros son realmente retadoras. Transformar la cultura de nuestros sujetos obligados, conocer los riesgos, capacitarlos, implementar la gestión de prevención del riesgo de lavado de activos nos produce grandes retos, más aún, teniendo a puertas una Evaluación Nacional de Riesgos, donde por primera vez participaremos al no ser tenidos en cuenta en la evaluación del 2014 por falta de diligencia de la gestión de ese momento. Todo esto tiene un impacto para el sector de seguros y para el país en general.</w:t>
      </w:r>
    </w:p>
    <w:p w14:paraId="48905B0C" w14:textId="77777777" w:rsidR="00916E3A" w:rsidRPr="00916E3A" w:rsidRDefault="00916E3A"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916E3A">
        <w:rPr>
          <w:rFonts w:ascii="Times New Roman" w:hAnsi="Times New Roman" w:cs="Times New Roman"/>
          <w:color w:val="767171"/>
          <w:spacing w:val="20"/>
          <w:sz w:val="24"/>
          <w:szCs w:val="24"/>
          <w:lang w:val="es-DO"/>
        </w:rPr>
        <w:t>Tenemos al día todas las comunicaciones, consultas y requerimientos confidenciales o no que a la fecha nos han elevado.</w:t>
      </w:r>
    </w:p>
    <w:p w14:paraId="4173B37A" w14:textId="2D9B58C8" w:rsidR="00916E3A" w:rsidRPr="00154B20" w:rsidRDefault="00916E3A" w:rsidP="008E6C29">
      <w:pPr>
        <w:numPr>
          <w:ilvl w:val="0"/>
          <w:numId w:val="3"/>
        </w:numPr>
        <w:spacing w:after="0" w:line="360" w:lineRule="auto"/>
        <w:jc w:val="both"/>
        <w:rPr>
          <w:rFonts w:ascii="Times New Roman" w:hAnsi="Times New Roman" w:cs="Times New Roman"/>
          <w:color w:val="767171"/>
          <w:spacing w:val="20"/>
          <w:sz w:val="24"/>
          <w:szCs w:val="24"/>
          <w:lang w:val="es-DO"/>
        </w:rPr>
      </w:pPr>
      <w:r w:rsidRPr="00916E3A">
        <w:rPr>
          <w:rFonts w:ascii="Times New Roman" w:hAnsi="Times New Roman" w:cs="Times New Roman"/>
          <w:color w:val="767171"/>
          <w:spacing w:val="20"/>
          <w:sz w:val="24"/>
          <w:szCs w:val="24"/>
          <w:lang w:val="es-DO"/>
        </w:rPr>
        <w:t>Sensibilización notoria en la capacitación en torno a nuestro marco regulatorio.</w:t>
      </w:r>
    </w:p>
    <w:p w14:paraId="6F455E82" w14:textId="6E985A3F" w:rsidR="00916E3A" w:rsidRPr="00916E3A" w:rsidRDefault="00916E3A" w:rsidP="00916E3A">
      <w:pPr>
        <w:spacing w:line="360" w:lineRule="auto"/>
        <w:jc w:val="both"/>
        <w:rPr>
          <w:rFonts w:ascii="Times New Roman" w:hAnsi="Times New Roman" w:cs="Times New Roman"/>
          <w:color w:val="767171"/>
          <w:spacing w:val="20"/>
          <w:sz w:val="24"/>
          <w:szCs w:val="24"/>
          <w:lang w:val="es-ES"/>
        </w:rPr>
      </w:pPr>
      <w:r w:rsidRPr="00916E3A">
        <w:rPr>
          <w:rFonts w:ascii="Times New Roman" w:hAnsi="Times New Roman" w:cs="Times New Roman"/>
          <w:color w:val="767171"/>
          <w:spacing w:val="20"/>
          <w:sz w:val="24"/>
          <w:szCs w:val="24"/>
          <w:lang w:val="es-ES"/>
        </w:rPr>
        <w:t>Como resaltamos en los logros anteriormente enunciados, la tasa de incumplimiento en este periodo de renovación de licencias ha sido baj</w:t>
      </w:r>
      <w:r w:rsidR="002612F2">
        <w:rPr>
          <w:rFonts w:ascii="Times New Roman" w:hAnsi="Times New Roman" w:cs="Times New Roman"/>
          <w:color w:val="767171"/>
          <w:spacing w:val="20"/>
          <w:sz w:val="24"/>
          <w:szCs w:val="24"/>
          <w:lang w:val="es-ES"/>
        </w:rPr>
        <w:t>a</w:t>
      </w:r>
      <w:r w:rsidRPr="00916E3A">
        <w:rPr>
          <w:rFonts w:ascii="Times New Roman" w:hAnsi="Times New Roman" w:cs="Times New Roman"/>
          <w:color w:val="767171"/>
          <w:spacing w:val="20"/>
          <w:sz w:val="24"/>
          <w:szCs w:val="24"/>
          <w:lang w:val="es-ES"/>
        </w:rPr>
        <w:t xml:space="preserve"> en relación a años anteriores, sin embargo, </w:t>
      </w:r>
      <w:r w:rsidR="00154B20" w:rsidRPr="00916E3A">
        <w:rPr>
          <w:rFonts w:ascii="Times New Roman" w:hAnsi="Times New Roman" w:cs="Times New Roman"/>
          <w:color w:val="767171"/>
          <w:spacing w:val="20"/>
          <w:sz w:val="24"/>
          <w:szCs w:val="24"/>
          <w:lang w:val="es-ES"/>
        </w:rPr>
        <w:t>aún</w:t>
      </w:r>
      <w:r w:rsidRPr="00916E3A">
        <w:rPr>
          <w:rFonts w:ascii="Times New Roman" w:hAnsi="Times New Roman" w:cs="Times New Roman"/>
          <w:color w:val="767171"/>
          <w:spacing w:val="20"/>
          <w:sz w:val="24"/>
          <w:szCs w:val="24"/>
          <w:lang w:val="es-ES"/>
        </w:rPr>
        <w:t xml:space="preserve"> quedan brechas de incumpli</w:t>
      </w:r>
      <w:r w:rsidR="002612F2">
        <w:rPr>
          <w:rFonts w:ascii="Times New Roman" w:hAnsi="Times New Roman" w:cs="Times New Roman"/>
          <w:color w:val="767171"/>
          <w:spacing w:val="20"/>
          <w:sz w:val="24"/>
          <w:szCs w:val="24"/>
          <w:lang w:val="es-ES"/>
        </w:rPr>
        <w:t>mi</w:t>
      </w:r>
      <w:r w:rsidRPr="00916E3A">
        <w:rPr>
          <w:rFonts w:ascii="Times New Roman" w:hAnsi="Times New Roman" w:cs="Times New Roman"/>
          <w:color w:val="767171"/>
          <w:spacing w:val="20"/>
          <w:sz w:val="24"/>
          <w:szCs w:val="24"/>
          <w:lang w:val="es-ES"/>
        </w:rPr>
        <w:t>en</w:t>
      </w:r>
      <w:r w:rsidR="002612F2">
        <w:rPr>
          <w:rFonts w:ascii="Times New Roman" w:hAnsi="Times New Roman" w:cs="Times New Roman"/>
          <w:color w:val="767171"/>
          <w:spacing w:val="20"/>
          <w:sz w:val="24"/>
          <w:szCs w:val="24"/>
          <w:lang w:val="es-ES"/>
        </w:rPr>
        <w:t>t</w:t>
      </w:r>
      <w:r w:rsidRPr="00916E3A">
        <w:rPr>
          <w:rFonts w:ascii="Times New Roman" w:hAnsi="Times New Roman" w:cs="Times New Roman"/>
          <w:color w:val="767171"/>
          <w:spacing w:val="20"/>
          <w:sz w:val="24"/>
          <w:szCs w:val="24"/>
          <w:lang w:val="es-ES"/>
        </w:rPr>
        <w:t>o, y este se debe, a que todavía no contamos con una cultura arraigada de cumplimiento, en lo que estamos trabajando arduamente, pero para lo que requerimos más recursos económicos en todos los aspectos.</w:t>
      </w:r>
    </w:p>
    <w:p w14:paraId="7A6E144B" w14:textId="389BAE51" w:rsidR="00916E3A" w:rsidRPr="00916E3A" w:rsidRDefault="00154B20" w:rsidP="00916E3A">
      <w:pPr>
        <w:spacing w:line="360" w:lineRule="auto"/>
        <w:jc w:val="both"/>
        <w:rPr>
          <w:rFonts w:ascii="Times New Roman" w:hAnsi="Times New Roman" w:cs="Times New Roman"/>
          <w:color w:val="767171"/>
          <w:spacing w:val="20"/>
          <w:sz w:val="24"/>
          <w:szCs w:val="24"/>
          <w:lang w:val="es-ES"/>
        </w:rPr>
      </w:pPr>
      <w:r>
        <w:rPr>
          <w:rFonts w:ascii="Times New Roman" w:hAnsi="Times New Roman" w:cs="Times New Roman"/>
          <w:color w:val="767171"/>
          <w:spacing w:val="20"/>
          <w:sz w:val="24"/>
          <w:szCs w:val="24"/>
          <w:lang w:val="es-ES"/>
        </w:rPr>
        <w:t>Al cierre del</w:t>
      </w:r>
      <w:r w:rsidR="001555F0">
        <w:rPr>
          <w:rFonts w:ascii="Times New Roman" w:hAnsi="Times New Roman" w:cs="Times New Roman"/>
          <w:color w:val="767171"/>
          <w:spacing w:val="20"/>
          <w:sz w:val="24"/>
          <w:szCs w:val="24"/>
          <w:lang w:val="es-ES"/>
        </w:rPr>
        <w:t xml:space="preserve"> año 2022 en los mese</w:t>
      </w:r>
      <w:r w:rsidR="002612F2">
        <w:rPr>
          <w:rFonts w:ascii="Times New Roman" w:hAnsi="Times New Roman" w:cs="Times New Roman"/>
          <w:color w:val="767171"/>
          <w:spacing w:val="20"/>
          <w:sz w:val="24"/>
          <w:szCs w:val="24"/>
          <w:lang w:val="es-ES"/>
        </w:rPr>
        <w:t xml:space="preserve">s </w:t>
      </w:r>
      <w:r w:rsidR="001555F0">
        <w:rPr>
          <w:rFonts w:ascii="Times New Roman" w:hAnsi="Times New Roman" w:cs="Times New Roman"/>
          <w:color w:val="767171"/>
          <w:spacing w:val="20"/>
          <w:sz w:val="24"/>
          <w:szCs w:val="24"/>
          <w:lang w:val="es-ES"/>
        </w:rPr>
        <w:t xml:space="preserve"> Noviembre-Diciembre</w:t>
      </w:r>
      <w:r>
        <w:rPr>
          <w:rFonts w:ascii="Times New Roman" w:hAnsi="Times New Roman" w:cs="Times New Roman"/>
          <w:color w:val="767171"/>
          <w:spacing w:val="20"/>
          <w:sz w:val="24"/>
          <w:szCs w:val="24"/>
          <w:lang w:val="es-ES"/>
        </w:rPr>
        <w:t xml:space="preserve">, tenemos previsto alcanzar </w:t>
      </w:r>
      <w:r w:rsidR="00916E3A" w:rsidRPr="00916E3A">
        <w:rPr>
          <w:rFonts w:ascii="Times New Roman" w:hAnsi="Times New Roman" w:cs="Times New Roman"/>
          <w:color w:val="767171"/>
          <w:spacing w:val="20"/>
          <w:sz w:val="24"/>
          <w:szCs w:val="24"/>
          <w:lang w:val="es-ES"/>
        </w:rPr>
        <w:t xml:space="preserve">los siguientes objetivos, </w:t>
      </w:r>
      <w:r>
        <w:rPr>
          <w:rFonts w:ascii="Times New Roman" w:hAnsi="Times New Roman" w:cs="Times New Roman"/>
          <w:color w:val="767171"/>
          <w:spacing w:val="20"/>
          <w:sz w:val="24"/>
          <w:szCs w:val="24"/>
          <w:lang w:val="es-ES"/>
        </w:rPr>
        <w:t xml:space="preserve">de hacerlo, </w:t>
      </w:r>
      <w:r w:rsidR="00916E3A" w:rsidRPr="00916E3A">
        <w:rPr>
          <w:rFonts w:ascii="Times New Roman" w:hAnsi="Times New Roman" w:cs="Times New Roman"/>
          <w:color w:val="767171"/>
          <w:spacing w:val="20"/>
          <w:sz w:val="24"/>
          <w:szCs w:val="24"/>
          <w:lang w:val="es-ES"/>
        </w:rPr>
        <w:t xml:space="preserve">estaríamos logrando el 100% de las metas propuestas, y trabajando en aras de </w:t>
      </w:r>
      <w:r w:rsidR="00916E3A" w:rsidRPr="00916E3A">
        <w:rPr>
          <w:rFonts w:ascii="Times New Roman" w:hAnsi="Times New Roman" w:cs="Times New Roman"/>
          <w:color w:val="767171"/>
          <w:spacing w:val="20"/>
          <w:sz w:val="24"/>
          <w:szCs w:val="24"/>
          <w:lang w:val="es-ES"/>
        </w:rPr>
        <w:lastRenderedPageBreak/>
        <w:t>eficientizar los procedimientos internos, para facilitar al usuario los servicios al mismo tiempo que se combate con eficiencia el lavado de activos y el financiamiento del terrorismo y financiamiento de proliferación de armas de destrucción masiva, evitando que activos, valores y dineros provenientes de esos ilícitos penetren el sector seguro, y estos son:</w:t>
      </w:r>
    </w:p>
    <w:p w14:paraId="6C0D7B14" w14:textId="77777777" w:rsidR="00916E3A" w:rsidRPr="00916E3A" w:rsidRDefault="00916E3A" w:rsidP="00E125E3">
      <w:pPr>
        <w:numPr>
          <w:ilvl w:val="0"/>
          <w:numId w:val="3"/>
        </w:numPr>
        <w:spacing w:after="0" w:line="360" w:lineRule="auto"/>
        <w:jc w:val="both"/>
        <w:rPr>
          <w:rFonts w:ascii="Times New Roman" w:hAnsi="Times New Roman" w:cs="Times New Roman"/>
          <w:color w:val="767171"/>
          <w:spacing w:val="20"/>
          <w:sz w:val="24"/>
          <w:szCs w:val="24"/>
          <w:lang w:val="es-DO"/>
        </w:rPr>
      </w:pPr>
      <w:r w:rsidRPr="00916E3A">
        <w:rPr>
          <w:rFonts w:ascii="Times New Roman" w:hAnsi="Times New Roman" w:cs="Times New Roman"/>
          <w:color w:val="767171"/>
          <w:spacing w:val="20"/>
          <w:sz w:val="24"/>
          <w:szCs w:val="24"/>
          <w:lang w:val="es-DO"/>
        </w:rPr>
        <w:t>Cerrar el proceso de Auditoría Externa, aplicando las sanciones a quien no haya cumplido, conforme el procedimiento sancionador administrativo.</w:t>
      </w:r>
    </w:p>
    <w:p w14:paraId="5C379597" w14:textId="1C6C2B3C" w:rsidR="00916E3A" w:rsidRPr="00E125E3" w:rsidRDefault="00916E3A" w:rsidP="00E125E3">
      <w:pPr>
        <w:numPr>
          <w:ilvl w:val="0"/>
          <w:numId w:val="3"/>
        </w:numPr>
        <w:spacing w:after="0" w:line="360" w:lineRule="auto"/>
        <w:jc w:val="both"/>
        <w:rPr>
          <w:rFonts w:ascii="Times New Roman" w:hAnsi="Times New Roman" w:cs="Times New Roman"/>
          <w:color w:val="767171"/>
          <w:spacing w:val="20"/>
          <w:sz w:val="24"/>
          <w:szCs w:val="24"/>
          <w:lang w:val="es-DO"/>
        </w:rPr>
      </w:pPr>
      <w:r w:rsidRPr="00E125E3">
        <w:rPr>
          <w:rFonts w:ascii="Times New Roman" w:hAnsi="Times New Roman" w:cs="Times New Roman"/>
          <w:color w:val="767171"/>
          <w:spacing w:val="20"/>
          <w:sz w:val="24"/>
          <w:szCs w:val="24"/>
          <w:lang w:val="es-DO"/>
        </w:rPr>
        <w:t>Implementar la Supervisión Basada en Riesgo en</w:t>
      </w:r>
      <w:r w:rsidR="002612F2" w:rsidRPr="00E125E3">
        <w:rPr>
          <w:rFonts w:ascii="Times New Roman" w:hAnsi="Times New Roman" w:cs="Times New Roman"/>
          <w:color w:val="767171"/>
          <w:spacing w:val="20"/>
          <w:sz w:val="24"/>
          <w:szCs w:val="24"/>
          <w:lang w:val="es-DO"/>
        </w:rPr>
        <w:t xml:space="preserve"> los </w:t>
      </w:r>
      <w:r w:rsidRPr="00E125E3">
        <w:rPr>
          <w:rFonts w:ascii="Times New Roman" w:hAnsi="Times New Roman" w:cs="Times New Roman"/>
          <w:color w:val="767171"/>
          <w:spacing w:val="20"/>
          <w:sz w:val="24"/>
          <w:szCs w:val="24"/>
          <w:lang w:val="es-DO"/>
        </w:rPr>
        <w:t xml:space="preserve"> Seguros de Vida enviado en julio por GAFI.</w:t>
      </w:r>
    </w:p>
    <w:p w14:paraId="5B72AE46" w14:textId="77777777" w:rsidR="00916E3A" w:rsidRPr="00E125E3" w:rsidRDefault="00916E3A" w:rsidP="00E125E3">
      <w:pPr>
        <w:numPr>
          <w:ilvl w:val="0"/>
          <w:numId w:val="3"/>
        </w:numPr>
        <w:spacing w:after="0" w:line="360" w:lineRule="auto"/>
        <w:jc w:val="both"/>
        <w:rPr>
          <w:rFonts w:ascii="Times New Roman" w:hAnsi="Times New Roman" w:cs="Times New Roman"/>
          <w:color w:val="767171"/>
          <w:spacing w:val="20"/>
          <w:sz w:val="24"/>
          <w:szCs w:val="24"/>
          <w:lang w:val="es-DO"/>
        </w:rPr>
      </w:pPr>
      <w:r w:rsidRPr="00E125E3">
        <w:rPr>
          <w:rFonts w:ascii="Times New Roman" w:hAnsi="Times New Roman" w:cs="Times New Roman"/>
          <w:color w:val="767171"/>
          <w:spacing w:val="20"/>
          <w:sz w:val="24"/>
          <w:szCs w:val="24"/>
          <w:lang w:val="es-DO"/>
        </w:rPr>
        <w:t>Emitir las normativas sancionatorias.</w:t>
      </w:r>
    </w:p>
    <w:p w14:paraId="5994AD43" w14:textId="77777777" w:rsidR="00916E3A" w:rsidRPr="00E125E3" w:rsidRDefault="00916E3A" w:rsidP="00E125E3">
      <w:pPr>
        <w:numPr>
          <w:ilvl w:val="0"/>
          <w:numId w:val="3"/>
        </w:numPr>
        <w:spacing w:after="0" w:line="360" w:lineRule="auto"/>
        <w:jc w:val="both"/>
        <w:rPr>
          <w:rFonts w:ascii="Times New Roman" w:hAnsi="Times New Roman" w:cs="Times New Roman"/>
          <w:color w:val="767171"/>
          <w:spacing w:val="20"/>
          <w:sz w:val="24"/>
          <w:szCs w:val="24"/>
          <w:lang w:val="es-DO"/>
        </w:rPr>
      </w:pPr>
      <w:r w:rsidRPr="00E125E3">
        <w:rPr>
          <w:rFonts w:ascii="Times New Roman" w:hAnsi="Times New Roman" w:cs="Times New Roman"/>
          <w:color w:val="767171"/>
          <w:spacing w:val="20"/>
          <w:sz w:val="24"/>
          <w:szCs w:val="24"/>
          <w:lang w:val="es-DO"/>
        </w:rPr>
        <w:t>Actualizar la normativa sectorial.</w:t>
      </w:r>
    </w:p>
    <w:p w14:paraId="37C7CA84" w14:textId="77777777" w:rsidR="00916E3A" w:rsidRPr="00E125E3" w:rsidRDefault="00916E3A" w:rsidP="00E125E3">
      <w:pPr>
        <w:numPr>
          <w:ilvl w:val="0"/>
          <w:numId w:val="3"/>
        </w:numPr>
        <w:spacing w:after="0" w:line="360" w:lineRule="auto"/>
        <w:jc w:val="both"/>
        <w:rPr>
          <w:rFonts w:ascii="Times New Roman" w:hAnsi="Times New Roman" w:cs="Times New Roman"/>
          <w:color w:val="767171"/>
          <w:spacing w:val="20"/>
          <w:sz w:val="24"/>
          <w:szCs w:val="24"/>
          <w:lang w:val="es-DO"/>
        </w:rPr>
      </w:pPr>
      <w:r w:rsidRPr="00E125E3">
        <w:rPr>
          <w:rFonts w:ascii="Times New Roman" w:hAnsi="Times New Roman" w:cs="Times New Roman"/>
          <w:color w:val="767171"/>
          <w:spacing w:val="20"/>
          <w:sz w:val="24"/>
          <w:szCs w:val="24"/>
          <w:lang w:val="es-DO"/>
        </w:rPr>
        <w:t>Dar seguimiento y culminar el proceso con la Unidad de Análisis Financiero (UAF) de la Evaluación Nacional de Riesgo para el Sector Seguros.</w:t>
      </w:r>
    </w:p>
    <w:p w14:paraId="06B1085E" w14:textId="77777777" w:rsidR="00916E3A" w:rsidRPr="00916E3A" w:rsidRDefault="00916E3A" w:rsidP="00E125E3">
      <w:pPr>
        <w:numPr>
          <w:ilvl w:val="0"/>
          <w:numId w:val="3"/>
        </w:numPr>
        <w:spacing w:after="0" w:line="360" w:lineRule="auto"/>
        <w:jc w:val="both"/>
        <w:rPr>
          <w:rFonts w:ascii="Times New Roman" w:hAnsi="Times New Roman" w:cs="Times New Roman"/>
          <w:color w:val="767171"/>
          <w:spacing w:val="20"/>
          <w:sz w:val="24"/>
          <w:szCs w:val="24"/>
          <w:lang w:val="es-DO"/>
        </w:rPr>
      </w:pPr>
      <w:r w:rsidRPr="00E125E3">
        <w:rPr>
          <w:rFonts w:ascii="Times New Roman" w:hAnsi="Times New Roman" w:cs="Times New Roman"/>
          <w:color w:val="767171"/>
          <w:spacing w:val="20"/>
          <w:sz w:val="24"/>
          <w:szCs w:val="24"/>
          <w:lang w:val="es-DO"/>
        </w:rPr>
        <w:t>Afianzar en el sector asegurador la cultura de PLA/FT.</w:t>
      </w:r>
    </w:p>
    <w:p w14:paraId="4365328A" w14:textId="77777777" w:rsidR="00881608" w:rsidRPr="00881608" w:rsidRDefault="00881608" w:rsidP="00154B20">
      <w:pPr>
        <w:spacing w:after="0" w:line="360" w:lineRule="auto"/>
        <w:jc w:val="both"/>
        <w:rPr>
          <w:rFonts w:ascii="Times New Roman" w:hAnsi="Times New Roman" w:cs="Times New Roman"/>
          <w:b/>
          <w:color w:val="767171"/>
          <w:spacing w:val="20"/>
          <w:sz w:val="24"/>
          <w:szCs w:val="24"/>
          <w:lang w:val="es-US"/>
        </w:rPr>
      </w:pPr>
    </w:p>
    <w:p w14:paraId="55A478DA" w14:textId="15A10250" w:rsidR="00154B20" w:rsidRDefault="00154B20" w:rsidP="00154B20">
      <w:pPr>
        <w:spacing w:after="0" w:line="360" w:lineRule="auto"/>
        <w:jc w:val="both"/>
        <w:rPr>
          <w:rFonts w:ascii="Times New Roman" w:hAnsi="Times New Roman" w:cs="Times New Roman"/>
          <w:color w:val="767171"/>
          <w:spacing w:val="20"/>
          <w:sz w:val="24"/>
          <w:szCs w:val="24"/>
          <w:lang w:val="es-US"/>
        </w:rPr>
      </w:pPr>
      <w:r w:rsidRPr="00154B20">
        <w:rPr>
          <w:rFonts w:ascii="Times New Roman" w:hAnsi="Times New Roman" w:cs="Times New Roman"/>
          <w:color w:val="767171"/>
          <w:spacing w:val="20"/>
          <w:sz w:val="24"/>
          <w:szCs w:val="24"/>
          <w:lang w:val="es-US"/>
        </w:rPr>
        <w:t>En otro orden, de cara a la implementación del Marbete de Seguro Digital, estamos concretizando los acuerdos con el Instituto Nacional de Tránsito y Transporte Terrestre y la Dirección General de Seguridad de Tránsito y Transporte Terrestre. Y finalmente, estamos concretizando los acuerdos con la Universidad de la Florida para la formación de nuevos profesionales del sector asegurador.</w:t>
      </w:r>
    </w:p>
    <w:p w14:paraId="5CE284B0" w14:textId="77777777" w:rsidR="00881608" w:rsidRDefault="00881608" w:rsidP="00154B20">
      <w:pPr>
        <w:spacing w:after="0" w:line="360" w:lineRule="auto"/>
        <w:jc w:val="both"/>
        <w:rPr>
          <w:rFonts w:ascii="Times New Roman" w:hAnsi="Times New Roman" w:cs="Times New Roman"/>
          <w:color w:val="767171"/>
          <w:spacing w:val="20"/>
          <w:sz w:val="24"/>
          <w:szCs w:val="24"/>
          <w:lang w:val="es-US"/>
        </w:rPr>
      </w:pPr>
    </w:p>
    <w:p w14:paraId="3AF75BCB" w14:textId="790934AB" w:rsidR="00881608" w:rsidRPr="00881608" w:rsidRDefault="00881608" w:rsidP="00154B20">
      <w:pPr>
        <w:spacing w:after="0" w:line="360" w:lineRule="auto"/>
        <w:jc w:val="both"/>
        <w:rPr>
          <w:rFonts w:ascii="Times New Roman" w:hAnsi="Times New Roman" w:cs="Times New Roman"/>
          <w:b/>
          <w:color w:val="767171"/>
          <w:spacing w:val="20"/>
          <w:sz w:val="24"/>
          <w:szCs w:val="24"/>
          <w:lang w:val="es-US"/>
        </w:rPr>
      </w:pPr>
      <w:r w:rsidRPr="00881608">
        <w:rPr>
          <w:rFonts w:ascii="Times New Roman" w:hAnsi="Times New Roman" w:cs="Times New Roman"/>
          <w:b/>
          <w:color w:val="767171"/>
          <w:spacing w:val="20"/>
          <w:sz w:val="24"/>
          <w:szCs w:val="24"/>
          <w:lang w:val="es-US"/>
        </w:rPr>
        <w:t xml:space="preserve">A través de nuestra Escuela de formación (ESFOSIS) realizamos lo siguiente: </w:t>
      </w:r>
    </w:p>
    <w:p w14:paraId="3600FC65" w14:textId="21D734F3" w:rsidR="00881608" w:rsidRDefault="00881608" w:rsidP="00881608">
      <w:pPr>
        <w:spacing w:after="0" w:line="360" w:lineRule="auto"/>
        <w:jc w:val="both"/>
        <w:rPr>
          <w:rFonts w:ascii="Times New Roman" w:hAnsi="Times New Roman" w:cs="Times New Roman"/>
          <w:color w:val="767171"/>
          <w:spacing w:val="20"/>
          <w:sz w:val="24"/>
          <w:szCs w:val="24"/>
          <w:lang w:val="es-US"/>
        </w:rPr>
      </w:pPr>
      <w:r>
        <w:rPr>
          <w:rFonts w:ascii="Times New Roman" w:hAnsi="Times New Roman" w:cs="Times New Roman"/>
          <w:color w:val="767171"/>
          <w:spacing w:val="20"/>
          <w:sz w:val="24"/>
          <w:szCs w:val="24"/>
          <w:lang w:val="es-US"/>
        </w:rPr>
        <w:t xml:space="preserve">En el periodo en cuestión </w:t>
      </w:r>
      <w:r w:rsidRPr="00881608">
        <w:rPr>
          <w:rFonts w:ascii="Times New Roman" w:hAnsi="Times New Roman" w:cs="Times New Roman"/>
          <w:color w:val="767171"/>
          <w:spacing w:val="20"/>
          <w:sz w:val="24"/>
          <w:szCs w:val="24"/>
          <w:lang w:val="es-US"/>
        </w:rPr>
        <w:t xml:space="preserve">se impartieron 3 cursos "Aspirantes a Corredores </w:t>
      </w:r>
      <w:r w:rsidR="001447EB" w:rsidRPr="00881608">
        <w:rPr>
          <w:rFonts w:ascii="Times New Roman" w:hAnsi="Times New Roman" w:cs="Times New Roman"/>
          <w:color w:val="767171"/>
          <w:spacing w:val="20"/>
          <w:sz w:val="24"/>
          <w:szCs w:val="24"/>
          <w:lang w:val="es-US"/>
        </w:rPr>
        <w:t>“.</w:t>
      </w:r>
      <w:r w:rsidRPr="00881608">
        <w:rPr>
          <w:rFonts w:ascii="Times New Roman" w:hAnsi="Times New Roman" w:cs="Times New Roman"/>
          <w:color w:val="767171"/>
          <w:spacing w:val="20"/>
          <w:sz w:val="24"/>
          <w:szCs w:val="24"/>
          <w:lang w:val="es-US"/>
        </w:rPr>
        <w:t xml:space="preserve"> Esta iniciativa fue concebida como un plan piloto que </w:t>
      </w:r>
      <w:r w:rsidRPr="00881608">
        <w:rPr>
          <w:rFonts w:ascii="Times New Roman" w:hAnsi="Times New Roman" w:cs="Times New Roman"/>
          <w:color w:val="767171"/>
          <w:spacing w:val="20"/>
          <w:sz w:val="24"/>
          <w:szCs w:val="24"/>
          <w:lang w:val="es-US"/>
        </w:rPr>
        <w:lastRenderedPageBreak/>
        <w:t>procura preparar a los aspirantes a agentes y corredores con miras a reducir la brecha de deserción en los exámenes para obtener licencia a la vez que entregamos un intermediario con una base técnica adecuada al emprendimiento. Más de 100 personas tomaron esta capacitación, 60 mujeres y 40 hombres.</w:t>
      </w:r>
    </w:p>
    <w:p w14:paraId="0EC44705" w14:textId="1AE53707" w:rsidR="001555F0" w:rsidRDefault="001555F0" w:rsidP="00881608">
      <w:pPr>
        <w:spacing w:after="0" w:line="360" w:lineRule="auto"/>
        <w:jc w:val="both"/>
        <w:rPr>
          <w:rFonts w:ascii="Times New Roman" w:hAnsi="Times New Roman" w:cs="Times New Roman"/>
          <w:color w:val="767171"/>
          <w:spacing w:val="20"/>
          <w:sz w:val="24"/>
          <w:szCs w:val="24"/>
          <w:lang w:val="es-US"/>
        </w:rPr>
      </w:pPr>
    </w:p>
    <w:p w14:paraId="3F7DD738" w14:textId="77777777" w:rsidR="001555F0" w:rsidRPr="00547960" w:rsidRDefault="001555F0" w:rsidP="00881608">
      <w:pPr>
        <w:spacing w:after="0" w:line="360" w:lineRule="auto"/>
        <w:jc w:val="both"/>
        <w:rPr>
          <w:rFonts w:ascii="Times New Roman" w:hAnsi="Times New Roman" w:cs="Times New Roman"/>
          <w:b/>
          <w:color w:val="767171"/>
          <w:spacing w:val="20"/>
          <w:sz w:val="24"/>
          <w:szCs w:val="24"/>
          <w:lang w:val="es-US"/>
        </w:rPr>
      </w:pPr>
      <w:r w:rsidRPr="00547960">
        <w:rPr>
          <w:rFonts w:ascii="Times New Roman" w:hAnsi="Times New Roman" w:cs="Times New Roman"/>
          <w:b/>
          <w:color w:val="767171"/>
          <w:spacing w:val="20"/>
          <w:sz w:val="24"/>
          <w:szCs w:val="24"/>
          <w:lang w:val="es-US"/>
        </w:rPr>
        <w:t>Otras capacitaciones realizadas:</w:t>
      </w:r>
    </w:p>
    <w:p w14:paraId="74F73BB0" w14:textId="04AFC4F3" w:rsidR="001555F0" w:rsidRPr="001555F0" w:rsidRDefault="001555F0" w:rsidP="00FA61B6">
      <w:pPr>
        <w:pStyle w:val="ListParagraph"/>
        <w:numPr>
          <w:ilvl w:val="0"/>
          <w:numId w:val="26"/>
        </w:numPr>
        <w:spacing w:after="0" w:line="360" w:lineRule="auto"/>
        <w:jc w:val="both"/>
        <w:rPr>
          <w:rFonts w:ascii="Times New Roman" w:hAnsi="Times New Roman" w:cs="Times New Roman"/>
          <w:color w:val="767171"/>
          <w:spacing w:val="20"/>
          <w:sz w:val="24"/>
          <w:szCs w:val="24"/>
          <w:lang w:val="es-US"/>
        </w:rPr>
      </w:pPr>
      <w:r w:rsidRPr="001555F0">
        <w:rPr>
          <w:rFonts w:ascii="Times New Roman" w:hAnsi="Times New Roman" w:cs="Times New Roman"/>
          <w:color w:val="767171"/>
          <w:spacing w:val="20"/>
          <w:sz w:val="24"/>
          <w:szCs w:val="24"/>
          <w:lang w:val="es-US"/>
        </w:rPr>
        <w:t xml:space="preserve">Diplomado en </w:t>
      </w:r>
      <w:r w:rsidR="002612F2">
        <w:rPr>
          <w:rFonts w:ascii="Times New Roman" w:hAnsi="Times New Roman" w:cs="Times New Roman"/>
          <w:color w:val="767171"/>
          <w:spacing w:val="20"/>
          <w:sz w:val="24"/>
          <w:szCs w:val="24"/>
          <w:lang w:val="es-US"/>
        </w:rPr>
        <w:t>S</w:t>
      </w:r>
      <w:r w:rsidRPr="001555F0">
        <w:rPr>
          <w:rFonts w:ascii="Times New Roman" w:hAnsi="Times New Roman" w:cs="Times New Roman"/>
          <w:color w:val="767171"/>
          <w:spacing w:val="20"/>
          <w:sz w:val="24"/>
          <w:szCs w:val="24"/>
          <w:lang w:val="es-US"/>
        </w:rPr>
        <w:t xml:space="preserve">eguros y </w:t>
      </w:r>
      <w:r w:rsidR="002612F2">
        <w:rPr>
          <w:rFonts w:ascii="Times New Roman" w:hAnsi="Times New Roman" w:cs="Times New Roman"/>
          <w:color w:val="767171"/>
          <w:spacing w:val="20"/>
          <w:sz w:val="24"/>
          <w:szCs w:val="24"/>
          <w:lang w:val="es-US"/>
        </w:rPr>
        <w:t>R</w:t>
      </w:r>
      <w:r w:rsidRPr="001555F0">
        <w:rPr>
          <w:rFonts w:ascii="Times New Roman" w:hAnsi="Times New Roman" w:cs="Times New Roman"/>
          <w:color w:val="767171"/>
          <w:spacing w:val="20"/>
          <w:sz w:val="24"/>
          <w:szCs w:val="24"/>
          <w:lang w:val="es-US"/>
        </w:rPr>
        <w:t xml:space="preserve">iesgos </w:t>
      </w:r>
    </w:p>
    <w:p w14:paraId="4BB9CF4A" w14:textId="5E73E03B" w:rsidR="001555F0" w:rsidRPr="001555F0" w:rsidRDefault="001555F0" w:rsidP="00FA61B6">
      <w:pPr>
        <w:pStyle w:val="ListParagraph"/>
        <w:numPr>
          <w:ilvl w:val="0"/>
          <w:numId w:val="26"/>
        </w:numPr>
        <w:spacing w:after="0" w:line="360" w:lineRule="auto"/>
        <w:jc w:val="both"/>
        <w:rPr>
          <w:rFonts w:ascii="Times New Roman" w:hAnsi="Times New Roman" w:cs="Times New Roman"/>
          <w:color w:val="767171"/>
          <w:spacing w:val="20"/>
          <w:sz w:val="24"/>
          <w:szCs w:val="24"/>
          <w:lang w:val="es-US"/>
        </w:rPr>
      </w:pPr>
      <w:r w:rsidRPr="001555F0">
        <w:rPr>
          <w:rFonts w:ascii="Times New Roman" w:hAnsi="Times New Roman" w:cs="Times New Roman"/>
          <w:color w:val="767171"/>
          <w:spacing w:val="20"/>
          <w:sz w:val="24"/>
          <w:szCs w:val="24"/>
          <w:lang w:val="es-US"/>
        </w:rPr>
        <w:t xml:space="preserve">Curso en </w:t>
      </w:r>
      <w:r w:rsidR="002612F2">
        <w:rPr>
          <w:rFonts w:ascii="Times New Roman" w:hAnsi="Times New Roman" w:cs="Times New Roman"/>
          <w:color w:val="767171"/>
          <w:spacing w:val="20"/>
          <w:sz w:val="24"/>
          <w:szCs w:val="24"/>
          <w:lang w:val="es-US"/>
        </w:rPr>
        <w:t>S</w:t>
      </w:r>
      <w:r w:rsidRPr="001555F0">
        <w:rPr>
          <w:rFonts w:ascii="Times New Roman" w:hAnsi="Times New Roman" w:cs="Times New Roman"/>
          <w:color w:val="767171"/>
          <w:spacing w:val="20"/>
          <w:sz w:val="24"/>
          <w:szCs w:val="24"/>
          <w:lang w:val="es-US"/>
        </w:rPr>
        <w:t xml:space="preserve">eguros y </w:t>
      </w:r>
      <w:r w:rsidR="002612F2">
        <w:rPr>
          <w:rFonts w:ascii="Times New Roman" w:hAnsi="Times New Roman" w:cs="Times New Roman"/>
          <w:color w:val="767171"/>
          <w:spacing w:val="20"/>
          <w:sz w:val="24"/>
          <w:szCs w:val="24"/>
          <w:lang w:val="es-US"/>
        </w:rPr>
        <w:t>R</w:t>
      </w:r>
      <w:r w:rsidRPr="001555F0">
        <w:rPr>
          <w:rFonts w:ascii="Times New Roman" w:hAnsi="Times New Roman" w:cs="Times New Roman"/>
          <w:color w:val="767171"/>
          <w:spacing w:val="20"/>
          <w:sz w:val="24"/>
          <w:szCs w:val="24"/>
          <w:lang w:val="es-US"/>
        </w:rPr>
        <w:t>iesgos.</w:t>
      </w:r>
    </w:p>
    <w:p w14:paraId="32522991" w14:textId="771AEB16" w:rsidR="001555F0" w:rsidRPr="001555F0" w:rsidRDefault="001555F0" w:rsidP="00FA61B6">
      <w:pPr>
        <w:pStyle w:val="ListParagraph"/>
        <w:numPr>
          <w:ilvl w:val="0"/>
          <w:numId w:val="26"/>
        </w:numPr>
        <w:spacing w:after="0" w:line="360" w:lineRule="auto"/>
        <w:jc w:val="both"/>
        <w:rPr>
          <w:rFonts w:ascii="Times New Roman" w:hAnsi="Times New Roman" w:cs="Times New Roman"/>
          <w:color w:val="767171"/>
          <w:spacing w:val="20"/>
          <w:sz w:val="24"/>
          <w:szCs w:val="24"/>
          <w:lang w:val="es-US"/>
        </w:rPr>
      </w:pPr>
      <w:r w:rsidRPr="001555F0">
        <w:rPr>
          <w:rFonts w:ascii="Times New Roman" w:hAnsi="Times New Roman" w:cs="Times New Roman"/>
          <w:color w:val="767171"/>
          <w:spacing w:val="20"/>
          <w:sz w:val="24"/>
          <w:szCs w:val="24"/>
          <w:lang w:val="es-US"/>
        </w:rPr>
        <w:t>Curso Aspirante a Agentes y Corredores.</w:t>
      </w:r>
    </w:p>
    <w:p w14:paraId="151177CB" w14:textId="13E96EEA" w:rsidR="001555F0" w:rsidRPr="001555F0" w:rsidRDefault="001555F0" w:rsidP="00FA61B6">
      <w:pPr>
        <w:pStyle w:val="ListParagraph"/>
        <w:numPr>
          <w:ilvl w:val="0"/>
          <w:numId w:val="26"/>
        </w:numPr>
        <w:spacing w:after="0" w:line="360" w:lineRule="auto"/>
        <w:jc w:val="both"/>
        <w:rPr>
          <w:rFonts w:ascii="Times New Roman" w:hAnsi="Times New Roman" w:cs="Times New Roman"/>
          <w:color w:val="767171"/>
          <w:spacing w:val="20"/>
          <w:sz w:val="24"/>
          <w:szCs w:val="24"/>
          <w:lang w:val="es-US"/>
        </w:rPr>
      </w:pPr>
      <w:r w:rsidRPr="001555F0">
        <w:rPr>
          <w:rFonts w:ascii="Times New Roman" w:hAnsi="Times New Roman" w:cs="Times New Roman"/>
          <w:color w:val="767171"/>
          <w:spacing w:val="20"/>
          <w:sz w:val="24"/>
          <w:szCs w:val="24"/>
          <w:lang w:val="es-US"/>
        </w:rPr>
        <w:t>Cursos en Prevención de Lavado de Activos.</w:t>
      </w:r>
    </w:p>
    <w:p w14:paraId="667CC176" w14:textId="1E090D78" w:rsidR="001555F0" w:rsidRPr="001555F0" w:rsidRDefault="001555F0" w:rsidP="00FA61B6">
      <w:pPr>
        <w:pStyle w:val="ListParagraph"/>
        <w:numPr>
          <w:ilvl w:val="0"/>
          <w:numId w:val="26"/>
        </w:numPr>
        <w:spacing w:after="0" w:line="360" w:lineRule="auto"/>
        <w:jc w:val="both"/>
        <w:rPr>
          <w:rFonts w:ascii="Times New Roman" w:hAnsi="Times New Roman" w:cs="Times New Roman"/>
          <w:color w:val="767171"/>
          <w:spacing w:val="20"/>
          <w:sz w:val="24"/>
          <w:szCs w:val="24"/>
          <w:lang w:val="es-US"/>
        </w:rPr>
      </w:pPr>
      <w:r w:rsidRPr="001555F0">
        <w:rPr>
          <w:rFonts w:ascii="Times New Roman" w:hAnsi="Times New Roman" w:cs="Times New Roman"/>
          <w:color w:val="767171"/>
          <w:spacing w:val="20"/>
          <w:sz w:val="24"/>
          <w:szCs w:val="24"/>
          <w:lang w:val="es-US"/>
        </w:rPr>
        <w:t>Curso Gestión Ejecutiva de Seguros.</w:t>
      </w:r>
    </w:p>
    <w:p w14:paraId="5EDF87DB" w14:textId="77777777" w:rsidR="00881608" w:rsidRPr="00881608" w:rsidRDefault="00881608" w:rsidP="00881608">
      <w:pPr>
        <w:spacing w:after="0" w:line="360" w:lineRule="auto"/>
        <w:jc w:val="both"/>
        <w:rPr>
          <w:rFonts w:ascii="Times New Roman" w:hAnsi="Times New Roman" w:cs="Times New Roman"/>
          <w:color w:val="767171"/>
          <w:spacing w:val="20"/>
          <w:sz w:val="24"/>
          <w:szCs w:val="24"/>
          <w:lang w:val="es-US"/>
        </w:rPr>
      </w:pPr>
    </w:p>
    <w:p w14:paraId="406BBC3E" w14:textId="77777777" w:rsidR="00881608" w:rsidRPr="00881608" w:rsidRDefault="00881608" w:rsidP="00881608">
      <w:pPr>
        <w:spacing w:after="0" w:line="360" w:lineRule="auto"/>
        <w:jc w:val="both"/>
        <w:rPr>
          <w:rFonts w:ascii="Times New Roman" w:hAnsi="Times New Roman" w:cs="Times New Roman"/>
          <w:color w:val="767171"/>
          <w:spacing w:val="20"/>
          <w:sz w:val="24"/>
          <w:szCs w:val="24"/>
          <w:lang w:val="es-US"/>
        </w:rPr>
      </w:pPr>
      <w:r w:rsidRPr="00881608">
        <w:rPr>
          <w:rFonts w:ascii="Times New Roman" w:hAnsi="Times New Roman" w:cs="Times New Roman"/>
          <w:color w:val="767171"/>
          <w:spacing w:val="20"/>
          <w:sz w:val="24"/>
          <w:szCs w:val="24"/>
          <w:lang w:val="es-US"/>
        </w:rPr>
        <w:t>También se realizaron cursos en Santiago y la Romana sobre Principios básicos del seguro, Prevención de lavado de activos y Nociones actuariales del seguro.  Dirigido a fortalecer el ejercicio profesional, robustecer los conocimientos y explorar nuevas tendencias y campos de la actividad aseguradora.</w:t>
      </w:r>
    </w:p>
    <w:p w14:paraId="00216EA5" w14:textId="77777777" w:rsidR="00881608" w:rsidRPr="00881608" w:rsidRDefault="00881608" w:rsidP="00881608">
      <w:pPr>
        <w:spacing w:after="0" w:line="360" w:lineRule="auto"/>
        <w:jc w:val="both"/>
        <w:rPr>
          <w:rFonts w:ascii="Times New Roman" w:hAnsi="Times New Roman" w:cs="Times New Roman"/>
          <w:color w:val="767171"/>
          <w:spacing w:val="20"/>
          <w:sz w:val="24"/>
          <w:szCs w:val="24"/>
          <w:lang w:val="es-US"/>
        </w:rPr>
      </w:pPr>
    </w:p>
    <w:p w14:paraId="1D9E546F" w14:textId="0AD2EB26" w:rsidR="00881608" w:rsidRPr="00881608" w:rsidRDefault="00881608" w:rsidP="00881608">
      <w:pPr>
        <w:spacing w:after="0" w:line="360" w:lineRule="auto"/>
        <w:jc w:val="both"/>
        <w:rPr>
          <w:rFonts w:ascii="Times New Roman" w:hAnsi="Times New Roman" w:cs="Times New Roman"/>
          <w:color w:val="767171"/>
          <w:spacing w:val="20"/>
          <w:sz w:val="24"/>
          <w:szCs w:val="24"/>
          <w:lang w:val="es-US"/>
        </w:rPr>
      </w:pPr>
      <w:r w:rsidRPr="00881608">
        <w:rPr>
          <w:rFonts w:ascii="Times New Roman" w:hAnsi="Times New Roman" w:cs="Times New Roman"/>
          <w:color w:val="767171"/>
          <w:spacing w:val="20"/>
          <w:sz w:val="24"/>
          <w:szCs w:val="24"/>
          <w:lang w:val="es-US"/>
        </w:rPr>
        <w:t>En mayo pusimos en marcha el diplomado en seguros y riesgos que actualmente cuenta con una matrícula de 80 personas, 50 hombres 30 mujeres.</w:t>
      </w:r>
    </w:p>
    <w:p w14:paraId="5E19EB68" w14:textId="77777777" w:rsidR="00881608" w:rsidRPr="00881608" w:rsidRDefault="00881608" w:rsidP="00881608">
      <w:pPr>
        <w:spacing w:after="0" w:line="360" w:lineRule="auto"/>
        <w:jc w:val="both"/>
        <w:rPr>
          <w:rFonts w:ascii="Times New Roman" w:hAnsi="Times New Roman" w:cs="Times New Roman"/>
          <w:color w:val="767171"/>
          <w:spacing w:val="20"/>
          <w:sz w:val="24"/>
          <w:szCs w:val="24"/>
          <w:lang w:val="es-US"/>
        </w:rPr>
      </w:pPr>
    </w:p>
    <w:p w14:paraId="0AFF28E6" w14:textId="1ABB477E" w:rsidR="00547960" w:rsidRDefault="00881608" w:rsidP="00881608">
      <w:pPr>
        <w:spacing w:after="0" w:line="360" w:lineRule="auto"/>
        <w:jc w:val="both"/>
        <w:rPr>
          <w:rFonts w:ascii="Times New Roman" w:hAnsi="Times New Roman" w:cs="Times New Roman"/>
          <w:color w:val="767171"/>
          <w:spacing w:val="20"/>
          <w:sz w:val="24"/>
          <w:szCs w:val="24"/>
          <w:lang w:val="es-US"/>
        </w:rPr>
      </w:pPr>
      <w:r w:rsidRPr="00881608">
        <w:rPr>
          <w:rFonts w:ascii="Times New Roman" w:hAnsi="Times New Roman" w:cs="Times New Roman"/>
          <w:color w:val="767171"/>
          <w:spacing w:val="20"/>
          <w:sz w:val="24"/>
          <w:szCs w:val="24"/>
          <w:lang w:val="es-US"/>
        </w:rPr>
        <w:t>La reciente participación el 22 de junio de este año en el primer evento de ALACES, TALKS 2022.  Un evento internacional que reunió una audiencia virtual con más de 780 conexiones distribuidas en 17 países donde fuimos invitados como panelista con el tema "Seguros ambientales y su importancia en el sector asegurador".</w:t>
      </w:r>
    </w:p>
    <w:p w14:paraId="1DB26978" w14:textId="6084D903" w:rsidR="00547960" w:rsidRDefault="00547960" w:rsidP="00881608">
      <w:pPr>
        <w:spacing w:after="0" w:line="360" w:lineRule="auto"/>
        <w:jc w:val="both"/>
        <w:rPr>
          <w:rFonts w:ascii="Times New Roman" w:hAnsi="Times New Roman" w:cs="Times New Roman"/>
          <w:color w:val="767171"/>
          <w:spacing w:val="20"/>
          <w:sz w:val="24"/>
          <w:szCs w:val="24"/>
          <w:lang w:val="es-US"/>
        </w:rPr>
      </w:pPr>
    </w:p>
    <w:p w14:paraId="1BE03936" w14:textId="6AB2E268" w:rsidR="009B6FBD" w:rsidRDefault="009B6FBD" w:rsidP="009B6FBD">
      <w:pPr>
        <w:pStyle w:val="NoSpacing"/>
        <w:spacing w:line="360" w:lineRule="auto"/>
        <w:jc w:val="both"/>
        <w:rPr>
          <w:color w:val="767171"/>
          <w:spacing w:val="20"/>
          <w:szCs w:val="24"/>
          <w:lang w:val="es-US"/>
        </w:rPr>
      </w:pPr>
      <w:r>
        <w:rPr>
          <w:color w:val="767171"/>
          <w:spacing w:val="20"/>
          <w:szCs w:val="24"/>
          <w:lang w:val="es-US"/>
        </w:rPr>
        <w:lastRenderedPageBreak/>
        <w:t xml:space="preserve">Trabajamos </w:t>
      </w:r>
      <w:r w:rsidR="00B94C7E">
        <w:rPr>
          <w:color w:val="767171"/>
          <w:spacing w:val="20"/>
          <w:szCs w:val="24"/>
          <w:lang w:val="es-US"/>
        </w:rPr>
        <w:t xml:space="preserve">diferentes propuestas </w:t>
      </w:r>
      <w:r w:rsidRPr="009B6FBD">
        <w:rPr>
          <w:color w:val="767171"/>
          <w:spacing w:val="20"/>
          <w:szCs w:val="24"/>
          <w:lang w:val="es-US"/>
        </w:rPr>
        <w:t xml:space="preserve"> de Acuerdo interinstitucional</w:t>
      </w:r>
      <w:r>
        <w:rPr>
          <w:color w:val="767171"/>
          <w:spacing w:val="20"/>
          <w:szCs w:val="24"/>
          <w:lang w:val="es-US"/>
        </w:rPr>
        <w:t xml:space="preserve"> con</w:t>
      </w:r>
      <w:r w:rsidRPr="009B6FBD">
        <w:rPr>
          <w:color w:val="767171"/>
          <w:spacing w:val="20"/>
          <w:szCs w:val="24"/>
          <w:lang w:val="es-US"/>
        </w:rPr>
        <w:t>: INFOTEP, CAPAGEFI, INTEC, DOMINICO AMERICANO.</w:t>
      </w:r>
    </w:p>
    <w:p w14:paraId="008AD4B9" w14:textId="77777777" w:rsidR="009B6FBD" w:rsidRDefault="009B6FBD" w:rsidP="009B6FBD">
      <w:pPr>
        <w:pStyle w:val="NoSpacing"/>
        <w:spacing w:line="360" w:lineRule="auto"/>
        <w:jc w:val="both"/>
        <w:rPr>
          <w:color w:val="767171"/>
          <w:spacing w:val="20"/>
          <w:szCs w:val="24"/>
          <w:lang w:val="es-US"/>
        </w:rPr>
      </w:pPr>
    </w:p>
    <w:p w14:paraId="4EFDA44D" w14:textId="08CD0091" w:rsidR="009B6FBD" w:rsidRPr="009B6FBD" w:rsidRDefault="009B6FBD" w:rsidP="009B6FBD">
      <w:pPr>
        <w:pStyle w:val="NoSpacing"/>
        <w:spacing w:line="360" w:lineRule="auto"/>
        <w:jc w:val="both"/>
        <w:rPr>
          <w:szCs w:val="24"/>
          <w:shd w:val="clear" w:color="auto" w:fill="FFFFFF"/>
          <w:lang w:val="es-MX"/>
        </w:rPr>
      </w:pPr>
      <w:r>
        <w:rPr>
          <w:color w:val="767171"/>
          <w:spacing w:val="20"/>
          <w:szCs w:val="24"/>
          <w:lang w:val="es-US"/>
        </w:rPr>
        <w:t>Participamos</w:t>
      </w:r>
      <w:r w:rsidRPr="009B6FBD">
        <w:rPr>
          <w:color w:val="767171"/>
          <w:spacing w:val="20"/>
          <w:szCs w:val="24"/>
          <w:lang w:val="es-MX"/>
        </w:rPr>
        <w:t xml:space="preserve"> en el primer Diplomado Internacional de Riesgos Agropecuario organizado por la DIGERA</w:t>
      </w:r>
      <w:r>
        <w:rPr>
          <w:color w:val="767171"/>
          <w:spacing w:val="20"/>
          <w:szCs w:val="24"/>
          <w:lang w:val="es-MX"/>
        </w:rPr>
        <w:t xml:space="preserve">, contando </w:t>
      </w:r>
      <w:r w:rsidRPr="009B6FBD">
        <w:rPr>
          <w:color w:val="767171"/>
          <w:spacing w:val="20"/>
          <w:szCs w:val="24"/>
          <w:lang w:val="es-MX"/>
        </w:rPr>
        <w:t>con la participación de experimentados expertos de organismos internacionales de Centro América y el Caribe, Cepal-CAC (Consejo Agropecuario Centro Americano), Instituto de Investigación Agraria, México, entre otros.</w:t>
      </w:r>
    </w:p>
    <w:p w14:paraId="509AAC87" w14:textId="77777777" w:rsidR="00916E3A" w:rsidRPr="00154B20" w:rsidRDefault="00916E3A" w:rsidP="00916E3A">
      <w:pPr>
        <w:spacing w:line="360" w:lineRule="auto"/>
        <w:jc w:val="both"/>
        <w:rPr>
          <w:rFonts w:ascii="Times New Roman" w:hAnsi="Times New Roman" w:cs="Times New Roman"/>
          <w:color w:val="767171"/>
          <w:spacing w:val="20"/>
          <w:sz w:val="24"/>
          <w:szCs w:val="24"/>
          <w:lang w:val="es-US"/>
        </w:rPr>
      </w:pPr>
    </w:p>
    <w:p w14:paraId="28D2D91D" w14:textId="7F90826F" w:rsidR="00DE78E0" w:rsidRDefault="00DE78E0" w:rsidP="00FA61B6">
      <w:pPr>
        <w:pStyle w:val="Heading1"/>
        <w:numPr>
          <w:ilvl w:val="0"/>
          <w:numId w:val="14"/>
        </w:numPr>
        <w:spacing w:line="360" w:lineRule="auto"/>
        <w:jc w:val="center"/>
        <w:rPr>
          <w:rFonts w:cs="Times New Roman"/>
          <w:b/>
          <w:color w:val="767171"/>
          <w:lang w:val="es-US"/>
        </w:rPr>
      </w:pPr>
      <w:bookmarkStart w:id="33" w:name="_Toc91506009"/>
      <w:bookmarkStart w:id="34" w:name="_Toc122612728"/>
      <w:r w:rsidRPr="000E1DD8">
        <w:rPr>
          <w:rFonts w:cs="Times New Roman"/>
          <w:b/>
          <w:color w:val="767171"/>
          <w:lang w:val="es-US"/>
        </w:rPr>
        <w:t>RESULTADOS ÁREAS TRANSVERSALES Y DE APOYO</w:t>
      </w:r>
      <w:bookmarkStart w:id="35" w:name="_Toc91506010"/>
      <w:bookmarkEnd w:id="33"/>
      <w:bookmarkEnd w:id="34"/>
    </w:p>
    <w:p w14:paraId="4E879248" w14:textId="65E8C752" w:rsidR="00524A53" w:rsidRPr="00524A53" w:rsidRDefault="00524A53" w:rsidP="00524A53">
      <w:pPr>
        <w:rPr>
          <w:lang w:val="es-US"/>
        </w:rPr>
      </w:pPr>
      <w:r w:rsidRPr="002B4451">
        <w:rPr>
          <w:rFonts w:ascii="Times New Roman" w:hAnsi="Times New Roman"/>
          <w:noProof/>
          <w:color w:val="767171"/>
        </w:rPr>
        <mc:AlternateContent>
          <mc:Choice Requires="wps">
            <w:drawing>
              <wp:anchor distT="0" distB="0" distL="114300" distR="114300" simplePos="0" relativeHeight="251717632" behindDoc="0" locked="0" layoutInCell="1" allowOverlap="1" wp14:anchorId="245CB366" wp14:editId="377BDF45">
                <wp:simplePos x="0" y="0"/>
                <wp:positionH relativeFrom="margin">
                  <wp:align>center</wp:align>
                </wp:positionH>
                <wp:positionV relativeFrom="paragraph">
                  <wp:posOffset>31115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373A" id="Straight Connector 14" o:spid="_x0000_s1026" style="position:absolute;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3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" strokecolor="#ee2a24" strokeweight="2.25pt">
                <v:stroke joinstyle="miter"/>
                <w10:wrap anchorx="margin"/>
              </v:line>
            </w:pict>
          </mc:Fallback>
        </mc:AlternateContent>
      </w:r>
    </w:p>
    <w:p w14:paraId="03F3528D" w14:textId="4FEECBA0" w:rsidR="00DE78E0" w:rsidRPr="00834726" w:rsidRDefault="00DE78E0" w:rsidP="007555F1">
      <w:pPr>
        <w:pStyle w:val="Heading2"/>
        <w:numPr>
          <w:ilvl w:val="1"/>
          <w:numId w:val="32"/>
        </w:numPr>
        <w:rPr>
          <w:rFonts w:ascii="Times New Roman" w:hAnsi="Times New Roman" w:cs="Times New Roman"/>
          <w:b/>
          <w:i/>
          <w:iCs/>
          <w:color w:val="767171"/>
          <w:lang w:val="es-US"/>
        </w:rPr>
      </w:pPr>
      <w:bookmarkStart w:id="36" w:name="_Toc122612729"/>
      <w:r w:rsidRPr="00834726">
        <w:rPr>
          <w:rFonts w:ascii="Times New Roman" w:hAnsi="Times New Roman" w:cs="Times New Roman"/>
          <w:b/>
          <w:i/>
          <w:iCs/>
          <w:color w:val="767171"/>
          <w:lang w:val="es-US"/>
        </w:rPr>
        <w:t>Desempeño del Área Administrativa y Financiera</w:t>
      </w:r>
      <w:bookmarkEnd w:id="35"/>
      <w:bookmarkEnd w:id="36"/>
    </w:p>
    <w:p w14:paraId="3BEDD9FF" w14:textId="77777777" w:rsidR="00DE78E0" w:rsidRPr="00DE78E0" w:rsidRDefault="00DE78E0" w:rsidP="00DE78E0">
      <w:pPr>
        <w:rPr>
          <w:rFonts w:ascii="Times New Roman" w:eastAsiaTheme="majorEastAsia" w:hAnsi="Times New Roman" w:cs="Times New Roman"/>
          <w:b/>
          <w:color w:val="767171"/>
          <w:sz w:val="26"/>
          <w:szCs w:val="26"/>
          <w:lang w:val="es-US"/>
        </w:rPr>
      </w:pPr>
    </w:p>
    <w:p w14:paraId="2BF32AA7" w14:textId="7154C07B" w:rsidR="00916E3A" w:rsidRDefault="00DE78E0" w:rsidP="00DE78E0">
      <w:pPr>
        <w:spacing w:line="360" w:lineRule="auto"/>
        <w:jc w:val="both"/>
        <w:rPr>
          <w:rFonts w:ascii="Times New Roman" w:hAnsi="Times New Roman" w:cs="Times New Roman"/>
          <w:color w:val="767171"/>
          <w:spacing w:val="20"/>
          <w:sz w:val="24"/>
          <w:szCs w:val="24"/>
          <w:lang w:val="es"/>
        </w:rPr>
      </w:pPr>
      <w:r w:rsidRPr="000E1DD8">
        <w:rPr>
          <w:rFonts w:ascii="Times New Roman" w:hAnsi="Times New Roman" w:cs="Times New Roman"/>
          <w:color w:val="767171"/>
          <w:spacing w:val="20"/>
          <w:sz w:val="24"/>
          <w:szCs w:val="24"/>
          <w:lang w:val="es"/>
        </w:rPr>
        <w:t>Como resultado de la mejora de los procesos administrativos, en materia de transparencia, inclusión de peritos de las áreas financieras y legal en los procesos de compras menores y por debajo del umbral hemos obtenido importantes resultados:</w:t>
      </w:r>
    </w:p>
    <w:p w14:paraId="2AC9C22B" w14:textId="1CB333AA" w:rsid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Aplicación de medidas de control y regulación en el uso y la asignación de combustible, optimizando el uso del mismo.</w:t>
      </w:r>
    </w:p>
    <w:p w14:paraId="76899A23" w14:textId="67873D46"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Hemos programado, coordinado y supervisado la prestación de los servicios básicos requeridos, en lo referente al suministro, correspondencia, mantenimiento y transporte.</w:t>
      </w:r>
    </w:p>
    <w:p w14:paraId="3231169B" w14:textId="1558D74B"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 xml:space="preserve">Se ha programado y supervisado la ejecución de las operaciones de compras, rigiéndonos por la Ley 340-06 sobre Compras y Contrataciones de Bienes, Obras, Servicios y Concesiones con Modificaciones de la Ley 449-06, apoyándose </w:t>
      </w:r>
      <w:r w:rsidRPr="003C06ED">
        <w:rPr>
          <w:rFonts w:ascii="Times New Roman" w:hAnsi="Times New Roman" w:cs="Times New Roman"/>
          <w:color w:val="767171"/>
          <w:spacing w:val="20"/>
          <w:sz w:val="24"/>
          <w:szCs w:val="24"/>
          <w:lang w:val="es"/>
        </w:rPr>
        <w:lastRenderedPageBreak/>
        <w:t>en los manuales de procedimientos para las diferentes modalidades de compras, velando porque se cumplan las normas y procedimientos fijados por su órgano rector.</w:t>
      </w:r>
    </w:p>
    <w:p w14:paraId="21D1CB8A" w14:textId="5C2ACB12"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Se ha dado seguimiento a los proveedores para una mejor eficiencia en la entrega de los servicios contratados.</w:t>
      </w:r>
    </w:p>
    <w:p w14:paraId="192AC0D1" w14:textId="66C00C30"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Experimentamos una reducción significativa en el consumo de materiales y suministro de más del respecto a</w:t>
      </w:r>
      <w:r>
        <w:rPr>
          <w:rFonts w:ascii="Times New Roman" w:hAnsi="Times New Roman" w:cs="Times New Roman"/>
          <w:color w:val="767171"/>
          <w:spacing w:val="20"/>
          <w:sz w:val="24"/>
          <w:szCs w:val="24"/>
          <w:lang w:val="es"/>
        </w:rPr>
        <w:t xml:space="preserve"> igual periodo del </w:t>
      </w:r>
      <w:r w:rsidRPr="003C06ED">
        <w:rPr>
          <w:rFonts w:ascii="Times New Roman" w:hAnsi="Times New Roman" w:cs="Times New Roman"/>
          <w:color w:val="767171"/>
          <w:spacing w:val="20"/>
          <w:sz w:val="24"/>
          <w:szCs w:val="24"/>
          <w:lang w:val="es"/>
        </w:rPr>
        <w:t>año anterior.</w:t>
      </w:r>
    </w:p>
    <w:p w14:paraId="1833D98F" w14:textId="70EE2724"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 xml:space="preserve">Mejoramos </w:t>
      </w:r>
      <w:r>
        <w:rPr>
          <w:rFonts w:ascii="Times New Roman" w:hAnsi="Times New Roman" w:cs="Times New Roman"/>
          <w:color w:val="767171"/>
          <w:spacing w:val="20"/>
          <w:sz w:val="24"/>
          <w:szCs w:val="24"/>
          <w:lang w:val="es"/>
        </w:rPr>
        <w:t xml:space="preserve">en la medida de lo posible </w:t>
      </w:r>
      <w:r w:rsidRPr="003C06ED">
        <w:rPr>
          <w:rFonts w:ascii="Times New Roman" w:hAnsi="Times New Roman" w:cs="Times New Roman"/>
          <w:color w:val="767171"/>
          <w:spacing w:val="20"/>
          <w:sz w:val="24"/>
          <w:szCs w:val="24"/>
          <w:lang w:val="es"/>
        </w:rPr>
        <w:t>el aspecto y las condiciones de la infraestructura física, mediante prácticas de reutilización y reciclaje y mano de obra institucional, cumpliendo con la Política Transversal de Sostenibilidad Ambiental, consagrada en la Estrategia Nacional de Desarrollo (Ley No. ley 1-12) y los lineamentos de racionalidad y reducción del gasto público de nuestro gobierno.</w:t>
      </w:r>
    </w:p>
    <w:p w14:paraId="182E0F4E" w14:textId="4E141B38"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A través de</w:t>
      </w:r>
      <w:r>
        <w:rPr>
          <w:rFonts w:ascii="Times New Roman" w:hAnsi="Times New Roman" w:cs="Times New Roman"/>
          <w:color w:val="767171"/>
          <w:spacing w:val="20"/>
          <w:sz w:val="24"/>
          <w:szCs w:val="24"/>
          <w:lang w:val="es"/>
        </w:rPr>
        <w:t xml:space="preserve">l Departamento </w:t>
      </w:r>
      <w:r w:rsidRPr="003C06ED">
        <w:rPr>
          <w:rFonts w:ascii="Times New Roman" w:hAnsi="Times New Roman" w:cs="Times New Roman"/>
          <w:color w:val="767171"/>
          <w:spacing w:val="20"/>
          <w:sz w:val="24"/>
          <w:szCs w:val="24"/>
          <w:lang w:val="es"/>
        </w:rPr>
        <w:t xml:space="preserve">de </w:t>
      </w:r>
      <w:r w:rsidRPr="00C325F7">
        <w:rPr>
          <w:rFonts w:ascii="Times New Roman" w:hAnsi="Times New Roman" w:cs="Times New Roman"/>
          <w:color w:val="767171"/>
          <w:spacing w:val="20"/>
          <w:sz w:val="24"/>
          <w:szCs w:val="24"/>
          <w:lang w:val="es"/>
        </w:rPr>
        <w:t>Transportació</w:t>
      </w:r>
      <w:r w:rsidRPr="003C06ED">
        <w:rPr>
          <w:rFonts w:ascii="Times New Roman" w:hAnsi="Times New Roman" w:cs="Times New Roman"/>
          <w:color w:val="767171"/>
          <w:spacing w:val="20"/>
          <w:sz w:val="24"/>
          <w:szCs w:val="24"/>
          <w:lang w:val="es"/>
        </w:rPr>
        <w:t>n, hemos realizado los mantenimientos y las reparaciones del parque vehicular requeridas para mantener el buen estado de las unidades y viabilizar las labores de la institución en materia de transporte y mensajería.</w:t>
      </w:r>
    </w:p>
    <w:p w14:paraId="407DD528" w14:textId="77777777"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 xml:space="preserve">Se han implementado nuevas rutas de transporte para el personal de la institución y se han organizado los horarios de las rutas, para mejor servicio a los usuarios. </w:t>
      </w:r>
    </w:p>
    <w:p w14:paraId="220D1902" w14:textId="77777777" w:rsidR="007B5C2F"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Hemos</w:t>
      </w:r>
      <w:r>
        <w:rPr>
          <w:rFonts w:ascii="Times New Roman" w:hAnsi="Times New Roman" w:cs="Times New Roman"/>
          <w:color w:val="767171"/>
          <w:spacing w:val="20"/>
          <w:sz w:val="24"/>
          <w:szCs w:val="24"/>
          <w:lang w:val="es"/>
        </w:rPr>
        <w:t xml:space="preserve"> asistido </w:t>
      </w:r>
      <w:r w:rsidRPr="003C06ED">
        <w:rPr>
          <w:rFonts w:ascii="Times New Roman" w:hAnsi="Times New Roman" w:cs="Times New Roman"/>
          <w:color w:val="767171"/>
          <w:spacing w:val="20"/>
          <w:sz w:val="24"/>
          <w:szCs w:val="24"/>
          <w:lang w:val="es"/>
        </w:rPr>
        <w:t>emergencias médicas</w:t>
      </w:r>
      <w:r>
        <w:rPr>
          <w:rFonts w:ascii="Times New Roman" w:hAnsi="Times New Roman" w:cs="Times New Roman"/>
          <w:color w:val="767171"/>
          <w:spacing w:val="20"/>
          <w:sz w:val="24"/>
          <w:szCs w:val="24"/>
          <w:lang w:val="es"/>
        </w:rPr>
        <w:t xml:space="preserve"> </w:t>
      </w:r>
      <w:r w:rsidRPr="003C06ED">
        <w:rPr>
          <w:rFonts w:ascii="Times New Roman" w:hAnsi="Times New Roman" w:cs="Times New Roman"/>
          <w:color w:val="767171"/>
          <w:spacing w:val="20"/>
          <w:sz w:val="24"/>
          <w:szCs w:val="24"/>
          <w:lang w:val="es"/>
        </w:rPr>
        <w:t>con la ambulancia a nuestros colaboradores.</w:t>
      </w:r>
    </w:p>
    <w:p w14:paraId="30B7A732" w14:textId="2D1F3A52" w:rsidR="003C06ED" w:rsidRPr="007B5C2F"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7B5C2F">
        <w:rPr>
          <w:rFonts w:ascii="Times New Roman" w:hAnsi="Times New Roman" w:cs="Times New Roman"/>
          <w:color w:val="767171"/>
          <w:spacing w:val="20"/>
          <w:sz w:val="24"/>
          <w:szCs w:val="24"/>
          <w:lang w:val="es"/>
        </w:rPr>
        <w:lastRenderedPageBreak/>
        <w:t xml:space="preserve">Estamos en constante supervisión de las flotillas de vehículos y del parqueo automatizado, para mantener en las mejores condiciones de operatividad.  </w:t>
      </w:r>
    </w:p>
    <w:p w14:paraId="1095E8DB" w14:textId="77777777"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 xml:space="preserve"> Habilitación y mantenimiento del taller y del parqueo electrónico institucional.</w:t>
      </w:r>
    </w:p>
    <w:p w14:paraId="6212DC2B" w14:textId="1FB3E1E8" w:rsidR="003C06ED" w:rsidRPr="003C06ED" w:rsidRDefault="003C06ED" w:rsidP="00FA61B6">
      <w:pPr>
        <w:numPr>
          <w:ilvl w:val="0"/>
          <w:numId w:val="20"/>
        </w:numPr>
        <w:spacing w:line="360" w:lineRule="auto"/>
        <w:jc w:val="both"/>
        <w:rPr>
          <w:rFonts w:ascii="Times New Roman" w:hAnsi="Times New Roman" w:cs="Times New Roman"/>
          <w:color w:val="767171"/>
          <w:spacing w:val="20"/>
          <w:sz w:val="24"/>
          <w:szCs w:val="24"/>
          <w:lang w:val="es"/>
        </w:rPr>
      </w:pPr>
      <w:r w:rsidRPr="003C06ED">
        <w:rPr>
          <w:rFonts w:ascii="Times New Roman" w:hAnsi="Times New Roman" w:cs="Times New Roman"/>
          <w:color w:val="767171"/>
          <w:spacing w:val="20"/>
          <w:sz w:val="24"/>
          <w:szCs w:val="24"/>
          <w:lang w:val="es"/>
        </w:rPr>
        <w:t xml:space="preserve">A través de nuestro Departamento de Compras hemos realizado </w:t>
      </w:r>
      <w:r w:rsidR="007874EC">
        <w:rPr>
          <w:rFonts w:ascii="Times New Roman" w:hAnsi="Times New Roman" w:cs="Times New Roman"/>
          <w:color w:val="767171"/>
          <w:spacing w:val="20"/>
          <w:sz w:val="24"/>
          <w:szCs w:val="24"/>
          <w:lang w:val="es"/>
        </w:rPr>
        <w:t>244</w:t>
      </w:r>
      <w:r w:rsidRPr="003C06ED">
        <w:rPr>
          <w:rFonts w:ascii="Times New Roman" w:hAnsi="Times New Roman" w:cs="Times New Roman"/>
          <w:color w:val="767171"/>
          <w:spacing w:val="20"/>
          <w:sz w:val="24"/>
          <w:szCs w:val="24"/>
          <w:lang w:val="es"/>
        </w:rPr>
        <w:t xml:space="preserve"> procesos, los cuales ascienden a un monto total de RD$ </w:t>
      </w:r>
      <w:r w:rsidR="00CE6B09" w:rsidRPr="00CE6B09">
        <w:rPr>
          <w:rFonts w:ascii="Times New Roman" w:hAnsi="Times New Roman" w:cs="Times New Roman"/>
          <w:color w:val="767171"/>
          <w:spacing w:val="20"/>
          <w:sz w:val="24"/>
          <w:szCs w:val="24"/>
          <w:lang w:val="es"/>
        </w:rPr>
        <w:t>155,983,528.97</w:t>
      </w:r>
      <w:r w:rsidRPr="003C06ED">
        <w:rPr>
          <w:rFonts w:ascii="Times New Roman" w:hAnsi="Times New Roman" w:cs="Times New Roman"/>
          <w:color w:val="767171"/>
          <w:spacing w:val="20"/>
          <w:sz w:val="24"/>
          <w:szCs w:val="24"/>
          <w:lang w:val="es"/>
        </w:rPr>
        <w:t>, cumpliendo en tiempo y forma los requerimientos legales del sistema y del órgano rector.</w:t>
      </w:r>
    </w:p>
    <w:p w14:paraId="4BBB2078" w14:textId="77777777" w:rsidR="00CE6B09" w:rsidRPr="00CE6B09" w:rsidRDefault="00CE6B09" w:rsidP="00CE6B09">
      <w:pPr>
        <w:spacing w:line="360" w:lineRule="auto"/>
        <w:jc w:val="both"/>
        <w:rPr>
          <w:rFonts w:ascii="Times New Roman" w:hAnsi="Times New Roman" w:cs="Times New Roman"/>
          <w:color w:val="767171"/>
          <w:spacing w:val="20"/>
          <w:sz w:val="24"/>
          <w:szCs w:val="24"/>
          <w:lang w:val="es"/>
        </w:rPr>
      </w:pPr>
      <w:r w:rsidRPr="00CE6B09">
        <w:rPr>
          <w:rFonts w:ascii="Times New Roman" w:hAnsi="Times New Roman" w:cs="Times New Roman"/>
          <w:b/>
          <w:color w:val="767171"/>
          <w:spacing w:val="20"/>
          <w:sz w:val="24"/>
          <w:szCs w:val="24"/>
          <w:lang w:val="es-DO"/>
        </w:rPr>
        <w:t xml:space="preserve">A través de nuestra Dirección Financiera </w:t>
      </w:r>
      <w:r w:rsidRPr="00CE6B09">
        <w:rPr>
          <w:rFonts w:ascii="Times New Roman" w:hAnsi="Times New Roman" w:cs="Times New Roman"/>
          <w:color w:val="767171"/>
          <w:spacing w:val="20"/>
          <w:sz w:val="24"/>
          <w:szCs w:val="24"/>
          <w:lang w:val="es-US"/>
        </w:rPr>
        <w:t xml:space="preserve">se han ejecutado diferentes operaciones; en lo adelante precisaremos los hallazgos más importantes en función del nivel de cumplimiento con las disposiciones de las altas instancias financieras del Estado, como son la Contraloría General de la República, la Dirección General de Presupuesto (DIGEPRES) y la Dirección General de Contabilidad Gubernamental (DIGECOG), al </w:t>
      </w:r>
      <w:r w:rsidRPr="00CE6B09">
        <w:rPr>
          <w:rFonts w:ascii="Times New Roman" w:hAnsi="Times New Roman" w:cs="Times New Roman"/>
          <w:color w:val="767171"/>
          <w:spacing w:val="20"/>
          <w:sz w:val="24"/>
          <w:szCs w:val="24"/>
          <w:lang w:val="es"/>
        </w:rPr>
        <w:t xml:space="preserve">respecto destacamos lo siguiente: </w:t>
      </w:r>
    </w:p>
    <w:p w14:paraId="069691CF" w14:textId="6862F1E8" w:rsidR="00806C22" w:rsidRPr="00806C22" w:rsidRDefault="00806C22" w:rsidP="00FA61B6">
      <w:pPr>
        <w:pStyle w:val="ListParagraph"/>
        <w:numPr>
          <w:ilvl w:val="0"/>
          <w:numId w:val="19"/>
        </w:numPr>
        <w:spacing w:line="360" w:lineRule="auto"/>
        <w:jc w:val="both"/>
        <w:rPr>
          <w:rFonts w:ascii="Times New Roman" w:hAnsi="Times New Roman" w:cs="Times New Roman"/>
          <w:color w:val="767171"/>
          <w:spacing w:val="20"/>
          <w:sz w:val="24"/>
          <w:szCs w:val="24"/>
          <w:lang w:val="es-US"/>
        </w:rPr>
      </w:pPr>
      <w:r w:rsidRPr="00806C22">
        <w:rPr>
          <w:rFonts w:ascii="Times New Roman" w:hAnsi="Times New Roman" w:cs="Times New Roman"/>
          <w:color w:val="767171"/>
          <w:spacing w:val="20"/>
          <w:sz w:val="24"/>
          <w:szCs w:val="24"/>
          <w:lang w:val="es-US"/>
        </w:rPr>
        <w:t>Elaboración de los estados financieros del período, conforme al cronograma elaborado por la DIGECOG;</w:t>
      </w:r>
    </w:p>
    <w:p w14:paraId="596454AA" w14:textId="61144BE7" w:rsidR="00806C22" w:rsidRPr="00806C22" w:rsidRDefault="00806C22" w:rsidP="00FA61B6">
      <w:pPr>
        <w:pStyle w:val="ListParagraph"/>
        <w:numPr>
          <w:ilvl w:val="0"/>
          <w:numId w:val="19"/>
        </w:numPr>
        <w:spacing w:line="360" w:lineRule="auto"/>
        <w:jc w:val="both"/>
        <w:rPr>
          <w:rFonts w:ascii="Times New Roman" w:hAnsi="Times New Roman" w:cs="Times New Roman"/>
          <w:color w:val="767171"/>
          <w:spacing w:val="20"/>
          <w:sz w:val="24"/>
          <w:szCs w:val="24"/>
          <w:lang w:val="es-US"/>
        </w:rPr>
      </w:pPr>
      <w:r w:rsidRPr="00806C22">
        <w:rPr>
          <w:rFonts w:ascii="Times New Roman" w:hAnsi="Times New Roman" w:cs="Times New Roman"/>
          <w:color w:val="767171"/>
          <w:spacing w:val="20"/>
          <w:sz w:val="24"/>
          <w:szCs w:val="24"/>
          <w:lang w:val="es-US"/>
        </w:rPr>
        <w:t>En el orden contable, cumplimos con los envíos de informes de manera oportuna a la última mencionada, y;</w:t>
      </w:r>
    </w:p>
    <w:p w14:paraId="7910ECE0" w14:textId="30D01D1B" w:rsidR="00806C22" w:rsidRPr="00806C22" w:rsidRDefault="00806C22" w:rsidP="00FA61B6">
      <w:pPr>
        <w:pStyle w:val="ListParagraph"/>
        <w:numPr>
          <w:ilvl w:val="0"/>
          <w:numId w:val="19"/>
        </w:numPr>
        <w:spacing w:line="360" w:lineRule="auto"/>
        <w:jc w:val="both"/>
        <w:rPr>
          <w:rFonts w:ascii="Times New Roman" w:hAnsi="Times New Roman" w:cs="Times New Roman"/>
          <w:color w:val="767171"/>
          <w:spacing w:val="20"/>
          <w:sz w:val="24"/>
          <w:szCs w:val="24"/>
          <w:lang w:val="es-US"/>
        </w:rPr>
      </w:pPr>
      <w:r w:rsidRPr="00806C22">
        <w:rPr>
          <w:rFonts w:ascii="Times New Roman" w:hAnsi="Times New Roman" w:cs="Times New Roman"/>
          <w:color w:val="767171"/>
          <w:spacing w:val="20"/>
          <w:sz w:val="24"/>
          <w:szCs w:val="24"/>
          <w:lang w:val="es-US"/>
        </w:rPr>
        <w:t>En cuanto al sistema SIGEF y SIAB, mantenemos los estándares de calidad en cuanto a controles contables se refiere;</w:t>
      </w:r>
    </w:p>
    <w:p w14:paraId="195C3587" w14:textId="77777777" w:rsidR="00806C22" w:rsidRPr="00806C22" w:rsidRDefault="00806C22" w:rsidP="00806C22">
      <w:pPr>
        <w:spacing w:line="360" w:lineRule="auto"/>
        <w:jc w:val="both"/>
        <w:rPr>
          <w:rFonts w:ascii="Times New Roman" w:hAnsi="Times New Roman" w:cs="Times New Roman"/>
          <w:color w:val="767171"/>
          <w:spacing w:val="20"/>
          <w:sz w:val="24"/>
          <w:szCs w:val="24"/>
          <w:lang w:val="es-US"/>
        </w:rPr>
      </w:pPr>
      <w:r w:rsidRPr="00806C22">
        <w:rPr>
          <w:rFonts w:ascii="Times New Roman" w:hAnsi="Times New Roman" w:cs="Times New Roman"/>
          <w:color w:val="767171"/>
          <w:spacing w:val="20"/>
          <w:sz w:val="24"/>
          <w:szCs w:val="24"/>
          <w:lang w:val="es-US"/>
        </w:rPr>
        <w:t xml:space="preserve">Cumpliendo con los objetivos del Plan Estratégico Anual y el POA, la Dirección Financiera ha instruido al Departamento de Contabilidad el fortalecimiento y eficiencia en las operaciones del mismo, a los fines de que los estados financieros presenten razonablemente y confiablemente las informaciones financieras, cumpliendo con las </w:t>
      </w:r>
      <w:r w:rsidRPr="00806C22">
        <w:rPr>
          <w:rFonts w:ascii="Times New Roman" w:hAnsi="Times New Roman" w:cs="Times New Roman"/>
          <w:color w:val="767171"/>
          <w:spacing w:val="20"/>
          <w:sz w:val="24"/>
          <w:szCs w:val="24"/>
          <w:lang w:val="es-US"/>
        </w:rPr>
        <w:lastRenderedPageBreak/>
        <w:t>Normas de Contabilidad Aplicables al Sector Publico (NICPS), adoptadas por la Dirección General de Contabilidad Gubernamental (DIGECOG) y otras Leyes aplicables.  Presentamos siete (7) actividades fundamentales que estamos realizando que son:</w:t>
      </w:r>
    </w:p>
    <w:p w14:paraId="017E421B" w14:textId="15F41094"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Automatizar el sistema de contabilidad</w:t>
      </w:r>
    </w:p>
    <w:p w14:paraId="63BAB2EA" w14:textId="08F16F6E"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Reestructurar el catálogo de cuenta</w:t>
      </w:r>
    </w:p>
    <w:p w14:paraId="0C6EA230" w14:textId="65117624"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Reclasificar las cuentas contables</w:t>
      </w:r>
    </w:p>
    <w:p w14:paraId="0B50CEF4" w14:textId="428E120C"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Inventario de Suministro</w:t>
      </w:r>
    </w:p>
    <w:p w14:paraId="36200D01" w14:textId="58A71A3D"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Inventario de Activos Fijos</w:t>
      </w:r>
    </w:p>
    <w:p w14:paraId="069FB935" w14:textId="00E3E9D5"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Construcción en Proceso</w:t>
      </w:r>
    </w:p>
    <w:p w14:paraId="3890D190" w14:textId="79E261D0"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 xml:space="preserve">Analizar y sanear los saldos correspondientes a las Liquidaciones y Cuentas por Cobrar y las Cuentas por pagar. </w:t>
      </w:r>
    </w:p>
    <w:p w14:paraId="26C45AB4" w14:textId="050E6C07" w:rsidR="00806C22" w:rsidRPr="00806C22" w:rsidRDefault="00806C22" w:rsidP="00806C22">
      <w:pPr>
        <w:spacing w:line="360" w:lineRule="auto"/>
        <w:jc w:val="both"/>
        <w:rPr>
          <w:rFonts w:ascii="Times New Roman" w:hAnsi="Times New Roman" w:cs="Times New Roman"/>
          <w:color w:val="767171"/>
          <w:spacing w:val="20"/>
          <w:sz w:val="24"/>
          <w:szCs w:val="24"/>
          <w:lang w:val="es-US"/>
        </w:rPr>
      </w:pPr>
      <w:r w:rsidRPr="00806C22">
        <w:rPr>
          <w:rFonts w:ascii="Times New Roman" w:hAnsi="Times New Roman" w:cs="Times New Roman"/>
          <w:color w:val="767171"/>
          <w:spacing w:val="20"/>
          <w:sz w:val="24"/>
          <w:szCs w:val="24"/>
          <w:lang w:val="es-US"/>
        </w:rPr>
        <w:t>En la actualidad esta institución cuenta con sistema de contabilidad “Gestión de Control Financieros” semiautomatizado el cual no completa todos los procesos que deben de ser automatizados en el área de contabilidad.   Estamos en un proceso cargar en el sistema del SIGEF, con el objetivo de cubrir los estándares exigido por la Dirección de Contabilidad Gubernamental, de tal manera las actividades puedan realizarse de forma más eficiente y menor tiempo.</w:t>
      </w:r>
    </w:p>
    <w:p w14:paraId="55D8799D" w14:textId="61879D49"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Estamos en el proceso de estandarización del catálogo de cuentas institucional con el catálogo de cuentas de la Dirección General de Contabilidad Gubernamental relacionado con el concepto del clasificador presupuestario de forma homogénea.</w:t>
      </w:r>
    </w:p>
    <w:p w14:paraId="6CBE6E26" w14:textId="57D9228F" w:rsidR="00806C22" w:rsidRPr="00936813" w:rsidRDefault="00806C22" w:rsidP="00FA61B6">
      <w:pPr>
        <w:pStyle w:val="ListParagraph"/>
        <w:numPr>
          <w:ilvl w:val="0"/>
          <w:numId w:val="18"/>
        </w:numPr>
        <w:spacing w:line="360" w:lineRule="auto"/>
        <w:jc w:val="both"/>
        <w:rPr>
          <w:rFonts w:ascii="Times New Roman" w:hAnsi="Times New Roman" w:cs="Times New Roman"/>
          <w:color w:val="767171"/>
          <w:spacing w:val="20"/>
          <w:sz w:val="24"/>
          <w:szCs w:val="24"/>
          <w:lang w:val="es-US"/>
        </w:rPr>
      </w:pPr>
      <w:r w:rsidRPr="00936813">
        <w:rPr>
          <w:rFonts w:ascii="Times New Roman" w:hAnsi="Times New Roman" w:cs="Times New Roman"/>
          <w:color w:val="767171"/>
          <w:spacing w:val="20"/>
          <w:sz w:val="24"/>
          <w:szCs w:val="24"/>
          <w:lang w:val="es-US"/>
        </w:rPr>
        <w:t>Trabajamos en la revisión de cuentas para reclasificar según su origen contable.</w:t>
      </w:r>
    </w:p>
    <w:p w14:paraId="34C0671C" w14:textId="4B5E9231" w:rsidR="007D48D3" w:rsidRPr="007D48D3" w:rsidRDefault="007D48D3" w:rsidP="007D48D3">
      <w:pPr>
        <w:spacing w:line="360" w:lineRule="auto"/>
        <w:jc w:val="both"/>
        <w:rPr>
          <w:rFonts w:ascii="Times New Roman" w:hAnsi="Times New Roman" w:cs="Times New Roman"/>
          <w:color w:val="767171"/>
          <w:spacing w:val="20"/>
          <w:sz w:val="24"/>
          <w:szCs w:val="24"/>
          <w:lang w:val="es-US"/>
        </w:rPr>
      </w:pPr>
      <w:r w:rsidRPr="007D48D3">
        <w:rPr>
          <w:rFonts w:ascii="Times New Roman" w:hAnsi="Times New Roman" w:cs="Times New Roman"/>
          <w:color w:val="767171"/>
          <w:spacing w:val="20"/>
          <w:sz w:val="24"/>
          <w:szCs w:val="24"/>
          <w:lang w:val="es-US"/>
        </w:rPr>
        <w:t xml:space="preserve">En la actualidad el balance presentado en los Estados Financieros al 30 de junio 2022 por un importe de RD$29,202,411.00; correspondientes a la cuenta de Construcción en Proceso, dicho </w:t>
      </w:r>
      <w:r w:rsidRPr="007D48D3">
        <w:rPr>
          <w:rFonts w:ascii="Times New Roman" w:hAnsi="Times New Roman" w:cs="Times New Roman"/>
          <w:color w:val="767171"/>
          <w:spacing w:val="20"/>
          <w:sz w:val="24"/>
          <w:szCs w:val="24"/>
          <w:lang w:val="es-US"/>
        </w:rPr>
        <w:lastRenderedPageBreak/>
        <w:t>importe no está sustentado con los documentos justificativo</w:t>
      </w:r>
      <w:r>
        <w:rPr>
          <w:rFonts w:ascii="Times New Roman" w:hAnsi="Times New Roman" w:cs="Times New Roman"/>
          <w:color w:val="767171"/>
          <w:spacing w:val="20"/>
          <w:sz w:val="24"/>
          <w:szCs w:val="24"/>
          <w:lang w:val="es-US"/>
        </w:rPr>
        <w:t>s</w:t>
      </w:r>
      <w:r w:rsidRPr="007D48D3">
        <w:rPr>
          <w:rFonts w:ascii="Times New Roman" w:hAnsi="Times New Roman" w:cs="Times New Roman"/>
          <w:color w:val="767171"/>
          <w:spacing w:val="20"/>
          <w:sz w:val="24"/>
          <w:szCs w:val="24"/>
          <w:lang w:val="es-US"/>
        </w:rPr>
        <w:t>, así lo expreso la Cámara de Cuenta</w:t>
      </w:r>
      <w:r w:rsidR="00871769">
        <w:rPr>
          <w:rFonts w:ascii="Times New Roman" w:hAnsi="Times New Roman" w:cs="Times New Roman"/>
          <w:color w:val="767171"/>
          <w:spacing w:val="20"/>
          <w:sz w:val="24"/>
          <w:szCs w:val="24"/>
          <w:lang w:val="es-US"/>
        </w:rPr>
        <w:t>s</w:t>
      </w:r>
      <w:r w:rsidRPr="007D48D3">
        <w:rPr>
          <w:rFonts w:ascii="Times New Roman" w:hAnsi="Times New Roman" w:cs="Times New Roman"/>
          <w:color w:val="767171"/>
          <w:spacing w:val="20"/>
          <w:sz w:val="24"/>
          <w:szCs w:val="24"/>
          <w:lang w:val="es-US"/>
        </w:rPr>
        <w:t xml:space="preserve"> en su informe en los periodos 2016 – 2017.</w:t>
      </w:r>
      <w:r>
        <w:rPr>
          <w:rFonts w:ascii="Times New Roman" w:hAnsi="Times New Roman" w:cs="Times New Roman"/>
          <w:color w:val="767171"/>
          <w:spacing w:val="20"/>
          <w:sz w:val="24"/>
          <w:szCs w:val="24"/>
          <w:lang w:val="es-US"/>
        </w:rPr>
        <w:t xml:space="preserve"> </w:t>
      </w:r>
      <w:r w:rsidRPr="007D48D3">
        <w:rPr>
          <w:rFonts w:ascii="Times New Roman" w:hAnsi="Times New Roman" w:cs="Times New Roman"/>
          <w:color w:val="767171"/>
          <w:spacing w:val="20"/>
          <w:sz w:val="24"/>
          <w:szCs w:val="24"/>
          <w:lang w:val="es-US"/>
        </w:rPr>
        <w:t>En adición, observaron que este activo no está incluido en el reporte de SIAB</w:t>
      </w:r>
    </w:p>
    <w:p w14:paraId="7AEE7677" w14:textId="0F8F0BB2" w:rsidR="007D48D3" w:rsidRPr="007D48D3" w:rsidRDefault="007D48D3" w:rsidP="007D48D3">
      <w:pPr>
        <w:spacing w:line="360" w:lineRule="auto"/>
        <w:jc w:val="both"/>
        <w:rPr>
          <w:rFonts w:ascii="Times New Roman" w:hAnsi="Times New Roman" w:cs="Times New Roman"/>
          <w:color w:val="767171"/>
          <w:spacing w:val="20"/>
          <w:sz w:val="24"/>
          <w:szCs w:val="24"/>
          <w:lang w:val="es-US"/>
        </w:rPr>
      </w:pPr>
      <w:r w:rsidRPr="007D48D3">
        <w:rPr>
          <w:rFonts w:ascii="Times New Roman" w:hAnsi="Times New Roman" w:cs="Times New Roman"/>
          <w:color w:val="767171"/>
          <w:spacing w:val="20"/>
          <w:sz w:val="24"/>
          <w:szCs w:val="24"/>
          <w:lang w:val="es-US"/>
        </w:rPr>
        <w:t>Estamos analizando el caso para proceder al registro y justificación de este importe.  A continuación, detalle de los pagos: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346"/>
        <w:gridCol w:w="1813"/>
        <w:gridCol w:w="1462"/>
        <w:gridCol w:w="1813"/>
      </w:tblGrid>
      <w:tr w:rsidR="00E125E3" w:rsidRPr="007D48D3" w14:paraId="1DBA42C6" w14:textId="77777777" w:rsidTr="00E125E3">
        <w:trPr>
          <w:trHeight w:val="579"/>
          <w:jc w:val="center"/>
        </w:trPr>
        <w:tc>
          <w:tcPr>
            <w:tcW w:w="717" w:type="pct"/>
            <w:shd w:val="clear" w:color="auto" w:fill="00ADDD"/>
          </w:tcPr>
          <w:p w14:paraId="2943A905" w14:textId="50CC9C30" w:rsidR="007D48D3" w:rsidRPr="00E125E3" w:rsidRDefault="00EE080D" w:rsidP="00260B40">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FECHA</w:t>
            </w:r>
          </w:p>
        </w:tc>
        <w:tc>
          <w:tcPr>
            <w:tcW w:w="896" w:type="pct"/>
            <w:shd w:val="clear" w:color="auto" w:fill="00ADDD"/>
          </w:tcPr>
          <w:p w14:paraId="23B7ECF9" w14:textId="50F617E4" w:rsidR="007D48D3" w:rsidRPr="00E125E3" w:rsidRDefault="00EE080D" w:rsidP="00260B40">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NO CHEQUE</w:t>
            </w:r>
          </w:p>
        </w:tc>
        <w:tc>
          <w:tcPr>
            <w:tcW w:w="1158" w:type="pct"/>
            <w:shd w:val="clear" w:color="auto" w:fill="00ADDD"/>
          </w:tcPr>
          <w:p w14:paraId="620AE339" w14:textId="6258CE83" w:rsidR="007D48D3" w:rsidRPr="00E125E3" w:rsidRDefault="00EE080D" w:rsidP="00260B40">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MONTO BRUTO RD$</w:t>
            </w:r>
          </w:p>
        </w:tc>
        <w:tc>
          <w:tcPr>
            <w:tcW w:w="710" w:type="pct"/>
            <w:shd w:val="clear" w:color="auto" w:fill="00ADDD"/>
          </w:tcPr>
          <w:p w14:paraId="56BBE895" w14:textId="43156DF5" w:rsidR="007D48D3" w:rsidRPr="00E125E3" w:rsidRDefault="00EE080D" w:rsidP="00260B40">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RET. ISR</w:t>
            </w:r>
          </w:p>
        </w:tc>
        <w:tc>
          <w:tcPr>
            <w:tcW w:w="1518" w:type="pct"/>
            <w:shd w:val="clear" w:color="auto" w:fill="00ADDD"/>
          </w:tcPr>
          <w:p w14:paraId="01D68508" w14:textId="2A80769F" w:rsidR="007D48D3" w:rsidRPr="00E125E3" w:rsidRDefault="00EE080D" w:rsidP="00260B40">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MONTO NETO RD$</w:t>
            </w:r>
          </w:p>
        </w:tc>
      </w:tr>
      <w:tr w:rsidR="00E125E3" w:rsidRPr="007D48D3" w14:paraId="45206E93" w14:textId="77777777" w:rsidTr="00E125E3">
        <w:trPr>
          <w:trHeight w:val="333"/>
          <w:jc w:val="center"/>
        </w:trPr>
        <w:tc>
          <w:tcPr>
            <w:tcW w:w="717" w:type="pct"/>
            <w:shd w:val="clear" w:color="auto" w:fill="auto"/>
          </w:tcPr>
          <w:p w14:paraId="0DA0689F"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28/10/2009</w:t>
            </w:r>
          </w:p>
        </w:tc>
        <w:tc>
          <w:tcPr>
            <w:tcW w:w="896" w:type="pct"/>
            <w:shd w:val="clear" w:color="auto" w:fill="auto"/>
          </w:tcPr>
          <w:p w14:paraId="5DDA5934"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53446</w:t>
            </w:r>
          </w:p>
        </w:tc>
        <w:tc>
          <w:tcPr>
            <w:tcW w:w="1158" w:type="pct"/>
            <w:shd w:val="clear" w:color="auto" w:fill="auto"/>
          </w:tcPr>
          <w:p w14:paraId="1C9CF7A2"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5,625,000.00</w:t>
            </w:r>
          </w:p>
        </w:tc>
        <w:tc>
          <w:tcPr>
            <w:tcW w:w="710" w:type="pct"/>
            <w:shd w:val="clear" w:color="auto" w:fill="auto"/>
          </w:tcPr>
          <w:p w14:paraId="4CD4D03A"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28,125.00</w:t>
            </w:r>
          </w:p>
        </w:tc>
        <w:tc>
          <w:tcPr>
            <w:tcW w:w="1518" w:type="pct"/>
            <w:shd w:val="clear" w:color="auto" w:fill="auto"/>
          </w:tcPr>
          <w:p w14:paraId="1B451AC3"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5,596,875.00</w:t>
            </w:r>
          </w:p>
        </w:tc>
      </w:tr>
      <w:tr w:rsidR="00E125E3" w:rsidRPr="007D48D3" w14:paraId="07905991" w14:textId="77777777" w:rsidTr="00E125E3">
        <w:trPr>
          <w:trHeight w:val="197"/>
          <w:jc w:val="center"/>
        </w:trPr>
        <w:tc>
          <w:tcPr>
            <w:tcW w:w="717" w:type="pct"/>
            <w:shd w:val="clear" w:color="auto" w:fill="auto"/>
          </w:tcPr>
          <w:p w14:paraId="083EDF0A"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19/05/2010</w:t>
            </w:r>
          </w:p>
        </w:tc>
        <w:tc>
          <w:tcPr>
            <w:tcW w:w="896" w:type="pct"/>
            <w:shd w:val="clear" w:color="auto" w:fill="auto"/>
          </w:tcPr>
          <w:p w14:paraId="6EFF29BE"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53629</w:t>
            </w:r>
          </w:p>
        </w:tc>
        <w:tc>
          <w:tcPr>
            <w:tcW w:w="1158" w:type="pct"/>
            <w:shd w:val="clear" w:color="auto" w:fill="auto"/>
          </w:tcPr>
          <w:p w14:paraId="4DF1572F"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5,625,000.00</w:t>
            </w:r>
          </w:p>
        </w:tc>
        <w:tc>
          <w:tcPr>
            <w:tcW w:w="710" w:type="pct"/>
            <w:shd w:val="clear" w:color="auto" w:fill="auto"/>
          </w:tcPr>
          <w:p w14:paraId="3EAA74F9"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28,125.00</w:t>
            </w:r>
          </w:p>
        </w:tc>
        <w:tc>
          <w:tcPr>
            <w:tcW w:w="1518" w:type="pct"/>
            <w:shd w:val="clear" w:color="auto" w:fill="auto"/>
          </w:tcPr>
          <w:p w14:paraId="2C565890"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5,596,875.00</w:t>
            </w:r>
          </w:p>
        </w:tc>
      </w:tr>
      <w:tr w:rsidR="00E125E3" w:rsidRPr="007D48D3" w14:paraId="1C91981C" w14:textId="77777777" w:rsidTr="00E125E3">
        <w:trPr>
          <w:trHeight w:val="345"/>
          <w:jc w:val="center"/>
        </w:trPr>
        <w:tc>
          <w:tcPr>
            <w:tcW w:w="717" w:type="pct"/>
            <w:shd w:val="clear" w:color="auto" w:fill="auto"/>
          </w:tcPr>
          <w:p w14:paraId="47C8CD91"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08/09/2010</w:t>
            </w:r>
          </w:p>
        </w:tc>
        <w:tc>
          <w:tcPr>
            <w:tcW w:w="896" w:type="pct"/>
            <w:shd w:val="clear" w:color="auto" w:fill="auto"/>
          </w:tcPr>
          <w:p w14:paraId="7D830EDC"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53693</w:t>
            </w:r>
          </w:p>
        </w:tc>
        <w:tc>
          <w:tcPr>
            <w:tcW w:w="1158" w:type="pct"/>
            <w:shd w:val="clear" w:color="auto" w:fill="auto"/>
          </w:tcPr>
          <w:p w14:paraId="27DE104D"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9,068,651.00</w:t>
            </w:r>
          </w:p>
        </w:tc>
        <w:tc>
          <w:tcPr>
            <w:tcW w:w="710" w:type="pct"/>
            <w:shd w:val="clear" w:color="auto" w:fill="auto"/>
          </w:tcPr>
          <w:p w14:paraId="0D240F8D"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45,343.00</w:t>
            </w:r>
          </w:p>
        </w:tc>
        <w:tc>
          <w:tcPr>
            <w:tcW w:w="1518" w:type="pct"/>
            <w:shd w:val="clear" w:color="auto" w:fill="auto"/>
          </w:tcPr>
          <w:p w14:paraId="3B7542D4"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9,023,308.00</w:t>
            </w:r>
          </w:p>
        </w:tc>
      </w:tr>
      <w:tr w:rsidR="00E125E3" w:rsidRPr="007D48D3" w14:paraId="61346416" w14:textId="77777777" w:rsidTr="00E125E3">
        <w:trPr>
          <w:trHeight w:val="389"/>
          <w:jc w:val="center"/>
        </w:trPr>
        <w:tc>
          <w:tcPr>
            <w:tcW w:w="717" w:type="pct"/>
            <w:shd w:val="clear" w:color="auto" w:fill="auto"/>
          </w:tcPr>
          <w:p w14:paraId="18851C87"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15/12/2010</w:t>
            </w:r>
          </w:p>
        </w:tc>
        <w:tc>
          <w:tcPr>
            <w:tcW w:w="896" w:type="pct"/>
            <w:shd w:val="clear" w:color="auto" w:fill="auto"/>
          </w:tcPr>
          <w:p w14:paraId="45A41CEB"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53758</w:t>
            </w:r>
          </w:p>
        </w:tc>
        <w:tc>
          <w:tcPr>
            <w:tcW w:w="1158" w:type="pct"/>
            <w:shd w:val="clear" w:color="auto" w:fill="auto"/>
          </w:tcPr>
          <w:p w14:paraId="43F62DDA"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4,515,255.00</w:t>
            </w:r>
          </w:p>
        </w:tc>
        <w:tc>
          <w:tcPr>
            <w:tcW w:w="710" w:type="pct"/>
            <w:shd w:val="clear" w:color="auto" w:fill="auto"/>
          </w:tcPr>
          <w:p w14:paraId="5649CCCD"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22,576.00</w:t>
            </w:r>
          </w:p>
        </w:tc>
        <w:tc>
          <w:tcPr>
            <w:tcW w:w="1518" w:type="pct"/>
            <w:shd w:val="clear" w:color="auto" w:fill="auto"/>
          </w:tcPr>
          <w:p w14:paraId="6842AEAF"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4,492,679.00</w:t>
            </w:r>
          </w:p>
        </w:tc>
      </w:tr>
      <w:tr w:rsidR="00E125E3" w:rsidRPr="007D48D3" w14:paraId="6A818A95" w14:textId="77777777" w:rsidTr="00E125E3">
        <w:trPr>
          <w:trHeight w:val="357"/>
          <w:jc w:val="center"/>
        </w:trPr>
        <w:tc>
          <w:tcPr>
            <w:tcW w:w="717" w:type="pct"/>
            <w:shd w:val="clear" w:color="auto" w:fill="auto"/>
          </w:tcPr>
          <w:p w14:paraId="31F08B24"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15/02/2011</w:t>
            </w:r>
          </w:p>
        </w:tc>
        <w:tc>
          <w:tcPr>
            <w:tcW w:w="896" w:type="pct"/>
            <w:shd w:val="clear" w:color="auto" w:fill="auto"/>
          </w:tcPr>
          <w:p w14:paraId="7416B42C" w14:textId="77777777" w:rsidR="007D48D3" w:rsidRPr="007874EC" w:rsidRDefault="007D48D3" w:rsidP="004E2105">
            <w:pPr>
              <w:jc w:val="center"/>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54553</w:t>
            </w:r>
          </w:p>
        </w:tc>
        <w:tc>
          <w:tcPr>
            <w:tcW w:w="1158" w:type="pct"/>
            <w:shd w:val="clear" w:color="auto" w:fill="auto"/>
          </w:tcPr>
          <w:p w14:paraId="260B02DB"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4,515,255.00</w:t>
            </w:r>
          </w:p>
        </w:tc>
        <w:tc>
          <w:tcPr>
            <w:tcW w:w="710" w:type="pct"/>
            <w:shd w:val="clear" w:color="auto" w:fill="auto"/>
          </w:tcPr>
          <w:p w14:paraId="0F79639A"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22,576.00</w:t>
            </w:r>
          </w:p>
        </w:tc>
        <w:tc>
          <w:tcPr>
            <w:tcW w:w="1518" w:type="pct"/>
            <w:shd w:val="clear" w:color="auto" w:fill="auto"/>
          </w:tcPr>
          <w:p w14:paraId="3EEECED5" w14:textId="77777777" w:rsidR="007D48D3" w:rsidRPr="007874EC" w:rsidRDefault="007D48D3" w:rsidP="004E2105">
            <w:pPr>
              <w:jc w:val="right"/>
              <w:rPr>
                <w:rFonts w:ascii="Times New Roman" w:hAnsi="Times New Roman" w:cs="Times New Roman"/>
                <w:color w:val="767171"/>
                <w:spacing w:val="20"/>
                <w:sz w:val="24"/>
                <w:szCs w:val="24"/>
                <w:lang w:val="es-US"/>
              </w:rPr>
            </w:pPr>
            <w:r w:rsidRPr="007874EC">
              <w:rPr>
                <w:rFonts w:ascii="Times New Roman" w:hAnsi="Times New Roman" w:cs="Times New Roman"/>
                <w:color w:val="767171"/>
                <w:spacing w:val="20"/>
                <w:sz w:val="24"/>
                <w:szCs w:val="24"/>
                <w:lang w:val="es-US"/>
              </w:rPr>
              <w:t>4,492,679.00</w:t>
            </w:r>
          </w:p>
        </w:tc>
      </w:tr>
      <w:tr w:rsidR="00E125E3" w:rsidRPr="007D48D3" w14:paraId="453EE235" w14:textId="77777777" w:rsidTr="00E125E3">
        <w:trPr>
          <w:trHeight w:val="363"/>
          <w:jc w:val="center"/>
        </w:trPr>
        <w:tc>
          <w:tcPr>
            <w:tcW w:w="1613" w:type="pct"/>
            <w:gridSpan w:val="2"/>
            <w:shd w:val="clear" w:color="auto" w:fill="73D3DD"/>
          </w:tcPr>
          <w:p w14:paraId="6AE7F01D" w14:textId="2A0CE310" w:rsidR="007D48D3" w:rsidRPr="007874EC" w:rsidRDefault="007D48D3" w:rsidP="004E2105">
            <w:pPr>
              <w:jc w:val="center"/>
              <w:rPr>
                <w:rFonts w:ascii="Times New Roman" w:hAnsi="Times New Roman" w:cs="Times New Roman"/>
                <w:b/>
                <w:color w:val="767171"/>
                <w:spacing w:val="20"/>
                <w:sz w:val="24"/>
                <w:szCs w:val="24"/>
                <w:lang w:val="es-US"/>
              </w:rPr>
            </w:pPr>
            <w:r w:rsidRPr="007874EC">
              <w:rPr>
                <w:rFonts w:ascii="Times New Roman" w:hAnsi="Times New Roman" w:cs="Times New Roman"/>
                <w:b/>
                <w:color w:val="767171"/>
                <w:spacing w:val="20"/>
                <w:sz w:val="24"/>
                <w:szCs w:val="24"/>
                <w:lang w:val="es-US"/>
              </w:rPr>
              <w:t>Total, RD$</w:t>
            </w:r>
          </w:p>
        </w:tc>
        <w:tc>
          <w:tcPr>
            <w:tcW w:w="1158" w:type="pct"/>
            <w:shd w:val="clear" w:color="auto" w:fill="73D3DD"/>
          </w:tcPr>
          <w:p w14:paraId="5EF376AE" w14:textId="77777777" w:rsidR="007D48D3" w:rsidRPr="007874EC" w:rsidRDefault="007D48D3" w:rsidP="004E2105">
            <w:pPr>
              <w:jc w:val="right"/>
              <w:rPr>
                <w:rFonts w:ascii="Times New Roman" w:hAnsi="Times New Roman" w:cs="Times New Roman"/>
                <w:b/>
                <w:color w:val="767171"/>
                <w:spacing w:val="20"/>
                <w:sz w:val="24"/>
                <w:szCs w:val="24"/>
                <w:lang w:val="es-US"/>
              </w:rPr>
            </w:pPr>
            <w:r w:rsidRPr="007874EC">
              <w:rPr>
                <w:rFonts w:ascii="Times New Roman" w:hAnsi="Times New Roman" w:cs="Times New Roman"/>
                <w:b/>
                <w:color w:val="767171"/>
                <w:spacing w:val="20"/>
                <w:sz w:val="24"/>
                <w:szCs w:val="24"/>
                <w:lang w:val="es-US"/>
              </w:rPr>
              <w:t>29,349,156.00</w:t>
            </w:r>
          </w:p>
        </w:tc>
        <w:tc>
          <w:tcPr>
            <w:tcW w:w="710" w:type="pct"/>
            <w:shd w:val="clear" w:color="auto" w:fill="73D3DD"/>
          </w:tcPr>
          <w:p w14:paraId="3D1CCBA6" w14:textId="77777777" w:rsidR="007D48D3" w:rsidRPr="007874EC" w:rsidRDefault="007D48D3" w:rsidP="004E2105">
            <w:pPr>
              <w:jc w:val="right"/>
              <w:rPr>
                <w:rFonts w:ascii="Times New Roman" w:hAnsi="Times New Roman" w:cs="Times New Roman"/>
                <w:b/>
                <w:color w:val="767171"/>
                <w:spacing w:val="20"/>
                <w:sz w:val="24"/>
                <w:szCs w:val="24"/>
                <w:lang w:val="es-US"/>
              </w:rPr>
            </w:pPr>
            <w:r w:rsidRPr="007874EC">
              <w:rPr>
                <w:rFonts w:ascii="Times New Roman" w:hAnsi="Times New Roman" w:cs="Times New Roman"/>
                <w:b/>
                <w:color w:val="767171"/>
                <w:spacing w:val="20"/>
                <w:sz w:val="24"/>
                <w:szCs w:val="24"/>
                <w:lang w:val="es-US"/>
              </w:rPr>
              <w:t>146,745.00</w:t>
            </w:r>
          </w:p>
        </w:tc>
        <w:tc>
          <w:tcPr>
            <w:tcW w:w="1518" w:type="pct"/>
            <w:shd w:val="clear" w:color="auto" w:fill="73D3DD"/>
          </w:tcPr>
          <w:p w14:paraId="14BD825D" w14:textId="77777777" w:rsidR="007D48D3" w:rsidRPr="007874EC" w:rsidRDefault="007D48D3" w:rsidP="004E2105">
            <w:pPr>
              <w:jc w:val="right"/>
              <w:rPr>
                <w:rFonts w:ascii="Times New Roman" w:hAnsi="Times New Roman" w:cs="Times New Roman"/>
                <w:b/>
                <w:color w:val="767171"/>
                <w:spacing w:val="20"/>
                <w:sz w:val="24"/>
                <w:szCs w:val="24"/>
                <w:lang w:val="es-US"/>
              </w:rPr>
            </w:pPr>
            <w:r w:rsidRPr="007874EC">
              <w:rPr>
                <w:rFonts w:ascii="Times New Roman" w:hAnsi="Times New Roman" w:cs="Times New Roman"/>
                <w:b/>
                <w:color w:val="767171"/>
                <w:spacing w:val="20"/>
                <w:sz w:val="24"/>
                <w:szCs w:val="24"/>
                <w:lang w:val="es-US"/>
              </w:rPr>
              <w:t>29,202,411.00</w:t>
            </w:r>
          </w:p>
        </w:tc>
      </w:tr>
    </w:tbl>
    <w:p w14:paraId="5B69182E" w14:textId="78D91CFD" w:rsidR="003C06ED" w:rsidRDefault="003C06ED" w:rsidP="007D48D3">
      <w:pPr>
        <w:spacing w:line="360" w:lineRule="auto"/>
        <w:jc w:val="both"/>
        <w:rPr>
          <w:rFonts w:ascii="Times New Roman" w:hAnsi="Times New Roman" w:cs="Times New Roman"/>
          <w:b/>
          <w:color w:val="767171"/>
          <w:spacing w:val="20"/>
          <w:sz w:val="24"/>
          <w:szCs w:val="24"/>
          <w:lang w:val="es-US"/>
        </w:rPr>
      </w:pPr>
    </w:p>
    <w:p w14:paraId="362237EF" w14:textId="77777777" w:rsidR="007D48D3" w:rsidRPr="007D48D3" w:rsidRDefault="007D48D3" w:rsidP="007D48D3">
      <w:pPr>
        <w:spacing w:line="360" w:lineRule="auto"/>
        <w:rPr>
          <w:rFonts w:ascii="Times New Roman" w:hAnsi="Times New Roman" w:cs="Times New Roman"/>
          <w:b/>
          <w:color w:val="767171"/>
          <w:spacing w:val="20"/>
          <w:sz w:val="24"/>
          <w:szCs w:val="24"/>
          <w:lang w:val="es-US"/>
        </w:rPr>
      </w:pPr>
      <w:r w:rsidRPr="007D48D3">
        <w:rPr>
          <w:rFonts w:ascii="Times New Roman" w:hAnsi="Times New Roman" w:cs="Times New Roman"/>
          <w:b/>
          <w:color w:val="767171"/>
          <w:spacing w:val="20"/>
          <w:sz w:val="24"/>
          <w:szCs w:val="24"/>
          <w:lang w:val="es-US"/>
        </w:rPr>
        <w:t>Analizar y Sanear los saldos correspondientes a las Liquidaciones y Cuentas por Cobrar y Cuentas por pagar:</w:t>
      </w:r>
    </w:p>
    <w:p w14:paraId="071AAC2D" w14:textId="7E9CDE0D" w:rsidR="007D48D3" w:rsidRPr="003466AE" w:rsidRDefault="007D48D3" w:rsidP="007D48D3">
      <w:pPr>
        <w:spacing w:line="360" w:lineRule="auto"/>
        <w:rPr>
          <w:rFonts w:ascii="Times New Roman" w:eastAsia="Times New Roman" w:hAnsi="Times New Roman" w:cs="Times New Roman"/>
          <w:b/>
          <w:color w:val="767171"/>
          <w:spacing w:val="20"/>
          <w:sz w:val="24"/>
          <w:szCs w:val="24"/>
          <w:lang w:val="es-US"/>
        </w:rPr>
      </w:pPr>
      <w:bookmarkStart w:id="37" w:name="_Toc87880034"/>
      <w:r w:rsidRPr="003466AE">
        <w:rPr>
          <w:rFonts w:ascii="Times New Roman" w:eastAsia="Times New Roman" w:hAnsi="Times New Roman" w:cs="Times New Roman"/>
          <w:b/>
          <w:color w:val="767171"/>
          <w:spacing w:val="20"/>
          <w:sz w:val="24"/>
          <w:szCs w:val="24"/>
          <w:lang w:val="es-US"/>
        </w:rPr>
        <w:t xml:space="preserve">Liquidaciones Por </w:t>
      </w:r>
      <w:bookmarkEnd w:id="37"/>
      <w:r w:rsidRPr="003466AE">
        <w:rPr>
          <w:rFonts w:ascii="Times New Roman" w:eastAsia="Times New Roman" w:hAnsi="Times New Roman" w:cs="Times New Roman"/>
          <w:b/>
          <w:color w:val="767171"/>
          <w:spacing w:val="20"/>
          <w:sz w:val="24"/>
          <w:szCs w:val="24"/>
          <w:lang w:val="es-US"/>
        </w:rPr>
        <w:t xml:space="preserve">Cobrar: </w:t>
      </w:r>
    </w:p>
    <w:p w14:paraId="37907F55" w14:textId="77777777" w:rsidR="00614FCE" w:rsidRDefault="00614FCE" w:rsidP="007D48D3">
      <w:pPr>
        <w:spacing w:line="360" w:lineRule="auto"/>
        <w:jc w:val="both"/>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Al 31 de octubre del 2022, esta cuenta tiene un balance ascendente a RD$775,659,602.46 (setecientos setenta y cinco millones seiscientos cincuenta y nueve mil seiscientos dos pesos con 46/00), según detalle en el siguiente cuadro:</w:t>
      </w:r>
    </w:p>
    <w:p w14:paraId="488767D6" w14:textId="3D71AC4E" w:rsidR="007D48D3" w:rsidRDefault="007D48D3" w:rsidP="007D48D3">
      <w:pPr>
        <w:spacing w:line="360" w:lineRule="auto"/>
        <w:jc w:val="both"/>
        <w:rPr>
          <w:rFonts w:ascii="Times New Roman" w:hAnsi="Times New Roman" w:cs="Times New Roman"/>
          <w:b/>
          <w:bCs/>
          <w:color w:val="767171"/>
          <w:spacing w:val="20"/>
          <w:sz w:val="24"/>
          <w:szCs w:val="24"/>
          <w:lang w:val="es-ES"/>
        </w:rPr>
      </w:pPr>
      <w:r w:rsidRPr="007D48D3">
        <w:rPr>
          <w:rFonts w:ascii="Times New Roman" w:hAnsi="Times New Roman" w:cs="Times New Roman"/>
          <w:b/>
          <w:bCs/>
          <w:color w:val="767171"/>
          <w:spacing w:val="20"/>
          <w:sz w:val="24"/>
          <w:szCs w:val="24"/>
          <w:lang w:val="es-ES"/>
        </w:rPr>
        <w:lastRenderedPageBreak/>
        <w:t>Cuentas por Cobrar</w:t>
      </w:r>
    </w:p>
    <w:tbl>
      <w:tblPr>
        <w:tblStyle w:val="TableGrid"/>
        <w:tblW w:w="5000" w:type="pct"/>
        <w:tblLook w:val="04A0" w:firstRow="1" w:lastRow="0" w:firstColumn="1" w:lastColumn="0" w:noHBand="0" w:noVBand="1"/>
      </w:tblPr>
      <w:tblGrid>
        <w:gridCol w:w="1531"/>
        <w:gridCol w:w="3898"/>
        <w:gridCol w:w="2481"/>
      </w:tblGrid>
      <w:tr w:rsidR="00614FCE" w:rsidRPr="00143A06" w14:paraId="6A15147C" w14:textId="77777777" w:rsidTr="00E125E3">
        <w:tc>
          <w:tcPr>
            <w:tcW w:w="968" w:type="pct"/>
            <w:shd w:val="clear" w:color="auto" w:fill="00ADDD"/>
          </w:tcPr>
          <w:p w14:paraId="14DDCDE3" w14:textId="47C549BE" w:rsidR="00614FCE" w:rsidRPr="00E125E3" w:rsidRDefault="00143A06" w:rsidP="00143A06">
            <w:pPr>
              <w:spacing w:after="160" w:line="259" w:lineRule="auto"/>
              <w:rPr>
                <w:rFonts w:ascii="Times New Roman" w:hAnsi="Times New Roman" w:cs="Times New Roman"/>
                <w:b/>
                <w:color w:val="FFFFFF" w:themeColor="background1"/>
                <w:spacing w:val="20"/>
                <w:szCs w:val="24"/>
                <w:lang w:val="es-US"/>
              </w:rPr>
            </w:pPr>
            <w:r w:rsidRPr="00E125E3">
              <w:rPr>
                <w:rFonts w:ascii="Times New Roman" w:hAnsi="Times New Roman" w:cs="Times New Roman"/>
                <w:b/>
                <w:color w:val="FFFFFF" w:themeColor="background1"/>
                <w:spacing w:val="20"/>
                <w:szCs w:val="24"/>
                <w:lang w:val="es-US"/>
              </w:rPr>
              <w:t xml:space="preserve">NO. </w:t>
            </w:r>
            <w:r w:rsidR="00614FCE" w:rsidRPr="00E125E3">
              <w:rPr>
                <w:rFonts w:ascii="Times New Roman" w:hAnsi="Times New Roman" w:cs="Times New Roman"/>
                <w:b/>
                <w:color w:val="FFFFFF" w:themeColor="background1"/>
                <w:spacing w:val="20"/>
                <w:szCs w:val="24"/>
                <w:lang w:val="es-US"/>
              </w:rPr>
              <w:t xml:space="preserve">CUENTA </w:t>
            </w:r>
          </w:p>
        </w:tc>
        <w:tc>
          <w:tcPr>
            <w:tcW w:w="2464" w:type="pct"/>
            <w:shd w:val="clear" w:color="auto" w:fill="00ADDD"/>
          </w:tcPr>
          <w:p w14:paraId="1C302E9F" w14:textId="77777777" w:rsidR="00614FCE" w:rsidRPr="00E125E3" w:rsidRDefault="00614FCE" w:rsidP="00143A06">
            <w:pPr>
              <w:spacing w:after="160" w:line="259" w:lineRule="auto"/>
              <w:rPr>
                <w:rFonts w:ascii="Times New Roman" w:hAnsi="Times New Roman" w:cs="Times New Roman"/>
                <w:b/>
                <w:color w:val="FFFFFF" w:themeColor="background1"/>
                <w:spacing w:val="20"/>
                <w:szCs w:val="24"/>
                <w:lang w:val="es-US"/>
              </w:rPr>
            </w:pPr>
            <w:r w:rsidRPr="00E125E3">
              <w:rPr>
                <w:rFonts w:ascii="Times New Roman" w:hAnsi="Times New Roman" w:cs="Times New Roman"/>
                <w:b/>
                <w:color w:val="FFFFFF" w:themeColor="background1"/>
                <w:spacing w:val="20"/>
                <w:szCs w:val="24"/>
                <w:lang w:val="es-US"/>
              </w:rPr>
              <w:t>DESCRIPCION</w:t>
            </w:r>
          </w:p>
        </w:tc>
        <w:tc>
          <w:tcPr>
            <w:tcW w:w="1568" w:type="pct"/>
            <w:shd w:val="clear" w:color="auto" w:fill="00ADDD"/>
          </w:tcPr>
          <w:p w14:paraId="7F79433A" w14:textId="77777777" w:rsidR="00614FCE" w:rsidRPr="00E125E3" w:rsidRDefault="00614FCE" w:rsidP="00143A06">
            <w:pPr>
              <w:spacing w:after="160" w:line="259" w:lineRule="auto"/>
              <w:rPr>
                <w:b/>
                <w:color w:val="FFFFFF" w:themeColor="background1"/>
              </w:rPr>
            </w:pPr>
            <w:r w:rsidRPr="00E125E3">
              <w:rPr>
                <w:rFonts w:ascii="Times New Roman" w:hAnsi="Times New Roman" w:cs="Times New Roman"/>
                <w:b/>
                <w:color w:val="FFFFFF" w:themeColor="background1"/>
                <w:spacing w:val="20"/>
                <w:szCs w:val="24"/>
                <w:lang w:val="es-US"/>
              </w:rPr>
              <w:t>VALOR RD$</w:t>
            </w:r>
          </w:p>
        </w:tc>
      </w:tr>
      <w:tr w:rsidR="00614FCE" w:rsidRPr="00143A06" w14:paraId="2C95FB66" w14:textId="77777777" w:rsidTr="00E125E3">
        <w:tc>
          <w:tcPr>
            <w:tcW w:w="968" w:type="pct"/>
            <w:shd w:val="clear" w:color="auto" w:fill="FFFFFF" w:themeFill="background1"/>
          </w:tcPr>
          <w:p w14:paraId="45BFC22C" w14:textId="77777777" w:rsidR="00614FCE" w:rsidRPr="00E125E3" w:rsidRDefault="00614FCE" w:rsidP="00E125E3">
            <w:pPr>
              <w:spacing w:after="160" w:line="259" w:lineRule="auto"/>
              <w:jc w:val="center"/>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1020271</w:t>
            </w:r>
          </w:p>
        </w:tc>
        <w:tc>
          <w:tcPr>
            <w:tcW w:w="2464" w:type="pct"/>
            <w:shd w:val="clear" w:color="auto" w:fill="FFFFFF" w:themeFill="background1"/>
          </w:tcPr>
          <w:p w14:paraId="6888E5C1" w14:textId="77777777" w:rsidR="00614FCE" w:rsidRPr="00E125E3" w:rsidRDefault="00614FCE" w:rsidP="00143A06">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CUENTAS POR COBRAR TESORERIA VIA FINANZAS</w:t>
            </w:r>
          </w:p>
        </w:tc>
        <w:tc>
          <w:tcPr>
            <w:tcW w:w="1568" w:type="pct"/>
            <w:shd w:val="clear" w:color="auto" w:fill="FFFFFF" w:themeFill="background1"/>
          </w:tcPr>
          <w:p w14:paraId="66E2F9CC" w14:textId="77777777" w:rsidR="00614FCE" w:rsidRPr="00E125E3" w:rsidRDefault="00614FCE" w:rsidP="007B5C2F">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763,832,056.50</w:t>
            </w:r>
          </w:p>
        </w:tc>
      </w:tr>
      <w:tr w:rsidR="00614FCE" w:rsidRPr="00143A06" w14:paraId="57DBB357" w14:textId="77777777" w:rsidTr="00E125E3">
        <w:tc>
          <w:tcPr>
            <w:tcW w:w="968" w:type="pct"/>
            <w:shd w:val="clear" w:color="auto" w:fill="FFFFFF" w:themeFill="background1"/>
          </w:tcPr>
          <w:p w14:paraId="10DA4E4D" w14:textId="77777777" w:rsidR="00614FCE" w:rsidRPr="00E125E3" w:rsidRDefault="00614FCE" w:rsidP="00E125E3">
            <w:pPr>
              <w:spacing w:after="160" w:line="259" w:lineRule="auto"/>
              <w:jc w:val="center"/>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1020272</w:t>
            </w:r>
          </w:p>
        </w:tc>
        <w:tc>
          <w:tcPr>
            <w:tcW w:w="2464" w:type="pct"/>
            <w:shd w:val="clear" w:color="auto" w:fill="FFFFFF" w:themeFill="background1"/>
          </w:tcPr>
          <w:p w14:paraId="21FA9613" w14:textId="77777777" w:rsidR="00614FCE" w:rsidRPr="00E125E3" w:rsidRDefault="00614FCE" w:rsidP="00143A06">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ASIGNACION PRESUPUESTARIA POR IMPUTAR VIA TES</w:t>
            </w:r>
          </w:p>
        </w:tc>
        <w:tc>
          <w:tcPr>
            <w:tcW w:w="1568" w:type="pct"/>
            <w:shd w:val="clear" w:color="auto" w:fill="FFFFFF" w:themeFill="background1"/>
          </w:tcPr>
          <w:p w14:paraId="255C0FED" w14:textId="77777777" w:rsidR="00614FCE" w:rsidRPr="00E125E3" w:rsidRDefault="00614FCE" w:rsidP="007B5C2F">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10,945,073.76</w:t>
            </w:r>
          </w:p>
        </w:tc>
      </w:tr>
      <w:tr w:rsidR="00614FCE" w:rsidRPr="00143A06" w14:paraId="27AE23E2" w14:textId="77777777" w:rsidTr="00E125E3">
        <w:tc>
          <w:tcPr>
            <w:tcW w:w="968" w:type="pct"/>
            <w:shd w:val="clear" w:color="auto" w:fill="FFFFFF" w:themeFill="background1"/>
          </w:tcPr>
          <w:p w14:paraId="227BEBF2" w14:textId="77777777" w:rsidR="00614FCE" w:rsidRPr="00E125E3" w:rsidRDefault="00614FCE" w:rsidP="00E125E3">
            <w:pPr>
              <w:spacing w:after="160" w:line="259" w:lineRule="auto"/>
              <w:jc w:val="center"/>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1020367</w:t>
            </w:r>
          </w:p>
        </w:tc>
        <w:tc>
          <w:tcPr>
            <w:tcW w:w="2464" w:type="pct"/>
            <w:shd w:val="clear" w:color="auto" w:fill="FFFFFF" w:themeFill="background1"/>
          </w:tcPr>
          <w:p w14:paraId="07176681" w14:textId="77777777" w:rsidR="00614FCE" w:rsidRPr="00E125E3" w:rsidRDefault="00614FCE" w:rsidP="00143A06">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OTRAS CUENTAS POR COBRAR</w:t>
            </w:r>
          </w:p>
        </w:tc>
        <w:tc>
          <w:tcPr>
            <w:tcW w:w="1568" w:type="pct"/>
            <w:shd w:val="clear" w:color="auto" w:fill="FFFFFF" w:themeFill="background1"/>
          </w:tcPr>
          <w:p w14:paraId="27C41032" w14:textId="77777777" w:rsidR="00614FCE" w:rsidRPr="00E125E3" w:rsidRDefault="00614FCE" w:rsidP="007B5C2F">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98,815.81</w:t>
            </w:r>
          </w:p>
        </w:tc>
      </w:tr>
      <w:tr w:rsidR="00614FCE" w:rsidRPr="00143A06" w14:paraId="43AD1938" w14:textId="77777777" w:rsidTr="00E125E3">
        <w:tc>
          <w:tcPr>
            <w:tcW w:w="968" w:type="pct"/>
            <w:shd w:val="clear" w:color="auto" w:fill="FFFFFF" w:themeFill="background1"/>
          </w:tcPr>
          <w:p w14:paraId="5EA36726" w14:textId="77777777" w:rsidR="00614FCE" w:rsidRPr="00E125E3" w:rsidRDefault="00614FCE" w:rsidP="00E125E3">
            <w:pPr>
              <w:spacing w:after="160" w:line="259" w:lineRule="auto"/>
              <w:jc w:val="center"/>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10204</w:t>
            </w:r>
          </w:p>
        </w:tc>
        <w:tc>
          <w:tcPr>
            <w:tcW w:w="2464" w:type="pct"/>
            <w:shd w:val="clear" w:color="auto" w:fill="FFFFFF" w:themeFill="background1"/>
          </w:tcPr>
          <w:p w14:paraId="3DB8F2AC" w14:textId="77777777" w:rsidR="00614FCE" w:rsidRPr="00E125E3" w:rsidRDefault="00614FCE" w:rsidP="00143A06">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CUENTAS POR COBRAR COMPAÑÍA EN LIQUIDACION</w:t>
            </w:r>
          </w:p>
        </w:tc>
        <w:tc>
          <w:tcPr>
            <w:tcW w:w="1568" w:type="pct"/>
            <w:shd w:val="clear" w:color="auto" w:fill="FFFFFF" w:themeFill="background1"/>
          </w:tcPr>
          <w:p w14:paraId="7B429077" w14:textId="77777777" w:rsidR="00614FCE" w:rsidRPr="00E125E3" w:rsidRDefault="00614FCE" w:rsidP="007B5C2F">
            <w:pPr>
              <w:spacing w:after="160" w:line="259" w:lineRule="auto"/>
              <w:rPr>
                <w:rFonts w:ascii="Times New Roman" w:hAnsi="Times New Roman" w:cs="Times New Roman"/>
                <w:color w:val="767171"/>
                <w:spacing w:val="20"/>
                <w:sz w:val="24"/>
                <w:szCs w:val="24"/>
                <w:lang w:val="es-US"/>
              </w:rPr>
            </w:pPr>
            <w:r w:rsidRPr="00E125E3">
              <w:rPr>
                <w:rFonts w:ascii="Times New Roman" w:hAnsi="Times New Roman" w:cs="Times New Roman"/>
                <w:color w:val="767171"/>
                <w:spacing w:val="20"/>
                <w:sz w:val="24"/>
                <w:szCs w:val="24"/>
                <w:lang w:val="es-US"/>
              </w:rPr>
              <w:t>783,656.39</w:t>
            </w:r>
          </w:p>
        </w:tc>
      </w:tr>
      <w:tr w:rsidR="00E125E3" w:rsidRPr="00143A06" w14:paraId="1FB6662D" w14:textId="77777777" w:rsidTr="00E125E3">
        <w:tc>
          <w:tcPr>
            <w:tcW w:w="3432" w:type="pct"/>
            <w:gridSpan w:val="2"/>
            <w:shd w:val="clear" w:color="auto" w:fill="73D3DD"/>
          </w:tcPr>
          <w:p w14:paraId="2F6577D9" w14:textId="4F0D26CC" w:rsidR="00E125E3" w:rsidRPr="00E125E3" w:rsidRDefault="00E125E3" w:rsidP="00614FCE">
            <w:pPr>
              <w:spacing w:after="160" w:line="259" w:lineRule="auto"/>
              <w:rPr>
                <w:rFonts w:ascii="Times New Roman" w:hAnsi="Times New Roman" w:cs="Times New Roman"/>
                <w:b/>
                <w:bCs/>
                <w:color w:val="767171"/>
                <w:spacing w:val="20"/>
                <w:sz w:val="24"/>
                <w:szCs w:val="24"/>
                <w:lang w:val="es-US"/>
              </w:rPr>
            </w:pPr>
            <w:r w:rsidRPr="00E125E3">
              <w:rPr>
                <w:rFonts w:ascii="Times New Roman" w:hAnsi="Times New Roman" w:cs="Times New Roman"/>
                <w:b/>
                <w:bCs/>
                <w:color w:val="767171"/>
                <w:spacing w:val="20"/>
                <w:sz w:val="24"/>
                <w:szCs w:val="24"/>
                <w:lang w:val="es-US"/>
              </w:rPr>
              <w:t>TOTAL LIQUIDACIÓN Y CUENTAS POR COBRAR</w:t>
            </w:r>
          </w:p>
        </w:tc>
        <w:tc>
          <w:tcPr>
            <w:tcW w:w="1568" w:type="pct"/>
            <w:shd w:val="clear" w:color="auto" w:fill="73D3DD"/>
          </w:tcPr>
          <w:p w14:paraId="62B39DB7" w14:textId="77777777" w:rsidR="00E125E3" w:rsidRPr="00E125E3" w:rsidRDefault="00E125E3" w:rsidP="007B5C2F">
            <w:pPr>
              <w:spacing w:after="160" w:line="259" w:lineRule="auto"/>
              <w:rPr>
                <w:rFonts w:ascii="Times New Roman" w:hAnsi="Times New Roman" w:cs="Times New Roman"/>
                <w:b/>
                <w:bCs/>
                <w:color w:val="767171"/>
                <w:spacing w:val="20"/>
                <w:sz w:val="24"/>
                <w:szCs w:val="24"/>
                <w:lang w:val="es-US"/>
              </w:rPr>
            </w:pPr>
            <w:r w:rsidRPr="00E125E3">
              <w:rPr>
                <w:rFonts w:ascii="Times New Roman" w:hAnsi="Times New Roman" w:cs="Times New Roman"/>
                <w:b/>
                <w:bCs/>
                <w:color w:val="767171"/>
                <w:spacing w:val="20"/>
                <w:sz w:val="24"/>
                <w:szCs w:val="24"/>
                <w:lang w:val="es-US"/>
              </w:rPr>
              <w:t>775,659,602.46</w:t>
            </w:r>
          </w:p>
        </w:tc>
      </w:tr>
    </w:tbl>
    <w:p w14:paraId="4CEC10AA" w14:textId="77777777" w:rsidR="00614FCE" w:rsidRPr="007D48D3" w:rsidRDefault="00614FCE" w:rsidP="007D48D3">
      <w:pPr>
        <w:spacing w:line="360" w:lineRule="auto"/>
        <w:jc w:val="both"/>
        <w:rPr>
          <w:rFonts w:ascii="Times New Roman" w:hAnsi="Times New Roman" w:cs="Times New Roman"/>
          <w:b/>
          <w:bCs/>
          <w:color w:val="767171"/>
          <w:spacing w:val="20"/>
          <w:sz w:val="24"/>
          <w:szCs w:val="24"/>
          <w:lang w:val="es-DO"/>
        </w:rPr>
      </w:pPr>
    </w:p>
    <w:p w14:paraId="08DC5B4D" w14:textId="5F7FB94C" w:rsidR="00946CE7" w:rsidRDefault="00614FCE" w:rsidP="007D48D3">
      <w:pPr>
        <w:spacing w:line="360" w:lineRule="auto"/>
        <w:jc w:val="both"/>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El balance correspondiente a RD$763,832,056.50 se arrastra de años anteriores y corresponde a un 30% el cual está estipulado según la ley 146-02 que establece que se cobre el 30% del ITBIS de las compañías de Seguros. Dicho valor corresponde a las cuentas por cobrar a Hacienda, y el valor de RD$10,945,073.76 (Diez millones novecientos cuarenta y cinco mil setenta y tres pesos con 76/100) corresponde a la cuenta por imputar Tesorería.</w:t>
      </w:r>
    </w:p>
    <w:p w14:paraId="524B49F7" w14:textId="3D78ADED" w:rsidR="00614FCE" w:rsidRDefault="00614FCE" w:rsidP="007D48D3">
      <w:pPr>
        <w:spacing w:line="360" w:lineRule="auto"/>
        <w:jc w:val="both"/>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AL 31 de octubre del 2022 el monto de RD$98,815.81 (Noventa y ocho mil ochocientos quince pesos con 81/00) corresponde la compañía Tropical de Seguros c. por A.</w:t>
      </w:r>
    </w:p>
    <w:p w14:paraId="59B53CDB" w14:textId="4024B8A7" w:rsidR="00614FCE" w:rsidRDefault="00614FCE" w:rsidP="007D48D3">
      <w:pPr>
        <w:spacing w:line="360" w:lineRule="auto"/>
        <w:jc w:val="both"/>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 xml:space="preserve">En este renglón el monto de RD$783,656.39 (Setecientos ochenta y tres mil seiscientos cincuenta y seis pesos con 39/100) el 1% equivalente a RD$7,878.42 (Siete mil ochocientos setenta y ocho pesos con 42/100) corresponde a las COMPAÑÍA ALEMANA DE </w:t>
      </w:r>
      <w:r w:rsidRPr="00614FCE">
        <w:rPr>
          <w:rFonts w:ascii="Times New Roman" w:hAnsi="Times New Roman" w:cs="Times New Roman"/>
          <w:color w:val="767171"/>
          <w:spacing w:val="20"/>
          <w:sz w:val="24"/>
          <w:szCs w:val="24"/>
          <w:lang w:val="es-US"/>
        </w:rPr>
        <w:lastRenderedPageBreak/>
        <w:t>SEGUROS y el valor de RD$775.777.97 (Setecientos setenta y cinco mil setecientos setenta y siete pesos con 97/100) equivalente a 99% a la Compañía SEGUROS DHI-ATLAS.</w:t>
      </w:r>
    </w:p>
    <w:tbl>
      <w:tblPr>
        <w:tblStyle w:val="TableGrid"/>
        <w:tblW w:w="5000" w:type="pct"/>
        <w:tblLook w:val="04A0" w:firstRow="1" w:lastRow="0" w:firstColumn="1" w:lastColumn="0" w:noHBand="0" w:noVBand="1"/>
      </w:tblPr>
      <w:tblGrid>
        <w:gridCol w:w="5874"/>
        <w:gridCol w:w="2036"/>
      </w:tblGrid>
      <w:tr w:rsidR="00614FCE" w14:paraId="0C6B5B95" w14:textId="77777777" w:rsidTr="00E125E3">
        <w:tc>
          <w:tcPr>
            <w:tcW w:w="3713" w:type="pct"/>
            <w:shd w:val="clear" w:color="auto" w:fill="00ADDD"/>
          </w:tcPr>
          <w:p w14:paraId="565695D7" w14:textId="6CA8AA28" w:rsidR="00614FCE" w:rsidRPr="00E125E3" w:rsidRDefault="00E125E3" w:rsidP="00614FCE">
            <w:pPr>
              <w:spacing w:after="160" w:line="259" w:lineRule="auto"/>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COMPAÑÍAS EN LIQUIDACIÓN</w:t>
            </w:r>
          </w:p>
        </w:tc>
        <w:tc>
          <w:tcPr>
            <w:tcW w:w="1287" w:type="pct"/>
            <w:shd w:val="clear" w:color="auto" w:fill="00ADDD"/>
          </w:tcPr>
          <w:p w14:paraId="52BF3544" w14:textId="77777777" w:rsidR="00614FCE" w:rsidRPr="00E125E3" w:rsidRDefault="00614FCE" w:rsidP="00614FCE">
            <w:pPr>
              <w:spacing w:after="160" w:line="259" w:lineRule="auto"/>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VALOR RD$</w:t>
            </w:r>
          </w:p>
        </w:tc>
      </w:tr>
      <w:tr w:rsidR="00614FCE" w14:paraId="70A658B4" w14:textId="77777777" w:rsidTr="00E125E3">
        <w:tc>
          <w:tcPr>
            <w:tcW w:w="3713" w:type="pct"/>
            <w:shd w:val="clear" w:color="auto" w:fill="FFFFFF" w:themeFill="background1"/>
          </w:tcPr>
          <w:p w14:paraId="0DA5097F" w14:textId="77777777" w:rsidR="00614FCE" w:rsidRPr="00614FCE" w:rsidRDefault="00614FCE" w:rsidP="00614FCE">
            <w:pPr>
              <w:spacing w:after="160" w:line="259" w:lineRule="auto"/>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COMPAÑÍA ALEMANA DE SEGUROS</w:t>
            </w:r>
          </w:p>
        </w:tc>
        <w:tc>
          <w:tcPr>
            <w:tcW w:w="1287" w:type="pct"/>
            <w:shd w:val="clear" w:color="auto" w:fill="FFFFFF" w:themeFill="background1"/>
          </w:tcPr>
          <w:p w14:paraId="0F6A009E" w14:textId="77777777" w:rsidR="00614FCE" w:rsidRPr="00614FCE" w:rsidRDefault="00614FCE" w:rsidP="00614FCE">
            <w:pPr>
              <w:spacing w:after="160" w:line="259" w:lineRule="auto"/>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7,878.42</w:t>
            </w:r>
          </w:p>
        </w:tc>
      </w:tr>
      <w:tr w:rsidR="00614FCE" w14:paraId="7640D9BE" w14:textId="77777777" w:rsidTr="00E125E3">
        <w:tc>
          <w:tcPr>
            <w:tcW w:w="3713" w:type="pct"/>
            <w:shd w:val="clear" w:color="auto" w:fill="FFFFFF" w:themeFill="background1"/>
          </w:tcPr>
          <w:p w14:paraId="38A5F125" w14:textId="77777777" w:rsidR="00614FCE" w:rsidRPr="00614FCE" w:rsidRDefault="00614FCE" w:rsidP="00614FCE">
            <w:pPr>
              <w:spacing w:after="160" w:line="259" w:lineRule="auto"/>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COMPAÑÍA SEGUROS DHI-ATLAS</w:t>
            </w:r>
          </w:p>
        </w:tc>
        <w:tc>
          <w:tcPr>
            <w:tcW w:w="1287" w:type="pct"/>
            <w:shd w:val="clear" w:color="auto" w:fill="FFFFFF" w:themeFill="background1"/>
          </w:tcPr>
          <w:p w14:paraId="5120E6BE" w14:textId="77777777" w:rsidR="00614FCE" w:rsidRPr="00614FCE" w:rsidRDefault="00614FCE" w:rsidP="00614FCE">
            <w:pPr>
              <w:spacing w:after="160" w:line="259" w:lineRule="auto"/>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775,777.97</w:t>
            </w:r>
          </w:p>
        </w:tc>
      </w:tr>
      <w:tr w:rsidR="00614FCE" w14:paraId="4DF66486" w14:textId="77777777" w:rsidTr="00E125E3">
        <w:tc>
          <w:tcPr>
            <w:tcW w:w="3713" w:type="pct"/>
            <w:shd w:val="clear" w:color="auto" w:fill="73D3DD"/>
          </w:tcPr>
          <w:p w14:paraId="30EE3C3F" w14:textId="52CE15C7" w:rsidR="00614FCE" w:rsidRPr="00614FCE" w:rsidRDefault="00260B40" w:rsidP="00614FCE">
            <w:pPr>
              <w:spacing w:after="160" w:line="259" w:lineRule="auto"/>
              <w:rPr>
                <w:rFonts w:ascii="Times New Roman" w:hAnsi="Times New Roman" w:cs="Times New Roman"/>
                <w:b/>
                <w:color w:val="767171"/>
                <w:spacing w:val="20"/>
                <w:sz w:val="24"/>
                <w:szCs w:val="24"/>
                <w:lang w:val="es-US"/>
              </w:rPr>
            </w:pPr>
            <w:r w:rsidRPr="00614FCE">
              <w:rPr>
                <w:rFonts w:ascii="Times New Roman" w:hAnsi="Times New Roman" w:cs="Times New Roman"/>
                <w:b/>
                <w:color w:val="767171"/>
                <w:spacing w:val="20"/>
                <w:sz w:val="24"/>
                <w:szCs w:val="24"/>
                <w:lang w:val="es-US"/>
              </w:rPr>
              <w:t xml:space="preserve">Total cuentas por cobrar compañías en liquidacion </w:t>
            </w:r>
          </w:p>
        </w:tc>
        <w:tc>
          <w:tcPr>
            <w:tcW w:w="1287" w:type="pct"/>
            <w:shd w:val="clear" w:color="auto" w:fill="73D3DD"/>
          </w:tcPr>
          <w:p w14:paraId="3E89F7DB" w14:textId="77777777" w:rsidR="00614FCE" w:rsidRPr="00614FCE" w:rsidRDefault="00614FCE" w:rsidP="00614FCE">
            <w:pPr>
              <w:spacing w:after="160" w:line="259" w:lineRule="auto"/>
              <w:rPr>
                <w:rFonts w:ascii="Times New Roman" w:hAnsi="Times New Roman" w:cs="Times New Roman"/>
                <w:b/>
                <w:color w:val="767171"/>
                <w:spacing w:val="20"/>
                <w:sz w:val="24"/>
                <w:szCs w:val="24"/>
                <w:lang w:val="es-US"/>
              </w:rPr>
            </w:pPr>
            <w:r w:rsidRPr="00614FCE">
              <w:rPr>
                <w:rFonts w:ascii="Times New Roman" w:hAnsi="Times New Roman" w:cs="Times New Roman"/>
                <w:b/>
                <w:color w:val="767171"/>
                <w:spacing w:val="20"/>
                <w:sz w:val="24"/>
                <w:szCs w:val="24"/>
                <w:lang w:val="es-US"/>
              </w:rPr>
              <w:t>783,656.39</w:t>
            </w:r>
          </w:p>
        </w:tc>
      </w:tr>
    </w:tbl>
    <w:p w14:paraId="5BCCAEB1" w14:textId="77777777" w:rsidR="00614FCE" w:rsidRDefault="00614FCE" w:rsidP="007D48D3">
      <w:pPr>
        <w:spacing w:line="360" w:lineRule="auto"/>
        <w:jc w:val="both"/>
        <w:rPr>
          <w:rFonts w:ascii="Times New Roman" w:hAnsi="Times New Roman" w:cs="Times New Roman"/>
          <w:color w:val="767171"/>
          <w:spacing w:val="20"/>
          <w:sz w:val="24"/>
          <w:szCs w:val="24"/>
          <w:lang w:val="es-US"/>
        </w:rPr>
      </w:pPr>
    </w:p>
    <w:p w14:paraId="76CDC780" w14:textId="682BD358" w:rsidR="007D48D3" w:rsidRPr="007D48D3" w:rsidRDefault="00614FCE" w:rsidP="007D48D3">
      <w:pPr>
        <w:spacing w:line="360" w:lineRule="auto"/>
        <w:jc w:val="both"/>
        <w:rPr>
          <w:rFonts w:ascii="Times New Roman" w:hAnsi="Times New Roman" w:cs="Times New Roman"/>
          <w:b/>
          <w:bCs/>
          <w:color w:val="767171"/>
          <w:spacing w:val="20"/>
          <w:sz w:val="24"/>
          <w:szCs w:val="24"/>
          <w:lang w:val="es-ES"/>
        </w:rPr>
      </w:pPr>
      <w:r w:rsidRPr="00614FCE">
        <w:rPr>
          <w:rFonts w:ascii="Times New Roman" w:hAnsi="Times New Roman" w:cs="Times New Roman"/>
          <w:b/>
          <w:bCs/>
          <w:color w:val="767171"/>
          <w:spacing w:val="20"/>
          <w:sz w:val="24"/>
          <w:szCs w:val="24"/>
          <w:lang w:val="es-US"/>
        </w:rPr>
        <w:t>CUENTAS POR PAGAR</w:t>
      </w:r>
    </w:p>
    <w:p w14:paraId="59BD6CB7" w14:textId="77777777" w:rsidR="00614FCE" w:rsidRDefault="00614FCE" w:rsidP="007D48D3">
      <w:pPr>
        <w:spacing w:line="360" w:lineRule="auto"/>
        <w:jc w:val="both"/>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Al 31 de octubre 2022, las cuentas por pagar tienen un balance ascendente a RD$6,100,300.81 (Seis millones cien mil trecientos pesos con 81/100) de los cuales el 12 % ascendente a RD$695,048.51 (Seiscientos noventa y cinco mil cuarenta y ocho pesos con 51/100) corresponde a facturas que poseen número de crédito fiscal descontinuado, a continuación, detalle de las mismas:</w:t>
      </w:r>
    </w:p>
    <w:tbl>
      <w:tblPr>
        <w:tblStyle w:val="TableGrid"/>
        <w:tblW w:w="5000" w:type="pct"/>
        <w:tblLook w:val="04A0" w:firstRow="1" w:lastRow="0" w:firstColumn="1" w:lastColumn="0" w:noHBand="0" w:noVBand="1"/>
      </w:tblPr>
      <w:tblGrid>
        <w:gridCol w:w="1510"/>
        <w:gridCol w:w="2790"/>
        <w:gridCol w:w="2105"/>
        <w:gridCol w:w="1505"/>
      </w:tblGrid>
      <w:tr w:rsidR="00614FCE" w14:paraId="790B6671" w14:textId="77777777" w:rsidTr="00E125E3">
        <w:trPr>
          <w:trHeight w:val="286"/>
        </w:trPr>
        <w:tc>
          <w:tcPr>
            <w:tcW w:w="888" w:type="pct"/>
            <w:shd w:val="clear" w:color="auto" w:fill="00ADDD"/>
          </w:tcPr>
          <w:p w14:paraId="2F241B27" w14:textId="2708BCAC"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FECHA</w:t>
            </w:r>
          </w:p>
        </w:tc>
        <w:tc>
          <w:tcPr>
            <w:tcW w:w="1640" w:type="pct"/>
            <w:shd w:val="clear" w:color="auto" w:fill="00ADDD"/>
          </w:tcPr>
          <w:p w14:paraId="17326B81" w14:textId="105AFFE6"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 xml:space="preserve">FACTURA NO </w:t>
            </w:r>
          </w:p>
        </w:tc>
        <w:tc>
          <w:tcPr>
            <w:tcW w:w="1426" w:type="pct"/>
            <w:shd w:val="clear" w:color="auto" w:fill="00ADDD"/>
          </w:tcPr>
          <w:p w14:paraId="04530085" w14:textId="4098ADFA"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PROVEEDOR</w:t>
            </w:r>
          </w:p>
        </w:tc>
        <w:tc>
          <w:tcPr>
            <w:tcW w:w="1046" w:type="pct"/>
            <w:shd w:val="clear" w:color="auto" w:fill="00ADDD"/>
          </w:tcPr>
          <w:p w14:paraId="7F479AD2" w14:textId="777B8357"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VALOR RD$</w:t>
            </w:r>
          </w:p>
        </w:tc>
      </w:tr>
      <w:tr w:rsidR="00614FCE" w14:paraId="73211E46" w14:textId="77777777" w:rsidTr="00E125E3">
        <w:trPr>
          <w:trHeight w:val="286"/>
        </w:trPr>
        <w:tc>
          <w:tcPr>
            <w:tcW w:w="888" w:type="pct"/>
          </w:tcPr>
          <w:p w14:paraId="4565FC8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2/9/2014</w:t>
            </w:r>
          </w:p>
        </w:tc>
        <w:tc>
          <w:tcPr>
            <w:tcW w:w="1640" w:type="pct"/>
          </w:tcPr>
          <w:p w14:paraId="7494B9A7"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A01001001150001098</w:t>
            </w:r>
          </w:p>
        </w:tc>
        <w:tc>
          <w:tcPr>
            <w:tcW w:w="1426" w:type="pct"/>
          </w:tcPr>
          <w:p w14:paraId="08A31EE0"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ODELPA GRAN ALMIRANTE</w:t>
            </w:r>
          </w:p>
        </w:tc>
        <w:tc>
          <w:tcPr>
            <w:tcW w:w="1046" w:type="pct"/>
          </w:tcPr>
          <w:p w14:paraId="74E43DBB"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72,054.53</w:t>
            </w:r>
          </w:p>
        </w:tc>
      </w:tr>
      <w:tr w:rsidR="00614FCE" w14:paraId="2D297D7A" w14:textId="77777777" w:rsidTr="00E125E3">
        <w:trPr>
          <w:trHeight w:val="300"/>
        </w:trPr>
        <w:tc>
          <w:tcPr>
            <w:tcW w:w="888" w:type="pct"/>
          </w:tcPr>
          <w:p w14:paraId="589360A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14/12/2015</w:t>
            </w:r>
          </w:p>
        </w:tc>
        <w:tc>
          <w:tcPr>
            <w:tcW w:w="1640" w:type="pct"/>
          </w:tcPr>
          <w:p w14:paraId="28EF14C6"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A01001001150001305</w:t>
            </w:r>
          </w:p>
        </w:tc>
        <w:tc>
          <w:tcPr>
            <w:tcW w:w="1426" w:type="pct"/>
          </w:tcPr>
          <w:p w14:paraId="76FCB54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SUPLECA COMERCIAL</w:t>
            </w:r>
          </w:p>
        </w:tc>
        <w:tc>
          <w:tcPr>
            <w:tcW w:w="1046" w:type="pct"/>
          </w:tcPr>
          <w:p w14:paraId="57C49F8B"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547,130.60</w:t>
            </w:r>
          </w:p>
        </w:tc>
      </w:tr>
      <w:tr w:rsidR="00614FCE" w14:paraId="4B1F6077" w14:textId="77777777" w:rsidTr="00E125E3">
        <w:trPr>
          <w:trHeight w:val="286"/>
        </w:trPr>
        <w:tc>
          <w:tcPr>
            <w:tcW w:w="888" w:type="pct"/>
          </w:tcPr>
          <w:p w14:paraId="2BBF6CF7"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16/12/2015</w:t>
            </w:r>
          </w:p>
        </w:tc>
        <w:tc>
          <w:tcPr>
            <w:tcW w:w="1640" w:type="pct"/>
          </w:tcPr>
          <w:p w14:paraId="69C409A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A01001001150000054</w:t>
            </w:r>
          </w:p>
        </w:tc>
        <w:tc>
          <w:tcPr>
            <w:tcW w:w="1426" w:type="pct"/>
          </w:tcPr>
          <w:p w14:paraId="20B4632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ASHVALSOPH INVSTIMENTS</w:t>
            </w:r>
          </w:p>
        </w:tc>
        <w:tc>
          <w:tcPr>
            <w:tcW w:w="1046" w:type="pct"/>
          </w:tcPr>
          <w:p w14:paraId="434BB9B0"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11,328.00</w:t>
            </w:r>
          </w:p>
        </w:tc>
      </w:tr>
      <w:tr w:rsidR="00614FCE" w14:paraId="4CC5BC1B" w14:textId="77777777" w:rsidTr="00E125E3">
        <w:trPr>
          <w:trHeight w:val="286"/>
        </w:trPr>
        <w:tc>
          <w:tcPr>
            <w:tcW w:w="888" w:type="pct"/>
          </w:tcPr>
          <w:p w14:paraId="0DC492AB"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23/03/2017</w:t>
            </w:r>
          </w:p>
        </w:tc>
        <w:tc>
          <w:tcPr>
            <w:tcW w:w="1640" w:type="pct"/>
          </w:tcPr>
          <w:p w14:paraId="493B710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A01001001150000017</w:t>
            </w:r>
          </w:p>
        </w:tc>
        <w:tc>
          <w:tcPr>
            <w:tcW w:w="1426" w:type="pct"/>
          </w:tcPr>
          <w:p w14:paraId="086B06C3"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FARMACIA MONTESINO</w:t>
            </w:r>
          </w:p>
        </w:tc>
        <w:tc>
          <w:tcPr>
            <w:tcW w:w="1046" w:type="pct"/>
          </w:tcPr>
          <w:p w14:paraId="0CEF20B0"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27,439.38</w:t>
            </w:r>
          </w:p>
        </w:tc>
      </w:tr>
      <w:tr w:rsidR="00614FCE" w14:paraId="4A873749" w14:textId="77777777" w:rsidTr="00E125E3">
        <w:trPr>
          <w:trHeight w:val="286"/>
        </w:trPr>
        <w:tc>
          <w:tcPr>
            <w:tcW w:w="888" w:type="pct"/>
          </w:tcPr>
          <w:p w14:paraId="58CE2C2D"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18/04/2017</w:t>
            </w:r>
          </w:p>
        </w:tc>
        <w:tc>
          <w:tcPr>
            <w:tcW w:w="1640" w:type="pct"/>
          </w:tcPr>
          <w:p w14:paraId="7881A86A"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A01001001150000016</w:t>
            </w:r>
          </w:p>
        </w:tc>
        <w:tc>
          <w:tcPr>
            <w:tcW w:w="1426" w:type="pct"/>
          </w:tcPr>
          <w:p w14:paraId="2126E43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FARMACIA MONTESINO</w:t>
            </w:r>
          </w:p>
        </w:tc>
        <w:tc>
          <w:tcPr>
            <w:tcW w:w="1046" w:type="pct"/>
          </w:tcPr>
          <w:p w14:paraId="6C0D050A"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37096.00</w:t>
            </w:r>
          </w:p>
        </w:tc>
      </w:tr>
      <w:tr w:rsidR="00614FCE" w14:paraId="2240FE6C" w14:textId="77777777" w:rsidTr="00E125E3">
        <w:tc>
          <w:tcPr>
            <w:tcW w:w="3954" w:type="pct"/>
            <w:gridSpan w:val="3"/>
            <w:shd w:val="clear" w:color="auto" w:fill="73D3DD"/>
          </w:tcPr>
          <w:p w14:paraId="4060BFAA" w14:textId="28F68B49" w:rsidR="00614FCE" w:rsidRPr="00614FCE" w:rsidRDefault="00E125E3" w:rsidP="00614FCE">
            <w:pPr>
              <w:rPr>
                <w:rFonts w:ascii="Times New Roman" w:hAnsi="Times New Roman" w:cs="Times New Roman"/>
                <w:b/>
                <w:color w:val="767171"/>
                <w:spacing w:val="20"/>
                <w:sz w:val="24"/>
                <w:szCs w:val="24"/>
                <w:lang w:val="es-US"/>
              </w:rPr>
            </w:pPr>
            <w:r w:rsidRPr="00614FCE">
              <w:rPr>
                <w:rFonts w:ascii="Times New Roman" w:hAnsi="Times New Roman" w:cs="Times New Roman"/>
                <w:b/>
                <w:color w:val="767171"/>
                <w:spacing w:val="20"/>
                <w:sz w:val="24"/>
                <w:szCs w:val="24"/>
                <w:lang w:val="es-US"/>
              </w:rPr>
              <w:t>TOTAL CUENTAS POR PAGAR AÑOS ANTERIORES</w:t>
            </w:r>
          </w:p>
        </w:tc>
        <w:tc>
          <w:tcPr>
            <w:tcW w:w="1046" w:type="pct"/>
            <w:shd w:val="clear" w:color="auto" w:fill="73D3DD"/>
          </w:tcPr>
          <w:p w14:paraId="5AA5B5EC" w14:textId="77777777" w:rsidR="00614FCE" w:rsidRPr="00614FCE" w:rsidRDefault="00614FCE" w:rsidP="00614FCE">
            <w:pPr>
              <w:rPr>
                <w:rFonts w:ascii="Times New Roman" w:hAnsi="Times New Roman" w:cs="Times New Roman"/>
                <w:b/>
                <w:color w:val="767171"/>
                <w:spacing w:val="20"/>
                <w:sz w:val="24"/>
                <w:szCs w:val="24"/>
                <w:lang w:val="es-US"/>
              </w:rPr>
            </w:pPr>
            <w:r w:rsidRPr="00614FCE">
              <w:rPr>
                <w:rFonts w:ascii="Times New Roman" w:hAnsi="Times New Roman" w:cs="Times New Roman"/>
                <w:b/>
                <w:color w:val="767171"/>
                <w:spacing w:val="20"/>
                <w:sz w:val="24"/>
                <w:szCs w:val="24"/>
                <w:lang w:val="es-US"/>
              </w:rPr>
              <w:t>695,048.51</w:t>
            </w:r>
          </w:p>
        </w:tc>
      </w:tr>
    </w:tbl>
    <w:p w14:paraId="54B13FAD" w14:textId="77777777" w:rsidR="00614FCE" w:rsidRDefault="00614FCE" w:rsidP="007D48D3">
      <w:pPr>
        <w:spacing w:line="360" w:lineRule="auto"/>
        <w:jc w:val="both"/>
        <w:rPr>
          <w:rFonts w:ascii="Times New Roman" w:hAnsi="Times New Roman" w:cs="Times New Roman"/>
          <w:b/>
          <w:bCs/>
          <w:color w:val="767171"/>
          <w:spacing w:val="20"/>
          <w:sz w:val="24"/>
          <w:szCs w:val="24"/>
          <w:lang w:val="es-ES"/>
        </w:rPr>
      </w:pPr>
    </w:p>
    <w:p w14:paraId="3C4F6C57" w14:textId="14AC5896" w:rsidR="007D48D3" w:rsidRPr="00614FCE" w:rsidRDefault="00614FCE" w:rsidP="007D48D3">
      <w:pPr>
        <w:spacing w:line="360" w:lineRule="auto"/>
        <w:jc w:val="both"/>
        <w:rPr>
          <w:rFonts w:ascii="Times New Roman" w:hAnsi="Times New Roman" w:cs="Times New Roman"/>
          <w:bCs/>
          <w:color w:val="767171"/>
          <w:spacing w:val="20"/>
          <w:sz w:val="24"/>
          <w:szCs w:val="24"/>
          <w:lang w:val="es-ES"/>
        </w:rPr>
      </w:pPr>
      <w:r w:rsidRPr="00614FCE">
        <w:rPr>
          <w:rFonts w:ascii="Times New Roman" w:hAnsi="Times New Roman" w:cs="Times New Roman"/>
          <w:bCs/>
          <w:color w:val="767171"/>
          <w:spacing w:val="20"/>
          <w:sz w:val="24"/>
          <w:szCs w:val="24"/>
          <w:lang w:val="es-ES"/>
        </w:rPr>
        <w:lastRenderedPageBreak/>
        <w:t>El 4 % de las cuentas por pagar al 31 de octubre 2022, equivalente a RD$260,511.76, (Doscientos sesenta mil quinientos once pesos con 76/100) corresponde al año 2020, según detalle:</w:t>
      </w:r>
    </w:p>
    <w:tbl>
      <w:tblPr>
        <w:tblStyle w:val="TableGrid"/>
        <w:tblW w:w="5000" w:type="pct"/>
        <w:tblLook w:val="04A0" w:firstRow="1" w:lastRow="0" w:firstColumn="1" w:lastColumn="0" w:noHBand="0" w:noVBand="1"/>
      </w:tblPr>
      <w:tblGrid>
        <w:gridCol w:w="1510"/>
        <w:gridCol w:w="1797"/>
        <w:gridCol w:w="3107"/>
        <w:gridCol w:w="1496"/>
      </w:tblGrid>
      <w:tr w:rsidR="00614FCE" w14:paraId="035B4616" w14:textId="77777777" w:rsidTr="00E125E3">
        <w:trPr>
          <w:trHeight w:val="421"/>
        </w:trPr>
        <w:tc>
          <w:tcPr>
            <w:tcW w:w="929" w:type="pct"/>
            <w:shd w:val="clear" w:color="auto" w:fill="00ADDD"/>
          </w:tcPr>
          <w:p w14:paraId="1AFC1C28" w14:textId="0A385E86"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FECHA</w:t>
            </w:r>
          </w:p>
        </w:tc>
        <w:tc>
          <w:tcPr>
            <w:tcW w:w="1106" w:type="pct"/>
            <w:shd w:val="clear" w:color="auto" w:fill="00ADDD"/>
          </w:tcPr>
          <w:p w14:paraId="54D0D9BC" w14:textId="198FA37D"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FACTURA NO</w:t>
            </w:r>
          </w:p>
        </w:tc>
        <w:tc>
          <w:tcPr>
            <w:tcW w:w="2035" w:type="pct"/>
            <w:shd w:val="clear" w:color="auto" w:fill="00ADDD"/>
          </w:tcPr>
          <w:p w14:paraId="6B3DEBC5" w14:textId="5E41B6A3"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PROVEEDOR</w:t>
            </w:r>
          </w:p>
        </w:tc>
        <w:tc>
          <w:tcPr>
            <w:tcW w:w="921" w:type="pct"/>
            <w:shd w:val="clear" w:color="auto" w:fill="00ADDD"/>
          </w:tcPr>
          <w:p w14:paraId="418AC2AD" w14:textId="53274D12" w:rsidR="00614FCE" w:rsidRPr="00E125E3" w:rsidRDefault="00EE080D"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VALOR RD$</w:t>
            </w:r>
          </w:p>
        </w:tc>
      </w:tr>
      <w:tr w:rsidR="00614FCE" w14:paraId="00BAE936" w14:textId="77777777" w:rsidTr="00E125E3">
        <w:trPr>
          <w:trHeight w:val="566"/>
        </w:trPr>
        <w:tc>
          <w:tcPr>
            <w:tcW w:w="929" w:type="pct"/>
          </w:tcPr>
          <w:p w14:paraId="5F9C684C"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18/12/2020</w:t>
            </w:r>
          </w:p>
        </w:tc>
        <w:tc>
          <w:tcPr>
            <w:tcW w:w="1106" w:type="pct"/>
          </w:tcPr>
          <w:p w14:paraId="0E5A0F3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B1500000005</w:t>
            </w:r>
          </w:p>
        </w:tc>
        <w:tc>
          <w:tcPr>
            <w:tcW w:w="2035" w:type="pct"/>
          </w:tcPr>
          <w:p w14:paraId="30058DA3"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REYNA ISABEL RODRIGUEZ</w:t>
            </w:r>
          </w:p>
        </w:tc>
        <w:tc>
          <w:tcPr>
            <w:tcW w:w="921" w:type="pct"/>
          </w:tcPr>
          <w:p w14:paraId="601780F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260,511.76</w:t>
            </w:r>
          </w:p>
        </w:tc>
      </w:tr>
      <w:tr w:rsidR="00614FCE" w:rsidRPr="00673D0D" w14:paraId="3053A00F" w14:textId="77777777" w:rsidTr="00E125E3">
        <w:trPr>
          <w:trHeight w:val="491"/>
        </w:trPr>
        <w:tc>
          <w:tcPr>
            <w:tcW w:w="4079" w:type="pct"/>
            <w:gridSpan w:val="3"/>
            <w:shd w:val="clear" w:color="auto" w:fill="73D3DD"/>
          </w:tcPr>
          <w:p w14:paraId="1D91648E" w14:textId="59699415" w:rsidR="00614FCE" w:rsidRPr="00614FCE" w:rsidRDefault="00E125E3"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TOTAL CUENTAS POR PAGAR CORRESPONDIENTE AL AÑO 2020</w:t>
            </w:r>
          </w:p>
        </w:tc>
        <w:tc>
          <w:tcPr>
            <w:tcW w:w="921" w:type="pct"/>
            <w:shd w:val="clear" w:color="auto" w:fill="73D3DD"/>
          </w:tcPr>
          <w:p w14:paraId="6DCB6E4E" w14:textId="62EE98E2" w:rsidR="00614FCE" w:rsidRPr="00614FCE" w:rsidRDefault="00E125E3"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260,511.76</w:t>
            </w:r>
          </w:p>
        </w:tc>
      </w:tr>
    </w:tbl>
    <w:p w14:paraId="2E5C6BF6" w14:textId="39A5B97D" w:rsidR="00EA118A" w:rsidRDefault="00EA118A" w:rsidP="007D48D3">
      <w:pPr>
        <w:spacing w:line="360" w:lineRule="auto"/>
        <w:jc w:val="both"/>
        <w:rPr>
          <w:rFonts w:ascii="Times New Roman" w:hAnsi="Times New Roman" w:cs="Times New Roman"/>
          <w:bCs/>
          <w:color w:val="767171"/>
          <w:spacing w:val="20"/>
          <w:sz w:val="24"/>
          <w:szCs w:val="24"/>
          <w:lang w:val="es-US"/>
        </w:rPr>
      </w:pPr>
    </w:p>
    <w:p w14:paraId="25C9D198" w14:textId="3AE6DD69" w:rsidR="00614FCE" w:rsidRDefault="00614FCE" w:rsidP="007D48D3">
      <w:pPr>
        <w:spacing w:line="360" w:lineRule="auto"/>
        <w:jc w:val="both"/>
        <w:rPr>
          <w:rFonts w:ascii="Times New Roman" w:hAnsi="Times New Roman" w:cs="Times New Roman"/>
          <w:bCs/>
          <w:color w:val="767171"/>
          <w:spacing w:val="20"/>
          <w:sz w:val="24"/>
          <w:szCs w:val="24"/>
          <w:lang w:val="es-US"/>
        </w:rPr>
      </w:pPr>
      <w:r w:rsidRPr="00614FCE">
        <w:rPr>
          <w:rFonts w:ascii="Times New Roman" w:hAnsi="Times New Roman" w:cs="Times New Roman"/>
          <w:bCs/>
          <w:color w:val="767171"/>
          <w:spacing w:val="20"/>
          <w:sz w:val="24"/>
          <w:szCs w:val="24"/>
          <w:lang w:val="es-US"/>
        </w:rPr>
        <w:t>El 84% de las Cuentas por Pagar al 31 de octubre 2022, equivalente a RD$5,144,740.54 (Cinco millones ciento cuarenta y cuatros mil setecientos cuarenta pesos con 54/100) corresponden al año actual (2022). Según detalle:</w:t>
      </w:r>
    </w:p>
    <w:tbl>
      <w:tblPr>
        <w:tblStyle w:val="TableGrid"/>
        <w:tblW w:w="5000" w:type="pct"/>
        <w:tblLook w:val="04A0" w:firstRow="1" w:lastRow="0" w:firstColumn="1" w:lastColumn="0" w:noHBand="0" w:noVBand="1"/>
      </w:tblPr>
      <w:tblGrid>
        <w:gridCol w:w="1510"/>
        <w:gridCol w:w="1797"/>
        <w:gridCol w:w="2887"/>
        <w:gridCol w:w="1716"/>
      </w:tblGrid>
      <w:tr w:rsidR="00614FCE" w14:paraId="4BCF851E" w14:textId="77777777" w:rsidTr="00E125E3">
        <w:tc>
          <w:tcPr>
            <w:tcW w:w="900" w:type="pct"/>
            <w:shd w:val="clear" w:color="auto" w:fill="00ADDD"/>
          </w:tcPr>
          <w:p w14:paraId="73C83EE7" w14:textId="02BD9C8C" w:rsidR="00614FCE" w:rsidRPr="00E125E3" w:rsidRDefault="00F33DF7"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FECHA</w:t>
            </w:r>
          </w:p>
        </w:tc>
        <w:tc>
          <w:tcPr>
            <w:tcW w:w="1146" w:type="pct"/>
            <w:shd w:val="clear" w:color="auto" w:fill="00ADDD"/>
          </w:tcPr>
          <w:p w14:paraId="64221F53" w14:textId="7C1313FA" w:rsidR="00614FCE" w:rsidRPr="00E125E3" w:rsidRDefault="00F33DF7"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FACTURA NO NCF</w:t>
            </w:r>
          </w:p>
        </w:tc>
        <w:tc>
          <w:tcPr>
            <w:tcW w:w="1964" w:type="pct"/>
            <w:shd w:val="clear" w:color="auto" w:fill="00ADDD"/>
          </w:tcPr>
          <w:p w14:paraId="0C18934A" w14:textId="23D2032D" w:rsidR="00614FCE" w:rsidRPr="00E125E3" w:rsidRDefault="00F33DF7"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PROVEEDOR</w:t>
            </w:r>
          </w:p>
        </w:tc>
        <w:tc>
          <w:tcPr>
            <w:tcW w:w="991" w:type="pct"/>
            <w:shd w:val="clear" w:color="auto" w:fill="00ADDD"/>
          </w:tcPr>
          <w:p w14:paraId="25D73315" w14:textId="3DBC0837" w:rsidR="00614FCE" w:rsidRPr="00E125E3" w:rsidRDefault="00F33DF7" w:rsidP="00614FCE">
            <w:pPr>
              <w:rPr>
                <w:rFonts w:ascii="Times New Roman" w:hAnsi="Times New Roman" w:cs="Times New Roman"/>
                <w:b/>
                <w:color w:val="FFFFFF" w:themeColor="background1"/>
                <w:spacing w:val="20"/>
                <w:sz w:val="24"/>
                <w:szCs w:val="24"/>
                <w:lang w:val="es-US"/>
              </w:rPr>
            </w:pPr>
            <w:r w:rsidRPr="00E125E3">
              <w:rPr>
                <w:rFonts w:ascii="Times New Roman" w:hAnsi="Times New Roman" w:cs="Times New Roman"/>
                <w:b/>
                <w:color w:val="FFFFFF" w:themeColor="background1"/>
                <w:spacing w:val="20"/>
                <w:sz w:val="24"/>
                <w:szCs w:val="24"/>
                <w:lang w:val="es-US"/>
              </w:rPr>
              <w:t>VALOR RD$</w:t>
            </w:r>
          </w:p>
        </w:tc>
      </w:tr>
      <w:tr w:rsidR="00614FCE" w14:paraId="27E4278C" w14:textId="77777777" w:rsidTr="00E125E3">
        <w:tc>
          <w:tcPr>
            <w:tcW w:w="900" w:type="pct"/>
          </w:tcPr>
          <w:p w14:paraId="7332BD97"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28/03/2022</w:t>
            </w:r>
          </w:p>
        </w:tc>
        <w:tc>
          <w:tcPr>
            <w:tcW w:w="1146" w:type="pct"/>
          </w:tcPr>
          <w:p w14:paraId="7CA0470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B1500000135</w:t>
            </w:r>
          </w:p>
        </w:tc>
        <w:tc>
          <w:tcPr>
            <w:tcW w:w="1964" w:type="pct"/>
          </w:tcPr>
          <w:p w14:paraId="2BD2F85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GEDESCO, SRL</w:t>
            </w:r>
          </w:p>
        </w:tc>
        <w:tc>
          <w:tcPr>
            <w:tcW w:w="991" w:type="pct"/>
          </w:tcPr>
          <w:p w14:paraId="578F19F8"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6,956.37</w:t>
            </w:r>
          </w:p>
        </w:tc>
      </w:tr>
      <w:tr w:rsidR="00614FCE" w14:paraId="152D8506" w14:textId="77777777" w:rsidTr="00E125E3">
        <w:tc>
          <w:tcPr>
            <w:tcW w:w="900" w:type="pct"/>
          </w:tcPr>
          <w:p w14:paraId="76CDE146"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7/7/2022</w:t>
            </w:r>
          </w:p>
        </w:tc>
        <w:tc>
          <w:tcPr>
            <w:tcW w:w="1146" w:type="pct"/>
          </w:tcPr>
          <w:p w14:paraId="53483C3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B1500000689</w:t>
            </w:r>
          </w:p>
        </w:tc>
        <w:tc>
          <w:tcPr>
            <w:tcW w:w="1964" w:type="pct"/>
          </w:tcPr>
          <w:p w14:paraId="153A87C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D’LICIANTHUS FLO Y F SRL</w:t>
            </w:r>
          </w:p>
        </w:tc>
        <w:tc>
          <w:tcPr>
            <w:tcW w:w="991" w:type="pct"/>
          </w:tcPr>
          <w:p w14:paraId="0178DFC7"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175,000.01</w:t>
            </w:r>
          </w:p>
        </w:tc>
      </w:tr>
      <w:tr w:rsidR="00614FCE" w14:paraId="7A24B51E" w14:textId="77777777" w:rsidTr="00E125E3">
        <w:tc>
          <w:tcPr>
            <w:tcW w:w="900" w:type="pct"/>
          </w:tcPr>
          <w:p w14:paraId="0E5505B6"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22/9/2022</w:t>
            </w:r>
          </w:p>
        </w:tc>
        <w:tc>
          <w:tcPr>
            <w:tcW w:w="1146" w:type="pct"/>
          </w:tcPr>
          <w:p w14:paraId="6EC8BD8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B1500000129</w:t>
            </w:r>
          </w:p>
        </w:tc>
        <w:tc>
          <w:tcPr>
            <w:tcW w:w="1964" w:type="pct"/>
          </w:tcPr>
          <w:p w14:paraId="261B6176"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SOCIEDAD DOM. DE ABASTEC.</w:t>
            </w:r>
          </w:p>
        </w:tc>
        <w:tc>
          <w:tcPr>
            <w:tcW w:w="991" w:type="pct"/>
          </w:tcPr>
          <w:p w14:paraId="0376A857"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1,250,008.22</w:t>
            </w:r>
          </w:p>
        </w:tc>
      </w:tr>
      <w:tr w:rsidR="00614FCE" w14:paraId="6FE4E477" w14:textId="77777777" w:rsidTr="00E125E3">
        <w:tc>
          <w:tcPr>
            <w:tcW w:w="900" w:type="pct"/>
          </w:tcPr>
          <w:p w14:paraId="6D4543D8"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20/9/2022</w:t>
            </w:r>
          </w:p>
        </w:tc>
        <w:tc>
          <w:tcPr>
            <w:tcW w:w="1146" w:type="pct"/>
          </w:tcPr>
          <w:p w14:paraId="1548B0BB"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B1500000131</w:t>
            </w:r>
          </w:p>
        </w:tc>
        <w:tc>
          <w:tcPr>
            <w:tcW w:w="1964" w:type="pct"/>
          </w:tcPr>
          <w:p w14:paraId="20B0A1C5"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XIOMARA AMPARO ESPAILLAT</w:t>
            </w:r>
          </w:p>
        </w:tc>
        <w:tc>
          <w:tcPr>
            <w:tcW w:w="991" w:type="pct"/>
          </w:tcPr>
          <w:p w14:paraId="333AC00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33,060.71</w:t>
            </w:r>
          </w:p>
        </w:tc>
      </w:tr>
      <w:tr w:rsidR="00614FCE" w14:paraId="3094F403" w14:textId="77777777" w:rsidTr="00E125E3">
        <w:tc>
          <w:tcPr>
            <w:tcW w:w="900" w:type="pct"/>
          </w:tcPr>
          <w:p w14:paraId="3B1D9DF8"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14/10/2022</w:t>
            </w:r>
          </w:p>
        </w:tc>
        <w:tc>
          <w:tcPr>
            <w:tcW w:w="1146" w:type="pct"/>
          </w:tcPr>
          <w:p w14:paraId="7A420CEE"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B1500000009</w:t>
            </w:r>
          </w:p>
        </w:tc>
        <w:tc>
          <w:tcPr>
            <w:tcW w:w="1964" w:type="pct"/>
          </w:tcPr>
          <w:p w14:paraId="52F6FE7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CONSTRUCCIONES MARVICSUR</w:t>
            </w:r>
          </w:p>
        </w:tc>
        <w:tc>
          <w:tcPr>
            <w:tcW w:w="991" w:type="pct"/>
          </w:tcPr>
          <w:p w14:paraId="688E27AD"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33,040.00</w:t>
            </w:r>
          </w:p>
        </w:tc>
      </w:tr>
      <w:tr w:rsidR="00614FCE" w14:paraId="72BF0F0A" w14:textId="77777777" w:rsidTr="00E125E3">
        <w:tc>
          <w:tcPr>
            <w:tcW w:w="900" w:type="pct"/>
          </w:tcPr>
          <w:p w14:paraId="5D61DA99"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17/10/2022</w:t>
            </w:r>
          </w:p>
        </w:tc>
        <w:tc>
          <w:tcPr>
            <w:tcW w:w="1146" w:type="pct"/>
          </w:tcPr>
          <w:p w14:paraId="0E0C12AD"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B1500002836</w:t>
            </w:r>
          </w:p>
        </w:tc>
        <w:tc>
          <w:tcPr>
            <w:tcW w:w="1964" w:type="pct"/>
          </w:tcPr>
          <w:p w14:paraId="00352A5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GTC INDUSTRIAL</w:t>
            </w:r>
          </w:p>
        </w:tc>
        <w:tc>
          <w:tcPr>
            <w:tcW w:w="991" w:type="pct"/>
          </w:tcPr>
          <w:p w14:paraId="12A583D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315,473.00</w:t>
            </w:r>
          </w:p>
        </w:tc>
      </w:tr>
      <w:tr w:rsidR="00614FCE" w14:paraId="15F4F87A" w14:textId="77777777" w:rsidTr="00E125E3">
        <w:tc>
          <w:tcPr>
            <w:tcW w:w="900" w:type="pct"/>
          </w:tcPr>
          <w:p w14:paraId="26B0F597"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18/10/2011</w:t>
            </w:r>
          </w:p>
        </w:tc>
        <w:tc>
          <w:tcPr>
            <w:tcW w:w="1146" w:type="pct"/>
          </w:tcPr>
          <w:p w14:paraId="6DCA70C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B1500000293</w:t>
            </w:r>
          </w:p>
        </w:tc>
        <w:tc>
          <w:tcPr>
            <w:tcW w:w="1964" w:type="pct"/>
          </w:tcPr>
          <w:p w14:paraId="0A548039"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CONGRESOS EVENTOS Y SEMIN</w:t>
            </w:r>
          </w:p>
        </w:tc>
        <w:tc>
          <w:tcPr>
            <w:tcW w:w="991" w:type="pct"/>
          </w:tcPr>
          <w:p w14:paraId="66C7B198"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458,196.87</w:t>
            </w:r>
          </w:p>
        </w:tc>
      </w:tr>
      <w:tr w:rsidR="00614FCE" w14:paraId="7CA7B0E2" w14:textId="77777777" w:rsidTr="00E125E3">
        <w:tc>
          <w:tcPr>
            <w:tcW w:w="900" w:type="pct"/>
          </w:tcPr>
          <w:p w14:paraId="71ED152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20/10/2022</w:t>
            </w:r>
          </w:p>
        </w:tc>
        <w:tc>
          <w:tcPr>
            <w:tcW w:w="1146" w:type="pct"/>
          </w:tcPr>
          <w:p w14:paraId="2F51087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B1500000160</w:t>
            </w:r>
          </w:p>
        </w:tc>
        <w:tc>
          <w:tcPr>
            <w:tcW w:w="1964" w:type="pct"/>
          </w:tcPr>
          <w:p w14:paraId="52BE261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GEDESCO, SRL</w:t>
            </w:r>
          </w:p>
        </w:tc>
        <w:tc>
          <w:tcPr>
            <w:tcW w:w="991" w:type="pct"/>
          </w:tcPr>
          <w:p w14:paraId="63C7A23C"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179,999.56</w:t>
            </w:r>
          </w:p>
        </w:tc>
      </w:tr>
      <w:tr w:rsidR="00614FCE" w14:paraId="36E03F96" w14:textId="77777777" w:rsidTr="00E125E3">
        <w:tc>
          <w:tcPr>
            <w:tcW w:w="900" w:type="pct"/>
          </w:tcPr>
          <w:p w14:paraId="4839CD2E"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25/10/2022</w:t>
            </w:r>
          </w:p>
        </w:tc>
        <w:tc>
          <w:tcPr>
            <w:tcW w:w="1146" w:type="pct"/>
          </w:tcPr>
          <w:p w14:paraId="6C8139F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B1500004387</w:t>
            </w:r>
          </w:p>
        </w:tc>
        <w:tc>
          <w:tcPr>
            <w:tcW w:w="1964" w:type="pct"/>
          </w:tcPr>
          <w:p w14:paraId="3498E9C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EDITORA EL NUEVO DIARIO</w:t>
            </w:r>
          </w:p>
        </w:tc>
        <w:tc>
          <w:tcPr>
            <w:tcW w:w="991" w:type="pct"/>
          </w:tcPr>
          <w:p w14:paraId="694C803B"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90,418.68</w:t>
            </w:r>
          </w:p>
        </w:tc>
      </w:tr>
      <w:tr w:rsidR="00614FCE" w14:paraId="16F8E5F1" w14:textId="77777777" w:rsidTr="00E125E3">
        <w:tc>
          <w:tcPr>
            <w:tcW w:w="900" w:type="pct"/>
          </w:tcPr>
          <w:p w14:paraId="53F42366"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25/10/2022</w:t>
            </w:r>
          </w:p>
        </w:tc>
        <w:tc>
          <w:tcPr>
            <w:tcW w:w="1146" w:type="pct"/>
          </w:tcPr>
          <w:p w14:paraId="57FEEBF3"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B1500005557</w:t>
            </w:r>
          </w:p>
        </w:tc>
        <w:tc>
          <w:tcPr>
            <w:tcW w:w="1964" w:type="pct"/>
          </w:tcPr>
          <w:p w14:paraId="69AEB8B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EDITORA HOY SAS</w:t>
            </w:r>
          </w:p>
        </w:tc>
        <w:tc>
          <w:tcPr>
            <w:tcW w:w="991" w:type="pct"/>
          </w:tcPr>
          <w:p w14:paraId="6EF0625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98,996.10</w:t>
            </w:r>
          </w:p>
        </w:tc>
      </w:tr>
      <w:tr w:rsidR="00614FCE" w14:paraId="3EDD3217" w14:textId="77777777" w:rsidTr="00E125E3">
        <w:tc>
          <w:tcPr>
            <w:tcW w:w="900" w:type="pct"/>
          </w:tcPr>
          <w:p w14:paraId="659A15A8"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25/10/2022</w:t>
            </w:r>
          </w:p>
        </w:tc>
        <w:tc>
          <w:tcPr>
            <w:tcW w:w="1146" w:type="pct"/>
          </w:tcPr>
          <w:p w14:paraId="633DB65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B1500000132</w:t>
            </w:r>
          </w:p>
        </w:tc>
        <w:tc>
          <w:tcPr>
            <w:tcW w:w="1964" w:type="pct"/>
          </w:tcPr>
          <w:p w14:paraId="5188AEB9"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XIOMARA  AMPARO ESPAILLAT</w:t>
            </w:r>
          </w:p>
        </w:tc>
        <w:tc>
          <w:tcPr>
            <w:tcW w:w="991" w:type="pct"/>
          </w:tcPr>
          <w:p w14:paraId="03A3D2DE"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33,060.71</w:t>
            </w:r>
          </w:p>
        </w:tc>
      </w:tr>
      <w:tr w:rsidR="00614FCE" w14:paraId="1905BEA7" w14:textId="77777777" w:rsidTr="00E125E3">
        <w:tc>
          <w:tcPr>
            <w:tcW w:w="900" w:type="pct"/>
          </w:tcPr>
          <w:p w14:paraId="46D772F9"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26/10/2022</w:t>
            </w:r>
          </w:p>
        </w:tc>
        <w:tc>
          <w:tcPr>
            <w:tcW w:w="1146" w:type="pct"/>
          </w:tcPr>
          <w:p w14:paraId="52629365"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B1500001389</w:t>
            </w:r>
          </w:p>
        </w:tc>
        <w:tc>
          <w:tcPr>
            <w:tcW w:w="1964" w:type="pct"/>
          </w:tcPr>
          <w:p w14:paraId="2ABD7AD6"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CENTROXPERT STE SRL</w:t>
            </w:r>
          </w:p>
        </w:tc>
        <w:tc>
          <w:tcPr>
            <w:tcW w:w="991" w:type="pct"/>
          </w:tcPr>
          <w:p w14:paraId="421E21DC"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68,749.59</w:t>
            </w:r>
          </w:p>
        </w:tc>
      </w:tr>
      <w:tr w:rsidR="00614FCE" w14:paraId="093B62A7" w14:textId="77777777" w:rsidTr="00E125E3">
        <w:tc>
          <w:tcPr>
            <w:tcW w:w="900" w:type="pct"/>
          </w:tcPr>
          <w:p w14:paraId="0C6FDC52"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26/10/2022</w:t>
            </w:r>
          </w:p>
        </w:tc>
        <w:tc>
          <w:tcPr>
            <w:tcW w:w="1146" w:type="pct"/>
          </w:tcPr>
          <w:p w14:paraId="3A63EC7D"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B1500000031</w:t>
            </w:r>
          </w:p>
        </w:tc>
        <w:tc>
          <w:tcPr>
            <w:tcW w:w="1964" w:type="pct"/>
          </w:tcPr>
          <w:p w14:paraId="267441D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SERVIGLOB</w:t>
            </w:r>
          </w:p>
        </w:tc>
        <w:tc>
          <w:tcPr>
            <w:tcW w:w="991" w:type="pct"/>
          </w:tcPr>
          <w:p w14:paraId="550DB090"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1,886,676.70</w:t>
            </w:r>
          </w:p>
        </w:tc>
      </w:tr>
      <w:tr w:rsidR="00614FCE" w14:paraId="5FF0717F" w14:textId="77777777" w:rsidTr="00E125E3">
        <w:tc>
          <w:tcPr>
            <w:tcW w:w="900" w:type="pct"/>
          </w:tcPr>
          <w:p w14:paraId="46444815"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lastRenderedPageBreak/>
              <w:t>26/10/2022</w:t>
            </w:r>
          </w:p>
        </w:tc>
        <w:tc>
          <w:tcPr>
            <w:tcW w:w="1146" w:type="pct"/>
          </w:tcPr>
          <w:p w14:paraId="448E15EF"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B1500000495</w:t>
            </w:r>
          </w:p>
        </w:tc>
        <w:tc>
          <w:tcPr>
            <w:tcW w:w="1964" w:type="pct"/>
          </w:tcPr>
          <w:p w14:paraId="19EC5688"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ESC ALTA DIRECCION BERNA</w:t>
            </w:r>
          </w:p>
        </w:tc>
        <w:tc>
          <w:tcPr>
            <w:tcW w:w="991" w:type="pct"/>
          </w:tcPr>
          <w:p w14:paraId="1AC057AE"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110,000.00</w:t>
            </w:r>
          </w:p>
        </w:tc>
      </w:tr>
      <w:tr w:rsidR="00614FCE" w14:paraId="788CCA59" w14:textId="77777777" w:rsidTr="00E125E3">
        <w:tc>
          <w:tcPr>
            <w:tcW w:w="900" w:type="pct"/>
          </w:tcPr>
          <w:p w14:paraId="263EF353"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28/10/2022</w:t>
            </w:r>
          </w:p>
        </w:tc>
        <w:tc>
          <w:tcPr>
            <w:tcW w:w="1146" w:type="pct"/>
          </w:tcPr>
          <w:p w14:paraId="580976FD"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B1500000147</w:t>
            </w:r>
          </w:p>
        </w:tc>
        <w:tc>
          <w:tcPr>
            <w:tcW w:w="1964" w:type="pct"/>
          </w:tcPr>
          <w:p w14:paraId="7E26BED1"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PPS PEST PROTECT SOLUCIONS</w:t>
            </w:r>
          </w:p>
        </w:tc>
        <w:tc>
          <w:tcPr>
            <w:tcW w:w="991" w:type="pct"/>
          </w:tcPr>
          <w:p w14:paraId="2F73623F" w14:textId="77777777" w:rsidR="00614FCE" w:rsidRPr="00A60898" w:rsidRDefault="00614FCE" w:rsidP="0067421A">
            <w:pPr>
              <w:pStyle w:val="ListParagraph"/>
              <w:ind w:left="0"/>
              <w:jc w:val="right"/>
              <w:rPr>
                <w:rFonts w:ascii="Times New Roman" w:hAnsi="Times New Roman" w:cs="Times New Roman"/>
                <w:color w:val="767171"/>
                <w:spacing w:val="20"/>
                <w:sz w:val="24"/>
                <w:szCs w:val="24"/>
                <w:lang w:val="es-US"/>
              </w:rPr>
            </w:pPr>
            <w:r w:rsidRPr="00A60898">
              <w:rPr>
                <w:rFonts w:ascii="Times New Roman" w:hAnsi="Times New Roman" w:cs="Times New Roman"/>
                <w:color w:val="767171"/>
                <w:spacing w:val="20"/>
                <w:sz w:val="24"/>
                <w:szCs w:val="24"/>
                <w:lang w:val="es-US"/>
              </w:rPr>
              <w:t>18,549.00</w:t>
            </w:r>
          </w:p>
        </w:tc>
      </w:tr>
      <w:tr w:rsidR="00614FCE" w14:paraId="1A2CEE9E" w14:textId="77777777" w:rsidTr="00E125E3">
        <w:tc>
          <w:tcPr>
            <w:tcW w:w="900" w:type="pct"/>
          </w:tcPr>
          <w:p w14:paraId="4C3BB2C4"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31/10/2022</w:t>
            </w:r>
          </w:p>
        </w:tc>
        <w:tc>
          <w:tcPr>
            <w:tcW w:w="1146" w:type="pct"/>
          </w:tcPr>
          <w:p w14:paraId="2945DB8D"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B1500000071</w:t>
            </w:r>
          </w:p>
        </w:tc>
        <w:tc>
          <w:tcPr>
            <w:tcW w:w="1964" w:type="pct"/>
          </w:tcPr>
          <w:p w14:paraId="78047B99" w14:textId="77777777" w:rsidR="00614FCE" w:rsidRPr="00614FCE" w:rsidRDefault="00614FCE" w:rsidP="00614FCE">
            <w:pPr>
              <w:rPr>
                <w:rFonts w:ascii="Times New Roman" w:hAnsi="Times New Roman" w:cs="Times New Roman"/>
                <w:color w:val="767171"/>
                <w:spacing w:val="20"/>
                <w:sz w:val="24"/>
                <w:szCs w:val="24"/>
                <w:lang w:val="es-US"/>
              </w:rPr>
            </w:pPr>
            <w:r w:rsidRPr="00614FCE">
              <w:rPr>
                <w:rFonts w:ascii="Times New Roman" w:hAnsi="Times New Roman" w:cs="Times New Roman"/>
                <w:color w:val="767171"/>
                <w:spacing w:val="20"/>
                <w:sz w:val="24"/>
                <w:szCs w:val="24"/>
                <w:lang w:val="es-US"/>
              </w:rPr>
              <w:t>BAESA MULTISERVICE SRL</w:t>
            </w:r>
          </w:p>
        </w:tc>
        <w:tc>
          <w:tcPr>
            <w:tcW w:w="991" w:type="pct"/>
          </w:tcPr>
          <w:p w14:paraId="5F069271" w14:textId="77777777" w:rsidR="00614FCE" w:rsidRPr="00A60898" w:rsidRDefault="00614FCE" w:rsidP="0067421A">
            <w:pPr>
              <w:pStyle w:val="ListParagraph"/>
              <w:ind w:left="0"/>
              <w:jc w:val="right"/>
              <w:rPr>
                <w:rFonts w:ascii="Times New Roman" w:hAnsi="Times New Roman" w:cs="Times New Roman"/>
                <w:color w:val="767171"/>
                <w:spacing w:val="20"/>
                <w:sz w:val="24"/>
                <w:szCs w:val="24"/>
                <w:lang w:val="es-US"/>
              </w:rPr>
            </w:pPr>
            <w:r w:rsidRPr="00A60898">
              <w:rPr>
                <w:rFonts w:ascii="Times New Roman" w:hAnsi="Times New Roman" w:cs="Times New Roman"/>
                <w:color w:val="767171"/>
                <w:spacing w:val="20"/>
                <w:sz w:val="24"/>
                <w:szCs w:val="24"/>
                <w:lang w:val="es-US"/>
              </w:rPr>
              <w:t>386,555.02</w:t>
            </w:r>
          </w:p>
        </w:tc>
      </w:tr>
      <w:tr w:rsidR="00614FCE" w:rsidRPr="00673D0D" w14:paraId="24076514" w14:textId="77777777" w:rsidTr="00E125E3">
        <w:tc>
          <w:tcPr>
            <w:tcW w:w="4009" w:type="pct"/>
            <w:gridSpan w:val="3"/>
            <w:shd w:val="clear" w:color="auto" w:fill="73D3DD"/>
          </w:tcPr>
          <w:p w14:paraId="48CAD6A6" w14:textId="09A39B18" w:rsidR="00614FCE" w:rsidRPr="00A60898" w:rsidRDefault="00E125E3" w:rsidP="00614FCE">
            <w:pPr>
              <w:rPr>
                <w:rFonts w:ascii="Times New Roman" w:hAnsi="Times New Roman" w:cs="Times New Roman"/>
                <w:b/>
                <w:color w:val="767171"/>
                <w:spacing w:val="20"/>
                <w:sz w:val="24"/>
                <w:szCs w:val="24"/>
                <w:lang w:val="es-US"/>
              </w:rPr>
            </w:pPr>
            <w:r w:rsidRPr="00A60898">
              <w:rPr>
                <w:rFonts w:ascii="Times New Roman" w:hAnsi="Times New Roman" w:cs="Times New Roman"/>
                <w:b/>
                <w:color w:val="767171"/>
                <w:spacing w:val="20"/>
                <w:sz w:val="24"/>
                <w:szCs w:val="24"/>
                <w:lang w:val="es-US"/>
              </w:rPr>
              <w:t>TOTAL CUENTAS POR PAGAR CORRESPONDIENTE AL AÑO 2022</w:t>
            </w:r>
          </w:p>
        </w:tc>
        <w:tc>
          <w:tcPr>
            <w:tcW w:w="991" w:type="pct"/>
            <w:shd w:val="clear" w:color="auto" w:fill="73D3DD"/>
          </w:tcPr>
          <w:p w14:paraId="28998170" w14:textId="5D1A0897" w:rsidR="00614FCE" w:rsidRPr="00A60898" w:rsidRDefault="00E125E3" w:rsidP="0067421A">
            <w:pPr>
              <w:pStyle w:val="ListParagraph"/>
              <w:ind w:left="0"/>
              <w:jc w:val="center"/>
              <w:rPr>
                <w:rFonts w:ascii="Times New Roman" w:hAnsi="Times New Roman" w:cs="Times New Roman"/>
                <w:b/>
                <w:color w:val="767171"/>
                <w:spacing w:val="20"/>
                <w:sz w:val="24"/>
                <w:szCs w:val="24"/>
                <w:lang w:val="es-US"/>
              </w:rPr>
            </w:pPr>
            <w:r w:rsidRPr="00A60898">
              <w:rPr>
                <w:rFonts w:ascii="Times New Roman" w:hAnsi="Times New Roman" w:cs="Times New Roman"/>
                <w:b/>
                <w:color w:val="767171"/>
                <w:spacing w:val="20"/>
                <w:sz w:val="24"/>
                <w:szCs w:val="24"/>
                <w:lang w:val="es-US"/>
              </w:rPr>
              <w:t>5,144,740.54</w:t>
            </w:r>
          </w:p>
        </w:tc>
      </w:tr>
    </w:tbl>
    <w:p w14:paraId="5C16E7E8" w14:textId="77777777" w:rsidR="00871769" w:rsidRDefault="00871769" w:rsidP="00A60898">
      <w:pPr>
        <w:spacing w:line="360" w:lineRule="auto"/>
        <w:jc w:val="both"/>
        <w:rPr>
          <w:rFonts w:ascii="Times New Roman" w:hAnsi="Times New Roman" w:cs="Times New Roman"/>
          <w:bCs/>
          <w:color w:val="767171"/>
          <w:spacing w:val="20"/>
          <w:sz w:val="24"/>
          <w:szCs w:val="24"/>
          <w:lang w:val="es-US"/>
        </w:rPr>
      </w:pPr>
    </w:p>
    <w:p w14:paraId="7B3C83E7" w14:textId="061B3041" w:rsidR="00A60898" w:rsidRPr="00A60898" w:rsidRDefault="00A60898" w:rsidP="00A60898">
      <w:pPr>
        <w:spacing w:line="360" w:lineRule="auto"/>
        <w:jc w:val="both"/>
        <w:rPr>
          <w:rFonts w:ascii="Times New Roman" w:hAnsi="Times New Roman" w:cs="Times New Roman"/>
          <w:bCs/>
          <w:color w:val="767171"/>
          <w:spacing w:val="20"/>
          <w:sz w:val="24"/>
          <w:szCs w:val="24"/>
          <w:lang w:val="es-US"/>
        </w:rPr>
      </w:pPr>
      <w:r w:rsidRPr="00A60898">
        <w:rPr>
          <w:rFonts w:ascii="Times New Roman" w:hAnsi="Times New Roman" w:cs="Times New Roman"/>
          <w:bCs/>
          <w:color w:val="767171"/>
          <w:spacing w:val="20"/>
          <w:sz w:val="24"/>
          <w:szCs w:val="24"/>
          <w:lang w:val="es-US"/>
        </w:rPr>
        <w:t>Durante el periodo julio-octubre 2022, cumplimos con el procedimiento de todos los pagos solicitados, por la Dirección Administrativa y la Alta Gerencia, desarrollamos las actividades siguientes:</w:t>
      </w:r>
    </w:p>
    <w:p w14:paraId="37C126CF" w14:textId="77777777" w:rsidR="00A60898" w:rsidRPr="00A60898" w:rsidRDefault="00A60898" w:rsidP="00FA61B6">
      <w:pPr>
        <w:pStyle w:val="ListParagraph"/>
        <w:numPr>
          <w:ilvl w:val="0"/>
          <w:numId w:val="21"/>
        </w:numPr>
        <w:spacing w:line="360" w:lineRule="auto"/>
        <w:jc w:val="both"/>
        <w:rPr>
          <w:rFonts w:ascii="Times New Roman" w:hAnsi="Times New Roman" w:cs="Times New Roman"/>
          <w:bCs/>
          <w:color w:val="767171"/>
          <w:spacing w:val="20"/>
          <w:sz w:val="24"/>
          <w:szCs w:val="24"/>
          <w:lang w:val="es-US"/>
        </w:rPr>
      </w:pPr>
      <w:r w:rsidRPr="00A60898">
        <w:rPr>
          <w:rFonts w:ascii="Times New Roman" w:hAnsi="Times New Roman" w:cs="Times New Roman"/>
          <w:bCs/>
          <w:color w:val="767171"/>
          <w:spacing w:val="20"/>
          <w:sz w:val="24"/>
          <w:szCs w:val="24"/>
          <w:lang w:val="es-US"/>
        </w:rPr>
        <w:t>Garantizamos la disponibilidad de los recursos del presupuesto para los pagos de los compromisos de la institución.</w:t>
      </w:r>
    </w:p>
    <w:p w14:paraId="330475E3" w14:textId="77777777" w:rsidR="00A60898" w:rsidRPr="00A60898" w:rsidRDefault="00A60898" w:rsidP="00FA61B6">
      <w:pPr>
        <w:pStyle w:val="ListParagraph"/>
        <w:numPr>
          <w:ilvl w:val="0"/>
          <w:numId w:val="21"/>
        </w:numPr>
        <w:spacing w:line="360" w:lineRule="auto"/>
        <w:jc w:val="both"/>
        <w:rPr>
          <w:rFonts w:ascii="Times New Roman" w:hAnsi="Times New Roman" w:cs="Times New Roman"/>
          <w:bCs/>
          <w:color w:val="767171"/>
          <w:spacing w:val="20"/>
          <w:sz w:val="24"/>
          <w:szCs w:val="24"/>
          <w:lang w:val="es-US"/>
        </w:rPr>
      </w:pPr>
      <w:r w:rsidRPr="00A60898">
        <w:rPr>
          <w:rFonts w:ascii="Times New Roman" w:hAnsi="Times New Roman" w:cs="Times New Roman"/>
          <w:bCs/>
          <w:color w:val="767171"/>
          <w:spacing w:val="20"/>
          <w:sz w:val="24"/>
          <w:szCs w:val="24"/>
          <w:lang w:val="es-US"/>
        </w:rPr>
        <w:t>Elaboramos los informes de la ejecución presupuestaria mensual, por actividad versión física y digital.</w:t>
      </w:r>
    </w:p>
    <w:p w14:paraId="2A980632" w14:textId="77777777" w:rsidR="00A60898" w:rsidRPr="00A60898" w:rsidRDefault="00A60898" w:rsidP="00A60898">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 xml:space="preserve">En cuanto a recursos se refiere, en este período, la Institución tuvo asignaciones presupuestarias por Seiscientos Diecisiete Millones Setenta y Tres Mil Setecientos Ochenta y Cuatro pesos con 00/100 (RD$ 617,073,784.00), tanto por el Fondo 100 como por las Recaudaciones o Fondo 9998 como presupuesto inicial. </w:t>
      </w:r>
    </w:p>
    <w:p w14:paraId="25328435" w14:textId="77777777" w:rsidR="00A60898" w:rsidRPr="00A60898" w:rsidRDefault="00A60898" w:rsidP="00A60898">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Fueron asignados Setenta y Tres Millones Trecientos Veinte Mil Seiscientos Treinta con 09/100 (RD$ 73,320.630.09) adicionales por disponibilidad de años anteriores. Para un presupuesto vigente de Seiscientos Noventa Millones Trecientos Noventa y Cuatro Mil Cuatrocientos Catorce pesos con 09/100 (RD$ 690,394,414.09)</w:t>
      </w:r>
    </w:p>
    <w:p w14:paraId="38861CC1" w14:textId="76AAE353" w:rsidR="00A60898" w:rsidRDefault="00A60898" w:rsidP="00A60898">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 xml:space="preserve">De los cuales fueron ejecutados Quinientos Siete Millones Ochocientos Setenta y Ocho Mil Quinientos Sesenta y Siete con 09/100 (RD$ 507,878,567.09), y disponible sin ejecutar a la fecha </w:t>
      </w:r>
      <w:r w:rsidRPr="00A60898">
        <w:rPr>
          <w:rFonts w:ascii="Times New Roman" w:hAnsi="Times New Roman" w:cs="Times New Roman"/>
          <w:bCs/>
          <w:color w:val="767171"/>
          <w:spacing w:val="20"/>
          <w:sz w:val="24"/>
          <w:szCs w:val="24"/>
          <w:lang w:val="es-DO"/>
        </w:rPr>
        <w:lastRenderedPageBreak/>
        <w:t>Cientos Ochenta y Dos Millones Quinientos Quince Mil Ochocientos Cuarenta y Siete con 00/100, (RD$ 182,515,847.00), correspondiente al Fondo de Captación Directa. (Recaudaciones) y Fondo 0100.</w:t>
      </w:r>
    </w:p>
    <w:p w14:paraId="1EC8A642" w14:textId="79181095" w:rsidR="004E2105" w:rsidRPr="00834726" w:rsidRDefault="004E2105" w:rsidP="0033165E">
      <w:pPr>
        <w:pStyle w:val="Heading2"/>
        <w:keepLines w:val="0"/>
        <w:numPr>
          <w:ilvl w:val="1"/>
          <w:numId w:val="32"/>
        </w:numPr>
        <w:spacing w:before="240" w:after="60" w:line="360" w:lineRule="auto"/>
        <w:jc w:val="both"/>
        <w:rPr>
          <w:rFonts w:ascii="Times New Roman" w:hAnsi="Times New Roman" w:cs="Times New Roman"/>
          <w:b/>
          <w:i/>
          <w:color w:val="767171"/>
          <w:lang w:val="es-US"/>
        </w:rPr>
      </w:pPr>
      <w:bookmarkStart w:id="38" w:name="_Toc91506011"/>
      <w:bookmarkStart w:id="39" w:name="_Toc122612730"/>
      <w:r w:rsidRPr="00834726">
        <w:rPr>
          <w:rFonts w:ascii="Times New Roman" w:hAnsi="Times New Roman" w:cs="Times New Roman"/>
          <w:b/>
          <w:i/>
          <w:color w:val="767171"/>
          <w:lang w:val="es-US"/>
        </w:rPr>
        <w:t xml:space="preserve">Desempeño de Recursos </w:t>
      </w:r>
      <w:r w:rsidRPr="00834726">
        <w:rPr>
          <w:rFonts w:ascii="Times New Roman" w:eastAsiaTheme="minorHAnsi" w:hAnsi="Times New Roman" w:cs="Times New Roman"/>
          <w:b/>
          <w:bCs/>
          <w:i/>
          <w:color w:val="767171"/>
          <w:spacing w:val="20"/>
          <w:sz w:val="24"/>
          <w:szCs w:val="24"/>
          <w:lang w:val="es-ES"/>
        </w:rPr>
        <w:t>Humanos</w:t>
      </w:r>
      <w:bookmarkEnd w:id="38"/>
      <w:bookmarkEnd w:id="39"/>
      <w:r w:rsidRPr="00834726">
        <w:rPr>
          <w:rFonts w:ascii="Times New Roman" w:hAnsi="Times New Roman" w:cs="Times New Roman"/>
          <w:b/>
          <w:i/>
          <w:color w:val="767171"/>
          <w:lang w:val="es-US"/>
        </w:rPr>
        <w:t xml:space="preserve"> </w:t>
      </w:r>
    </w:p>
    <w:p w14:paraId="1B0476CE" w14:textId="422D488C"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En este periodo como parte de las asignaciones diarias se procesaron las certificaciones laborales, los permisos, comunicaciones salientes, así como circulares y vacaciones otorgadas entre otras funciones de las misma.</w:t>
      </w:r>
    </w:p>
    <w:p w14:paraId="7CE9E239" w14:textId="4A73C091"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Se realizó un taller de Inducción del Personal, donde se habló acerca de los objetivos, misión, visión y valores de la superintende</w:t>
      </w:r>
      <w:r>
        <w:rPr>
          <w:rFonts w:ascii="Times New Roman" w:hAnsi="Times New Roman" w:cs="Times New Roman"/>
          <w:bCs/>
          <w:color w:val="767171"/>
          <w:spacing w:val="20"/>
          <w:sz w:val="24"/>
          <w:szCs w:val="24"/>
          <w:lang w:val="es-DO"/>
        </w:rPr>
        <w:t>ncia</w:t>
      </w:r>
      <w:r w:rsidRPr="004E2105">
        <w:rPr>
          <w:rFonts w:ascii="Times New Roman" w:hAnsi="Times New Roman" w:cs="Times New Roman"/>
          <w:bCs/>
          <w:color w:val="767171"/>
          <w:spacing w:val="20"/>
          <w:sz w:val="24"/>
          <w:szCs w:val="24"/>
          <w:lang w:val="es-DO"/>
        </w:rPr>
        <w:t xml:space="preserve"> de </w:t>
      </w:r>
      <w:r>
        <w:rPr>
          <w:rFonts w:ascii="Times New Roman" w:hAnsi="Times New Roman" w:cs="Times New Roman"/>
          <w:bCs/>
          <w:color w:val="767171"/>
          <w:spacing w:val="20"/>
          <w:sz w:val="24"/>
          <w:szCs w:val="24"/>
          <w:lang w:val="es-DO"/>
        </w:rPr>
        <w:t>S</w:t>
      </w:r>
      <w:r w:rsidRPr="004E2105">
        <w:rPr>
          <w:rFonts w:ascii="Times New Roman" w:hAnsi="Times New Roman" w:cs="Times New Roman"/>
          <w:bCs/>
          <w:color w:val="767171"/>
          <w:spacing w:val="20"/>
          <w:sz w:val="24"/>
          <w:szCs w:val="24"/>
          <w:lang w:val="es-DO"/>
        </w:rPr>
        <w:t>eguros, se orientó a los colaboradores sobre los procesos internos, vacaciones, licencias, permisos, amonestaciones, código de vestimenta.</w:t>
      </w:r>
      <w:r>
        <w:rPr>
          <w:rFonts w:ascii="Times New Roman" w:hAnsi="Times New Roman" w:cs="Times New Roman"/>
          <w:bCs/>
          <w:color w:val="767171"/>
          <w:spacing w:val="20"/>
          <w:sz w:val="24"/>
          <w:szCs w:val="24"/>
          <w:lang w:val="es-DO"/>
        </w:rPr>
        <w:t xml:space="preserve"> (deberes y derechos).</w:t>
      </w:r>
    </w:p>
    <w:p w14:paraId="015777D8" w14:textId="0B5A8891"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 xml:space="preserve">Por otro lado, estamos trabajando con los manuales y políticas de la </w:t>
      </w:r>
      <w:r w:rsidR="004963B2">
        <w:rPr>
          <w:rFonts w:ascii="Times New Roman" w:hAnsi="Times New Roman" w:cs="Times New Roman"/>
          <w:bCs/>
          <w:color w:val="767171"/>
          <w:spacing w:val="20"/>
          <w:sz w:val="24"/>
          <w:szCs w:val="24"/>
          <w:lang w:val="es-DO"/>
        </w:rPr>
        <w:t>D</w:t>
      </w:r>
      <w:r w:rsidRPr="004E2105">
        <w:rPr>
          <w:rFonts w:ascii="Times New Roman" w:hAnsi="Times New Roman" w:cs="Times New Roman"/>
          <w:bCs/>
          <w:color w:val="767171"/>
          <w:spacing w:val="20"/>
          <w:sz w:val="24"/>
          <w:szCs w:val="24"/>
          <w:lang w:val="es-DO"/>
        </w:rPr>
        <w:t xml:space="preserve">irección de </w:t>
      </w:r>
      <w:r w:rsidR="004963B2">
        <w:rPr>
          <w:rFonts w:ascii="Times New Roman" w:hAnsi="Times New Roman" w:cs="Times New Roman"/>
          <w:bCs/>
          <w:color w:val="767171"/>
          <w:spacing w:val="20"/>
          <w:sz w:val="24"/>
          <w:szCs w:val="24"/>
          <w:lang w:val="es-DO"/>
        </w:rPr>
        <w:t>R</w:t>
      </w:r>
      <w:r w:rsidRPr="004E2105">
        <w:rPr>
          <w:rFonts w:ascii="Times New Roman" w:hAnsi="Times New Roman" w:cs="Times New Roman"/>
          <w:bCs/>
          <w:color w:val="767171"/>
          <w:spacing w:val="20"/>
          <w:sz w:val="24"/>
          <w:szCs w:val="24"/>
          <w:lang w:val="es-DO"/>
        </w:rPr>
        <w:t xml:space="preserve">ecursos </w:t>
      </w:r>
      <w:r w:rsidR="004963B2">
        <w:rPr>
          <w:rFonts w:ascii="Times New Roman" w:hAnsi="Times New Roman" w:cs="Times New Roman"/>
          <w:bCs/>
          <w:color w:val="767171"/>
          <w:spacing w:val="20"/>
          <w:sz w:val="24"/>
          <w:szCs w:val="24"/>
          <w:lang w:val="es-DO"/>
        </w:rPr>
        <w:t>H</w:t>
      </w:r>
      <w:r w:rsidRPr="004E2105">
        <w:rPr>
          <w:rFonts w:ascii="Times New Roman" w:hAnsi="Times New Roman" w:cs="Times New Roman"/>
          <w:bCs/>
          <w:color w:val="767171"/>
          <w:spacing w:val="20"/>
          <w:sz w:val="24"/>
          <w:szCs w:val="24"/>
          <w:lang w:val="es-DO"/>
        </w:rPr>
        <w:t xml:space="preserve">umanos </w:t>
      </w:r>
      <w:r w:rsidR="00143A06">
        <w:rPr>
          <w:rFonts w:ascii="Times New Roman" w:hAnsi="Times New Roman" w:cs="Times New Roman"/>
          <w:bCs/>
          <w:color w:val="767171"/>
          <w:spacing w:val="20"/>
          <w:sz w:val="24"/>
          <w:szCs w:val="24"/>
          <w:lang w:val="es-DO"/>
        </w:rPr>
        <w:t xml:space="preserve">en cumplimiento con </w:t>
      </w:r>
      <w:r w:rsidRPr="004E2105">
        <w:rPr>
          <w:rFonts w:ascii="Times New Roman" w:hAnsi="Times New Roman" w:cs="Times New Roman"/>
          <w:bCs/>
          <w:color w:val="767171"/>
          <w:spacing w:val="20"/>
          <w:sz w:val="24"/>
          <w:szCs w:val="24"/>
          <w:lang w:val="es-DO"/>
        </w:rPr>
        <w:t xml:space="preserve"> la</w:t>
      </w:r>
      <w:r w:rsidR="004963B2">
        <w:rPr>
          <w:rFonts w:ascii="Times New Roman" w:hAnsi="Times New Roman" w:cs="Times New Roman"/>
          <w:bCs/>
          <w:color w:val="767171"/>
          <w:spacing w:val="20"/>
          <w:sz w:val="24"/>
          <w:szCs w:val="24"/>
          <w:lang w:val="es-DO"/>
        </w:rPr>
        <w:t>s</w:t>
      </w:r>
      <w:r w:rsidRPr="004E2105">
        <w:rPr>
          <w:rFonts w:ascii="Times New Roman" w:hAnsi="Times New Roman" w:cs="Times New Roman"/>
          <w:bCs/>
          <w:color w:val="767171"/>
          <w:spacing w:val="20"/>
          <w:sz w:val="24"/>
          <w:szCs w:val="24"/>
          <w:lang w:val="es-DO"/>
        </w:rPr>
        <w:t xml:space="preserve"> </w:t>
      </w:r>
      <w:r w:rsidR="00143A06">
        <w:rPr>
          <w:rFonts w:ascii="Times New Roman" w:hAnsi="Times New Roman" w:cs="Times New Roman"/>
          <w:bCs/>
          <w:color w:val="767171"/>
          <w:spacing w:val="20"/>
          <w:sz w:val="24"/>
          <w:szCs w:val="24"/>
          <w:lang w:val="es-DO"/>
        </w:rPr>
        <w:t>N</w:t>
      </w:r>
      <w:r w:rsidRPr="004E2105">
        <w:rPr>
          <w:rFonts w:ascii="Times New Roman" w:hAnsi="Times New Roman" w:cs="Times New Roman"/>
          <w:bCs/>
          <w:color w:val="767171"/>
          <w:spacing w:val="20"/>
          <w:sz w:val="24"/>
          <w:szCs w:val="24"/>
          <w:lang w:val="es-DO"/>
        </w:rPr>
        <w:t>orma</w:t>
      </w:r>
      <w:r w:rsidR="004963B2">
        <w:rPr>
          <w:rFonts w:ascii="Times New Roman" w:hAnsi="Times New Roman" w:cs="Times New Roman"/>
          <w:bCs/>
          <w:color w:val="767171"/>
          <w:spacing w:val="20"/>
          <w:sz w:val="24"/>
          <w:szCs w:val="24"/>
          <w:lang w:val="es-DO"/>
        </w:rPr>
        <w:t xml:space="preserve">s Básicas </w:t>
      </w:r>
      <w:r w:rsidR="004963B2" w:rsidRPr="004E2105">
        <w:rPr>
          <w:rFonts w:ascii="Times New Roman" w:hAnsi="Times New Roman" w:cs="Times New Roman"/>
          <w:bCs/>
          <w:color w:val="767171"/>
          <w:spacing w:val="20"/>
          <w:sz w:val="24"/>
          <w:szCs w:val="24"/>
          <w:lang w:val="es-DO"/>
        </w:rPr>
        <w:t>Control</w:t>
      </w:r>
      <w:r w:rsidR="004963B2">
        <w:rPr>
          <w:rFonts w:ascii="Times New Roman" w:hAnsi="Times New Roman" w:cs="Times New Roman"/>
          <w:bCs/>
          <w:color w:val="767171"/>
          <w:spacing w:val="20"/>
          <w:sz w:val="24"/>
          <w:szCs w:val="24"/>
          <w:lang w:val="es-DO"/>
        </w:rPr>
        <w:t xml:space="preserve"> Interno (</w:t>
      </w:r>
      <w:r w:rsidRPr="004E2105">
        <w:rPr>
          <w:rFonts w:ascii="Times New Roman" w:hAnsi="Times New Roman" w:cs="Times New Roman"/>
          <w:bCs/>
          <w:color w:val="767171"/>
          <w:spacing w:val="20"/>
          <w:sz w:val="24"/>
          <w:szCs w:val="24"/>
          <w:lang w:val="es-DO"/>
        </w:rPr>
        <w:t>NOBACI</w:t>
      </w:r>
      <w:r w:rsidR="004963B2">
        <w:rPr>
          <w:rFonts w:ascii="Times New Roman" w:hAnsi="Times New Roman" w:cs="Times New Roman"/>
          <w:bCs/>
          <w:color w:val="767171"/>
          <w:spacing w:val="20"/>
          <w:sz w:val="24"/>
          <w:szCs w:val="24"/>
          <w:lang w:val="es-DO"/>
        </w:rPr>
        <w:t>)</w:t>
      </w:r>
      <w:r w:rsidRPr="004E2105">
        <w:rPr>
          <w:rFonts w:ascii="Times New Roman" w:hAnsi="Times New Roman" w:cs="Times New Roman"/>
          <w:bCs/>
          <w:color w:val="767171"/>
          <w:spacing w:val="20"/>
          <w:sz w:val="24"/>
          <w:szCs w:val="24"/>
          <w:lang w:val="es-DO"/>
        </w:rPr>
        <w:t xml:space="preserve"> </w:t>
      </w:r>
      <w:r w:rsidR="004963B2">
        <w:rPr>
          <w:rFonts w:ascii="Times New Roman" w:hAnsi="Times New Roman" w:cs="Times New Roman"/>
          <w:bCs/>
          <w:color w:val="767171"/>
          <w:spacing w:val="20"/>
          <w:sz w:val="24"/>
          <w:szCs w:val="24"/>
          <w:lang w:val="es-DO"/>
        </w:rPr>
        <w:t xml:space="preserve">en conjunto con </w:t>
      </w:r>
      <w:r w:rsidRPr="004E2105">
        <w:rPr>
          <w:rFonts w:ascii="Times New Roman" w:hAnsi="Times New Roman" w:cs="Times New Roman"/>
          <w:bCs/>
          <w:color w:val="767171"/>
          <w:spacing w:val="20"/>
          <w:sz w:val="24"/>
          <w:szCs w:val="24"/>
          <w:lang w:val="es-DO"/>
        </w:rPr>
        <w:t xml:space="preserve">la </w:t>
      </w:r>
      <w:r w:rsidR="004963B2">
        <w:rPr>
          <w:rFonts w:ascii="Times New Roman" w:hAnsi="Times New Roman" w:cs="Times New Roman"/>
          <w:bCs/>
          <w:color w:val="767171"/>
          <w:spacing w:val="20"/>
          <w:sz w:val="24"/>
          <w:szCs w:val="24"/>
          <w:lang w:val="es-DO"/>
        </w:rPr>
        <w:t>D</w:t>
      </w:r>
      <w:r w:rsidRPr="004E2105">
        <w:rPr>
          <w:rFonts w:ascii="Times New Roman" w:hAnsi="Times New Roman" w:cs="Times New Roman"/>
          <w:bCs/>
          <w:color w:val="767171"/>
          <w:spacing w:val="20"/>
          <w:sz w:val="24"/>
          <w:szCs w:val="24"/>
          <w:lang w:val="es-DO"/>
        </w:rPr>
        <w:t xml:space="preserve">irección de </w:t>
      </w:r>
      <w:r w:rsidR="004963B2">
        <w:rPr>
          <w:rFonts w:ascii="Times New Roman" w:hAnsi="Times New Roman" w:cs="Times New Roman"/>
          <w:bCs/>
          <w:color w:val="767171"/>
          <w:spacing w:val="20"/>
          <w:sz w:val="24"/>
          <w:szCs w:val="24"/>
          <w:lang w:val="es-DO"/>
        </w:rPr>
        <w:t>P</w:t>
      </w:r>
      <w:r w:rsidRPr="004E2105">
        <w:rPr>
          <w:rFonts w:ascii="Times New Roman" w:hAnsi="Times New Roman" w:cs="Times New Roman"/>
          <w:bCs/>
          <w:color w:val="767171"/>
          <w:spacing w:val="20"/>
          <w:sz w:val="24"/>
          <w:szCs w:val="24"/>
          <w:lang w:val="es-DO"/>
        </w:rPr>
        <w:t xml:space="preserve">lanificación. </w:t>
      </w:r>
    </w:p>
    <w:p w14:paraId="139D38CB" w14:textId="77777777"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De estos ya tenemos listo:</w:t>
      </w:r>
    </w:p>
    <w:p w14:paraId="11987461" w14:textId="77777777" w:rsidR="004E2105" w:rsidRPr="004E2105" w:rsidRDefault="004E2105" w:rsidP="00FA61B6">
      <w:pPr>
        <w:numPr>
          <w:ilvl w:val="0"/>
          <w:numId w:val="6"/>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 xml:space="preserve">Manual de Reclutamiento y Selección </w:t>
      </w:r>
    </w:p>
    <w:p w14:paraId="20B567CC" w14:textId="77777777" w:rsidR="004E2105" w:rsidRPr="004E2105" w:rsidRDefault="004E2105" w:rsidP="00FA61B6">
      <w:pPr>
        <w:numPr>
          <w:ilvl w:val="0"/>
          <w:numId w:val="6"/>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Evaluación del Desempeño y Capacitación</w:t>
      </w:r>
    </w:p>
    <w:p w14:paraId="5D2BAE39" w14:textId="3C198BCA" w:rsidR="004E2105" w:rsidRPr="004963B2" w:rsidRDefault="004E2105" w:rsidP="00FA61B6">
      <w:pPr>
        <w:numPr>
          <w:ilvl w:val="0"/>
          <w:numId w:val="6"/>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Clima Laboral</w:t>
      </w:r>
    </w:p>
    <w:p w14:paraId="6FC7B24C" w14:textId="783DE183" w:rsidR="004E2105" w:rsidRPr="004E2105" w:rsidRDefault="004963B2" w:rsidP="004E2105">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Tenemos en proceso</w:t>
      </w:r>
      <w:r w:rsidR="004E2105" w:rsidRPr="004E2105">
        <w:rPr>
          <w:rFonts w:ascii="Times New Roman" w:hAnsi="Times New Roman" w:cs="Times New Roman"/>
          <w:bCs/>
          <w:color w:val="767171"/>
          <w:spacing w:val="20"/>
          <w:sz w:val="24"/>
          <w:szCs w:val="24"/>
          <w:lang w:val="es-DO"/>
        </w:rPr>
        <w:t xml:space="preserve"> los siguientes manuales:</w:t>
      </w:r>
    </w:p>
    <w:p w14:paraId="5B0FF589" w14:textId="77777777" w:rsidR="004E2105" w:rsidRPr="004E2105" w:rsidRDefault="004E2105" w:rsidP="00FA61B6">
      <w:pPr>
        <w:numPr>
          <w:ilvl w:val="0"/>
          <w:numId w:val="7"/>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Inducción</w:t>
      </w:r>
    </w:p>
    <w:p w14:paraId="0E4B6037" w14:textId="77777777" w:rsidR="004E2105" w:rsidRPr="004E2105" w:rsidRDefault="004E2105" w:rsidP="00FA61B6">
      <w:pPr>
        <w:numPr>
          <w:ilvl w:val="0"/>
          <w:numId w:val="7"/>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Capacitacion</w:t>
      </w:r>
    </w:p>
    <w:p w14:paraId="7CB6D07B" w14:textId="77777777" w:rsidR="004E2105" w:rsidRPr="004E2105" w:rsidRDefault="004E2105" w:rsidP="00FA61B6">
      <w:pPr>
        <w:numPr>
          <w:ilvl w:val="0"/>
          <w:numId w:val="7"/>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Desvinculación</w:t>
      </w:r>
    </w:p>
    <w:p w14:paraId="2FBA023C" w14:textId="64AAA2AC" w:rsidR="004E2105" w:rsidRPr="00143A06" w:rsidRDefault="004E2105" w:rsidP="00FA61B6">
      <w:pPr>
        <w:numPr>
          <w:ilvl w:val="0"/>
          <w:numId w:val="7"/>
        </w:num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lastRenderedPageBreak/>
        <w:t>Manual de Compensación y Beneficio</w:t>
      </w:r>
      <w:r w:rsidR="00143A06">
        <w:rPr>
          <w:rFonts w:ascii="Times New Roman" w:hAnsi="Times New Roman" w:cs="Times New Roman"/>
          <w:bCs/>
          <w:color w:val="767171"/>
          <w:spacing w:val="20"/>
          <w:sz w:val="24"/>
          <w:szCs w:val="24"/>
          <w:lang w:val="es-DO"/>
        </w:rPr>
        <w:t>s</w:t>
      </w:r>
    </w:p>
    <w:p w14:paraId="1C973E1D" w14:textId="77777777" w:rsidR="0033165E" w:rsidRDefault="004E2105" w:rsidP="0033165E">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La Dirección de Recursos Humanos, trabaja para lograr el alcance de las metas establecida</w:t>
      </w:r>
      <w:r w:rsidR="004963B2">
        <w:rPr>
          <w:rFonts w:ascii="Times New Roman" w:hAnsi="Times New Roman" w:cs="Times New Roman"/>
          <w:bCs/>
          <w:color w:val="767171"/>
          <w:spacing w:val="20"/>
          <w:sz w:val="24"/>
          <w:szCs w:val="24"/>
          <w:lang w:val="es-DO"/>
        </w:rPr>
        <w:t>s</w:t>
      </w:r>
      <w:r w:rsidRPr="004E2105">
        <w:rPr>
          <w:rFonts w:ascii="Times New Roman" w:hAnsi="Times New Roman" w:cs="Times New Roman"/>
          <w:bCs/>
          <w:color w:val="767171"/>
          <w:spacing w:val="20"/>
          <w:sz w:val="24"/>
          <w:szCs w:val="24"/>
          <w:lang w:val="es-DO"/>
        </w:rPr>
        <w:t xml:space="preserve"> en base al cumplimiento del plan estratégico institucional</w:t>
      </w:r>
      <w:r w:rsidR="004963B2">
        <w:rPr>
          <w:rFonts w:ascii="Times New Roman" w:hAnsi="Times New Roman" w:cs="Times New Roman"/>
          <w:bCs/>
          <w:color w:val="767171"/>
          <w:spacing w:val="20"/>
          <w:sz w:val="24"/>
          <w:szCs w:val="24"/>
          <w:lang w:val="es-DO"/>
        </w:rPr>
        <w:t xml:space="preserve"> y POA</w:t>
      </w:r>
      <w:r w:rsidRPr="004E2105">
        <w:rPr>
          <w:rFonts w:ascii="Times New Roman" w:hAnsi="Times New Roman" w:cs="Times New Roman"/>
          <w:bCs/>
          <w:color w:val="767171"/>
          <w:spacing w:val="20"/>
          <w:sz w:val="24"/>
          <w:szCs w:val="24"/>
          <w:lang w:val="es-DO"/>
        </w:rPr>
        <w:t xml:space="preserve">. </w:t>
      </w:r>
    </w:p>
    <w:p w14:paraId="39D4A188" w14:textId="5D6BC6FD" w:rsidR="004E2105" w:rsidRPr="0033165E" w:rsidRDefault="0033165E" w:rsidP="0033165E">
      <w:pPr>
        <w:spacing w:line="360" w:lineRule="auto"/>
        <w:ind w:left="720"/>
        <w:jc w:val="both"/>
        <w:rPr>
          <w:rFonts w:ascii="Times New Roman" w:hAnsi="Times New Roman" w:cs="Times New Roman"/>
          <w:bCs/>
          <w:color w:val="767171"/>
          <w:spacing w:val="20"/>
          <w:sz w:val="24"/>
          <w:szCs w:val="24"/>
          <w:lang w:val="es-DO"/>
        </w:rPr>
      </w:pPr>
      <w:r w:rsidRPr="0033165E">
        <w:rPr>
          <w:rFonts w:ascii="Times New Roman" w:hAnsi="Times New Roman" w:cs="Times New Roman"/>
          <w:b/>
          <w:bCs/>
          <w:i/>
          <w:color w:val="767171"/>
          <w:spacing w:val="20"/>
          <w:sz w:val="24"/>
          <w:szCs w:val="24"/>
          <w:u w:val="single"/>
          <w:lang w:val="es-DO"/>
        </w:rPr>
        <w:t>a.</w:t>
      </w:r>
      <w:r>
        <w:rPr>
          <w:rFonts w:ascii="Times New Roman" w:hAnsi="Times New Roman" w:cs="Times New Roman"/>
          <w:b/>
          <w:bCs/>
          <w:i/>
          <w:color w:val="767171"/>
          <w:spacing w:val="20"/>
          <w:sz w:val="24"/>
          <w:szCs w:val="24"/>
          <w:u w:val="single"/>
          <w:lang w:val="es-DO"/>
        </w:rPr>
        <w:t xml:space="preserve"> </w:t>
      </w:r>
      <w:r w:rsidR="004E2105" w:rsidRPr="0033165E">
        <w:rPr>
          <w:rFonts w:ascii="Times New Roman" w:hAnsi="Times New Roman" w:cs="Times New Roman"/>
          <w:b/>
          <w:bCs/>
          <w:i/>
          <w:color w:val="767171"/>
          <w:spacing w:val="20"/>
          <w:sz w:val="24"/>
          <w:szCs w:val="24"/>
          <w:u w:val="single"/>
          <w:lang w:val="es-DO"/>
        </w:rPr>
        <w:t xml:space="preserve">Departamento de Reclutamiento y Selección </w:t>
      </w:r>
    </w:p>
    <w:p w14:paraId="246552F6" w14:textId="77777777"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El objetivo principal de este subsistema es establecer los principios, normas, metodología y procedimientos técnicos que regirán las políticas, para atraer y captar ciudadanos con vocación de servicio, capacidad e idoneidad, que puedan brindar servicios públicos de calidad, que permitan satisfacer las demandas de los usuarios.</w:t>
      </w:r>
    </w:p>
    <w:p w14:paraId="5E2C7AFC" w14:textId="4403D8EB"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 xml:space="preserve">Este subsistema permite que las instituciones puedan contratar los candidatos idóneos para cada área. Sin </w:t>
      </w:r>
      <w:r w:rsidR="004963B2" w:rsidRPr="004E2105">
        <w:rPr>
          <w:rFonts w:ascii="Times New Roman" w:hAnsi="Times New Roman" w:cs="Times New Roman"/>
          <w:bCs/>
          <w:color w:val="767171"/>
          <w:spacing w:val="20"/>
          <w:sz w:val="24"/>
          <w:szCs w:val="24"/>
          <w:lang w:val="es-DO"/>
        </w:rPr>
        <w:t>embargo,</w:t>
      </w:r>
      <w:r w:rsidRPr="004E2105">
        <w:rPr>
          <w:rFonts w:ascii="Times New Roman" w:hAnsi="Times New Roman" w:cs="Times New Roman"/>
          <w:bCs/>
          <w:color w:val="767171"/>
          <w:spacing w:val="20"/>
          <w:sz w:val="24"/>
          <w:szCs w:val="24"/>
          <w:lang w:val="es-DO"/>
        </w:rPr>
        <w:t xml:space="preserve"> actualmente en la </w:t>
      </w:r>
      <w:r w:rsidR="004963B2">
        <w:rPr>
          <w:rFonts w:ascii="Times New Roman" w:hAnsi="Times New Roman" w:cs="Times New Roman"/>
          <w:bCs/>
          <w:color w:val="767171"/>
          <w:spacing w:val="20"/>
          <w:sz w:val="24"/>
          <w:szCs w:val="24"/>
          <w:lang w:val="es-DO"/>
        </w:rPr>
        <w:t>S</w:t>
      </w:r>
      <w:r w:rsidR="004963B2" w:rsidRPr="004E2105">
        <w:rPr>
          <w:rFonts w:ascii="Times New Roman" w:hAnsi="Times New Roman" w:cs="Times New Roman"/>
          <w:bCs/>
          <w:color w:val="767171"/>
          <w:spacing w:val="20"/>
          <w:sz w:val="24"/>
          <w:szCs w:val="24"/>
          <w:lang w:val="es-DO"/>
        </w:rPr>
        <w:t>uperintendencia</w:t>
      </w:r>
      <w:r w:rsidRPr="004E2105">
        <w:rPr>
          <w:rFonts w:ascii="Times New Roman" w:hAnsi="Times New Roman" w:cs="Times New Roman"/>
          <w:bCs/>
          <w:color w:val="767171"/>
          <w:spacing w:val="20"/>
          <w:sz w:val="24"/>
          <w:szCs w:val="24"/>
          <w:lang w:val="es-DO"/>
        </w:rPr>
        <w:t xml:space="preserve"> este subsistema </w:t>
      </w:r>
      <w:r w:rsidR="004963B2" w:rsidRPr="004E2105">
        <w:rPr>
          <w:rFonts w:ascii="Times New Roman" w:hAnsi="Times New Roman" w:cs="Times New Roman"/>
          <w:bCs/>
          <w:color w:val="767171"/>
          <w:spacing w:val="20"/>
          <w:sz w:val="24"/>
          <w:szCs w:val="24"/>
          <w:lang w:val="es-DO"/>
        </w:rPr>
        <w:t>comenzó</w:t>
      </w:r>
      <w:r w:rsidRPr="004E2105">
        <w:rPr>
          <w:rFonts w:ascii="Times New Roman" w:hAnsi="Times New Roman" w:cs="Times New Roman"/>
          <w:bCs/>
          <w:color w:val="767171"/>
          <w:spacing w:val="20"/>
          <w:sz w:val="24"/>
          <w:szCs w:val="24"/>
          <w:lang w:val="es-DO"/>
        </w:rPr>
        <w:t xml:space="preserve"> a ponerse en marcha a partir del 1 de enero de la manera correspondiente para que se encaminen a cumplir los objetivos de la institución.</w:t>
      </w:r>
    </w:p>
    <w:p w14:paraId="028E0A16" w14:textId="45764B62" w:rsidR="004E2105" w:rsidRPr="004E2105" w:rsidRDefault="004963B2" w:rsidP="004E2105">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E</w:t>
      </w:r>
      <w:r w:rsidR="004E2105" w:rsidRPr="004E2105">
        <w:rPr>
          <w:rFonts w:ascii="Times New Roman" w:hAnsi="Times New Roman" w:cs="Times New Roman"/>
          <w:bCs/>
          <w:color w:val="767171"/>
          <w:spacing w:val="20"/>
          <w:sz w:val="24"/>
          <w:szCs w:val="24"/>
          <w:lang w:val="es-DO"/>
        </w:rPr>
        <w:t xml:space="preserve">laboramos el </w:t>
      </w:r>
      <w:r w:rsidRPr="004E2105">
        <w:rPr>
          <w:rFonts w:ascii="Times New Roman" w:hAnsi="Times New Roman" w:cs="Times New Roman"/>
          <w:bCs/>
          <w:color w:val="767171"/>
          <w:spacing w:val="20"/>
          <w:sz w:val="24"/>
          <w:szCs w:val="24"/>
          <w:lang w:val="es-DO"/>
        </w:rPr>
        <w:t>Manu</w:t>
      </w:r>
      <w:r>
        <w:rPr>
          <w:rFonts w:ascii="Times New Roman" w:hAnsi="Times New Roman" w:cs="Times New Roman"/>
          <w:bCs/>
          <w:color w:val="767171"/>
          <w:spacing w:val="20"/>
          <w:sz w:val="24"/>
          <w:szCs w:val="24"/>
          <w:lang w:val="es-DO"/>
        </w:rPr>
        <w:t>al</w:t>
      </w:r>
      <w:r w:rsidR="004E2105" w:rsidRPr="004E2105">
        <w:rPr>
          <w:rFonts w:ascii="Times New Roman" w:hAnsi="Times New Roman" w:cs="Times New Roman"/>
          <w:bCs/>
          <w:color w:val="767171"/>
          <w:spacing w:val="20"/>
          <w:sz w:val="24"/>
          <w:szCs w:val="24"/>
          <w:lang w:val="es-DO"/>
        </w:rPr>
        <w:t xml:space="preserve"> de Reclutamiento y Selección</w:t>
      </w:r>
      <w:r>
        <w:rPr>
          <w:rFonts w:ascii="Times New Roman" w:hAnsi="Times New Roman" w:cs="Times New Roman"/>
          <w:bCs/>
          <w:color w:val="767171"/>
          <w:spacing w:val="20"/>
          <w:sz w:val="24"/>
          <w:szCs w:val="24"/>
          <w:lang w:val="es-DO"/>
        </w:rPr>
        <w:t xml:space="preserve">, el cual se encuentra en proceso de validación. </w:t>
      </w:r>
      <w:r w:rsidR="004E2105" w:rsidRPr="004E2105">
        <w:rPr>
          <w:rFonts w:ascii="Times New Roman" w:hAnsi="Times New Roman" w:cs="Times New Roman"/>
          <w:bCs/>
          <w:color w:val="767171"/>
          <w:spacing w:val="20"/>
          <w:sz w:val="24"/>
          <w:szCs w:val="24"/>
          <w:lang w:val="es-DO"/>
        </w:rPr>
        <w:t>Este Manual fue realizada bajo el reglamento 251-15 de Función Pública, donde se establecen las normas y requerimientos para la realización de Reclutamiento y Selección de Personal para la carrera administrativa, estos cargos son obligatorios a partir del grupo ocupacional No. III hasta el grupo ocupacional No. V.</w:t>
      </w:r>
    </w:p>
    <w:p w14:paraId="4B926CCD" w14:textId="1DBFA56D" w:rsidR="00E8357C" w:rsidRDefault="004E2105" w:rsidP="004E2105">
      <w:pPr>
        <w:spacing w:line="360" w:lineRule="auto"/>
        <w:jc w:val="both"/>
        <w:rPr>
          <w:rFonts w:ascii="Times New Roman" w:hAnsi="Times New Roman" w:cs="Times New Roman"/>
          <w:bCs/>
          <w:color w:val="767171"/>
          <w:spacing w:val="20"/>
          <w:sz w:val="24"/>
          <w:szCs w:val="24"/>
          <w:lang w:val="es-DO"/>
        </w:rPr>
      </w:pPr>
      <w:r w:rsidRPr="004E2105">
        <w:rPr>
          <w:rFonts w:ascii="Times New Roman" w:hAnsi="Times New Roman" w:cs="Times New Roman"/>
          <w:bCs/>
          <w:color w:val="767171"/>
          <w:spacing w:val="20"/>
          <w:sz w:val="24"/>
          <w:szCs w:val="24"/>
          <w:lang w:val="es-DO"/>
        </w:rPr>
        <w:t>El 30 de marzo</w:t>
      </w:r>
      <w:r w:rsidR="004963B2">
        <w:rPr>
          <w:rFonts w:ascii="Times New Roman" w:hAnsi="Times New Roman" w:cs="Times New Roman"/>
          <w:bCs/>
          <w:color w:val="767171"/>
          <w:spacing w:val="20"/>
          <w:sz w:val="24"/>
          <w:szCs w:val="24"/>
          <w:lang w:val="es-DO"/>
        </w:rPr>
        <w:t xml:space="preserve"> el MAP </w:t>
      </w:r>
      <w:r w:rsidR="004963B2" w:rsidRPr="004E2105">
        <w:rPr>
          <w:rFonts w:ascii="Times New Roman" w:hAnsi="Times New Roman" w:cs="Times New Roman"/>
          <w:bCs/>
          <w:color w:val="767171"/>
          <w:spacing w:val="20"/>
          <w:sz w:val="24"/>
          <w:szCs w:val="24"/>
          <w:lang w:val="es-DO"/>
        </w:rPr>
        <w:t>nos</w:t>
      </w:r>
      <w:r w:rsidRPr="004E2105">
        <w:rPr>
          <w:rFonts w:ascii="Times New Roman" w:hAnsi="Times New Roman" w:cs="Times New Roman"/>
          <w:bCs/>
          <w:color w:val="767171"/>
          <w:spacing w:val="20"/>
          <w:sz w:val="24"/>
          <w:szCs w:val="24"/>
          <w:lang w:val="es-DO"/>
        </w:rPr>
        <w:t xml:space="preserve"> </w:t>
      </w:r>
      <w:r w:rsidR="004963B2">
        <w:rPr>
          <w:rFonts w:ascii="Times New Roman" w:hAnsi="Times New Roman" w:cs="Times New Roman"/>
          <w:bCs/>
          <w:color w:val="767171"/>
          <w:spacing w:val="20"/>
          <w:sz w:val="24"/>
          <w:szCs w:val="24"/>
          <w:lang w:val="es-DO"/>
        </w:rPr>
        <w:t>aprobó</w:t>
      </w:r>
      <w:r w:rsidRPr="004E2105">
        <w:rPr>
          <w:rFonts w:ascii="Times New Roman" w:hAnsi="Times New Roman" w:cs="Times New Roman"/>
          <w:bCs/>
          <w:color w:val="767171"/>
          <w:spacing w:val="20"/>
          <w:sz w:val="24"/>
          <w:szCs w:val="24"/>
          <w:lang w:val="es-DO"/>
        </w:rPr>
        <w:t xml:space="preserve"> </w:t>
      </w:r>
      <w:r w:rsidR="004963B2">
        <w:rPr>
          <w:rFonts w:ascii="Times New Roman" w:hAnsi="Times New Roman" w:cs="Times New Roman"/>
          <w:bCs/>
          <w:color w:val="767171"/>
          <w:spacing w:val="20"/>
          <w:sz w:val="24"/>
          <w:szCs w:val="24"/>
          <w:lang w:val="es-DO"/>
        </w:rPr>
        <w:t xml:space="preserve">la propuesta de </w:t>
      </w:r>
      <w:r w:rsidRPr="004E2105">
        <w:rPr>
          <w:rFonts w:ascii="Times New Roman" w:hAnsi="Times New Roman" w:cs="Times New Roman"/>
          <w:bCs/>
          <w:color w:val="767171"/>
          <w:spacing w:val="20"/>
          <w:sz w:val="24"/>
          <w:szCs w:val="24"/>
          <w:lang w:val="es-DO"/>
        </w:rPr>
        <w:t xml:space="preserve">la escala salarial que </w:t>
      </w:r>
      <w:r w:rsidR="004963B2" w:rsidRPr="004E2105">
        <w:rPr>
          <w:rFonts w:ascii="Times New Roman" w:hAnsi="Times New Roman" w:cs="Times New Roman"/>
          <w:bCs/>
          <w:color w:val="767171"/>
          <w:spacing w:val="20"/>
          <w:sz w:val="24"/>
          <w:szCs w:val="24"/>
          <w:lang w:val="es-DO"/>
        </w:rPr>
        <w:t>sometimos.</w:t>
      </w:r>
      <w:r w:rsidR="004963B2">
        <w:rPr>
          <w:rFonts w:ascii="Times New Roman" w:hAnsi="Times New Roman" w:cs="Times New Roman"/>
          <w:bCs/>
          <w:color w:val="767171"/>
          <w:spacing w:val="20"/>
          <w:sz w:val="24"/>
          <w:szCs w:val="24"/>
          <w:lang w:val="es-DO"/>
        </w:rPr>
        <w:t xml:space="preserve"> </w:t>
      </w:r>
    </w:p>
    <w:p w14:paraId="1BCDEFD9" w14:textId="5AF34752" w:rsidR="004E2105" w:rsidRPr="004963B2" w:rsidRDefault="0033165E" w:rsidP="0033165E">
      <w:pPr>
        <w:spacing w:line="360" w:lineRule="auto"/>
        <w:ind w:left="720"/>
        <w:jc w:val="both"/>
        <w:rPr>
          <w:rFonts w:ascii="Times New Roman" w:hAnsi="Times New Roman" w:cs="Times New Roman"/>
          <w:b/>
          <w:bCs/>
          <w:i/>
          <w:color w:val="767171"/>
          <w:spacing w:val="20"/>
          <w:sz w:val="24"/>
          <w:szCs w:val="24"/>
          <w:u w:val="single"/>
          <w:lang w:val="es-DO"/>
        </w:rPr>
      </w:pPr>
      <w:r>
        <w:rPr>
          <w:rFonts w:ascii="Times New Roman" w:hAnsi="Times New Roman" w:cs="Times New Roman"/>
          <w:b/>
          <w:bCs/>
          <w:i/>
          <w:color w:val="767171"/>
          <w:spacing w:val="20"/>
          <w:sz w:val="24"/>
          <w:szCs w:val="24"/>
          <w:u w:val="single"/>
          <w:lang w:val="es-DO"/>
        </w:rPr>
        <w:t xml:space="preserve">b. </w:t>
      </w:r>
      <w:r w:rsidR="004E2105" w:rsidRPr="004E2105">
        <w:rPr>
          <w:rFonts w:ascii="Times New Roman" w:hAnsi="Times New Roman" w:cs="Times New Roman"/>
          <w:b/>
          <w:bCs/>
          <w:i/>
          <w:color w:val="767171"/>
          <w:spacing w:val="20"/>
          <w:sz w:val="24"/>
          <w:szCs w:val="24"/>
          <w:u w:val="single"/>
          <w:lang w:val="es-DO"/>
        </w:rPr>
        <w:t xml:space="preserve">Departamento </w:t>
      </w:r>
      <w:r w:rsidR="004963B2" w:rsidRPr="004E2105">
        <w:rPr>
          <w:rFonts w:ascii="Times New Roman" w:hAnsi="Times New Roman" w:cs="Times New Roman"/>
          <w:b/>
          <w:bCs/>
          <w:i/>
          <w:color w:val="767171"/>
          <w:spacing w:val="20"/>
          <w:sz w:val="24"/>
          <w:szCs w:val="24"/>
          <w:u w:val="single"/>
          <w:lang w:val="es-DO"/>
        </w:rPr>
        <w:t>Evaluación</w:t>
      </w:r>
      <w:r w:rsidR="004E2105" w:rsidRPr="004E2105">
        <w:rPr>
          <w:rFonts w:ascii="Times New Roman" w:hAnsi="Times New Roman" w:cs="Times New Roman"/>
          <w:b/>
          <w:bCs/>
          <w:i/>
          <w:color w:val="767171"/>
          <w:spacing w:val="20"/>
          <w:sz w:val="24"/>
          <w:szCs w:val="24"/>
          <w:u w:val="single"/>
          <w:lang w:val="es-DO"/>
        </w:rPr>
        <w:t xml:space="preserve"> Desempeño y Capacitacion </w:t>
      </w:r>
    </w:p>
    <w:p w14:paraId="103E7704" w14:textId="4C39CEB1" w:rsidR="00A60898" w:rsidRDefault="00A60898" w:rsidP="00A60898">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lastRenderedPageBreak/>
        <w:t xml:space="preserve">Hemos logrado ejecutar el 95% de nuestro plan de capacitación aprobado </w:t>
      </w:r>
      <w:r w:rsidR="00143A06">
        <w:rPr>
          <w:rFonts w:ascii="Times New Roman" w:hAnsi="Times New Roman" w:cs="Times New Roman"/>
          <w:bCs/>
          <w:color w:val="767171"/>
          <w:spacing w:val="20"/>
          <w:sz w:val="24"/>
          <w:szCs w:val="24"/>
          <w:lang w:val="es-DO"/>
        </w:rPr>
        <w:t>por</w:t>
      </w:r>
      <w:r>
        <w:rPr>
          <w:rFonts w:ascii="Times New Roman" w:hAnsi="Times New Roman" w:cs="Times New Roman"/>
          <w:bCs/>
          <w:color w:val="767171"/>
          <w:spacing w:val="20"/>
          <w:sz w:val="24"/>
          <w:szCs w:val="24"/>
          <w:lang w:val="es-DO"/>
        </w:rPr>
        <w:t xml:space="preserve"> el INAP con la capacitación de 827 colaboradores, de los cuales 527 mujeres y 300 hombres. </w:t>
      </w:r>
      <w:bookmarkStart w:id="40" w:name="_Hlk107473466"/>
    </w:p>
    <w:p w14:paraId="52F27C6B" w14:textId="2FB1665E" w:rsidR="004E2105" w:rsidRPr="00A60898" w:rsidRDefault="00A60898" w:rsidP="00A60898">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
          <w:bCs/>
          <w:color w:val="767171"/>
          <w:spacing w:val="20"/>
          <w:sz w:val="24"/>
          <w:szCs w:val="24"/>
          <w:lang w:val="es-DO"/>
        </w:rPr>
        <w:t>Capacitaciones</w:t>
      </w:r>
      <w:r w:rsidR="0067421A">
        <w:rPr>
          <w:rFonts w:ascii="Times New Roman" w:hAnsi="Times New Roman" w:cs="Times New Roman"/>
          <w:b/>
          <w:bCs/>
          <w:color w:val="767171"/>
          <w:spacing w:val="20"/>
          <w:sz w:val="24"/>
          <w:szCs w:val="24"/>
          <w:lang w:val="es-DO"/>
        </w:rPr>
        <w:t xml:space="preserve"> </w:t>
      </w:r>
    </w:p>
    <w:tbl>
      <w:tblPr>
        <w:tblStyle w:val="TableGrid"/>
        <w:tblW w:w="5000" w:type="pct"/>
        <w:tblLook w:val="04A0" w:firstRow="1" w:lastRow="0" w:firstColumn="1" w:lastColumn="0" w:noHBand="0" w:noVBand="1"/>
      </w:tblPr>
      <w:tblGrid>
        <w:gridCol w:w="4282"/>
        <w:gridCol w:w="3628"/>
      </w:tblGrid>
      <w:tr w:rsidR="004E2105" w:rsidRPr="004E2105" w14:paraId="036043ED" w14:textId="77777777" w:rsidTr="00E125E3">
        <w:tc>
          <w:tcPr>
            <w:tcW w:w="2707" w:type="pct"/>
          </w:tcPr>
          <w:p w14:paraId="3B9C032B" w14:textId="45344593"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 xml:space="preserve">Inducción a la Administración Pública INAP  </w:t>
            </w:r>
          </w:p>
        </w:tc>
        <w:tc>
          <w:tcPr>
            <w:tcW w:w="2293" w:type="pct"/>
          </w:tcPr>
          <w:p w14:paraId="6B324A7B" w14:textId="26F7ABA5"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Código del evento 04-2-170-22-01-V</w:t>
            </w:r>
          </w:p>
        </w:tc>
      </w:tr>
      <w:tr w:rsidR="004E2105" w:rsidRPr="007874EC" w14:paraId="1753C8BD" w14:textId="77777777" w:rsidTr="00E125E3">
        <w:tc>
          <w:tcPr>
            <w:tcW w:w="2707" w:type="pct"/>
          </w:tcPr>
          <w:p w14:paraId="1F1A9CAA" w14:textId="1C4490D4"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Inteligencia Emocional INAP</w:t>
            </w:r>
          </w:p>
        </w:tc>
        <w:tc>
          <w:tcPr>
            <w:tcW w:w="2293" w:type="pct"/>
          </w:tcPr>
          <w:p w14:paraId="5AF8D6C2" w14:textId="417D6FE5"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04-259-171-22-01-V</w:t>
            </w:r>
          </w:p>
        </w:tc>
      </w:tr>
      <w:tr w:rsidR="004E2105" w:rsidRPr="007874EC" w14:paraId="0FA90982" w14:textId="77777777" w:rsidTr="00E125E3">
        <w:tc>
          <w:tcPr>
            <w:tcW w:w="2707" w:type="pct"/>
          </w:tcPr>
          <w:p w14:paraId="0448C298" w14:textId="25A33A55"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Trabajo en Equipo INAP</w:t>
            </w:r>
          </w:p>
        </w:tc>
        <w:tc>
          <w:tcPr>
            <w:tcW w:w="2293" w:type="pct"/>
          </w:tcPr>
          <w:p w14:paraId="765E0314" w14:textId="21498A30"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04-260-172-22-01-V</w:t>
            </w:r>
          </w:p>
        </w:tc>
      </w:tr>
      <w:tr w:rsidR="004E2105" w:rsidRPr="007874EC" w14:paraId="04EB0CA7" w14:textId="77777777" w:rsidTr="00E125E3">
        <w:tc>
          <w:tcPr>
            <w:tcW w:w="2707" w:type="pct"/>
          </w:tcPr>
          <w:p w14:paraId="62DE81C9" w14:textId="0F03EEC6"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Ortografía y Redacción</w:t>
            </w:r>
          </w:p>
        </w:tc>
        <w:tc>
          <w:tcPr>
            <w:tcW w:w="2293" w:type="pct"/>
          </w:tcPr>
          <w:p w14:paraId="0D25F9C1" w14:textId="41C60CD1" w:rsidR="004E2105" w:rsidRPr="004E2105" w:rsidRDefault="00A60898" w:rsidP="004E2105">
            <w:pPr>
              <w:spacing w:after="160"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04-5-232-22-01-V</w:t>
            </w:r>
          </w:p>
        </w:tc>
      </w:tr>
      <w:tr w:rsidR="00A60898" w:rsidRPr="007874EC" w14:paraId="40B9B52E" w14:textId="77777777" w:rsidTr="00E125E3">
        <w:tc>
          <w:tcPr>
            <w:tcW w:w="2707" w:type="pct"/>
          </w:tcPr>
          <w:p w14:paraId="409BFEF5" w14:textId="68F72ED7"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Redacción y Presentación de Informes Técnicos</w:t>
            </w:r>
          </w:p>
        </w:tc>
        <w:tc>
          <w:tcPr>
            <w:tcW w:w="2293" w:type="pct"/>
          </w:tcPr>
          <w:p w14:paraId="3B90E54E" w14:textId="6F2AB9F0"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04-6-233-22-01-V</w:t>
            </w:r>
          </w:p>
        </w:tc>
      </w:tr>
      <w:tr w:rsidR="00A60898" w:rsidRPr="007874EC" w14:paraId="0E46FB43" w14:textId="77777777" w:rsidTr="00E125E3">
        <w:tc>
          <w:tcPr>
            <w:tcW w:w="2707" w:type="pct"/>
          </w:tcPr>
          <w:p w14:paraId="2F68895E" w14:textId="675E1255"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Excel Básico</w:t>
            </w:r>
          </w:p>
        </w:tc>
        <w:tc>
          <w:tcPr>
            <w:tcW w:w="2293" w:type="pct"/>
          </w:tcPr>
          <w:p w14:paraId="586AA4F4" w14:textId="3DDD9DC1"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04-135-234-22-01-V</w:t>
            </w:r>
          </w:p>
        </w:tc>
      </w:tr>
      <w:tr w:rsidR="00A60898" w:rsidRPr="007874EC" w14:paraId="09EFD34A" w14:textId="77777777" w:rsidTr="00E125E3">
        <w:tc>
          <w:tcPr>
            <w:tcW w:w="2707" w:type="pct"/>
          </w:tcPr>
          <w:p w14:paraId="5421EBEA" w14:textId="313F3150"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Planificación Estratégica en la Gestión Pública</w:t>
            </w:r>
          </w:p>
        </w:tc>
        <w:tc>
          <w:tcPr>
            <w:tcW w:w="2293" w:type="pct"/>
          </w:tcPr>
          <w:p w14:paraId="34646127" w14:textId="21B402CB"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04-48-1249-22-01-P</w:t>
            </w:r>
          </w:p>
        </w:tc>
      </w:tr>
      <w:tr w:rsidR="00A60898" w:rsidRPr="007874EC" w14:paraId="4CF08B9D" w14:textId="77777777" w:rsidTr="00E125E3">
        <w:tc>
          <w:tcPr>
            <w:tcW w:w="2707" w:type="pct"/>
          </w:tcPr>
          <w:p w14:paraId="50896140" w14:textId="4C3C4723"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Ortografía y Redacción</w:t>
            </w:r>
          </w:p>
        </w:tc>
        <w:tc>
          <w:tcPr>
            <w:tcW w:w="2293" w:type="pct"/>
          </w:tcPr>
          <w:p w14:paraId="4164A3E6" w14:textId="53135364"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04-5-2396-22-01-1</w:t>
            </w:r>
          </w:p>
        </w:tc>
      </w:tr>
      <w:tr w:rsidR="00A60898" w:rsidRPr="007874EC" w14:paraId="082C937A" w14:textId="77777777" w:rsidTr="00E125E3">
        <w:tc>
          <w:tcPr>
            <w:tcW w:w="2707" w:type="pct"/>
          </w:tcPr>
          <w:p w14:paraId="1372A1E7" w14:textId="392CAEF5"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Cortesía Telefónica</w:t>
            </w:r>
          </w:p>
        </w:tc>
        <w:tc>
          <w:tcPr>
            <w:tcW w:w="2293" w:type="pct"/>
          </w:tcPr>
          <w:p w14:paraId="2FB9DBA8" w14:textId="642AA886"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04-10-1256-22-01-P</w:t>
            </w:r>
          </w:p>
        </w:tc>
      </w:tr>
      <w:tr w:rsidR="00A60898" w:rsidRPr="007874EC" w14:paraId="65655A77" w14:textId="77777777" w:rsidTr="00E125E3">
        <w:tc>
          <w:tcPr>
            <w:tcW w:w="2707" w:type="pct"/>
          </w:tcPr>
          <w:p w14:paraId="312261D3" w14:textId="3A3D9594"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Fundamentos del Sistema Nacional de Control Interno CAPGEFI.</w:t>
            </w:r>
          </w:p>
        </w:tc>
        <w:tc>
          <w:tcPr>
            <w:tcW w:w="2293" w:type="pct"/>
          </w:tcPr>
          <w:p w14:paraId="0F0F9F77" w14:textId="7D9B623D"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FOT-129-02-2022</w:t>
            </w:r>
          </w:p>
        </w:tc>
      </w:tr>
      <w:tr w:rsidR="00A60898" w:rsidRPr="007874EC" w14:paraId="6035D63A" w14:textId="77777777" w:rsidTr="00E125E3">
        <w:tc>
          <w:tcPr>
            <w:tcW w:w="2707" w:type="pct"/>
          </w:tcPr>
          <w:p w14:paraId="7C4C76F2" w14:textId="62805D65"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Fundamentos del Sistema de Contabilidad Gubernamental CAPGEFI.</w:t>
            </w:r>
          </w:p>
        </w:tc>
        <w:tc>
          <w:tcPr>
            <w:tcW w:w="2293" w:type="pct"/>
          </w:tcPr>
          <w:p w14:paraId="1C7C1B73" w14:textId="35A115C3"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FOT-126-02-2022</w:t>
            </w:r>
          </w:p>
        </w:tc>
      </w:tr>
      <w:tr w:rsidR="00A60898" w:rsidRPr="007874EC" w14:paraId="2ED3FBC2" w14:textId="77777777" w:rsidTr="00E125E3">
        <w:tc>
          <w:tcPr>
            <w:tcW w:w="2707" w:type="pct"/>
          </w:tcPr>
          <w:p w14:paraId="0C686BE8" w14:textId="3C94DFFC"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Básico de SIGEF</w:t>
            </w:r>
          </w:p>
        </w:tc>
        <w:tc>
          <w:tcPr>
            <w:tcW w:w="2293" w:type="pct"/>
          </w:tcPr>
          <w:p w14:paraId="1D0047EC" w14:textId="3A53DCF4"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FOT-157-12-2022</w:t>
            </w:r>
          </w:p>
        </w:tc>
      </w:tr>
      <w:tr w:rsidR="00A60898" w:rsidRPr="007874EC" w14:paraId="395C9E05" w14:textId="77777777" w:rsidTr="00E125E3">
        <w:tc>
          <w:tcPr>
            <w:tcW w:w="2707" w:type="pct"/>
          </w:tcPr>
          <w:p w14:paraId="156DFED9" w14:textId="3A37DC97"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Fundamentos de Supervisión INFOTEP</w:t>
            </w:r>
          </w:p>
        </w:tc>
        <w:tc>
          <w:tcPr>
            <w:tcW w:w="2293" w:type="pct"/>
          </w:tcPr>
          <w:p w14:paraId="37D6753E" w14:textId="60223734" w:rsidR="00A60898" w:rsidRPr="00A60898" w:rsidRDefault="00A60898" w:rsidP="00A60898">
            <w:pPr>
              <w:tabs>
                <w:tab w:val="left" w:pos="990"/>
              </w:tabs>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20220701133 - 543478</w:t>
            </w:r>
          </w:p>
        </w:tc>
      </w:tr>
      <w:tr w:rsidR="00A60898" w:rsidRPr="007874EC" w14:paraId="3A9D6A8C" w14:textId="77777777" w:rsidTr="00E125E3">
        <w:tc>
          <w:tcPr>
            <w:tcW w:w="2707" w:type="pct"/>
          </w:tcPr>
          <w:p w14:paraId="3126FF22" w14:textId="059A2738"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Gestión de Marca Personal</w:t>
            </w:r>
          </w:p>
        </w:tc>
        <w:tc>
          <w:tcPr>
            <w:tcW w:w="2293" w:type="pct"/>
          </w:tcPr>
          <w:p w14:paraId="4016829C" w14:textId="53C26979"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20220701155 - 543588</w:t>
            </w:r>
          </w:p>
        </w:tc>
      </w:tr>
      <w:tr w:rsidR="00A60898" w:rsidRPr="007874EC" w14:paraId="739A2F30" w14:textId="77777777" w:rsidTr="00E125E3">
        <w:tc>
          <w:tcPr>
            <w:tcW w:w="2707" w:type="pct"/>
          </w:tcPr>
          <w:p w14:paraId="440D4876" w14:textId="465224B3"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Proceso de Ventas y Relación con el Cliente</w:t>
            </w:r>
          </w:p>
        </w:tc>
        <w:tc>
          <w:tcPr>
            <w:tcW w:w="2293" w:type="pct"/>
          </w:tcPr>
          <w:p w14:paraId="4CA1BB45" w14:textId="33BCD4AB" w:rsidR="00A60898" w:rsidRPr="00A60898" w:rsidRDefault="00A60898" w:rsidP="004E2105">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 xml:space="preserve">20220703126  </w:t>
            </w:r>
          </w:p>
        </w:tc>
      </w:tr>
      <w:tr w:rsidR="00A60898" w:rsidRPr="007874EC" w14:paraId="2854C001" w14:textId="77777777" w:rsidTr="00E125E3">
        <w:tc>
          <w:tcPr>
            <w:tcW w:w="2707" w:type="pct"/>
          </w:tcPr>
          <w:p w14:paraId="41238536" w14:textId="13D5A485" w:rsidR="00A60898" w:rsidRPr="00A60898" w:rsidRDefault="00A60898" w:rsidP="00A60898">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lastRenderedPageBreak/>
              <w:t>Gestión de Marca Personal</w:t>
            </w:r>
          </w:p>
        </w:tc>
        <w:tc>
          <w:tcPr>
            <w:tcW w:w="2293" w:type="pct"/>
          </w:tcPr>
          <w:p w14:paraId="0ABA4E26" w14:textId="061539D8" w:rsidR="00A60898" w:rsidRPr="00A60898" w:rsidRDefault="00A60898" w:rsidP="00A60898">
            <w:pPr>
              <w:spacing w:line="360" w:lineRule="auto"/>
              <w:jc w:val="both"/>
              <w:rPr>
                <w:rFonts w:ascii="Times New Roman" w:hAnsi="Times New Roman" w:cs="Times New Roman"/>
                <w:bCs/>
                <w:color w:val="767171"/>
                <w:spacing w:val="20"/>
                <w:sz w:val="24"/>
                <w:szCs w:val="24"/>
                <w:lang w:val="es-DO"/>
              </w:rPr>
            </w:pPr>
            <w:r w:rsidRPr="00A60898">
              <w:rPr>
                <w:rFonts w:ascii="Times New Roman" w:hAnsi="Times New Roman" w:cs="Times New Roman"/>
                <w:bCs/>
                <w:color w:val="767171"/>
                <w:spacing w:val="20"/>
                <w:sz w:val="24"/>
                <w:szCs w:val="24"/>
                <w:lang w:val="es-DO"/>
              </w:rPr>
              <w:t>20220701155 - 543588</w:t>
            </w:r>
          </w:p>
        </w:tc>
      </w:tr>
      <w:tr w:rsidR="00A60898" w:rsidRPr="007874EC" w14:paraId="4E2AC450" w14:textId="77777777" w:rsidTr="00E125E3">
        <w:tc>
          <w:tcPr>
            <w:tcW w:w="2707" w:type="pct"/>
          </w:tcPr>
          <w:p w14:paraId="7D113E91" w14:textId="5609AA3F" w:rsidR="00A60898" w:rsidRPr="00A60898" w:rsidRDefault="005A0CA8" w:rsidP="00A60898">
            <w:pPr>
              <w:spacing w:line="360" w:lineRule="auto"/>
              <w:jc w:val="both"/>
              <w:rPr>
                <w:rFonts w:ascii="Times New Roman" w:hAnsi="Times New Roman" w:cs="Times New Roman"/>
                <w:bCs/>
                <w:color w:val="767171"/>
                <w:spacing w:val="20"/>
                <w:sz w:val="24"/>
                <w:szCs w:val="24"/>
                <w:lang w:val="es-DO"/>
              </w:rPr>
            </w:pPr>
            <w:r w:rsidRPr="005A0CA8">
              <w:rPr>
                <w:rFonts w:ascii="Times New Roman" w:hAnsi="Times New Roman" w:cs="Times New Roman"/>
                <w:bCs/>
                <w:color w:val="767171"/>
                <w:spacing w:val="20"/>
                <w:sz w:val="24"/>
                <w:szCs w:val="24"/>
                <w:lang w:val="es-DO"/>
              </w:rPr>
              <w:t>Calidad y Productividad</w:t>
            </w:r>
          </w:p>
        </w:tc>
        <w:tc>
          <w:tcPr>
            <w:tcW w:w="2293" w:type="pct"/>
          </w:tcPr>
          <w:p w14:paraId="199A43E1" w14:textId="0932829A" w:rsidR="00A60898" w:rsidRPr="00A60898" w:rsidRDefault="005A0CA8" w:rsidP="00A60898">
            <w:pPr>
              <w:spacing w:line="360" w:lineRule="auto"/>
              <w:jc w:val="both"/>
              <w:rPr>
                <w:rFonts w:ascii="Times New Roman" w:hAnsi="Times New Roman" w:cs="Times New Roman"/>
                <w:bCs/>
                <w:color w:val="767171"/>
                <w:spacing w:val="20"/>
                <w:sz w:val="24"/>
                <w:szCs w:val="24"/>
                <w:lang w:val="es-DO"/>
              </w:rPr>
            </w:pPr>
            <w:r w:rsidRPr="005A0CA8">
              <w:rPr>
                <w:rFonts w:ascii="Times New Roman" w:hAnsi="Times New Roman" w:cs="Times New Roman"/>
                <w:bCs/>
                <w:color w:val="767171"/>
                <w:spacing w:val="20"/>
                <w:sz w:val="24"/>
                <w:szCs w:val="24"/>
                <w:lang w:val="es-DO"/>
              </w:rPr>
              <w:t xml:space="preserve">20220700515 - 541758   </w:t>
            </w:r>
          </w:p>
        </w:tc>
      </w:tr>
      <w:bookmarkEnd w:id="40"/>
    </w:tbl>
    <w:p w14:paraId="20C09256" w14:textId="77777777" w:rsidR="00E8357C" w:rsidRDefault="00E8357C" w:rsidP="004E2105">
      <w:pPr>
        <w:spacing w:line="360" w:lineRule="auto"/>
        <w:jc w:val="both"/>
        <w:rPr>
          <w:rFonts w:ascii="Times New Roman" w:hAnsi="Times New Roman" w:cs="Times New Roman"/>
          <w:bCs/>
          <w:color w:val="767171"/>
          <w:spacing w:val="20"/>
          <w:sz w:val="24"/>
          <w:szCs w:val="24"/>
          <w:lang w:val="es-DO"/>
        </w:rPr>
      </w:pPr>
    </w:p>
    <w:p w14:paraId="773962AF" w14:textId="1B852CEF" w:rsidR="00D606AC" w:rsidRDefault="00E8357C" w:rsidP="004E2105">
      <w:pPr>
        <w:spacing w:line="360" w:lineRule="auto"/>
        <w:jc w:val="both"/>
        <w:rPr>
          <w:rFonts w:ascii="Times New Roman" w:hAnsi="Times New Roman" w:cs="Times New Roman"/>
          <w:bCs/>
          <w:color w:val="767171"/>
          <w:spacing w:val="20"/>
          <w:sz w:val="24"/>
          <w:szCs w:val="24"/>
          <w:lang w:val="es-DO"/>
        </w:rPr>
      </w:pPr>
      <w:r w:rsidRPr="00E8357C">
        <w:rPr>
          <w:rFonts w:ascii="Times New Roman" w:hAnsi="Times New Roman" w:cs="Times New Roman"/>
          <w:bCs/>
          <w:color w:val="767171"/>
          <w:spacing w:val="20"/>
          <w:sz w:val="24"/>
          <w:szCs w:val="24"/>
          <w:lang w:val="es-DO"/>
        </w:rPr>
        <w:t xml:space="preserve">En lo relativo al SISMAP: </w:t>
      </w:r>
      <w:r>
        <w:rPr>
          <w:rFonts w:ascii="Times New Roman" w:hAnsi="Times New Roman" w:cs="Times New Roman"/>
          <w:bCs/>
          <w:color w:val="767171"/>
          <w:spacing w:val="20"/>
          <w:sz w:val="24"/>
          <w:szCs w:val="24"/>
          <w:lang w:val="es-DO"/>
        </w:rPr>
        <w:t xml:space="preserve"> </w:t>
      </w:r>
      <w:r w:rsidR="004E2105" w:rsidRPr="004E2105">
        <w:rPr>
          <w:rFonts w:ascii="Times New Roman" w:hAnsi="Times New Roman" w:cs="Times New Roman"/>
          <w:bCs/>
          <w:color w:val="767171"/>
          <w:spacing w:val="20"/>
          <w:sz w:val="24"/>
          <w:szCs w:val="24"/>
          <w:lang w:val="es-DO"/>
        </w:rPr>
        <w:t xml:space="preserve">Actualmente está en </w:t>
      </w:r>
      <w:r w:rsidR="005A0CA8">
        <w:rPr>
          <w:rFonts w:ascii="Times New Roman" w:hAnsi="Times New Roman" w:cs="Times New Roman"/>
          <w:bCs/>
          <w:color w:val="767171"/>
          <w:spacing w:val="20"/>
          <w:sz w:val="24"/>
          <w:szCs w:val="24"/>
          <w:lang w:val="es-DO"/>
        </w:rPr>
        <w:t>61.15</w:t>
      </w:r>
      <w:r w:rsidR="004E2105" w:rsidRPr="004E2105">
        <w:rPr>
          <w:rFonts w:ascii="Times New Roman" w:hAnsi="Times New Roman" w:cs="Times New Roman"/>
          <w:bCs/>
          <w:color w:val="767171"/>
          <w:spacing w:val="20"/>
          <w:sz w:val="24"/>
          <w:szCs w:val="24"/>
          <w:lang w:val="es-DO"/>
        </w:rPr>
        <w:t xml:space="preserve">% en espera de las modificaciones que hemos enviado para que la misma se actualice, </w:t>
      </w:r>
      <w:r w:rsidR="005A0CA8">
        <w:rPr>
          <w:rFonts w:ascii="Times New Roman" w:hAnsi="Times New Roman" w:cs="Times New Roman"/>
          <w:bCs/>
          <w:color w:val="767171"/>
          <w:spacing w:val="20"/>
          <w:sz w:val="24"/>
          <w:szCs w:val="24"/>
          <w:lang w:val="es-DO"/>
        </w:rPr>
        <w:t>para lograr alcanzar una mayor puntuación.</w:t>
      </w:r>
    </w:p>
    <w:tbl>
      <w:tblPr>
        <w:tblStyle w:val="TableGrid"/>
        <w:tblW w:w="5000" w:type="pct"/>
        <w:tblLook w:val="04A0" w:firstRow="1" w:lastRow="0" w:firstColumn="1" w:lastColumn="0" w:noHBand="0" w:noVBand="1"/>
      </w:tblPr>
      <w:tblGrid>
        <w:gridCol w:w="2802"/>
        <w:gridCol w:w="3065"/>
        <w:gridCol w:w="2043"/>
      </w:tblGrid>
      <w:tr w:rsidR="005A0CA8" w14:paraId="66DB24D5" w14:textId="77777777" w:rsidTr="00E125E3">
        <w:tc>
          <w:tcPr>
            <w:tcW w:w="5000" w:type="pct"/>
            <w:gridSpan w:val="3"/>
            <w:shd w:val="clear" w:color="auto" w:fill="00ADDD"/>
          </w:tcPr>
          <w:p w14:paraId="6A0542A8" w14:textId="54E3F74E" w:rsidR="005A0CA8" w:rsidRPr="005B385A" w:rsidRDefault="00F33DF7" w:rsidP="00F33DF7">
            <w:pPr>
              <w:spacing w:line="360" w:lineRule="auto"/>
              <w:rPr>
                <w:rFonts w:ascii="Times New Roman" w:hAnsi="Times New Roman" w:cs="Times New Roman"/>
                <w:b/>
                <w:bCs/>
                <w:color w:val="767171"/>
                <w:spacing w:val="20"/>
                <w:sz w:val="24"/>
                <w:szCs w:val="24"/>
                <w:lang w:val="es-DO"/>
              </w:rPr>
            </w:pPr>
            <w:r w:rsidRPr="00E125E3">
              <w:rPr>
                <w:rFonts w:ascii="Times New Roman" w:hAnsi="Times New Roman" w:cs="Times New Roman"/>
                <w:b/>
                <w:bCs/>
                <w:color w:val="FFFFFF" w:themeColor="background1"/>
                <w:spacing w:val="20"/>
                <w:sz w:val="24"/>
                <w:szCs w:val="24"/>
                <w:lang w:val="es-DO"/>
              </w:rPr>
              <w:t>SISMAP</w:t>
            </w:r>
          </w:p>
        </w:tc>
      </w:tr>
      <w:tr w:rsidR="005A0CA8" w14:paraId="176D9D41" w14:textId="77777777" w:rsidTr="00E125E3">
        <w:tc>
          <w:tcPr>
            <w:tcW w:w="1802" w:type="pct"/>
            <w:shd w:val="clear" w:color="auto" w:fill="73D3DD"/>
          </w:tcPr>
          <w:p w14:paraId="0020FE9D" w14:textId="77777777" w:rsidR="005A0CA8" w:rsidRPr="005B385A" w:rsidRDefault="005A0CA8" w:rsidP="00F33DF7">
            <w:pPr>
              <w:spacing w:line="360" w:lineRule="auto"/>
              <w:jc w:val="center"/>
              <w:rPr>
                <w:rFonts w:ascii="Times New Roman" w:hAnsi="Times New Roman" w:cs="Times New Roman"/>
                <w:b/>
                <w:bCs/>
                <w:color w:val="767171"/>
                <w:spacing w:val="20"/>
                <w:sz w:val="24"/>
                <w:szCs w:val="24"/>
                <w:lang w:val="es-DO"/>
              </w:rPr>
            </w:pPr>
          </w:p>
        </w:tc>
        <w:tc>
          <w:tcPr>
            <w:tcW w:w="1968" w:type="pct"/>
            <w:shd w:val="clear" w:color="auto" w:fill="73D3DD"/>
          </w:tcPr>
          <w:p w14:paraId="0CD46A7C" w14:textId="582FFA38" w:rsidR="005A0CA8" w:rsidRPr="005B385A" w:rsidRDefault="00F33DF7" w:rsidP="00F33DF7">
            <w:pPr>
              <w:spacing w:line="360" w:lineRule="auto"/>
              <w:jc w:val="center"/>
              <w:rPr>
                <w:rFonts w:ascii="Times New Roman" w:hAnsi="Times New Roman" w:cs="Times New Roman"/>
                <w:b/>
                <w:bCs/>
                <w:color w:val="767171"/>
                <w:spacing w:val="20"/>
                <w:sz w:val="24"/>
                <w:szCs w:val="24"/>
                <w:lang w:val="es-DO"/>
              </w:rPr>
            </w:pPr>
            <w:r w:rsidRPr="005B385A">
              <w:rPr>
                <w:rFonts w:ascii="Times New Roman" w:hAnsi="Times New Roman" w:cs="Times New Roman"/>
                <w:b/>
                <w:bCs/>
                <w:color w:val="767171"/>
                <w:spacing w:val="20"/>
                <w:sz w:val="24"/>
                <w:szCs w:val="24"/>
                <w:lang w:val="es-DO"/>
              </w:rPr>
              <w:t>OCTUBRE</w:t>
            </w:r>
          </w:p>
        </w:tc>
        <w:tc>
          <w:tcPr>
            <w:tcW w:w="1230" w:type="pct"/>
            <w:shd w:val="clear" w:color="auto" w:fill="73D3DD"/>
          </w:tcPr>
          <w:p w14:paraId="4C05D949" w14:textId="4C9DBA4F" w:rsidR="005A0CA8" w:rsidRPr="005B385A" w:rsidRDefault="00F33DF7" w:rsidP="00F33DF7">
            <w:pPr>
              <w:spacing w:line="360" w:lineRule="auto"/>
              <w:jc w:val="center"/>
              <w:rPr>
                <w:rFonts w:ascii="Times New Roman" w:hAnsi="Times New Roman" w:cs="Times New Roman"/>
                <w:b/>
                <w:bCs/>
                <w:color w:val="767171"/>
                <w:spacing w:val="20"/>
                <w:sz w:val="24"/>
                <w:szCs w:val="24"/>
                <w:lang w:val="es-DO"/>
              </w:rPr>
            </w:pPr>
            <w:r w:rsidRPr="005B385A">
              <w:rPr>
                <w:rFonts w:ascii="Times New Roman" w:hAnsi="Times New Roman" w:cs="Times New Roman"/>
                <w:b/>
                <w:bCs/>
                <w:color w:val="767171"/>
                <w:spacing w:val="20"/>
                <w:sz w:val="24"/>
                <w:szCs w:val="24"/>
                <w:lang w:val="es-DO"/>
              </w:rPr>
              <w:t>PORCENTAJE</w:t>
            </w:r>
          </w:p>
        </w:tc>
      </w:tr>
      <w:tr w:rsidR="005A0CA8" w:rsidRPr="007555F1" w14:paraId="09C9257B" w14:textId="77777777" w:rsidTr="00E125E3">
        <w:tc>
          <w:tcPr>
            <w:tcW w:w="1802" w:type="pct"/>
          </w:tcPr>
          <w:p w14:paraId="633685B3" w14:textId="638D4ED8" w:rsidR="005A0CA8" w:rsidRPr="005A0CA8" w:rsidRDefault="005A0CA8" w:rsidP="004E2105">
            <w:pPr>
              <w:spacing w:line="360" w:lineRule="auto"/>
              <w:jc w:val="both"/>
              <w:rPr>
                <w:rFonts w:ascii="Times New Roman" w:hAnsi="Times New Roman" w:cs="Times New Roman"/>
                <w:b/>
                <w:bCs/>
                <w:color w:val="767171"/>
                <w:spacing w:val="20"/>
                <w:sz w:val="24"/>
                <w:szCs w:val="24"/>
                <w:lang w:val="es-DO"/>
              </w:rPr>
            </w:pPr>
            <w:r w:rsidRPr="005A0CA8">
              <w:rPr>
                <w:rFonts w:ascii="Times New Roman" w:hAnsi="Times New Roman" w:cs="Times New Roman"/>
                <w:b/>
                <w:bCs/>
                <w:color w:val="767171"/>
                <w:spacing w:val="20"/>
                <w:sz w:val="24"/>
                <w:szCs w:val="24"/>
                <w:lang w:val="es-DO"/>
              </w:rPr>
              <w:t>Indicador 2 - Organización de la Función de Recursos Humanos</w:t>
            </w:r>
          </w:p>
        </w:tc>
        <w:tc>
          <w:tcPr>
            <w:tcW w:w="1968" w:type="pct"/>
          </w:tcPr>
          <w:p w14:paraId="3DB421FB" w14:textId="77777777" w:rsidR="005A0CA8" w:rsidRDefault="005A0CA8" w:rsidP="004E2105">
            <w:pPr>
              <w:spacing w:line="360" w:lineRule="auto"/>
              <w:jc w:val="both"/>
              <w:rPr>
                <w:rFonts w:ascii="Times New Roman" w:hAnsi="Times New Roman" w:cs="Times New Roman"/>
                <w:bCs/>
                <w:color w:val="767171"/>
                <w:spacing w:val="20"/>
                <w:sz w:val="24"/>
                <w:szCs w:val="24"/>
                <w:lang w:val="es-DO"/>
              </w:rPr>
            </w:pPr>
          </w:p>
        </w:tc>
        <w:tc>
          <w:tcPr>
            <w:tcW w:w="1230" w:type="pct"/>
          </w:tcPr>
          <w:p w14:paraId="428880FC" w14:textId="77777777" w:rsidR="005A0CA8" w:rsidRDefault="005A0CA8" w:rsidP="004E2105">
            <w:pPr>
              <w:spacing w:line="360" w:lineRule="auto"/>
              <w:jc w:val="both"/>
              <w:rPr>
                <w:rFonts w:ascii="Times New Roman" w:hAnsi="Times New Roman" w:cs="Times New Roman"/>
                <w:bCs/>
                <w:color w:val="767171"/>
                <w:spacing w:val="20"/>
                <w:sz w:val="24"/>
                <w:szCs w:val="24"/>
                <w:lang w:val="es-DO"/>
              </w:rPr>
            </w:pPr>
          </w:p>
        </w:tc>
      </w:tr>
      <w:tr w:rsidR="005A0CA8" w14:paraId="7A12FD5F" w14:textId="77777777" w:rsidTr="00E125E3">
        <w:tc>
          <w:tcPr>
            <w:tcW w:w="1802" w:type="pct"/>
          </w:tcPr>
          <w:p w14:paraId="04AFA2AC" w14:textId="435DDCF1" w:rsidR="005A0CA8" w:rsidRDefault="00C01F74" w:rsidP="004E2105">
            <w:pPr>
              <w:spacing w:line="360" w:lineRule="auto"/>
              <w:jc w:val="both"/>
              <w:rPr>
                <w:rFonts w:ascii="Times New Roman" w:hAnsi="Times New Roman" w:cs="Times New Roman"/>
                <w:bCs/>
                <w:color w:val="767171"/>
                <w:spacing w:val="20"/>
                <w:sz w:val="24"/>
                <w:szCs w:val="24"/>
                <w:lang w:val="es-DO"/>
              </w:rPr>
            </w:pPr>
            <w:r w:rsidRPr="00C01F74">
              <w:rPr>
                <w:rFonts w:ascii="Times New Roman" w:hAnsi="Times New Roman" w:cs="Times New Roman"/>
                <w:bCs/>
                <w:color w:val="767171"/>
                <w:spacing w:val="20"/>
                <w:sz w:val="24"/>
                <w:szCs w:val="24"/>
                <w:lang w:val="es-DO"/>
              </w:rPr>
              <w:t>02.1 Nivel de Administración del Sistema de Carrera Administrativa.</w:t>
            </w:r>
          </w:p>
        </w:tc>
        <w:tc>
          <w:tcPr>
            <w:tcW w:w="1968" w:type="pct"/>
          </w:tcPr>
          <w:p w14:paraId="610062CB" w14:textId="72B3A892" w:rsidR="005A0CA8" w:rsidRDefault="00C01F74" w:rsidP="004E2105">
            <w:pPr>
              <w:spacing w:line="360" w:lineRule="auto"/>
              <w:jc w:val="both"/>
              <w:rPr>
                <w:rFonts w:ascii="Times New Roman" w:hAnsi="Times New Roman" w:cs="Times New Roman"/>
                <w:bCs/>
                <w:color w:val="767171"/>
                <w:spacing w:val="20"/>
                <w:sz w:val="24"/>
                <w:szCs w:val="24"/>
                <w:lang w:val="es-DO"/>
              </w:rPr>
            </w:pPr>
            <w:r w:rsidRPr="00C01F74">
              <w:rPr>
                <w:rFonts w:ascii="Times New Roman" w:hAnsi="Times New Roman" w:cs="Times New Roman"/>
                <w:bCs/>
                <w:color w:val="767171"/>
                <w:spacing w:val="20"/>
                <w:sz w:val="24"/>
                <w:szCs w:val="24"/>
                <w:lang w:val="es-DO"/>
              </w:rPr>
              <w:t>Solicitud de Charla Implementación de Sistema de Carrera, a celebrarse el 30/03/2021. Completando Formulario Diagnóstico de Carrera</w:t>
            </w:r>
          </w:p>
        </w:tc>
        <w:tc>
          <w:tcPr>
            <w:tcW w:w="1230" w:type="pct"/>
          </w:tcPr>
          <w:p w14:paraId="66DAFC6E" w14:textId="58EFDD42" w:rsidR="005A0CA8" w:rsidRDefault="00C01F74" w:rsidP="00C01F74">
            <w:pPr>
              <w:spacing w:line="360" w:lineRule="auto"/>
              <w:jc w:val="center"/>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40%</w:t>
            </w:r>
          </w:p>
        </w:tc>
      </w:tr>
      <w:tr w:rsidR="005A0CA8" w:rsidRPr="007555F1" w14:paraId="1E7A8DA3" w14:textId="77777777" w:rsidTr="00E125E3">
        <w:tc>
          <w:tcPr>
            <w:tcW w:w="1802" w:type="pct"/>
          </w:tcPr>
          <w:p w14:paraId="458F178D" w14:textId="42FA7C63" w:rsidR="005A0CA8" w:rsidRDefault="00C01F74" w:rsidP="00C01F74">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
                <w:bCs/>
                <w:color w:val="767171"/>
                <w:spacing w:val="20"/>
                <w:sz w:val="24"/>
                <w:szCs w:val="24"/>
                <w:lang w:val="es-DO"/>
              </w:rPr>
              <w:t xml:space="preserve">Indicador 3 - </w:t>
            </w:r>
            <w:r w:rsidRPr="00C01F74">
              <w:rPr>
                <w:rFonts w:ascii="Times New Roman" w:hAnsi="Times New Roman" w:cs="Times New Roman"/>
                <w:b/>
                <w:bCs/>
                <w:color w:val="767171"/>
                <w:spacing w:val="20"/>
                <w:sz w:val="24"/>
                <w:szCs w:val="24"/>
                <w:lang w:val="es-DO"/>
              </w:rPr>
              <w:t>PLANIFICACIÓN DE RECURSOS HUMANOS</w:t>
            </w:r>
          </w:p>
        </w:tc>
        <w:tc>
          <w:tcPr>
            <w:tcW w:w="1968" w:type="pct"/>
          </w:tcPr>
          <w:p w14:paraId="1D8767BF" w14:textId="17940936" w:rsidR="005A0CA8" w:rsidRDefault="005A0CA8" w:rsidP="004E2105">
            <w:pPr>
              <w:spacing w:line="360" w:lineRule="auto"/>
              <w:jc w:val="both"/>
              <w:rPr>
                <w:rFonts w:ascii="Times New Roman" w:hAnsi="Times New Roman" w:cs="Times New Roman"/>
                <w:bCs/>
                <w:color w:val="767171"/>
                <w:spacing w:val="20"/>
                <w:sz w:val="24"/>
                <w:szCs w:val="24"/>
                <w:lang w:val="es-DO"/>
              </w:rPr>
            </w:pPr>
          </w:p>
        </w:tc>
        <w:tc>
          <w:tcPr>
            <w:tcW w:w="1230" w:type="pct"/>
          </w:tcPr>
          <w:p w14:paraId="6EA3D6F6" w14:textId="5C5D80BB" w:rsidR="005A0CA8" w:rsidRDefault="005A0CA8" w:rsidP="00C01F74">
            <w:pPr>
              <w:spacing w:line="360" w:lineRule="auto"/>
              <w:jc w:val="center"/>
              <w:rPr>
                <w:rFonts w:ascii="Times New Roman" w:hAnsi="Times New Roman" w:cs="Times New Roman"/>
                <w:bCs/>
                <w:color w:val="767171"/>
                <w:spacing w:val="20"/>
                <w:sz w:val="24"/>
                <w:szCs w:val="24"/>
                <w:lang w:val="es-DO"/>
              </w:rPr>
            </w:pPr>
          </w:p>
        </w:tc>
      </w:tr>
      <w:tr w:rsidR="005A0CA8" w14:paraId="74B4E476" w14:textId="77777777" w:rsidTr="00E125E3">
        <w:tc>
          <w:tcPr>
            <w:tcW w:w="1802" w:type="pct"/>
          </w:tcPr>
          <w:p w14:paraId="5E9859D7" w14:textId="3285290C" w:rsidR="005A0CA8" w:rsidRDefault="00C01F74" w:rsidP="004E2105">
            <w:pPr>
              <w:spacing w:line="360" w:lineRule="auto"/>
              <w:jc w:val="both"/>
              <w:rPr>
                <w:rFonts w:ascii="Times New Roman" w:hAnsi="Times New Roman" w:cs="Times New Roman"/>
                <w:bCs/>
                <w:color w:val="767171"/>
                <w:spacing w:val="20"/>
                <w:sz w:val="24"/>
                <w:szCs w:val="24"/>
                <w:lang w:val="es-DO"/>
              </w:rPr>
            </w:pPr>
            <w:r w:rsidRPr="00C01F74">
              <w:rPr>
                <w:rFonts w:ascii="Times New Roman" w:hAnsi="Times New Roman" w:cs="Times New Roman"/>
                <w:bCs/>
                <w:color w:val="767171"/>
                <w:spacing w:val="20"/>
                <w:sz w:val="24"/>
                <w:szCs w:val="24"/>
                <w:lang w:val="es-DO"/>
              </w:rPr>
              <w:t>03.1 Planificación de RR.HH.</w:t>
            </w:r>
          </w:p>
        </w:tc>
        <w:tc>
          <w:tcPr>
            <w:tcW w:w="1968" w:type="pct"/>
          </w:tcPr>
          <w:p w14:paraId="15BB6CB8" w14:textId="24340CFD" w:rsidR="005A0CA8" w:rsidRDefault="00C01F74" w:rsidP="004E2105">
            <w:pPr>
              <w:spacing w:line="360" w:lineRule="auto"/>
              <w:jc w:val="both"/>
              <w:rPr>
                <w:rFonts w:ascii="Times New Roman" w:hAnsi="Times New Roman" w:cs="Times New Roman"/>
                <w:bCs/>
                <w:color w:val="767171"/>
                <w:spacing w:val="20"/>
                <w:sz w:val="24"/>
                <w:szCs w:val="24"/>
                <w:lang w:val="es-DO"/>
              </w:rPr>
            </w:pPr>
            <w:r w:rsidRPr="00C01F74">
              <w:rPr>
                <w:rFonts w:ascii="Times New Roman" w:hAnsi="Times New Roman" w:cs="Times New Roman"/>
                <w:bCs/>
                <w:color w:val="767171"/>
                <w:spacing w:val="20"/>
                <w:sz w:val="24"/>
                <w:szCs w:val="24"/>
                <w:lang w:val="es-DO"/>
              </w:rPr>
              <w:t>Enviada y nos hicieron algunas observaciones que debemos de dar respuesta</w:t>
            </w:r>
          </w:p>
        </w:tc>
        <w:tc>
          <w:tcPr>
            <w:tcW w:w="1230" w:type="pct"/>
          </w:tcPr>
          <w:p w14:paraId="524679A1" w14:textId="0A2073C8" w:rsidR="005A0CA8" w:rsidRDefault="00C01F74" w:rsidP="004E2105">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60%</w:t>
            </w:r>
          </w:p>
        </w:tc>
      </w:tr>
      <w:tr w:rsidR="005A0CA8" w14:paraId="5602EBA9" w14:textId="77777777" w:rsidTr="00E125E3">
        <w:tc>
          <w:tcPr>
            <w:tcW w:w="1802" w:type="pct"/>
          </w:tcPr>
          <w:p w14:paraId="5AAD6DF0" w14:textId="091EA09A" w:rsidR="005A0CA8" w:rsidRPr="00C01F74" w:rsidRDefault="00C01F74" w:rsidP="004E2105">
            <w:pPr>
              <w:spacing w:line="360" w:lineRule="auto"/>
              <w:jc w:val="both"/>
              <w:rPr>
                <w:rFonts w:ascii="Times New Roman" w:hAnsi="Times New Roman" w:cs="Times New Roman"/>
                <w:b/>
                <w:bCs/>
                <w:color w:val="767171"/>
                <w:spacing w:val="20"/>
                <w:sz w:val="24"/>
                <w:szCs w:val="24"/>
                <w:lang w:val="es-DO"/>
              </w:rPr>
            </w:pPr>
            <w:r w:rsidRPr="00C01F74">
              <w:rPr>
                <w:rFonts w:ascii="Times New Roman" w:hAnsi="Times New Roman" w:cs="Times New Roman"/>
                <w:b/>
                <w:bCs/>
                <w:color w:val="767171"/>
                <w:spacing w:val="20"/>
                <w:sz w:val="24"/>
                <w:szCs w:val="24"/>
                <w:lang w:val="es-DO"/>
              </w:rPr>
              <w:lastRenderedPageBreak/>
              <w:t>Indicador 4 - ORGANIZACIÓN DEL TRABAJO</w:t>
            </w:r>
          </w:p>
        </w:tc>
        <w:tc>
          <w:tcPr>
            <w:tcW w:w="1968" w:type="pct"/>
          </w:tcPr>
          <w:p w14:paraId="4A5F7FC1" w14:textId="251FEBE0" w:rsidR="005A0CA8" w:rsidRDefault="005A0CA8" w:rsidP="004E2105">
            <w:pPr>
              <w:spacing w:line="360" w:lineRule="auto"/>
              <w:jc w:val="both"/>
              <w:rPr>
                <w:rFonts w:ascii="Times New Roman" w:hAnsi="Times New Roman" w:cs="Times New Roman"/>
                <w:bCs/>
                <w:color w:val="767171"/>
                <w:spacing w:val="20"/>
                <w:sz w:val="24"/>
                <w:szCs w:val="24"/>
                <w:lang w:val="es-DO"/>
              </w:rPr>
            </w:pPr>
          </w:p>
        </w:tc>
        <w:tc>
          <w:tcPr>
            <w:tcW w:w="1230" w:type="pct"/>
          </w:tcPr>
          <w:p w14:paraId="4CB4FAB6" w14:textId="77777777" w:rsidR="005A0CA8" w:rsidRDefault="005A0CA8" w:rsidP="004E2105">
            <w:pPr>
              <w:spacing w:line="360" w:lineRule="auto"/>
              <w:jc w:val="both"/>
              <w:rPr>
                <w:rFonts w:ascii="Times New Roman" w:hAnsi="Times New Roman" w:cs="Times New Roman"/>
                <w:bCs/>
                <w:color w:val="767171"/>
                <w:spacing w:val="20"/>
                <w:sz w:val="24"/>
                <w:szCs w:val="24"/>
                <w:lang w:val="es-DO"/>
              </w:rPr>
            </w:pPr>
          </w:p>
        </w:tc>
      </w:tr>
      <w:tr w:rsidR="005A0CA8" w14:paraId="5863FC1C" w14:textId="77777777" w:rsidTr="00E125E3">
        <w:tc>
          <w:tcPr>
            <w:tcW w:w="1802" w:type="pct"/>
          </w:tcPr>
          <w:p w14:paraId="4CBD407D" w14:textId="6389E9B1" w:rsidR="005A0CA8" w:rsidRDefault="00C01F74" w:rsidP="004E2105">
            <w:pPr>
              <w:spacing w:line="360" w:lineRule="auto"/>
              <w:jc w:val="both"/>
              <w:rPr>
                <w:rFonts w:ascii="Times New Roman" w:hAnsi="Times New Roman" w:cs="Times New Roman"/>
                <w:bCs/>
                <w:color w:val="767171"/>
                <w:spacing w:val="20"/>
                <w:sz w:val="24"/>
                <w:szCs w:val="24"/>
                <w:lang w:val="es-DO"/>
              </w:rPr>
            </w:pPr>
            <w:r w:rsidRPr="00C01F74">
              <w:rPr>
                <w:rFonts w:ascii="Times New Roman" w:hAnsi="Times New Roman" w:cs="Times New Roman"/>
                <w:bCs/>
                <w:color w:val="767171"/>
                <w:spacing w:val="20"/>
                <w:sz w:val="24"/>
                <w:szCs w:val="24"/>
                <w:lang w:val="es-DO"/>
              </w:rPr>
              <w:t>04.1 Estructura Organizativa</w:t>
            </w:r>
          </w:p>
        </w:tc>
        <w:tc>
          <w:tcPr>
            <w:tcW w:w="1968" w:type="pct"/>
          </w:tcPr>
          <w:p w14:paraId="135FD960" w14:textId="0EACDAF4" w:rsidR="005A0CA8" w:rsidRDefault="00787B9B" w:rsidP="004E2105">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Contactar al técnico(ca) responsabl</w:t>
            </w:r>
            <w:r w:rsidR="00B3164E">
              <w:rPr>
                <w:rFonts w:ascii="Times New Roman" w:hAnsi="Times New Roman" w:cs="Times New Roman"/>
                <w:bCs/>
                <w:color w:val="767171"/>
                <w:spacing w:val="20"/>
                <w:sz w:val="24"/>
                <w:szCs w:val="24"/>
                <w:lang w:val="es-DO"/>
              </w:rPr>
              <w:t>e, validar información cargada y completar lo pendientes.</w:t>
            </w:r>
          </w:p>
        </w:tc>
        <w:tc>
          <w:tcPr>
            <w:tcW w:w="1230" w:type="pct"/>
          </w:tcPr>
          <w:p w14:paraId="5F22E2CF" w14:textId="2B9D2904" w:rsidR="005A0CA8" w:rsidRDefault="00C01F74" w:rsidP="004E2105">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70%</w:t>
            </w:r>
          </w:p>
        </w:tc>
      </w:tr>
      <w:tr w:rsidR="00135ABC" w14:paraId="292823FE" w14:textId="77777777" w:rsidTr="00E125E3">
        <w:tc>
          <w:tcPr>
            <w:tcW w:w="1802" w:type="pct"/>
          </w:tcPr>
          <w:p w14:paraId="0ECBA101" w14:textId="6176AB06" w:rsidR="00135ABC" w:rsidRDefault="00135ABC" w:rsidP="00135ABC">
            <w:pPr>
              <w:spacing w:line="360" w:lineRule="auto"/>
              <w:jc w:val="both"/>
              <w:rPr>
                <w:rFonts w:ascii="Times New Roman" w:hAnsi="Times New Roman" w:cs="Times New Roman"/>
                <w:bCs/>
                <w:color w:val="767171"/>
                <w:spacing w:val="20"/>
                <w:sz w:val="24"/>
                <w:szCs w:val="24"/>
                <w:lang w:val="es-DO"/>
              </w:rPr>
            </w:pPr>
            <w:r w:rsidRPr="00C01F74">
              <w:rPr>
                <w:rFonts w:ascii="Times New Roman" w:hAnsi="Times New Roman" w:cs="Times New Roman"/>
                <w:bCs/>
                <w:color w:val="767171"/>
                <w:spacing w:val="20"/>
                <w:sz w:val="24"/>
                <w:szCs w:val="24"/>
                <w:lang w:val="es-DO"/>
              </w:rPr>
              <w:t>04.2 Manual de Organización y Funciones</w:t>
            </w:r>
          </w:p>
        </w:tc>
        <w:tc>
          <w:tcPr>
            <w:tcW w:w="1968" w:type="pct"/>
          </w:tcPr>
          <w:p w14:paraId="34EC6D3E" w14:textId="71543D7C" w:rsidR="00135ABC" w:rsidRDefault="00B3164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Contactar al técnico(ca) responsable, validar información cargada y completar lo pendientes.</w:t>
            </w:r>
          </w:p>
        </w:tc>
        <w:tc>
          <w:tcPr>
            <w:tcW w:w="1230" w:type="pct"/>
          </w:tcPr>
          <w:p w14:paraId="6D27C11B" w14:textId="63CD8E3A" w:rsidR="00135ABC" w:rsidRDefault="00135ABC"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90%</w:t>
            </w:r>
          </w:p>
        </w:tc>
      </w:tr>
      <w:tr w:rsidR="00135ABC" w14:paraId="1065A16D" w14:textId="77777777" w:rsidTr="00E125E3">
        <w:tc>
          <w:tcPr>
            <w:tcW w:w="1802" w:type="pct"/>
          </w:tcPr>
          <w:p w14:paraId="03F9926E" w14:textId="6064CF19" w:rsidR="00135ABC" w:rsidRDefault="00135ABC" w:rsidP="00135ABC">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04.3 Manual de Cargos Elaborado</w:t>
            </w:r>
          </w:p>
        </w:tc>
        <w:tc>
          <w:tcPr>
            <w:tcW w:w="1968" w:type="pct"/>
          </w:tcPr>
          <w:p w14:paraId="1873408F" w14:textId="5129B661" w:rsidR="00135ABC" w:rsidRDefault="00135ABC"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 xml:space="preserve">Proceso de elaboración </w:t>
            </w:r>
          </w:p>
        </w:tc>
        <w:tc>
          <w:tcPr>
            <w:tcW w:w="1230" w:type="pct"/>
          </w:tcPr>
          <w:p w14:paraId="18806313" w14:textId="7AA42F00" w:rsidR="00135ABC" w:rsidRDefault="00135ABC"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0%</w:t>
            </w:r>
          </w:p>
        </w:tc>
      </w:tr>
      <w:tr w:rsidR="00135ABC" w14:paraId="71A1F2DB" w14:textId="77777777" w:rsidTr="00E125E3">
        <w:tc>
          <w:tcPr>
            <w:tcW w:w="1802" w:type="pct"/>
          </w:tcPr>
          <w:p w14:paraId="25EE9E0D" w14:textId="21DD60AB" w:rsidR="00135ABC" w:rsidRPr="00135ABC" w:rsidRDefault="00135ABC" w:rsidP="00135ABC">
            <w:pPr>
              <w:spacing w:line="360" w:lineRule="auto"/>
              <w:jc w:val="both"/>
              <w:rPr>
                <w:rFonts w:ascii="Times New Roman" w:hAnsi="Times New Roman" w:cs="Times New Roman"/>
                <w:b/>
                <w:bCs/>
                <w:color w:val="767171"/>
                <w:spacing w:val="20"/>
                <w:sz w:val="24"/>
                <w:szCs w:val="24"/>
                <w:lang w:val="es-DO"/>
              </w:rPr>
            </w:pPr>
            <w:r w:rsidRPr="00135ABC">
              <w:rPr>
                <w:rFonts w:ascii="Times New Roman" w:hAnsi="Times New Roman" w:cs="Times New Roman"/>
                <w:b/>
                <w:bCs/>
                <w:color w:val="767171"/>
                <w:spacing w:val="20"/>
                <w:sz w:val="24"/>
                <w:szCs w:val="24"/>
                <w:lang w:val="es-DO"/>
              </w:rPr>
              <w:t>Indicador 5 - GESTIÓN DEL EMPLEO</w:t>
            </w:r>
          </w:p>
        </w:tc>
        <w:tc>
          <w:tcPr>
            <w:tcW w:w="1968" w:type="pct"/>
          </w:tcPr>
          <w:p w14:paraId="4E322F30" w14:textId="77777777" w:rsidR="00135ABC" w:rsidRDefault="00135ABC" w:rsidP="00135ABC">
            <w:pPr>
              <w:spacing w:line="360" w:lineRule="auto"/>
              <w:jc w:val="both"/>
              <w:rPr>
                <w:rFonts w:ascii="Times New Roman" w:hAnsi="Times New Roman" w:cs="Times New Roman"/>
                <w:bCs/>
                <w:color w:val="767171"/>
                <w:spacing w:val="20"/>
                <w:sz w:val="24"/>
                <w:szCs w:val="24"/>
                <w:lang w:val="es-DO"/>
              </w:rPr>
            </w:pPr>
          </w:p>
        </w:tc>
        <w:tc>
          <w:tcPr>
            <w:tcW w:w="1230" w:type="pct"/>
          </w:tcPr>
          <w:p w14:paraId="764935CD" w14:textId="77777777" w:rsidR="00135ABC" w:rsidRDefault="00135ABC" w:rsidP="00135ABC">
            <w:pPr>
              <w:spacing w:line="360" w:lineRule="auto"/>
              <w:jc w:val="both"/>
              <w:rPr>
                <w:rFonts w:ascii="Times New Roman" w:hAnsi="Times New Roman" w:cs="Times New Roman"/>
                <w:bCs/>
                <w:color w:val="767171"/>
                <w:spacing w:val="20"/>
                <w:sz w:val="24"/>
                <w:szCs w:val="24"/>
                <w:lang w:val="es-DO"/>
              </w:rPr>
            </w:pPr>
          </w:p>
        </w:tc>
      </w:tr>
      <w:tr w:rsidR="00135ABC" w14:paraId="68427B1E" w14:textId="77777777" w:rsidTr="00E125E3">
        <w:tc>
          <w:tcPr>
            <w:tcW w:w="1802" w:type="pct"/>
          </w:tcPr>
          <w:p w14:paraId="6CEE9F49" w14:textId="06C13537" w:rsidR="00135ABC" w:rsidRDefault="00135ABC" w:rsidP="00135ABC">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05.1 Concursos Públicos</w:t>
            </w:r>
          </w:p>
        </w:tc>
        <w:tc>
          <w:tcPr>
            <w:tcW w:w="1968" w:type="pct"/>
          </w:tcPr>
          <w:p w14:paraId="1961AABC" w14:textId="24405E86" w:rsidR="00135ABC" w:rsidRDefault="00135ABC"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 xml:space="preserve">En proceso de elaboración </w:t>
            </w:r>
          </w:p>
        </w:tc>
        <w:tc>
          <w:tcPr>
            <w:tcW w:w="1230" w:type="pct"/>
          </w:tcPr>
          <w:p w14:paraId="52DFA179" w14:textId="732DCB19" w:rsidR="00135ABC" w:rsidRDefault="00135ABC"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0%</w:t>
            </w:r>
          </w:p>
        </w:tc>
      </w:tr>
      <w:tr w:rsidR="00135ABC" w:rsidRPr="007555F1" w14:paraId="6A2D15AE" w14:textId="77777777" w:rsidTr="00E125E3">
        <w:tc>
          <w:tcPr>
            <w:tcW w:w="1802" w:type="pct"/>
          </w:tcPr>
          <w:p w14:paraId="597A17C5" w14:textId="1EEBC4B3" w:rsidR="00135ABC" w:rsidRDefault="00135ABC" w:rsidP="00135ABC">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05.2 Sistema de Administración de Servidores Públicos (SASP)</w:t>
            </w:r>
          </w:p>
        </w:tc>
        <w:tc>
          <w:tcPr>
            <w:tcW w:w="1968" w:type="pct"/>
          </w:tcPr>
          <w:p w14:paraId="3BEED3A8" w14:textId="3A66A68E" w:rsidR="00135ABC" w:rsidRDefault="00135ABC" w:rsidP="00135ABC">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 xml:space="preserve">Confección de carta para prorrogar este </w:t>
            </w:r>
            <w:r w:rsidR="000559D7" w:rsidRPr="00135ABC">
              <w:rPr>
                <w:rFonts w:ascii="Times New Roman" w:hAnsi="Times New Roman" w:cs="Times New Roman"/>
                <w:bCs/>
                <w:color w:val="767171"/>
                <w:spacing w:val="20"/>
                <w:sz w:val="24"/>
                <w:szCs w:val="24"/>
                <w:lang w:val="es-DO"/>
              </w:rPr>
              <w:t>subindicador</w:t>
            </w:r>
            <w:r w:rsidRPr="00135ABC">
              <w:rPr>
                <w:rFonts w:ascii="Times New Roman" w:hAnsi="Times New Roman" w:cs="Times New Roman"/>
                <w:bCs/>
                <w:color w:val="767171"/>
                <w:spacing w:val="20"/>
                <w:sz w:val="24"/>
                <w:szCs w:val="24"/>
                <w:lang w:val="es-DO"/>
              </w:rPr>
              <w:t xml:space="preserve"> por 6 meses</w:t>
            </w:r>
          </w:p>
        </w:tc>
        <w:tc>
          <w:tcPr>
            <w:tcW w:w="1230" w:type="pct"/>
          </w:tcPr>
          <w:p w14:paraId="543AADDF" w14:textId="77777777" w:rsidR="00135ABC" w:rsidRDefault="00135ABC" w:rsidP="00135ABC">
            <w:pPr>
              <w:spacing w:line="360" w:lineRule="auto"/>
              <w:jc w:val="both"/>
              <w:rPr>
                <w:rFonts w:ascii="Times New Roman" w:hAnsi="Times New Roman" w:cs="Times New Roman"/>
                <w:bCs/>
                <w:color w:val="767171"/>
                <w:spacing w:val="20"/>
                <w:sz w:val="24"/>
                <w:szCs w:val="24"/>
                <w:lang w:val="es-DO"/>
              </w:rPr>
            </w:pPr>
          </w:p>
        </w:tc>
      </w:tr>
      <w:tr w:rsidR="00135ABC" w:rsidRPr="007555F1" w14:paraId="164D7009" w14:textId="77777777" w:rsidTr="00E125E3">
        <w:tc>
          <w:tcPr>
            <w:tcW w:w="1802" w:type="pct"/>
          </w:tcPr>
          <w:p w14:paraId="1BDDB6B9" w14:textId="48C329FD" w:rsidR="00135ABC" w:rsidRPr="00135ABC" w:rsidRDefault="00135ABC" w:rsidP="00135ABC">
            <w:pPr>
              <w:spacing w:line="360" w:lineRule="auto"/>
              <w:jc w:val="both"/>
              <w:rPr>
                <w:rFonts w:ascii="Times New Roman" w:hAnsi="Times New Roman" w:cs="Times New Roman"/>
                <w:b/>
                <w:bCs/>
                <w:color w:val="767171"/>
                <w:spacing w:val="20"/>
                <w:sz w:val="24"/>
                <w:szCs w:val="24"/>
                <w:lang w:val="es-DO"/>
              </w:rPr>
            </w:pPr>
            <w:r w:rsidRPr="00135ABC">
              <w:rPr>
                <w:rFonts w:ascii="Times New Roman" w:hAnsi="Times New Roman" w:cs="Times New Roman"/>
                <w:b/>
                <w:bCs/>
                <w:color w:val="767171"/>
                <w:spacing w:val="20"/>
                <w:sz w:val="24"/>
                <w:szCs w:val="24"/>
                <w:lang w:val="es-DO"/>
              </w:rPr>
              <w:t>Indicador 6 - GESTIÓN DE LAS COMPENSACIONES Y BENEFICIOS</w:t>
            </w:r>
          </w:p>
        </w:tc>
        <w:tc>
          <w:tcPr>
            <w:tcW w:w="1968" w:type="pct"/>
          </w:tcPr>
          <w:p w14:paraId="23B797DF" w14:textId="77777777" w:rsidR="00135ABC" w:rsidRPr="00135ABC" w:rsidRDefault="00135ABC" w:rsidP="00135ABC">
            <w:pPr>
              <w:spacing w:line="360" w:lineRule="auto"/>
              <w:jc w:val="both"/>
              <w:rPr>
                <w:rFonts w:ascii="Times New Roman" w:hAnsi="Times New Roman" w:cs="Times New Roman"/>
                <w:bCs/>
                <w:color w:val="767171"/>
                <w:spacing w:val="20"/>
                <w:sz w:val="24"/>
                <w:szCs w:val="24"/>
                <w:lang w:val="es-DO"/>
              </w:rPr>
            </w:pPr>
          </w:p>
        </w:tc>
        <w:tc>
          <w:tcPr>
            <w:tcW w:w="1230" w:type="pct"/>
          </w:tcPr>
          <w:p w14:paraId="554A167C" w14:textId="77777777" w:rsidR="00135ABC" w:rsidRDefault="00135ABC" w:rsidP="00135ABC">
            <w:pPr>
              <w:spacing w:line="360" w:lineRule="auto"/>
              <w:jc w:val="both"/>
              <w:rPr>
                <w:rFonts w:ascii="Times New Roman" w:hAnsi="Times New Roman" w:cs="Times New Roman"/>
                <w:bCs/>
                <w:color w:val="767171"/>
                <w:spacing w:val="20"/>
                <w:sz w:val="24"/>
                <w:szCs w:val="24"/>
                <w:lang w:val="es-DO"/>
              </w:rPr>
            </w:pPr>
          </w:p>
        </w:tc>
      </w:tr>
      <w:tr w:rsidR="00135ABC" w14:paraId="689CDE85" w14:textId="77777777" w:rsidTr="00E125E3">
        <w:tc>
          <w:tcPr>
            <w:tcW w:w="1802" w:type="pct"/>
          </w:tcPr>
          <w:p w14:paraId="33CFCCB5" w14:textId="39B400D2" w:rsidR="00135ABC" w:rsidRPr="00135ABC" w:rsidRDefault="00135ABC" w:rsidP="00135ABC">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06.1 Escala Salarial Aprobada</w:t>
            </w:r>
          </w:p>
        </w:tc>
        <w:tc>
          <w:tcPr>
            <w:tcW w:w="1968" w:type="pct"/>
          </w:tcPr>
          <w:p w14:paraId="45ED0183" w14:textId="4CFE29D9" w:rsidR="00135ABC" w:rsidRPr="00135ABC" w:rsidRDefault="00135ABC" w:rsidP="00135ABC">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Espera de confección de Manual de Cargos</w:t>
            </w:r>
          </w:p>
        </w:tc>
        <w:tc>
          <w:tcPr>
            <w:tcW w:w="1230" w:type="pct"/>
          </w:tcPr>
          <w:p w14:paraId="305FDC8D" w14:textId="32C06891" w:rsidR="00135ABC" w:rsidRDefault="00135ABC"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80%</w:t>
            </w:r>
          </w:p>
        </w:tc>
      </w:tr>
      <w:tr w:rsidR="00135ABC" w14:paraId="1FC47AB2" w14:textId="77777777" w:rsidTr="00E125E3">
        <w:tc>
          <w:tcPr>
            <w:tcW w:w="1802" w:type="pct"/>
          </w:tcPr>
          <w:p w14:paraId="6511713A" w14:textId="0BCB5A2F" w:rsidR="00135ABC" w:rsidRPr="00135ABC" w:rsidRDefault="00135ABC" w:rsidP="00135ABC">
            <w:pPr>
              <w:spacing w:line="360" w:lineRule="auto"/>
              <w:jc w:val="both"/>
              <w:rPr>
                <w:rFonts w:ascii="Times New Roman" w:hAnsi="Times New Roman" w:cs="Times New Roman"/>
                <w:b/>
                <w:bCs/>
                <w:color w:val="767171"/>
                <w:spacing w:val="20"/>
                <w:sz w:val="24"/>
                <w:szCs w:val="24"/>
                <w:lang w:val="es-DO"/>
              </w:rPr>
            </w:pPr>
            <w:r w:rsidRPr="00135ABC">
              <w:rPr>
                <w:rFonts w:ascii="Times New Roman" w:hAnsi="Times New Roman" w:cs="Times New Roman"/>
                <w:b/>
                <w:bCs/>
                <w:color w:val="767171"/>
                <w:spacing w:val="20"/>
                <w:sz w:val="24"/>
                <w:szCs w:val="24"/>
                <w:lang w:val="es-DO"/>
              </w:rPr>
              <w:lastRenderedPageBreak/>
              <w:t>Indicador 7 - GESTIÓN DEL RENDIMIENTO</w:t>
            </w:r>
          </w:p>
        </w:tc>
        <w:tc>
          <w:tcPr>
            <w:tcW w:w="1968" w:type="pct"/>
          </w:tcPr>
          <w:p w14:paraId="6931A0E6" w14:textId="77777777" w:rsidR="00135ABC" w:rsidRPr="00135ABC" w:rsidRDefault="00135ABC" w:rsidP="00135ABC">
            <w:pPr>
              <w:spacing w:line="360" w:lineRule="auto"/>
              <w:jc w:val="both"/>
              <w:rPr>
                <w:rFonts w:ascii="Times New Roman" w:hAnsi="Times New Roman" w:cs="Times New Roman"/>
                <w:bCs/>
                <w:color w:val="767171"/>
                <w:spacing w:val="20"/>
                <w:sz w:val="24"/>
                <w:szCs w:val="24"/>
                <w:lang w:val="es-DO"/>
              </w:rPr>
            </w:pPr>
          </w:p>
        </w:tc>
        <w:tc>
          <w:tcPr>
            <w:tcW w:w="1230" w:type="pct"/>
          </w:tcPr>
          <w:p w14:paraId="2FF687CC" w14:textId="77777777" w:rsidR="00135ABC" w:rsidRDefault="00135ABC" w:rsidP="00135ABC">
            <w:pPr>
              <w:spacing w:line="360" w:lineRule="auto"/>
              <w:jc w:val="both"/>
              <w:rPr>
                <w:rFonts w:ascii="Times New Roman" w:hAnsi="Times New Roman" w:cs="Times New Roman"/>
                <w:bCs/>
                <w:color w:val="767171"/>
                <w:spacing w:val="20"/>
                <w:sz w:val="24"/>
                <w:szCs w:val="24"/>
                <w:lang w:val="es-DO"/>
              </w:rPr>
            </w:pPr>
          </w:p>
        </w:tc>
      </w:tr>
      <w:tr w:rsidR="00135ABC" w14:paraId="06DF408A" w14:textId="77777777" w:rsidTr="00E125E3">
        <w:tc>
          <w:tcPr>
            <w:tcW w:w="1802" w:type="pct"/>
          </w:tcPr>
          <w:p w14:paraId="4FA3D37B" w14:textId="4C8E1CDC" w:rsidR="00135ABC" w:rsidRPr="00135ABC" w:rsidRDefault="00135ABC" w:rsidP="00FC097E">
            <w:pPr>
              <w:spacing w:line="360" w:lineRule="auto"/>
              <w:jc w:val="both"/>
              <w:rPr>
                <w:rFonts w:ascii="Times New Roman" w:hAnsi="Times New Roman" w:cs="Times New Roman"/>
                <w:bCs/>
                <w:color w:val="767171"/>
                <w:spacing w:val="20"/>
                <w:sz w:val="24"/>
                <w:szCs w:val="24"/>
                <w:lang w:val="es-DO"/>
              </w:rPr>
            </w:pPr>
            <w:r w:rsidRPr="00135ABC">
              <w:rPr>
                <w:rFonts w:ascii="Times New Roman" w:hAnsi="Times New Roman" w:cs="Times New Roman"/>
                <w:bCs/>
                <w:color w:val="767171"/>
                <w:spacing w:val="20"/>
                <w:sz w:val="24"/>
                <w:szCs w:val="24"/>
                <w:lang w:val="es-DO"/>
              </w:rPr>
              <w:t>07.1 Gestión de Acuerdos de Desempeño</w:t>
            </w:r>
          </w:p>
        </w:tc>
        <w:tc>
          <w:tcPr>
            <w:tcW w:w="1968" w:type="pct"/>
          </w:tcPr>
          <w:p w14:paraId="5AF50733" w14:textId="3BDCBD10" w:rsidR="00135ABC" w:rsidRPr="00135ABC" w:rsidRDefault="00B3164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Contactar</w:t>
            </w:r>
            <w:r w:rsidR="004457BE">
              <w:rPr>
                <w:rFonts w:ascii="Times New Roman" w:hAnsi="Times New Roman" w:cs="Times New Roman"/>
                <w:bCs/>
                <w:color w:val="767171"/>
                <w:spacing w:val="20"/>
                <w:sz w:val="24"/>
                <w:szCs w:val="24"/>
                <w:lang w:val="es-DO"/>
              </w:rPr>
              <w:t xml:space="preserve"> </w:t>
            </w:r>
            <w:r>
              <w:rPr>
                <w:rFonts w:ascii="Times New Roman" w:hAnsi="Times New Roman" w:cs="Times New Roman"/>
                <w:bCs/>
                <w:color w:val="767171"/>
                <w:spacing w:val="20"/>
                <w:sz w:val="24"/>
                <w:szCs w:val="24"/>
                <w:lang w:val="es-DO"/>
              </w:rPr>
              <w:t>al</w:t>
            </w:r>
            <w:r w:rsidR="004457BE">
              <w:rPr>
                <w:rFonts w:ascii="Times New Roman" w:hAnsi="Times New Roman" w:cs="Times New Roman"/>
                <w:bCs/>
                <w:color w:val="767171"/>
                <w:spacing w:val="20"/>
                <w:sz w:val="24"/>
                <w:szCs w:val="24"/>
                <w:lang w:val="es-DO"/>
              </w:rPr>
              <w:t xml:space="preserve"> analista</w:t>
            </w:r>
            <w:r>
              <w:rPr>
                <w:rFonts w:ascii="Times New Roman" w:hAnsi="Times New Roman" w:cs="Times New Roman"/>
                <w:bCs/>
                <w:color w:val="767171"/>
                <w:spacing w:val="20"/>
                <w:sz w:val="24"/>
                <w:szCs w:val="24"/>
                <w:lang w:val="es-DO"/>
              </w:rPr>
              <w:t xml:space="preserve"> </w:t>
            </w:r>
            <w:r w:rsidR="00B767ED">
              <w:rPr>
                <w:rFonts w:ascii="Times New Roman" w:hAnsi="Times New Roman" w:cs="Times New Roman"/>
                <w:bCs/>
                <w:color w:val="767171"/>
                <w:spacing w:val="20"/>
                <w:sz w:val="24"/>
                <w:szCs w:val="24"/>
                <w:lang w:val="es-DO"/>
              </w:rPr>
              <w:t>responsable, validar</w:t>
            </w:r>
            <w:r>
              <w:rPr>
                <w:rFonts w:ascii="Times New Roman" w:hAnsi="Times New Roman" w:cs="Times New Roman"/>
                <w:bCs/>
                <w:color w:val="767171"/>
                <w:spacing w:val="20"/>
                <w:sz w:val="24"/>
                <w:szCs w:val="24"/>
                <w:lang w:val="es-DO"/>
              </w:rPr>
              <w:t xml:space="preserve"> información cargada y completar lo pendientes.</w:t>
            </w:r>
          </w:p>
        </w:tc>
        <w:tc>
          <w:tcPr>
            <w:tcW w:w="1230" w:type="pct"/>
          </w:tcPr>
          <w:p w14:paraId="0522107D" w14:textId="5236607D" w:rsidR="00135ABC" w:rsidRDefault="00FC097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88%</w:t>
            </w:r>
          </w:p>
        </w:tc>
      </w:tr>
      <w:tr w:rsidR="00135ABC" w14:paraId="36967D24" w14:textId="77777777" w:rsidTr="00E125E3">
        <w:tc>
          <w:tcPr>
            <w:tcW w:w="1802" w:type="pct"/>
          </w:tcPr>
          <w:p w14:paraId="3DBB994B" w14:textId="75F3B54C" w:rsidR="00135ABC" w:rsidRPr="00135ABC" w:rsidRDefault="00FC097E" w:rsidP="00135ABC">
            <w:pPr>
              <w:spacing w:line="360" w:lineRule="auto"/>
              <w:jc w:val="both"/>
              <w:rPr>
                <w:rFonts w:ascii="Times New Roman" w:hAnsi="Times New Roman" w:cs="Times New Roman"/>
                <w:bCs/>
                <w:color w:val="767171"/>
                <w:spacing w:val="20"/>
                <w:sz w:val="24"/>
                <w:szCs w:val="24"/>
                <w:lang w:val="es-DO"/>
              </w:rPr>
            </w:pPr>
            <w:r w:rsidRPr="00FC097E">
              <w:rPr>
                <w:rFonts w:ascii="Times New Roman" w:hAnsi="Times New Roman" w:cs="Times New Roman"/>
                <w:bCs/>
                <w:color w:val="767171"/>
                <w:spacing w:val="20"/>
                <w:sz w:val="24"/>
                <w:szCs w:val="24"/>
                <w:lang w:val="es-DO"/>
              </w:rPr>
              <w:t>07.3 Evaluación del Desempeño por Resultados y Competencias</w:t>
            </w:r>
          </w:p>
        </w:tc>
        <w:tc>
          <w:tcPr>
            <w:tcW w:w="1968" w:type="pct"/>
          </w:tcPr>
          <w:p w14:paraId="60F49DB2" w14:textId="7403C3E9" w:rsidR="00135ABC" w:rsidRPr="00FC097E" w:rsidRDefault="00B3164E" w:rsidP="00135ABC">
            <w:pPr>
              <w:spacing w:line="360" w:lineRule="auto"/>
              <w:jc w:val="both"/>
              <w:rPr>
                <w:rFonts w:ascii="Times New Roman" w:hAnsi="Times New Roman" w:cs="Times New Roman"/>
                <w:bCs/>
                <w:color w:val="767171"/>
                <w:spacing w:val="20"/>
                <w:sz w:val="24"/>
                <w:szCs w:val="24"/>
                <w:lang w:val="es-MX"/>
              </w:rPr>
            </w:pPr>
            <w:r w:rsidRPr="00B3164E">
              <w:rPr>
                <w:rFonts w:ascii="Times New Roman" w:hAnsi="Times New Roman" w:cs="Times New Roman"/>
                <w:bCs/>
                <w:color w:val="767171"/>
                <w:spacing w:val="20"/>
                <w:sz w:val="24"/>
                <w:szCs w:val="24"/>
                <w:lang w:val="es-DO"/>
              </w:rPr>
              <w:t xml:space="preserve">Procesos en ejecución por el área de capacitación. </w:t>
            </w:r>
          </w:p>
        </w:tc>
        <w:tc>
          <w:tcPr>
            <w:tcW w:w="1230" w:type="pct"/>
          </w:tcPr>
          <w:p w14:paraId="2352B27F" w14:textId="1020E8BE" w:rsidR="00135ABC" w:rsidRDefault="00FC097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72%</w:t>
            </w:r>
          </w:p>
        </w:tc>
      </w:tr>
      <w:tr w:rsidR="00FC097E" w14:paraId="6A735A44" w14:textId="77777777" w:rsidTr="00E125E3">
        <w:tc>
          <w:tcPr>
            <w:tcW w:w="1802" w:type="pct"/>
          </w:tcPr>
          <w:p w14:paraId="5FF2E78C" w14:textId="6321388E" w:rsidR="00FC097E" w:rsidRPr="00FC097E" w:rsidRDefault="00FC097E" w:rsidP="00135ABC">
            <w:pPr>
              <w:spacing w:line="360" w:lineRule="auto"/>
              <w:jc w:val="both"/>
              <w:rPr>
                <w:rFonts w:ascii="Times New Roman" w:hAnsi="Times New Roman" w:cs="Times New Roman"/>
                <w:b/>
                <w:bCs/>
                <w:color w:val="767171"/>
                <w:spacing w:val="20"/>
                <w:sz w:val="24"/>
                <w:szCs w:val="24"/>
                <w:lang w:val="es-DO"/>
              </w:rPr>
            </w:pPr>
            <w:r w:rsidRPr="00FC097E">
              <w:rPr>
                <w:rFonts w:ascii="Times New Roman" w:hAnsi="Times New Roman" w:cs="Times New Roman"/>
                <w:b/>
                <w:bCs/>
                <w:color w:val="767171"/>
                <w:spacing w:val="20"/>
                <w:sz w:val="24"/>
                <w:szCs w:val="24"/>
                <w:lang w:val="es-DO"/>
              </w:rPr>
              <w:t xml:space="preserve">Indicador 8 - </w:t>
            </w:r>
            <w:r w:rsidRPr="00FC097E">
              <w:rPr>
                <w:b/>
              </w:rPr>
              <w:t xml:space="preserve"> </w:t>
            </w:r>
            <w:r w:rsidRPr="00FC097E">
              <w:rPr>
                <w:rFonts w:ascii="Times New Roman" w:hAnsi="Times New Roman" w:cs="Times New Roman"/>
                <w:b/>
                <w:bCs/>
                <w:color w:val="767171"/>
                <w:spacing w:val="20"/>
                <w:sz w:val="24"/>
                <w:szCs w:val="24"/>
                <w:lang w:val="es-DO"/>
              </w:rPr>
              <w:t>GESTIÓN DEL DESARROLLO</w:t>
            </w:r>
          </w:p>
        </w:tc>
        <w:tc>
          <w:tcPr>
            <w:tcW w:w="1968" w:type="pct"/>
          </w:tcPr>
          <w:p w14:paraId="04A9D0F0" w14:textId="77777777" w:rsidR="00FC097E" w:rsidRPr="00FC097E" w:rsidRDefault="00FC097E" w:rsidP="00135ABC">
            <w:pPr>
              <w:spacing w:line="360" w:lineRule="auto"/>
              <w:jc w:val="both"/>
              <w:rPr>
                <w:rFonts w:ascii="Times New Roman" w:hAnsi="Times New Roman" w:cs="Times New Roman"/>
                <w:bCs/>
                <w:color w:val="767171"/>
                <w:spacing w:val="20"/>
                <w:sz w:val="24"/>
                <w:szCs w:val="24"/>
                <w:lang w:val="es-MX"/>
              </w:rPr>
            </w:pPr>
          </w:p>
        </w:tc>
        <w:tc>
          <w:tcPr>
            <w:tcW w:w="1230" w:type="pct"/>
          </w:tcPr>
          <w:p w14:paraId="01C129F5" w14:textId="77777777" w:rsidR="00FC097E" w:rsidRDefault="00FC097E" w:rsidP="00135ABC">
            <w:pPr>
              <w:spacing w:line="360" w:lineRule="auto"/>
              <w:jc w:val="both"/>
              <w:rPr>
                <w:rFonts w:ascii="Times New Roman" w:hAnsi="Times New Roman" w:cs="Times New Roman"/>
                <w:bCs/>
                <w:color w:val="767171"/>
                <w:spacing w:val="20"/>
                <w:sz w:val="24"/>
                <w:szCs w:val="24"/>
                <w:lang w:val="es-DO"/>
              </w:rPr>
            </w:pPr>
          </w:p>
        </w:tc>
      </w:tr>
      <w:tr w:rsidR="00FC097E" w14:paraId="1B3CD0B0" w14:textId="77777777" w:rsidTr="00E125E3">
        <w:tc>
          <w:tcPr>
            <w:tcW w:w="1802" w:type="pct"/>
          </w:tcPr>
          <w:p w14:paraId="665AE0BC" w14:textId="356E920D" w:rsidR="00FC097E" w:rsidRPr="00FC097E" w:rsidRDefault="00FC097E" w:rsidP="00135ABC">
            <w:pPr>
              <w:spacing w:line="360" w:lineRule="auto"/>
              <w:jc w:val="both"/>
              <w:rPr>
                <w:rFonts w:ascii="Times New Roman" w:hAnsi="Times New Roman" w:cs="Times New Roman"/>
                <w:bCs/>
                <w:color w:val="767171"/>
                <w:spacing w:val="20"/>
                <w:sz w:val="24"/>
                <w:szCs w:val="24"/>
                <w:lang w:val="es-DO"/>
              </w:rPr>
            </w:pPr>
            <w:r w:rsidRPr="00FC097E">
              <w:rPr>
                <w:rFonts w:ascii="Times New Roman" w:hAnsi="Times New Roman" w:cs="Times New Roman"/>
                <w:bCs/>
                <w:color w:val="767171"/>
                <w:spacing w:val="20"/>
                <w:sz w:val="24"/>
                <w:szCs w:val="24"/>
                <w:lang w:val="es-DO"/>
              </w:rPr>
              <w:t>08.1 Plan de Capacitación</w:t>
            </w:r>
          </w:p>
        </w:tc>
        <w:tc>
          <w:tcPr>
            <w:tcW w:w="1968" w:type="pct"/>
          </w:tcPr>
          <w:p w14:paraId="476C6AB5" w14:textId="55A00E66" w:rsidR="00FC097E" w:rsidRPr="00FC097E" w:rsidRDefault="00FC097E" w:rsidP="00135ABC">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Completado</w:t>
            </w:r>
          </w:p>
        </w:tc>
        <w:tc>
          <w:tcPr>
            <w:tcW w:w="1230" w:type="pct"/>
          </w:tcPr>
          <w:p w14:paraId="25467680" w14:textId="7BF50A9A" w:rsidR="00FC097E" w:rsidRDefault="00FC097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100%</w:t>
            </w:r>
          </w:p>
        </w:tc>
      </w:tr>
      <w:tr w:rsidR="00FC097E" w:rsidRPr="007555F1" w14:paraId="3ED1C03B" w14:textId="77777777" w:rsidTr="00E125E3">
        <w:tc>
          <w:tcPr>
            <w:tcW w:w="1802" w:type="pct"/>
          </w:tcPr>
          <w:p w14:paraId="00863B17" w14:textId="1D3AC311" w:rsidR="00FC097E" w:rsidRPr="00FC097E" w:rsidRDefault="00FC097E" w:rsidP="00135ABC">
            <w:pPr>
              <w:spacing w:line="360" w:lineRule="auto"/>
              <w:jc w:val="both"/>
              <w:rPr>
                <w:rFonts w:ascii="Times New Roman" w:hAnsi="Times New Roman" w:cs="Times New Roman"/>
                <w:b/>
                <w:bCs/>
                <w:color w:val="767171"/>
                <w:spacing w:val="20"/>
                <w:sz w:val="24"/>
                <w:szCs w:val="24"/>
                <w:lang w:val="es-DO"/>
              </w:rPr>
            </w:pPr>
            <w:r w:rsidRPr="00FC097E">
              <w:rPr>
                <w:rFonts w:ascii="Times New Roman" w:hAnsi="Times New Roman" w:cs="Times New Roman"/>
                <w:b/>
                <w:bCs/>
                <w:color w:val="767171"/>
                <w:spacing w:val="20"/>
                <w:sz w:val="24"/>
                <w:szCs w:val="24"/>
                <w:lang w:val="es-DO"/>
              </w:rPr>
              <w:t>Indicador  9 -  GESTIÓN DE LAS RELACIONES LABORALES Y SOCIALES</w:t>
            </w:r>
          </w:p>
        </w:tc>
        <w:tc>
          <w:tcPr>
            <w:tcW w:w="1968" w:type="pct"/>
          </w:tcPr>
          <w:p w14:paraId="38958F96" w14:textId="77777777" w:rsidR="00FC097E" w:rsidRPr="00FC097E" w:rsidRDefault="00FC097E" w:rsidP="00135ABC">
            <w:pPr>
              <w:spacing w:line="360" w:lineRule="auto"/>
              <w:jc w:val="both"/>
              <w:rPr>
                <w:rFonts w:ascii="Times New Roman" w:hAnsi="Times New Roman" w:cs="Times New Roman"/>
                <w:bCs/>
                <w:color w:val="767171"/>
                <w:spacing w:val="20"/>
                <w:sz w:val="24"/>
                <w:szCs w:val="24"/>
                <w:lang w:val="es-DO"/>
              </w:rPr>
            </w:pPr>
          </w:p>
        </w:tc>
        <w:tc>
          <w:tcPr>
            <w:tcW w:w="1230" w:type="pct"/>
          </w:tcPr>
          <w:p w14:paraId="5CB24A1A" w14:textId="77777777" w:rsidR="00FC097E" w:rsidRDefault="00FC097E" w:rsidP="00135ABC">
            <w:pPr>
              <w:spacing w:line="360" w:lineRule="auto"/>
              <w:jc w:val="both"/>
              <w:rPr>
                <w:rFonts w:ascii="Times New Roman" w:hAnsi="Times New Roman" w:cs="Times New Roman"/>
                <w:bCs/>
                <w:color w:val="767171"/>
                <w:spacing w:val="20"/>
                <w:sz w:val="24"/>
                <w:szCs w:val="24"/>
                <w:lang w:val="es-DO"/>
              </w:rPr>
            </w:pPr>
          </w:p>
        </w:tc>
      </w:tr>
      <w:tr w:rsidR="00FC097E" w14:paraId="1878CDB2" w14:textId="77777777" w:rsidTr="00E125E3">
        <w:tc>
          <w:tcPr>
            <w:tcW w:w="1802" w:type="pct"/>
          </w:tcPr>
          <w:p w14:paraId="0FC869C8" w14:textId="3938533F" w:rsidR="00FC097E" w:rsidRPr="00FC097E" w:rsidRDefault="00FC097E" w:rsidP="00135ABC">
            <w:pPr>
              <w:spacing w:line="360" w:lineRule="auto"/>
              <w:jc w:val="both"/>
              <w:rPr>
                <w:rFonts w:ascii="Times New Roman" w:hAnsi="Times New Roman" w:cs="Times New Roman"/>
                <w:bCs/>
                <w:color w:val="767171"/>
                <w:spacing w:val="20"/>
                <w:sz w:val="24"/>
                <w:szCs w:val="24"/>
                <w:lang w:val="es-DO"/>
              </w:rPr>
            </w:pPr>
            <w:r w:rsidRPr="00FC097E">
              <w:rPr>
                <w:rFonts w:ascii="Times New Roman" w:hAnsi="Times New Roman" w:cs="Times New Roman"/>
                <w:bCs/>
                <w:color w:val="767171"/>
                <w:spacing w:val="20"/>
                <w:sz w:val="24"/>
                <w:szCs w:val="24"/>
                <w:lang w:val="es-DO"/>
              </w:rPr>
              <w:t>09.1 Asociación de Servidores Públicos</w:t>
            </w:r>
          </w:p>
        </w:tc>
        <w:tc>
          <w:tcPr>
            <w:tcW w:w="1968" w:type="pct"/>
          </w:tcPr>
          <w:p w14:paraId="168EE909" w14:textId="4EE87F1D" w:rsidR="00FC097E" w:rsidRPr="00FC097E" w:rsidRDefault="00FC706F" w:rsidP="00135ABC">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 xml:space="preserve">En espera de actualización de indicador </w:t>
            </w:r>
          </w:p>
        </w:tc>
        <w:tc>
          <w:tcPr>
            <w:tcW w:w="1230" w:type="pct"/>
          </w:tcPr>
          <w:p w14:paraId="038ECDC6" w14:textId="734F903A" w:rsidR="00FC097E" w:rsidRDefault="00FC097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70%</w:t>
            </w:r>
          </w:p>
        </w:tc>
      </w:tr>
      <w:tr w:rsidR="00FC097E" w14:paraId="22221CAC" w14:textId="77777777" w:rsidTr="00E125E3">
        <w:tc>
          <w:tcPr>
            <w:tcW w:w="1802" w:type="pct"/>
          </w:tcPr>
          <w:p w14:paraId="073C4595" w14:textId="1FB193AF" w:rsidR="00FC097E" w:rsidRPr="00FC097E" w:rsidRDefault="00FC097E" w:rsidP="00135ABC">
            <w:pPr>
              <w:spacing w:line="360" w:lineRule="auto"/>
              <w:jc w:val="both"/>
              <w:rPr>
                <w:rFonts w:ascii="Times New Roman" w:hAnsi="Times New Roman" w:cs="Times New Roman"/>
                <w:bCs/>
                <w:color w:val="767171"/>
                <w:spacing w:val="20"/>
                <w:sz w:val="24"/>
                <w:szCs w:val="24"/>
                <w:lang w:val="es-DO"/>
              </w:rPr>
            </w:pPr>
            <w:r w:rsidRPr="00FC097E">
              <w:rPr>
                <w:rFonts w:ascii="Times New Roman" w:hAnsi="Times New Roman" w:cs="Times New Roman"/>
                <w:bCs/>
                <w:color w:val="767171"/>
                <w:spacing w:val="20"/>
                <w:sz w:val="24"/>
                <w:szCs w:val="24"/>
                <w:lang w:val="es-DO"/>
              </w:rPr>
              <w:t>09.2 Fortalecimiento de las Relaciones Laborales</w:t>
            </w:r>
          </w:p>
        </w:tc>
        <w:tc>
          <w:tcPr>
            <w:tcW w:w="1968" w:type="pct"/>
          </w:tcPr>
          <w:p w14:paraId="2E462173" w14:textId="4CC38132" w:rsidR="00FC097E" w:rsidRPr="00FC097E" w:rsidRDefault="00FC097E" w:rsidP="00135ABC">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Completado</w:t>
            </w:r>
          </w:p>
        </w:tc>
        <w:tc>
          <w:tcPr>
            <w:tcW w:w="1230" w:type="pct"/>
          </w:tcPr>
          <w:p w14:paraId="537DF4B8" w14:textId="6086CE15" w:rsidR="00FC097E" w:rsidRDefault="00FC097E" w:rsidP="00135ABC">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100%</w:t>
            </w:r>
          </w:p>
        </w:tc>
      </w:tr>
      <w:tr w:rsidR="00FC097E" w14:paraId="2CC0F19C" w14:textId="77777777" w:rsidTr="00E125E3">
        <w:tc>
          <w:tcPr>
            <w:tcW w:w="1802" w:type="pct"/>
          </w:tcPr>
          <w:p w14:paraId="11B2C68F" w14:textId="62EE464C" w:rsidR="00FC097E" w:rsidRPr="00FC097E" w:rsidRDefault="00FC097E" w:rsidP="00FC097E">
            <w:pPr>
              <w:spacing w:line="360" w:lineRule="auto"/>
              <w:jc w:val="both"/>
              <w:rPr>
                <w:rFonts w:ascii="Times New Roman" w:hAnsi="Times New Roman" w:cs="Times New Roman"/>
                <w:bCs/>
                <w:color w:val="767171"/>
                <w:spacing w:val="20"/>
                <w:sz w:val="24"/>
                <w:szCs w:val="24"/>
                <w:lang w:val="es-DO"/>
              </w:rPr>
            </w:pPr>
            <w:r w:rsidRPr="00FC097E">
              <w:rPr>
                <w:rFonts w:ascii="Times New Roman" w:hAnsi="Times New Roman" w:cs="Times New Roman"/>
                <w:bCs/>
                <w:color w:val="767171"/>
                <w:spacing w:val="20"/>
                <w:sz w:val="24"/>
                <w:szCs w:val="24"/>
                <w:lang w:val="es-DO"/>
              </w:rPr>
              <w:t xml:space="preserve">09.3 Institucionalización </w:t>
            </w:r>
            <w:r w:rsidRPr="00FC097E">
              <w:rPr>
                <w:rFonts w:ascii="Times New Roman" w:hAnsi="Times New Roman" w:cs="Times New Roman"/>
                <w:bCs/>
                <w:color w:val="767171"/>
                <w:spacing w:val="20"/>
                <w:sz w:val="24"/>
                <w:szCs w:val="24"/>
                <w:lang w:val="es-DO"/>
              </w:rPr>
              <w:lastRenderedPageBreak/>
              <w:t>del Régimen Ético y Disciplinario de los Servidores Públicos en el 100% del personal.</w:t>
            </w:r>
          </w:p>
        </w:tc>
        <w:tc>
          <w:tcPr>
            <w:tcW w:w="1968" w:type="pct"/>
          </w:tcPr>
          <w:p w14:paraId="127807C9" w14:textId="13F51100" w:rsidR="00FC097E" w:rsidRPr="00FC097E" w:rsidRDefault="00FC097E" w:rsidP="00FC097E">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lastRenderedPageBreak/>
              <w:t>Completado</w:t>
            </w:r>
          </w:p>
        </w:tc>
        <w:tc>
          <w:tcPr>
            <w:tcW w:w="1230" w:type="pct"/>
          </w:tcPr>
          <w:p w14:paraId="21CF6777" w14:textId="0FEA1816" w:rsidR="00FC097E" w:rsidRDefault="00FC097E" w:rsidP="00FC097E">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100%</w:t>
            </w:r>
          </w:p>
        </w:tc>
      </w:tr>
      <w:tr w:rsidR="00FC097E" w14:paraId="5B719599" w14:textId="77777777" w:rsidTr="00E125E3">
        <w:tc>
          <w:tcPr>
            <w:tcW w:w="1802" w:type="pct"/>
          </w:tcPr>
          <w:p w14:paraId="0101BC0D" w14:textId="586A3FA0" w:rsidR="00FC097E" w:rsidRPr="00FC097E" w:rsidRDefault="00FC706F" w:rsidP="00FC097E">
            <w:pPr>
              <w:spacing w:line="360" w:lineRule="auto"/>
              <w:jc w:val="both"/>
              <w:rPr>
                <w:rFonts w:ascii="Times New Roman" w:hAnsi="Times New Roman" w:cs="Times New Roman"/>
                <w:bCs/>
                <w:color w:val="767171"/>
                <w:spacing w:val="20"/>
                <w:sz w:val="24"/>
                <w:szCs w:val="24"/>
                <w:lang w:val="es-DO"/>
              </w:rPr>
            </w:pPr>
            <w:r w:rsidRPr="00FC706F">
              <w:rPr>
                <w:rFonts w:ascii="Times New Roman" w:hAnsi="Times New Roman" w:cs="Times New Roman"/>
                <w:bCs/>
                <w:color w:val="767171"/>
                <w:spacing w:val="20"/>
                <w:sz w:val="24"/>
                <w:szCs w:val="24"/>
                <w:lang w:val="es-DO"/>
              </w:rPr>
              <w:t>09.4 Implementación del Sistema de Seguridad y Salud en el Trabajo en la Administración Pública</w:t>
            </w:r>
          </w:p>
        </w:tc>
        <w:tc>
          <w:tcPr>
            <w:tcW w:w="1968" w:type="pct"/>
          </w:tcPr>
          <w:p w14:paraId="3A97F20D" w14:textId="6223F492" w:rsidR="00FC097E" w:rsidRPr="00FC097E" w:rsidRDefault="00FC706F" w:rsidP="00FC097E">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 xml:space="preserve">En proceso de actualización de resolución y asesoría del MAP </w:t>
            </w:r>
          </w:p>
        </w:tc>
        <w:tc>
          <w:tcPr>
            <w:tcW w:w="1230" w:type="pct"/>
          </w:tcPr>
          <w:p w14:paraId="722DA075" w14:textId="4EB2D24B" w:rsidR="00FC097E" w:rsidRDefault="00FC706F" w:rsidP="00FC706F">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70</w:t>
            </w:r>
          </w:p>
        </w:tc>
      </w:tr>
      <w:tr w:rsidR="00363E95" w14:paraId="363F9629" w14:textId="77777777" w:rsidTr="00E125E3">
        <w:tc>
          <w:tcPr>
            <w:tcW w:w="1802" w:type="pct"/>
          </w:tcPr>
          <w:p w14:paraId="6A6E3209" w14:textId="466490B9" w:rsidR="00363E95" w:rsidRPr="00FC097E" w:rsidRDefault="00FC706F" w:rsidP="00FC097E">
            <w:pPr>
              <w:spacing w:line="360" w:lineRule="auto"/>
              <w:jc w:val="both"/>
              <w:rPr>
                <w:rFonts w:ascii="Times New Roman" w:hAnsi="Times New Roman" w:cs="Times New Roman"/>
                <w:bCs/>
                <w:color w:val="767171"/>
                <w:spacing w:val="20"/>
                <w:sz w:val="24"/>
                <w:szCs w:val="24"/>
                <w:lang w:val="es-DO"/>
              </w:rPr>
            </w:pPr>
            <w:r w:rsidRPr="00FC706F">
              <w:rPr>
                <w:rFonts w:ascii="Times New Roman" w:hAnsi="Times New Roman" w:cs="Times New Roman"/>
                <w:bCs/>
                <w:color w:val="767171"/>
                <w:spacing w:val="20"/>
                <w:sz w:val="24"/>
                <w:szCs w:val="24"/>
                <w:lang w:val="es-DO"/>
              </w:rPr>
              <w:t>09.5 Encuesta de Clima Laboral</w:t>
            </w:r>
          </w:p>
        </w:tc>
        <w:tc>
          <w:tcPr>
            <w:tcW w:w="1968" w:type="pct"/>
          </w:tcPr>
          <w:p w14:paraId="20826521" w14:textId="3298DF11" w:rsidR="00363E95" w:rsidRPr="00FC097E" w:rsidRDefault="00FC706F" w:rsidP="00FC097E">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Completado</w:t>
            </w:r>
          </w:p>
        </w:tc>
        <w:tc>
          <w:tcPr>
            <w:tcW w:w="1230" w:type="pct"/>
          </w:tcPr>
          <w:p w14:paraId="456E5F01" w14:textId="3289E9CA" w:rsidR="00363E95" w:rsidRDefault="00FC706F" w:rsidP="00FC097E">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100%</w:t>
            </w:r>
          </w:p>
        </w:tc>
      </w:tr>
    </w:tbl>
    <w:p w14:paraId="5F198039" w14:textId="77777777" w:rsidR="005A0CA8" w:rsidRDefault="005A0CA8" w:rsidP="004E2105">
      <w:pPr>
        <w:spacing w:line="360" w:lineRule="auto"/>
        <w:jc w:val="both"/>
        <w:rPr>
          <w:rFonts w:ascii="Times New Roman" w:hAnsi="Times New Roman" w:cs="Times New Roman"/>
          <w:bCs/>
          <w:color w:val="767171"/>
          <w:spacing w:val="20"/>
          <w:sz w:val="24"/>
          <w:szCs w:val="24"/>
          <w:lang w:val="es-DO"/>
        </w:rPr>
      </w:pPr>
    </w:p>
    <w:p w14:paraId="1B060678" w14:textId="024075C1" w:rsidR="00E8357C" w:rsidRPr="00834726" w:rsidRDefault="00E8357C" w:rsidP="0033165E">
      <w:pPr>
        <w:pStyle w:val="Heading2"/>
        <w:keepLines w:val="0"/>
        <w:numPr>
          <w:ilvl w:val="1"/>
          <w:numId w:val="32"/>
        </w:numPr>
        <w:spacing w:before="240" w:after="60" w:line="360" w:lineRule="auto"/>
        <w:jc w:val="both"/>
        <w:rPr>
          <w:rFonts w:ascii="Times New Roman" w:hAnsi="Times New Roman" w:cs="Times New Roman"/>
          <w:b/>
          <w:i/>
          <w:color w:val="767171"/>
          <w:lang w:val="es-US"/>
        </w:rPr>
      </w:pPr>
      <w:bookmarkStart w:id="41" w:name="_Toc91506012"/>
      <w:bookmarkStart w:id="42" w:name="_Toc122612731"/>
      <w:r w:rsidRPr="00834726">
        <w:rPr>
          <w:rFonts w:ascii="Times New Roman" w:hAnsi="Times New Roman" w:cs="Times New Roman"/>
          <w:b/>
          <w:i/>
          <w:color w:val="767171"/>
          <w:lang w:val="es-US"/>
        </w:rPr>
        <w:t>Desempeño de los Procesos Jurídicos</w:t>
      </w:r>
      <w:bookmarkEnd w:id="41"/>
      <w:bookmarkEnd w:id="42"/>
      <w:r w:rsidRPr="00834726">
        <w:rPr>
          <w:rFonts w:ascii="Times New Roman" w:hAnsi="Times New Roman" w:cs="Times New Roman"/>
          <w:b/>
          <w:i/>
          <w:color w:val="767171"/>
          <w:lang w:val="es-US"/>
        </w:rPr>
        <w:t xml:space="preserve">  </w:t>
      </w:r>
    </w:p>
    <w:p w14:paraId="5132DC52"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En lo referente a los procesos jurídicos, la Superintendencia se encuentra actualmente en la revisión de su marco legal, Ley No. 146-02 con la finalidad de realizar las actualizaciones y reajustes necesarios que permitan mejorar los procesos de regulación del sector. </w:t>
      </w:r>
    </w:p>
    <w:p w14:paraId="273B0E82"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Conforme lo establece del Art.248 de No. de la Ley 146-02 sobre Seguros y Fianzas, la Superintendencia de Seguros a través de la Dirección Juridica ha cumplido con las funciones legalmente establecidas, entre las cuales de enmarcan: </w:t>
      </w:r>
    </w:p>
    <w:p w14:paraId="1FA8471A" w14:textId="77777777"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t xml:space="preserve">Asesorías legales; </w:t>
      </w:r>
    </w:p>
    <w:p w14:paraId="15BC7AED" w14:textId="77777777"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t>Prestar asistencia a la Superintendente en sus funciones de amigable componedor, en los casos que le son atribuidos por la ley;</w:t>
      </w:r>
    </w:p>
    <w:p w14:paraId="7AC49EB3" w14:textId="77777777"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lastRenderedPageBreak/>
        <w:t xml:space="preserve">Emisión de juicios legales a nombre de la Consultoría Jurídica en relación al cumplimiento de las facultades de la Superintendencia, en la aplicación de la ley y sus reglamentaciones, en el caso de la fiscalización de las compañías de seguros, reaseguros e intermediarios. </w:t>
      </w:r>
    </w:p>
    <w:p w14:paraId="6409399A" w14:textId="77777777"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t xml:space="preserve">La Formulación de todo tipo de contrato en que participe la Superintendencia; </w:t>
      </w:r>
    </w:p>
    <w:p w14:paraId="50F3BD75" w14:textId="77777777"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t>Llevar un archivo cronológico de todos los documentos legales de la Superintendencia.</w:t>
      </w:r>
    </w:p>
    <w:p w14:paraId="31B81CA7" w14:textId="3E421C83"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t>Se han conocido un total de (</w:t>
      </w:r>
      <w:r w:rsidR="008F7B90" w:rsidRPr="00E125E3">
        <w:rPr>
          <w:rFonts w:ascii="Times New Roman" w:hAnsi="Times New Roman" w:cs="Times New Roman"/>
          <w:bCs/>
          <w:color w:val="767171"/>
          <w:spacing w:val="20"/>
          <w:sz w:val="24"/>
          <w:szCs w:val="24"/>
          <w:lang w:val="es-ES"/>
        </w:rPr>
        <w:t>338</w:t>
      </w:r>
      <w:r w:rsidRPr="00E125E3">
        <w:rPr>
          <w:rFonts w:ascii="Times New Roman" w:hAnsi="Times New Roman" w:cs="Times New Roman"/>
          <w:bCs/>
          <w:color w:val="767171"/>
          <w:spacing w:val="20"/>
          <w:sz w:val="24"/>
          <w:szCs w:val="24"/>
          <w:lang w:val="es-ES"/>
        </w:rPr>
        <w:t>) conciliaciones.</w:t>
      </w:r>
    </w:p>
    <w:p w14:paraId="7F3002C3" w14:textId="77777777" w:rsidR="00E8357C" w:rsidRPr="00E125E3"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125E3">
        <w:rPr>
          <w:rFonts w:ascii="Times New Roman" w:hAnsi="Times New Roman" w:cs="Times New Roman"/>
          <w:bCs/>
          <w:color w:val="767171"/>
          <w:spacing w:val="20"/>
          <w:sz w:val="24"/>
          <w:szCs w:val="24"/>
          <w:lang w:val="es-ES"/>
        </w:rPr>
        <w:t>Hemos reducido el tiempo de conciliación mediante la implementación de un nuevo sistema para el conocimiento de las conciliaciones de forma digital desde nuestro portal web.</w:t>
      </w:r>
    </w:p>
    <w:p w14:paraId="6FE6F9B5"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La Dirección Jurica interviene tanto en los procesos administrativos como misionales, de estos últimos destacamos los siguientes:  atención a reclamaciones de pagos de las pólizas de compañías de seguros en liquidación, regulación y supervisión; Certificaciones de pólizas de seguros generales, de personas y fianzas y Expedición y renovación de licencias de operación para corredores de seguros.</w:t>
      </w:r>
    </w:p>
    <w:p w14:paraId="0B069329" w14:textId="6634F84F"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Entre la documentación legal elaborada y revisada a través de esta unidad han sido trabajados más de </w:t>
      </w:r>
      <w:r w:rsidR="006C11FD">
        <w:rPr>
          <w:rFonts w:ascii="Times New Roman" w:hAnsi="Times New Roman" w:cs="Times New Roman"/>
          <w:bCs/>
          <w:color w:val="767171"/>
          <w:spacing w:val="20"/>
          <w:sz w:val="24"/>
          <w:szCs w:val="24"/>
          <w:lang w:val="es-ES"/>
        </w:rPr>
        <w:t>1,000</w:t>
      </w:r>
      <w:r w:rsidRPr="00E8357C">
        <w:rPr>
          <w:rFonts w:ascii="Times New Roman" w:hAnsi="Times New Roman" w:cs="Times New Roman"/>
          <w:bCs/>
          <w:color w:val="767171"/>
          <w:spacing w:val="20"/>
          <w:sz w:val="24"/>
          <w:szCs w:val="24"/>
          <w:lang w:val="es-ES"/>
        </w:rPr>
        <w:t xml:space="preserve"> documentos</w:t>
      </w:r>
      <w:r>
        <w:rPr>
          <w:rFonts w:ascii="Times New Roman" w:hAnsi="Times New Roman" w:cs="Times New Roman"/>
          <w:bCs/>
          <w:color w:val="767171"/>
          <w:spacing w:val="20"/>
          <w:sz w:val="24"/>
          <w:szCs w:val="24"/>
          <w:lang w:val="es-ES"/>
        </w:rPr>
        <w:t>.</w:t>
      </w:r>
      <w:r w:rsidRPr="00E8357C">
        <w:rPr>
          <w:rFonts w:ascii="Times New Roman" w:hAnsi="Times New Roman" w:cs="Times New Roman"/>
          <w:bCs/>
          <w:color w:val="767171"/>
          <w:spacing w:val="20"/>
          <w:sz w:val="24"/>
          <w:szCs w:val="24"/>
          <w:lang w:val="es-ES"/>
        </w:rPr>
        <w:t xml:space="preserve"> </w:t>
      </w:r>
    </w:p>
    <w:p w14:paraId="16484FDB" w14:textId="27551990" w:rsidR="00E8357C" w:rsidRPr="00834726" w:rsidRDefault="00E8357C" w:rsidP="0033165E">
      <w:pPr>
        <w:pStyle w:val="Heading2"/>
        <w:keepLines w:val="0"/>
        <w:numPr>
          <w:ilvl w:val="1"/>
          <w:numId w:val="32"/>
        </w:numPr>
        <w:spacing w:before="240" w:after="60" w:line="360" w:lineRule="auto"/>
        <w:jc w:val="both"/>
        <w:rPr>
          <w:rFonts w:ascii="Times New Roman" w:hAnsi="Times New Roman" w:cs="Times New Roman"/>
          <w:b/>
          <w:i/>
          <w:color w:val="767171"/>
          <w:lang w:val="es-US"/>
        </w:rPr>
      </w:pPr>
      <w:bookmarkStart w:id="43" w:name="_Toc91506013"/>
      <w:bookmarkStart w:id="44" w:name="_Toc122612732"/>
      <w:r w:rsidRPr="00834726">
        <w:rPr>
          <w:rFonts w:ascii="Times New Roman" w:hAnsi="Times New Roman" w:cs="Times New Roman"/>
          <w:b/>
          <w:i/>
          <w:color w:val="767171"/>
          <w:lang w:val="es-US"/>
        </w:rPr>
        <w:t>Desempeño de la Tecnología</w:t>
      </w:r>
      <w:bookmarkEnd w:id="43"/>
      <w:bookmarkEnd w:id="44"/>
      <w:r w:rsidRPr="00834726">
        <w:rPr>
          <w:rFonts w:ascii="Times New Roman" w:hAnsi="Times New Roman" w:cs="Times New Roman"/>
          <w:b/>
          <w:i/>
          <w:color w:val="767171"/>
          <w:lang w:val="es-US"/>
        </w:rPr>
        <w:t xml:space="preserve"> </w:t>
      </w:r>
    </w:p>
    <w:p w14:paraId="6F2C54BB"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En materia tecnológica, los logros más importantes son los siguientes:</w:t>
      </w:r>
    </w:p>
    <w:p w14:paraId="12BB716A"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Lanzamiento del programa de Gobernanza Digital: este programa brindó un impulso cualitativo y cuantitativo en el uso e implementación de la tecnología en la Superintendencia, logrando así la puesta en línea de los siguientes servicios: </w:t>
      </w:r>
    </w:p>
    <w:p w14:paraId="3BFA9D24"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lastRenderedPageBreak/>
        <w:t>Registro de Oficial de Cumplimiento</w:t>
      </w:r>
    </w:p>
    <w:p w14:paraId="186B394F"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Reporte de Operación Sospechosa</w:t>
      </w:r>
    </w:p>
    <w:p w14:paraId="64824D42"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Reporte de transacción en efectivo</w:t>
      </w:r>
    </w:p>
    <w:p w14:paraId="75DADAB4"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Registro de Sujeto Obligado</w:t>
      </w:r>
    </w:p>
    <w:p w14:paraId="680523A6"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Licenciamiento de Corredores de Seguros</w:t>
      </w:r>
    </w:p>
    <w:p w14:paraId="283585AD"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Renovación de Licencia</w:t>
      </w:r>
    </w:p>
    <w:p w14:paraId="285606AE"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Consulta de Estatus de Intermediario</w:t>
      </w:r>
    </w:p>
    <w:p w14:paraId="074B09F8"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Certificaciones Internas</w:t>
      </w:r>
    </w:p>
    <w:p w14:paraId="64CA30E1"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Implementación de Chat en el portal Web SIS</w:t>
      </w:r>
    </w:p>
    <w:p w14:paraId="3BC21403"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Licenciamiento de Ajustadores</w:t>
      </w:r>
    </w:p>
    <w:p w14:paraId="1F867CA0"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Licenciamiento de Agentes</w:t>
      </w:r>
    </w:p>
    <w:p w14:paraId="0567CF2F"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Licenciamiento de Agencia Local (Agente Vendedor)</w:t>
      </w:r>
    </w:p>
    <w:p w14:paraId="7A83F55E"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Licenciamiento de Corredores de Reaseguros</w:t>
      </w:r>
    </w:p>
    <w:p w14:paraId="3369194D"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Logramos digitalizar los exámenes para eficientizar las evaluaciones de los agentes y corredores,  </w:t>
      </w:r>
    </w:p>
    <w:p w14:paraId="61FC6614"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Adecuación de nuestra infraestructura tecnológica con la colocación de nuestro Centro de Datos en Cloud de la OPTIC;</w:t>
      </w:r>
    </w:p>
    <w:p w14:paraId="2AE4F591"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Implementación de la mesa de ayuda para los casos y requerimientos de la institución, con el objetivo de mejorar la calidad del servicio interno. </w:t>
      </w:r>
    </w:p>
    <w:p w14:paraId="2CAD8F86"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Creación del sistema de Conciliación en Línea de la Dirección Jurica de la Superintendencia. </w:t>
      </w:r>
    </w:p>
    <w:p w14:paraId="1967C4F9"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Implementación y creación del sistema de visitas en línea del Departamento de Recepción; </w:t>
      </w:r>
    </w:p>
    <w:p w14:paraId="3CFC4E43" w14:textId="123AE176"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lastRenderedPageBreak/>
        <w:t xml:space="preserve">Lanzamiento y puesta en marcha del Programa de Continuidad Operativa del Sector Asegurador: Este programa pretende establecer la norma de continuidad Negocios para el sector asegurador dominicano y a su vez, garantizar que los usuarios estén protegidos ante cualquier siniestro que pudiera afectar la sostenibilidad de las operaciones de las empresas en caso de interrupciones ocasionadas por incidentes o desastres. Sentando un precedente en el seguimiento de los sujetos obligados en todos los niveles y como entidad reguladora colocarnos a la par de las Superintendencias de Seguros de los países más desarrollados y a la vanguardia en Centroamérica y el Caribe. Este fue el último de los proyectos, lanzado en abril del año en curso conjuntamente con el sector asegurador del país y con </w:t>
      </w:r>
      <w:r w:rsidR="00D606AC">
        <w:rPr>
          <w:rFonts w:ascii="Times New Roman" w:hAnsi="Times New Roman" w:cs="Times New Roman"/>
          <w:bCs/>
          <w:color w:val="767171"/>
          <w:spacing w:val="20"/>
          <w:sz w:val="24"/>
          <w:szCs w:val="24"/>
          <w:lang w:val="es-ES"/>
        </w:rPr>
        <w:t xml:space="preserve">EL </w:t>
      </w:r>
      <w:r w:rsidRPr="00E8357C">
        <w:rPr>
          <w:rFonts w:ascii="Times New Roman" w:hAnsi="Times New Roman" w:cs="Times New Roman"/>
          <w:bCs/>
          <w:color w:val="767171"/>
          <w:spacing w:val="20"/>
          <w:sz w:val="24"/>
          <w:szCs w:val="24"/>
          <w:lang w:val="es-ES"/>
        </w:rPr>
        <w:t>acompañamiento de asesores internacionales avalados por la OPTIC.</w:t>
      </w:r>
    </w:p>
    <w:p w14:paraId="365336F5" w14:textId="77777777" w:rsidR="00E8357C" w:rsidRPr="00E8357C" w:rsidRDefault="00E8357C" w:rsidP="00FA61B6">
      <w:pPr>
        <w:pStyle w:val="ListParagraph"/>
        <w:numPr>
          <w:ilvl w:val="0"/>
          <w:numId w:val="28"/>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Mejoramos la plataforma tecnológica y alineamos la Superintendencia de Seguros a los estándares exigidos para una gestión pública acorde a estos tiempos, como resultado hemos logrado ser certificados en cuatro (4) Normas sobre Tecnologías de la Información y Comunicación (NORTIC):</w:t>
      </w:r>
    </w:p>
    <w:p w14:paraId="31702DF2"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NORTIC A2, sobre Desarrollo y Gestión de los Medios Web del Estado Dominicano.</w:t>
      </w:r>
    </w:p>
    <w:p w14:paraId="379F67B1"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NORTIC A3, sobre publicación de Datos Abiertos del Gobierno Dominicano.</w:t>
      </w:r>
    </w:p>
    <w:p w14:paraId="7959D5C7"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NORTIC A4, Norma para la interoperabilidad entre los organismos del Gobierno Dominicano.</w:t>
      </w:r>
    </w:p>
    <w:p w14:paraId="066B2364" w14:textId="77777777" w:rsidR="00E8357C" w:rsidRPr="00E8357C" w:rsidRDefault="00E8357C" w:rsidP="00FA61B6">
      <w:pPr>
        <w:numPr>
          <w:ilvl w:val="0"/>
          <w:numId w:val="22"/>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NORTIC E1, Gestión de las Redes Sociales en los Organismos Gubernamentales.</w:t>
      </w:r>
    </w:p>
    <w:p w14:paraId="57395C9D"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lastRenderedPageBreak/>
        <w:t xml:space="preserve">Desarrollamos el manual de Políticas y Procedimientos TIC: creamos todas la políticas y procedimientos internos para la continuidad operativa de la institución (DRP), que nos permitirá tener un plan de acción ante posibles desastres o ciberataques.  </w:t>
      </w:r>
    </w:p>
    <w:p w14:paraId="12426BED" w14:textId="77777777" w:rsidR="00D606AC" w:rsidRPr="00EE080D" w:rsidRDefault="00E8357C" w:rsidP="00D606AC">
      <w:pPr>
        <w:spacing w:before="9"/>
        <w:ind w:right="41"/>
        <w:rPr>
          <w:rFonts w:ascii="Times New Roman" w:eastAsia="Arial" w:hAnsi="Times New Roman" w:cs="Times New Roman"/>
          <w:b/>
          <w:spacing w:val="1"/>
          <w:w w:val="99"/>
          <w:lang w:val="es-DO"/>
        </w:rPr>
      </w:pPr>
      <w:r w:rsidRPr="00E8357C">
        <w:rPr>
          <w:rFonts w:ascii="Times New Roman" w:hAnsi="Times New Roman" w:cs="Times New Roman"/>
          <w:bCs/>
          <w:color w:val="767171"/>
          <w:spacing w:val="20"/>
          <w:sz w:val="24"/>
          <w:szCs w:val="24"/>
          <w:lang w:val="es-ES"/>
        </w:rPr>
        <w:t>A continuación, de una manera más puntual se detalla el estatus de la pro</w:t>
      </w:r>
      <w:r w:rsidRPr="00EE080D">
        <w:rPr>
          <w:rFonts w:ascii="Times New Roman" w:hAnsi="Times New Roman" w:cs="Times New Roman"/>
          <w:bCs/>
          <w:color w:val="767171"/>
          <w:spacing w:val="20"/>
          <w:sz w:val="24"/>
          <w:szCs w:val="24"/>
          <w:lang w:val="es-ES"/>
        </w:rPr>
        <w:t xml:space="preserve">ducción del área de TIC: </w:t>
      </w:r>
      <w:bookmarkStart w:id="45" w:name="_Toc91506014"/>
    </w:p>
    <w:tbl>
      <w:tblPr>
        <w:tblStyle w:val="TableGrid"/>
        <w:tblW w:w="5000" w:type="pct"/>
        <w:tblLook w:val="04A0" w:firstRow="1" w:lastRow="0" w:firstColumn="1" w:lastColumn="0" w:noHBand="0" w:noVBand="1"/>
      </w:tblPr>
      <w:tblGrid>
        <w:gridCol w:w="4191"/>
        <w:gridCol w:w="3719"/>
      </w:tblGrid>
      <w:tr w:rsidR="00D606AC" w:rsidRPr="00EE080D" w14:paraId="72CE19E6" w14:textId="77777777" w:rsidTr="00E125E3">
        <w:trPr>
          <w:trHeight w:val="369"/>
        </w:trPr>
        <w:tc>
          <w:tcPr>
            <w:tcW w:w="2649" w:type="pct"/>
            <w:shd w:val="clear" w:color="auto" w:fill="00ADDD"/>
          </w:tcPr>
          <w:p w14:paraId="19332620" w14:textId="6A441FCD" w:rsidR="00D606AC" w:rsidRPr="00E125E3" w:rsidRDefault="00F33DF7" w:rsidP="00EE080D">
            <w:pPr>
              <w:spacing w:before="9"/>
              <w:ind w:right="41"/>
              <w:jc w:val="center"/>
              <w:rPr>
                <w:rFonts w:ascii="Times New Roman" w:hAnsi="Times New Roman" w:cs="Times New Roman"/>
                <w:b/>
                <w:bCs/>
                <w:color w:val="FFFFFF" w:themeColor="background1"/>
                <w:spacing w:val="20"/>
                <w:sz w:val="24"/>
                <w:szCs w:val="24"/>
                <w:lang w:val="es-ES"/>
              </w:rPr>
            </w:pPr>
            <w:r w:rsidRPr="00E125E3">
              <w:rPr>
                <w:rFonts w:ascii="Times New Roman" w:hAnsi="Times New Roman" w:cs="Times New Roman"/>
                <w:b/>
                <w:bCs/>
                <w:color w:val="FFFFFF" w:themeColor="background1"/>
                <w:spacing w:val="20"/>
                <w:sz w:val="24"/>
                <w:szCs w:val="24"/>
                <w:lang w:val="es-ES"/>
              </w:rPr>
              <w:t>ENERO – OCTUBRE 2022</w:t>
            </w:r>
          </w:p>
        </w:tc>
        <w:tc>
          <w:tcPr>
            <w:tcW w:w="2351" w:type="pct"/>
            <w:shd w:val="clear" w:color="auto" w:fill="00ADDD"/>
          </w:tcPr>
          <w:p w14:paraId="5A4A633E" w14:textId="67B446A9" w:rsidR="00D606AC" w:rsidRPr="00E125E3" w:rsidRDefault="00F33DF7" w:rsidP="00EE080D">
            <w:pPr>
              <w:spacing w:before="9"/>
              <w:ind w:right="41"/>
              <w:jc w:val="center"/>
              <w:rPr>
                <w:rFonts w:ascii="Times New Roman" w:hAnsi="Times New Roman" w:cs="Times New Roman"/>
                <w:b/>
                <w:bCs/>
                <w:color w:val="FFFFFF" w:themeColor="background1"/>
                <w:spacing w:val="20"/>
                <w:sz w:val="24"/>
                <w:szCs w:val="24"/>
                <w:lang w:val="es-ES"/>
              </w:rPr>
            </w:pPr>
            <w:r w:rsidRPr="00E125E3">
              <w:rPr>
                <w:rFonts w:ascii="Times New Roman" w:hAnsi="Times New Roman" w:cs="Times New Roman"/>
                <w:b/>
                <w:bCs/>
                <w:color w:val="FFFFFF" w:themeColor="background1"/>
                <w:spacing w:val="20"/>
                <w:sz w:val="24"/>
                <w:szCs w:val="24"/>
                <w:lang w:val="es-ES"/>
              </w:rPr>
              <w:t>ESTATUS</w:t>
            </w:r>
          </w:p>
        </w:tc>
      </w:tr>
      <w:tr w:rsidR="00D606AC" w:rsidRPr="00EE080D" w14:paraId="4BC81B84" w14:textId="77777777" w:rsidTr="00E125E3">
        <w:trPr>
          <w:trHeight w:val="248"/>
        </w:trPr>
        <w:tc>
          <w:tcPr>
            <w:tcW w:w="2649" w:type="pct"/>
          </w:tcPr>
          <w:p w14:paraId="67C482F0" w14:textId="77777777" w:rsidR="00D606AC" w:rsidRPr="00EE080D" w:rsidRDefault="00D606AC" w:rsidP="00C32853">
            <w:pPr>
              <w:spacing w:before="9"/>
              <w:ind w:right="41"/>
              <w:rPr>
                <w:rFonts w:ascii="Times New Roman" w:hAnsi="Times New Roman" w:cs="Times New Roman"/>
                <w:bCs/>
                <w:color w:val="767171"/>
                <w:spacing w:val="20"/>
                <w:sz w:val="24"/>
                <w:szCs w:val="24"/>
                <w:lang w:val="es-ES"/>
              </w:rPr>
            </w:pPr>
            <w:r w:rsidRPr="00EE080D">
              <w:rPr>
                <w:rFonts w:ascii="Times New Roman" w:hAnsi="Times New Roman" w:cs="Times New Roman"/>
                <w:bCs/>
                <w:color w:val="767171"/>
                <w:spacing w:val="20"/>
                <w:sz w:val="24"/>
                <w:szCs w:val="24"/>
                <w:lang w:val="es-ES"/>
              </w:rPr>
              <w:t xml:space="preserve"> Consulta de intermediario</w:t>
            </w:r>
          </w:p>
        </w:tc>
        <w:tc>
          <w:tcPr>
            <w:tcW w:w="2351" w:type="pct"/>
          </w:tcPr>
          <w:p w14:paraId="78E03116" w14:textId="77777777" w:rsidR="00D606AC" w:rsidRPr="00EE080D" w:rsidRDefault="00D606AC" w:rsidP="00C32853">
            <w:pPr>
              <w:spacing w:before="9"/>
              <w:ind w:right="41"/>
              <w:rPr>
                <w:rFonts w:ascii="Times New Roman" w:hAnsi="Times New Roman" w:cs="Times New Roman"/>
                <w:bCs/>
                <w:color w:val="767171"/>
                <w:spacing w:val="20"/>
                <w:sz w:val="24"/>
                <w:szCs w:val="24"/>
                <w:lang w:val="es-ES"/>
              </w:rPr>
            </w:pPr>
            <w:r w:rsidRPr="00EE080D">
              <w:rPr>
                <w:rFonts w:ascii="Times New Roman" w:hAnsi="Times New Roman" w:cs="Times New Roman"/>
                <w:bCs/>
                <w:color w:val="767171"/>
                <w:spacing w:val="20"/>
                <w:sz w:val="24"/>
                <w:szCs w:val="24"/>
                <w:lang w:val="es-ES"/>
              </w:rPr>
              <w:t>Completado 100%</w:t>
            </w:r>
          </w:p>
        </w:tc>
      </w:tr>
      <w:tr w:rsidR="00D606AC" w:rsidRPr="00D606AC" w14:paraId="03C553A6" w14:textId="77777777" w:rsidTr="00E125E3">
        <w:trPr>
          <w:trHeight w:val="344"/>
        </w:trPr>
        <w:tc>
          <w:tcPr>
            <w:tcW w:w="2649" w:type="pct"/>
          </w:tcPr>
          <w:p w14:paraId="56D480FA" w14:textId="77777777" w:rsidR="00D606AC" w:rsidRPr="00EE080D" w:rsidRDefault="00D606AC" w:rsidP="00C32853">
            <w:pPr>
              <w:spacing w:before="9"/>
              <w:ind w:right="41"/>
              <w:rPr>
                <w:rFonts w:ascii="Times New Roman" w:hAnsi="Times New Roman" w:cs="Times New Roman"/>
                <w:bCs/>
                <w:color w:val="767171"/>
                <w:spacing w:val="20"/>
                <w:sz w:val="24"/>
                <w:szCs w:val="24"/>
                <w:lang w:val="es-ES"/>
              </w:rPr>
            </w:pPr>
            <w:r w:rsidRPr="00EE080D">
              <w:rPr>
                <w:rFonts w:ascii="Times New Roman" w:hAnsi="Times New Roman" w:cs="Times New Roman"/>
                <w:bCs/>
                <w:color w:val="767171"/>
                <w:spacing w:val="20"/>
                <w:sz w:val="24"/>
                <w:szCs w:val="24"/>
                <w:lang w:val="es-ES"/>
              </w:rPr>
              <w:t>Consulta de Liquidación y reembolso</w:t>
            </w:r>
          </w:p>
        </w:tc>
        <w:tc>
          <w:tcPr>
            <w:tcW w:w="2351" w:type="pct"/>
          </w:tcPr>
          <w:p w14:paraId="3164D17C"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EE080D">
              <w:rPr>
                <w:rFonts w:ascii="Times New Roman" w:hAnsi="Times New Roman" w:cs="Times New Roman"/>
                <w:bCs/>
                <w:color w:val="767171"/>
                <w:spacing w:val="20"/>
                <w:sz w:val="24"/>
                <w:szCs w:val="24"/>
                <w:lang w:val="es-ES"/>
              </w:rPr>
              <w:t>Completado 100%</w:t>
            </w:r>
          </w:p>
        </w:tc>
      </w:tr>
      <w:tr w:rsidR="00D606AC" w:rsidRPr="00D606AC" w14:paraId="0E1FE8BC" w14:textId="77777777" w:rsidTr="00E125E3">
        <w:trPr>
          <w:trHeight w:val="344"/>
        </w:trPr>
        <w:tc>
          <w:tcPr>
            <w:tcW w:w="2649" w:type="pct"/>
          </w:tcPr>
          <w:p w14:paraId="4426B35D"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Sub-Portal Web Usuario Seguros</w:t>
            </w:r>
          </w:p>
        </w:tc>
        <w:tc>
          <w:tcPr>
            <w:tcW w:w="2351" w:type="pct"/>
          </w:tcPr>
          <w:p w14:paraId="1BBBC922"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22C5E06D" w14:textId="77777777" w:rsidTr="00E125E3">
        <w:trPr>
          <w:trHeight w:val="248"/>
        </w:trPr>
        <w:tc>
          <w:tcPr>
            <w:tcW w:w="2649" w:type="pct"/>
          </w:tcPr>
          <w:p w14:paraId="79301D6E"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Solicitud de Cheques</w:t>
            </w:r>
          </w:p>
        </w:tc>
        <w:tc>
          <w:tcPr>
            <w:tcW w:w="2351" w:type="pct"/>
          </w:tcPr>
          <w:p w14:paraId="45E5FA73"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339A1E39" w14:textId="77777777" w:rsidTr="00E125E3">
        <w:trPr>
          <w:trHeight w:val="141"/>
        </w:trPr>
        <w:tc>
          <w:tcPr>
            <w:tcW w:w="2649" w:type="pct"/>
          </w:tcPr>
          <w:p w14:paraId="1C3F767D"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Automatización de control de medicamentos e historial de persona atendida</w:t>
            </w:r>
          </w:p>
        </w:tc>
        <w:tc>
          <w:tcPr>
            <w:tcW w:w="2351" w:type="pct"/>
          </w:tcPr>
          <w:p w14:paraId="49B1586D"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72A4F7D8" w14:textId="77777777" w:rsidTr="00E125E3">
        <w:trPr>
          <w:trHeight w:val="150"/>
        </w:trPr>
        <w:tc>
          <w:tcPr>
            <w:tcW w:w="2649" w:type="pct"/>
          </w:tcPr>
          <w:p w14:paraId="3A863544"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Automatización de gestión de Transportación</w:t>
            </w:r>
          </w:p>
        </w:tc>
        <w:tc>
          <w:tcPr>
            <w:tcW w:w="2351" w:type="pct"/>
          </w:tcPr>
          <w:p w14:paraId="49B65342"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C32853" w14:paraId="10238F30" w14:textId="77777777" w:rsidTr="00E125E3">
        <w:trPr>
          <w:trHeight w:val="418"/>
        </w:trPr>
        <w:tc>
          <w:tcPr>
            <w:tcW w:w="2649" w:type="pct"/>
          </w:tcPr>
          <w:p w14:paraId="3DC516C0"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 xml:space="preserve"> Estadísticas de solicitudes </w:t>
            </w:r>
          </w:p>
        </w:tc>
        <w:tc>
          <w:tcPr>
            <w:tcW w:w="2351" w:type="pct"/>
          </w:tcPr>
          <w:p w14:paraId="4D069233" w14:textId="0F83294C"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 xml:space="preserve">Casos atendidos </w:t>
            </w:r>
            <w:r w:rsidR="00C32853">
              <w:rPr>
                <w:rFonts w:ascii="Times New Roman" w:hAnsi="Times New Roman" w:cs="Times New Roman"/>
                <w:bCs/>
                <w:color w:val="767171"/>
                <w:spacing w:val="20"/>
                <w:sz w:val="24"/>
                <w:szCs w:val="24"/>
                <w:lang w:val="es-ES"/>
              </w:rPr>
              <w:t>3,494</w:t>
            </w:r>
            <w:r w:rsidRPr="00C32853">
              <w:rPr>
                <w:rFonts w:ascii="Times New Roman" w:hAnsi="Times New Roman" w:cs="Times New Roman"/>
                <w:bCs/>
                <w:color w:val="767171"/>
                <w:spacing w:val="20"/>
                <w:sz w:val="24"/>
                <w:szCs w:val="24"/>
                <w:lang w:val="es-ES"/>
              </w:rPr>
              <w:t xml:space="preserve">.  Casos resueltos </w:t>
            </w:r>
            <w:r w:rsidR="00C32853">
              <w:rPr>
                <w:rFonts w:ascii="Times New Roman" w:hAnsi="Times New Roman" w:cs="Times New Roman"/>
                <w:bCs/>
                <w:color w:val="767171"/>
                <w:spacing w:val="20"/>
                <w:sz w:val="24"/>
                <w:szCs w:val="24"/>
                <w:lang w:val="es-ES"/>
              </w:rPr>
              <w:t>3,491</w:t>
            </w:r>
            <w:r w:rsidRPr="00C32853">
              <w:rPr>
                <w:rFonts w:ascii="Times New Roman" w:hAnsi="Times New Roman" w:cs="Times New Roman"/>
                <w:bCs/>
                <w:color w:val="767171"/>
                <w:spacing w:val="20"/>
                <w:sz w:val="24"/>
                <w:szCs w:val="24"/>
                <w:lang w:val="es-ES"/>
              </w:rPr>
              <w:t xml:space="preserve">.   Casos Pendientes </w:t>
            </w:r>
            <w:r w:rsidR="00C32853">
              <w:rPr>
                <w:rFonts w:ascii="Times New Roman" w:hAnsi="Times New Roman" w:cs="Times New Roman"/>
                <w:bCs/>
                <w:color w:val="767171"/>
                <w:spacing w:val="20"/>
                <w:sz w:val="24"/>
                <w:szCs w:val="24"/>
                <w:lang w:val="es-ES"/>
              </w:rPr>
              <w:t>1</w:t>
            </w:r>
            <w:r w:rsidRPr="00C32853">
              <w:rPr>
                <w:rFonts w:ascii="Times New Roman" w:hAnsi="Times New Roman" w:cs="Times New Roman"/>
                <w:bCs/>
                <w:color w:val="767171"/>
                <w:spacing w:val="20"/>
                <w:sz w:val="24"/>
                <w:szCs w:val="24"/>
                <w:lang w:val="es-ES"/>
              </w:rPr>
              <w:t>. Para un total de un 99.9%</w:t>
            </w:r>
          </w:p>
        </w:tc>
      </w:tr>
      <w:tr w:rsidR="00D606AC" w:rsidRPr="00D606AC" w14:paraId="6302D7E3" w14:textId="77777777" w:rsidTr="00E125E3">
        <w:trPr>
          <w:trHeight w:val="141"/>
        </w:trPr>
        <w:tc>
          <w:tcPr>
            <w:tcW w:w="2649" w:type="pct"/>
          </w:tcPr>
          <w:p w14:paraId="3F38E40D"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Alimentación Ininterrumpida (SAI).</w:t>
            </w:r>
          </w:p>
        </w:tc>
        <w:tc>
          <w:tcPr>
            <w:tcW w:w="2351" w:type="pct"/>
          </w:tcPr>
          <w:p w14:paraId="0491A8BC"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1F4E078F" w14:textId="77777777" w:rsidTr="00E125E3">
        <w:trPr>
          <w:trHeight w:val="141"/>
        </w:trPr>
        <w:tc>
          <w:tcPr>
            <w:tcW w:w="2649" w:type="pct"/>
          </w:tcPr>
          <w:p w14:paraId="7F210404"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Sistema de gestión de turno</w:t>
            </w:r>
          </w:p>
        </w:tc>
        <w:tc>
          <w:tcPr>
            <w:tcW w:w="2351" w:type="pct"/>
          </w:tcPr>
          <w:p w14:paraId="30A40484"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7B67BA09" w14:textId="77777777" w:rsidTr="00E125E3">
        <w:trPr>
          <w:trHeight w:val="141"/>
        </w:trPr>
        <w:tc>
          <w:tcPr>
            <w:tcW w:w="2649" w:type="pct"/>
          </w:tcPr>
          <w:p w14:paraId="0F84B6FE"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Línea redundante alterna servicios dedicado de Internet</w:t>
            </w:r>
          </w:p>
        </w:tc>
        <w:tc>
          <w:tcPr>
            <w:tcW w:w="2351" w:type="pct"/>
          </w:tcPr>
          <w:p w14:paraId="716CF108"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45C82F60" w14:textId="77777777" w:rsidTr="00E125E3">
        <w:trPr>
          <w:trHeight w:val="141"/>
        </w:trPr>
        <w:tc>
          <w:tcPr>
            <w:tcW w:w="2649" w:type="pct"/>
          </w:tcPr>
          <w:p w14:paraId="5558EE78"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Normas básicas de control interno (NOBACI)</w:t>
            </w:r>
          </w:p>
        </w:tc>
        <w:tc>
          <w:tcPr>
            <w:tcW w:w="2351" w:type="pct"/>
          </w:tcPr>
          <w:p w14:paraId="4FC14D88"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49741BA7" w14:textId="77777777" w:rsidTr="00E125E3">
        <w:trPr>
          <w:trHeight w:val="141"/>
        </w:trPr>
        <w:tc>
          <w:tcPr>
            <w:tcW w:w="2649" w:type="pct"/>
          </w:tcPr>
          <w:p w14:paraId="2BCE4EF7"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Firma Digital OGTIC</w:t>
            </w:r>
          </w:p>
        </w:tc>
        <w:tc>
          <w:tcPr>
            <w:tcW w:w="2351" w:type="pct"/>
          </w:tcPr>
          <w:p w14:paraId="24B83273"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3F49885C" w14:textId="77777777" w:rsidTr="00E125E3">
        <w:trPr>
          <w:trHeight w:val="141"/>
        </w:trPr>
        <w:tc>
          <w:tcPr>
            <w:tcW w:w="2649" w:type="pct"/>
          </w:tcPr>
          <w:p w14:paraId="0655A027" w14:textId="391B0FB3"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 xml:space="preserve">Concientización Ciberseguridad </w:t>
            </w:r>
          </w:p>
        </w:tc>
        <w:tc>
          <w:tcPr>
            <w:tcW w:w="2351" w:type="pct"/>
          </w:tcPr>
          <w:p w14:paraId="1DED9A6A"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7A0B5489" w14:textId="77777777" w:rsidTr="00E125E3">
        <w:trPr>
          <w:trHeight w:val="141"/>
        </w:trPr>
        <w:tc>
          <w:tcPr>
            <w:tcW w:w="2649" w:type="pct"/>
          </w:tcPr>
          <w:p w14:paraId="0300FF93"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Brochure de Ciberseguridad</w:t>
            </w:r>
          </w:p>
        </w:tc>
        <w:tc>
          <w:tcPr>
            <w:tcW w:w="2351" w:type="pct"/>
          </w:tcPr>
          <w:p w14:paraId="58596F2F" w14:textId="77777777"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r w:rsidR="00D606AC" w:rsidRPr="00D606AC" w14:paraId="3445ACEF" w14:textId="77777777" w:rsidTr="00E125E3">
        <w:trPr>
          <w:trHeight w:val="141"/>
        </w:trPr>
        <w:tc>
          <w:tcPr>
            <w:tcW w:w="2649" w:type="pct"/>
          </w:tcPr>
          <w:p w14:paraId="1FB70348" w14:textId="543FB74A"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Creación de código QR para inscripción de actividad INDATA (Monitor Estadístico del Sector Asegurador) 50%</w:t>
            </w:r>
          </w:p>
        </w:tc>
        <w:tc>
          <w:tcPr>
            <w:tcW w:w="2351" w:type="pct"/>
          </w:tcPr>
          <w:p w14:paraId="4B05B035" w14:textId="024F8692" w:rsidR="00D606AC" w:rsidRPr="00C32853" w:rsidRDefault="00D606AC" w:rsidP="00C32853">
            <w:pPr>
              <w:spacing w:before="9"/>
              <w:ind w:right="41"/>
              <w:rPr>
                <w:rFonts w:ascii="Times New Roman" w:hAnsi="Times New Roman" w:cs="Times New Roman"/>
                <w:bCs/>
                <w:color w:val="767171"/>
                <w:spacing w:val="20"/>
                <w:sz w:val="24"/>
                <w:szCs w:val="24"/>
                <w:lang w:val="es-ES"/>
              </w:rPr>
            </w:pPr>
            <w:r w:rsidRPr="00C32853">
              <w:rPr>
                <w:rFonts w:ascii="Times New Roman" w:hAnsi="Times New Roman" w:cs="Times New Roman"/>
                <w:bCs/>
                <w:color w:val="767171"/>
                <w:spacing w:val="20"/>
                <w:sz w:val="24"/>
                <w:szCs w:val="24"/>
                <w:lang w:val="es-ES"/>
              </w:rPr>
              <w:t>Completado 100%</w:t>
            </w:r>
          </w:p>
        </w:tc>
      </w:tr>
    </w:tbl>
    <w:p w14:paraId="55D869AE" w14:textId="6A5B22C2" w:rsidR="00E13B91" w:rsidRDefault="00E13B91" w:rsidP="00E13B91">
      <w:pPr>
        <w:spacing w:before="9" w:after="0" w:line="240" w:lineRule="auto"/>
        <w:ind w:right="41"/>
        <w:rPr>
          <w:rFonts w:ascii="Times New Roman" w:hAnsi="Times New Roman" w:cs="Times New Roman"/>
          <w:bCs/>
          <w:color w:val="767171"/>
          <w:spacing w:val="20"/>
          <w:sz w:val="20"/>
          <w:szCs w:val="20"/>
          <w:lang w:val="es-ES"/>
        </w:rPr>
      </w:pPr>
    </w:p>
    <w:p w14:paraId="4551518E" w14:textId="77777777" w:rsidR="00E13B91" w:rsidRPr="00D606AC" w:rsidRDefault="00E13B91" w:rsidP="00D606AC">
      <w:pPr>
        <w:spacing w:before="9" w:after="0" w:line="240" w:lineRule="auto"/>
        <w:ind w:right="41"/>
        <w:jc w:val="center"/>
        <w:rPr>
          <w:rFonts w:ascii="Times New Roman" w:hAnsi="Times New Roman" w:cs="Times New Roman"/>
          <w:bCs/>
          <w:color w:val="767171"/>
          <w:spacing w:val="20"/>
          <w:sz w:val="20"/>
          <w:szCs w:val="20"/>
          <w:lang w:val="es-ES"/>
        </w:rPr>
      </w:pPr>
    </w:p>
    <w:p w14:paraId="50FF68C9" w14:textId="5F74385B" w:rsidR="00D606AC" w:rsidRPr="00E125E3" w:rsidRDefault="00C32853" w:rsidP="00E125E3">
      <w:pPr>
        <w:spacing w:before="9" w:after="0" w:line="240" w:lineRule="auto"/>
        <w:ind w:right="41"/>
        <w:jc w:val="center"/>
        <w:rPr>
          <w:rFonts w:ascii="Times New Roman" w:hAnsi="Times New Roman" w:cs="Times New Roman"/>
          <w:b/>
          <w:color w:val="767171"/>
          <w:spacing w:val="20"/>
          <w:sz w:val="20"/>
          <w:szCs w:val="20"/>
          <w:lang w:val="es-ES"/>
        </w:rPr>
      </w:pPr>
      <w:r w:rsidRPr="00E125E3">
        <w:rPr>
          <w:rFonts w:ascii="Times New Roman" w:hAnsi="Times New Roman" w:cs="Times New Roman"/>
          <w:b/>
          <w:color w:val="767171"/>
          <w:spacing w:val="20"/>
          <w:sz w:val="20"/>
          <w:szCs w:val="20"/>
          <w:lang w:val="es-ES"/>
        </w:rPr>
        <w:t xml:space="preserve">PROYECCIÓN NOVIEMBRE – DICIEMBRE </w:t>
      </w:r>
    </w:p>
    <w:tbl>
      <w:tblPr>
        <w:tblStyle w:val="TableGrid"/>
        <w:tblpPr w:leftFromText="141" w:rightFromText="141" w:vertAnchor="text" w:horzAnchor="margin" w:tblpY="148"/>
        <w:tblW w:w="5000" w:type="pct"/>
        <w:tblLook w:val="04A0" w:firstRow="1" w:lastRow="0" w:firstColumn="1" w:lastColumn="0" w:noHBand="0" w:noVBand="1"/>
      </w:tblPr>
      <w:tblGrid>
        <w:gridCol w:w="3510"/>
        <w:gridCol w:w="4400"/>
      </w:tblGrid>
      <w:tr w:rsidR="00D606AC" w:rsidRPr="00EE080D" w14:paraId="24E0B4E3" w14:textId="77777777" w:rsidTr="00172532">
        <w:trPr>
          <w:trHeight w:val="414"/>
        </w:trPr>
        <w:tc>
          <w:tcPr>
            <w:tcW w:w="2219" w:type="pct"/>
            <w:shd w:val="clear" w:color="auto" w:fill="00ADDD"/>
          </w:tcPr>
          <w:p w14:paraId="7163C175" w14:textId="7F44D7A4" w:rsidR="00D606AC" w:rsidRPr="00E125E3" w:rsidRDefault="00F33DF7" w:rsidP="00EE080D">
            <w:pPr>
              <w:spacing w:before="9"/>
              <w:ind w:right="41"/>
              <w:jc w:val="center"/>
              <w:rPr>
                <w:rFonts w:ascii="Times New Roman" w:hAnsi="Times New Roman" w:cs="Times New Roman"/>
                <w:b/>
                <w:bCs/>
                <w:color w:val="FFFFFF" w:themeColor="background1"/>
                <w:spacing w:val="20"/>
                <w:sz w:val="24"/>
                <w:szCs w:val="20"/>
                <w:lang w:val="es-ES"/>
              </w:rPr>
            </w:pPr>
            <w:r w:rsidRPr="00E125E3">
              <w:rPr>
                <w:rFonts w:ascii="Times New Roman" w:hAnsi="Times New Roman" w:cs="Times New Roman"/>
                <w:b/>
                <w:bCs/>
                <w:color w:val="FFFFFF" w:themeColor="background1"/>
                <w:spacing w:val="20"/>
                <w:sz w:val="24"/>
                <w:szCs w:val="20"/>
                <w:lang w:val="es-ES"/>
              </w:rPr>
              <w:lastRenderedPageBreak/>
              <w:t>NOVIEMBRE - DICIEMBRE 2022</w:t>
            </w:r>
          </w:p>
        </w:tc>
        <w:tc>
          <w:tcPr>
            <w:tcW w:w="2781" w:type="pct"/>
            <w:shd w:val="clear" w:color="auto" w:fill="00ADDD"/>
          </w:tcPr>
          <w:p w14:paraId="1B018890" w14:textId="32545875" w:rsidR="00D606AC" w:rsidRPr="00E125E3" w:rsidRDefault="00F33DF7" w:rsidP="00EE080D">
            <w:pPr>
              <w:spacing w:before="9"/>
              <w:ind w:right="41"/>
              <w:jc w:val="center"/>
              <w:rPr>
                <w:rFonts w:ascii="Times New Roman" w:hAnsi="Times New Roman" w:cs="Times New Roman"/>
                <w:b/>
                <w:bCs/>
                <w:color w:val="FFFFFF" w:themeColor="background1"/>
                <w:spacing w:val="20"/>
                <w:sz w:val="24"/>
                <w:szCs w:val="20"/>
                <w:lang w:val="es-ES"/>
              </w:rPr>
            </w:pPr>
            <w:r w:rsidRPr="00E125E3">
              <w:rPr>
                <w:rFonts w:ascii="Times New Roman" w:hAnsi="Times New Roman" w:cs="Times New Roman"/>
                <w:b/>
                <w:bCs/>
                <w:color w:val="FFFFFF" w:themeColor="background1"/>
                <w:spacing w:val="20"/>
                <w:sz w:val="24"/>
                <w:szCs w:val="20"/>
                <w:lang w:val="es-ES"/>
              </w:rPr>
              <w:t>DETALLES</w:t>
            </w:r>
          </w:p>
        </w:tc>
      </w:tr>
      <w:tr w:rsidR="00D606AC" w:rsidRPr="007555F1" w14:paraId="33774DB4" w14:textId="77777777" w:rsidTr="00172532">
        <w:trPr>
          <w:trHeight w:val="803"/>
        </w:trPr>
        <w:tc>
          <w:tcPr>
            <w:tcW w:w="2219" w:type="pct"/>
            <w:shd w:val="clear" w:color="auto" w:fill="auto"/>
          </w:tcPr>
          <w:p w14:paraId="5B882142" w14:textId="02BCCF8F"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Gestión y Control de Correspondencia Digital</w:t>
            </w:r>
          </w:p>
        </w:tc>
        <w:tc>
          <w:tcPr>
            <w:tcW w:w="2781" w:type="pct"/>
            <w:shd w:val="clear" w:color="auto" w:fill="auto"/>
          </w:tcPr>
          <w:p w14:paraId="1070D50B" w14:textId="71CA32D6" w:rsidR="00D606AC" w:rsidRPr="00EE080D" w:rsidRDefault="004457BE"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E</w:t>
            </w:r>
            <w:r w:rsidR="00D606AC" w:rsidRPr="00EE080D">
              <w:rPr>
                <w:rFonts w:ascii="Times New Roman" w:hAnsi="Times New Roman" w:cs="Times New Roman"/>
                <w:bCs/>
                <w:color w:val="767171"/>
                <w:spacing w:val="20"/>
                <w:sz w:val="24"/>
                <w:szCs w:val="20"/>
                <w:lang w:val="es-ES"/>
              </w:rPr>
              <w:t xml:space="preserve">ste proyecto </w:t>
            </w:r>
            <w:r w:rsidR="002241FB" w:rsidRPr="00EE080D">
              <w:rPr>
                <w:rFonts w:ascii="Times New Roman" w:hAnsi="Times New Roman" w:cs="Times New Roman"/>
                <w:bCs/>
                <w:color w:val="767171"/>
                <w:spacing w:val="20"/>
                <w:sz w:val="24"/>
                <w:szCs w:val="20"/>
                <w:lang w:val="es-ES"/>
              </w:rPr>
              <w:t xml:space="preserve">estará </w:t>
            </w:r>
            <w:r w:rsidR="00D606AC" w:rsidRPr="00EE080D">
              <w:rPr>
                <w:rFonts w:ascii="Times New Roman" w:hAnsi="Times New Roman" w:cs="Times New Roman"/>
                <w:bCs/>
                <w:color w:val="767171"/>
                <w:spacing w:val="20"/>
                <w:sz w:val="24"/>
                <w:szCs w:val="20"/>
                <w:lang w:val="es-ES"/>
              </w:rPr>
              <w:t xml:space="preserve"> en el 100 %</w:t>
            </w:r>
          </w:p>
          <w:p w14:paraId="53A9C855"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p>
        </w:tc>
      </w:tr>
      <w:tr w:rsidR="00D606AC" w:rsidRPr="00EE080D" w14:paraId="3F92E3B8" w14:textId="77777777" w:rsidTr="00172532">
        <w:trPr>
          <w:trHeight w:val="662"/>
        </w:trPr>
        <w:tc>
          <w:tcPr>
            <w:tcW w:w="2219" w:type="pct"/>
          </w:tcPr>
          <w:p w14:paraId="02ECD0A8"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 xml:space="preserve">Automatización de gestión de transportación </w:t>
            </w:r>
          </w:p>
        </w:tc>
        <w:tc>
          <w:tcPr>
            <w:tcW w:w="2781" w:type="pct"/>
          </w:tcPr>
          <w:p w14:paraId="520D5D79" w14:textId="3C4B34A7" w:rsidR="00D606AC" w:rsidRPr="00EE080D" w:rsidRDefault="004457BE"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 xml:space="preserve">Lograremos el </w:t>
            </w:r>
            <w:r w:rsidR="00D606AC" w:rsidRPr="00EE080D">
              <w:rPr>
                <w:rFonts w:ascii="Times New Roman" w:hAnsi="Times New Roman" w:cs="Times New Roman"/>
                <w:bCs/>
                <w:color w:val="767171"/>
                <w:spacing w:val="20"/>
                <w:sz w:val="24"/>
                <w:szCs w:val="20"/>
                <w:lang w:val="es-ES"/>
              </w:rPr>
              <w:t>100 %</w:t>
            </w:r>
          </w:p>
          <w:p w14:paraId="65C7DDBF"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p>
        </w:tc>
      </w:tr>
      <w:tr w:rsidR="00D606AC" w:rsidRPr="007555F1" w14:paraId="7A624F7D" w14:textId="77777777" w:rsidTr="00172532">
        <w:trPr>
          <w:trHeight w:val="845"/>
        </w:trPr>
        <w:tc>
          <w:tcPr>
            <w:tcW w:w="2219" w:type="pct"/>
          </w:tcPr>
          <w:p w14:paraId="0136E2F0"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 xml:space="preserve">Gestión de Verificación y Supervisión de Controles Automatizados para Sujetos Obligados y Oficial de Cumplimiento </w:t>
            </w:r>
          </w:p>
        </w:tc>
        <w:tc>
          <w:tcPr>
            <w:tcW w:w="2781" w:type="pct"/>
          </w:tcPr>
          <w:p w14:paraId="31ACC38A" w14:textId="327061C7"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Actualmente este proyecto está en un proceso 8</w:t>
            </w:r>
            <w:r w:rsidR="00E13B91" w:rsidRPr="00EE080D">
              <w:rPr>
                <w:rFonts w:ascii="Times New Roman" w:hAnsi="Times New Roman" w:cs="Times New Roman"/>
                <w:bCs/>
                <w:color w:val="767171"/>
                <w:spacing w:val="20"/>
                <w:sz w:val="24"/>
                <w:szCs w:val="20"/>
                <w:lang w:val="es-ES"/>
              </w:rPr>
              <w:t>5</w:t>
            </w:r>
            <w:r w:rsidRPr="00EE080D">
              <w:rPr>
                <w:rFonts w:ascii="Times New Roman" w:hAnsi="Times New Roman" w:cs="Times New Roman"/>
                <w:bCs/>
                <w:color w:val="767171"/>
                <w:spacing w:val="20"/>
                <w:sz w:val="24"/>
                <w:szCs w:val="20"/>
                <w:lang w:val="es-ES"/>
              </w:rPr>
              <w:t xml:space="preserve">% se estima que para el segundo </w:t>
            </w:r>
            <w:r w:rsidR="00260B40" w:rsidRPr="00EE080D">
              <w:rPr>
                <w:rFonts w:ascii="Times New Roman" w:hAnsi="Times New Roman" w:cs="Times New Roman"/>
                <w:bCs/>
                <w:color w:val="767171"/>
                <w:spacing w:val="20"/>
                <w:sz w:val="24"/>
                <w:szCs w:val="20"/>
                <w:lang w:val="es-ES"/>
              </w:rPr>
              <w:t>fin de año</w:t>
            </w:r>
            <w:r w:rsidRPr="00EE080D">
              <w:rPr>
                <w:rFonts w:ascii="Times New Roman" w:hAnsi="Times New Roman" w:cs="Times New Roman"/>
                <w:bCs/>
                <w:color w:val="767171"/>
                <w:spacing w:val="20"/>
                <w:sz w:val="24"/>
                <w:szCs w:val="20"/>
                <w:lang w:val="es-ES"/>
              </w:rPr>
              <w:t xml:space="preserve"> se complete el 100 %</w:t>
            </w:r>
          </w:p>
          <w:p w14:paraId="4BD6615F"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p>
        </w:tc>
      </w:tr>
      <w:tr w:rsidR="00D606AC" w:rsidRPr="007555F1" w14:paraId="0B621593" w14:textId="77777777" w:rsidTr="00172532">
        <w:trPr>
          <w:trHeight w:val="845"/>
        </w:trPr>
        <w:tc>
          <w:tcPr>
            <w:tcW w:w="2219" w:type="pct"/>
          </w:tcPr>
          <w:p w14:paraId="28906BFE"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Sub-portal web EFOSIS (Escuela de formación de la Superintendencia de Seguros) 60%</w:t>
            </w:r>
          </w:p>
        </w:tc>
        <w:tc>
          <w:tcPr>
            <w:tcW w:w="2781" w:type="pct"/>
          </w:tcPr>
          <w:p w14:paraId="478BB33C" w14:textId="49131E55"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 xml:space="preserve">Actualmente este proyecto está en un proceso 60% se estima que para el </w:t>
            </w:r>
            <w:r w:rsidR="00260B40" w:rsidRPr="00EE080D">
              <w:rPr>
                <w:rFonts w:ascii="Times New Roman" w:hAnsi="Times New Roman" w:cs="Times New Roman"/>
                <w:bCs/>
                <w:color w:val="767171"/>
                <w:spacing w:val="20"/>
                <w:sz w:val="24"/>
                <w:szCs w:val="20"/>
                <w:lang w:val="es-ES"/>
              </w:rPr>
              <w:t xml:space="preserve"> fin de año</w:t>
            </w:r>
            <w:r w:rsidRPr="00EE080D">
              <w:rPr>
                <w:rFonts w:ascii="Times New Roman" w:hAnsi="Times New Roman" w:cs="Times New Roman"/>
                <w:bCs/>
                <w:color w:val="767171"/>
                <w:spacing w:val="20"/>
                <w:sz w:val="24"/>
                <w:szCs w:val="20"/>
                <w:lang w:val="es-ES"/>
              </w:rPr>
              <w:t xml:space="preserve"> se complete el 100 %</w:t>
            </w:r>
          </w:p>
          <w:p w14:paraId="5567D4F8"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p>
        </w:tc>
      </w:tr>
      <w:tr w:rsidR="00D606AC" w:rsidRPr="007555F1" w14:paraId="70470EF9" w14:textId="77777777" w:rsidTr="00172532">
        <w:trPr>
          <w:trHeight w:val="146"/>
        </w:trPr>
        <w:tc>
          <w:tcPr>
            <w:tcW w:w="2219" w:type="pct"/>
          </w:tcPr>
          <w:p w14:paraId="4CE255F5"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NORTIC A6 15%</w:t>
            </w:r>
          </w:p>
        </w:tc>
        <w:tc>
          <w:tcPr>
            <w:tcW w:w="2781" w:type="pct"/>
          </w:tcPr>
          <w:p w14:paraId="220882A1" w14:textId="24C4F543" w:rsidR="00D606AC" w:rsidRPr="00EE080D" w:rsidRDefault="00D606AC" w:rsidP="00E13B91">
            <w:pPr>
              <w:spacing w:before="9"/>
              <w:ind w:right="41"/>
              <w:rPr>
                <w:rFonts w:ascii="Times New Roman" w:hAnsi="Times New Roman" w:cs="Times New Roman"/>
                <w:bCs/>
                <w:color w:val="767171"/>
                <w:spacing w:val="20"/>
                <w:sz w:val="24"/>
                <w:szCs w:val="20"/>
                <w:lang w:val="es-ES"/>
              </w:rPr>
            </w:pPr>
            <w:r w:rsidRPr="00EE080D">
              <w:rPr>
                <w:rFonts w:ascii="Times New Roman" w:hAnsi="Times New Roman" w:cs="Times New Roman"/>
                <w:bCs/>
                <w:color w:val="767171"/>
                <w:spacing w:val="20"/>
                <w:sz w:val="24"/>
                <w:szCs w:val="20"/>
                <w:lang w:val="es-ES"/>
              </w:rPr>
              <w:t xml:space="preserve">Actualmente este proyecto está en un proceso 15% se estima que para el </w:t>
            </w:r>
            <w:r w:rsidR="00260B40" w:rsidRPr="00EE080D">
              <w:rPr>
                <w:rFonts w:ascii="Times New Roman" w:hAnsi="Times New Roman" w:cs="Times New Roman"/>
                <w:bCs/>
                <w:color w:val="767171"/>
                <w:spacing w:val="20"/>
                <w:sz w:val="24"/>
                <w:szCs w:val="20"/>
                <w:lang w:val="es-ES"/>
              </w:rPr>
              <w:t xml:space="preserve"> fin de año</w:t>
            </w:r>
            <w:r w:rsidRPr="00EE080D">
              <w:rPr>
                <w:rFonts w:ascii="Times New Roman" w:hAnsi="Times New Roman" w:cs="Times New Roman"/>
                <w:bCs/>
                <w:color w:val="767171"/>
                <w:spacing w:val="20"/>
                <w:sz w:val="24"/>
                <w:szCs w:val="20"/>
                <w:lang w:val="es-ES"/>
              </w:rPr>
              <w:t xml:space="preserve"> se complete el 100 %</w:t>
            </w:r>
          </w:p>
          <w:p w14:paraId="3B88202C" w14:textId="77777777" w:rsidR="00D606AC" w:rsidRPr="00EE080D" w:rsidRDefault="00D606AC" w:rsidP="00E13B91">
            <w:pPr>
              <w:spacing w:before="9"/>
              <w:ind w:right="41"/>
              <w:rPr>
                <w:rFonts w:ascii="Times New Roman" w:hAnsi="Times New Roman" w:cs="Times New Roman"/>
                <w:bCs/>
                <w:color w:val="767171"/>
                <w:spacing w:val="20"/>
                <w:sz w:val="24"/>
                <w:szCs w:val="20"/>
                <w:lang w:val="es-ES"/>
              </w:rPr>
            </w:pPr>
          </w:p>
        </w:tc>
      </w:tr>
    </w:tbl>
    <w:p w14:paraId="6C0EFD12" w14:textId="77777777" w:rsidR="00D606AC" w:rsidRPr="0033165E" w:rsidRDefault="00D606AC" w:rsidP="0033165E">
      <w:pPr>
        <w:pStyle w:val="Heading2"/>
        <w:keepLines w:val="0"/>
        <w:spacing w:before="240" w:after="60" w:line="360" w:lineRule="auto"/>
        <w:jc w:val="both"/>
        <w:rPr>
          <w:rFonts w:ascii="Times New Roman" w:hAnsi="Times New Roman" w:cs="Times New Roman"/>
          <w:b/>
          <w:iCs/>
          <w:color w:val="767171"/>
          <w:lang w:val="es-US"/>
        </w:rPr>
      </w:pPr>
    </w:p>
    <w:p w14:paraId="22FD6C66" w14:textId="7C637991" w:rsidR="00E8357C" w:rsidRPr="00834726" w:rsidRDefault="00E8357C" w:rsidP="0033165E">
      <w:pPr>
        <w:pStyle w:val="Heading2"/>
        <w:keepLines w:val="0"/>
        <w:numPr>
          <w:ilvl w:val="1"/>
          <w:numId w:val="32"/>
        </w:numPr>
        <w:spacing w:before="240" w:after="60" w:line="360" w:lineRule="auto"/>
        <w:jc w:val="both"/>
        <w:rPr>
          <w:rFonts w:ascii="Times New Roman" w:hAnsi="Times New Roman" w:cs="Times New Roman"/>
          <w:b/>
          <w:i/>
          <w:color w:val="767171"/>
          <w:lang w:val="es-US"/>
        </w:rPr>
      </w:pPr>
      <w:bookmarkStart w:id="46" w:name="_Toc122612733"/>
      <w:r w:rsidRPr="00834726">
        <w:rPr>
          <w:rFonts w:ascii="Times New Roman" w:hAnsi="Times New Roman" w:cs="Times New Roman"/>
          <w:b/>
          <w:i/>
          <w:color w:val="767171"/>
          <w:lang w:val="es-US"/>
        </w:rPr>
        <w:t>Desempeño del Sistema de Planificación y Desarrollo Institucional</w:t>
      </w:r>
      <w:bookmarkEnd w:id="45"/>
      <w:bookmarkEnd w:id="46"/>
      <w:r w:rsidRPr="00834726">
        <w:rPr>
          <w:rFonts w:ascii="Times New Roman" w:hAnsi="Times New Roman" w:cs="Times New Roman"/>
          <w:b/>
          <w:i/>
          <w:color w:val="767171"/>
          <w:lang w:val="es-US"/>
        </w:rPr>
        <w:t xml:space="preserve"> </w:t>
      </w:r>
      <w:bookmarkStart w:id="47" w:name="_Toc59175944"/>
    </w:p>
    <w:p w14:paraId="6F344424"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La planificación institucional, así como el monitoreo, seguimiento y evaluación de esta, se encuentra bajo la responsabilidad de la Dirección de Planificación y Desarrollo, como ente responsable de coordinar el proceso de formulación, monitoreo y evaluación de los planes, programas y proyectos con el involucramiento de los enlaces designados para el seguimiento a la planificación de cada área de la superintendencia. </w:t>
      </w:r>
    </w:p>
    <w:p w14:paraId="43271708" w14:textId="4B43DF7C"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El sistema institucional de Planificación y Desarrollo de la SIS está articulado a los objetivos de la Estrategia Nacional de Desarrollo (END), los Objetivos de Desarrollo Sostenible (ODS) y al Plan de Gobierno 2020-2024. A continuación, véase las tablas sobre </w:t>
      </w:r>
      <w:r w:rsidRPr="00E8357C">
        <w:rPr>
          <w:rFonts w:ascii="Times New Roman" w:hAnsi="Times New Roman" w:cs="Times New Roman"/>
          <w:bCs/>
          <w:color w:val="767171"/>
          <w:spacing w:val="20"/>
          <w:sz w:val="24"/>
          <w:szCs w:val="24"/>
          <w:lang w:val="es-ES"/>
        </w:rPr>
        <w:lastRenderedPageBreak/>
        <w:t>Vinculación de la producción institucional con Metas Presidenciales</w:t>
      </w:r>
      <w:bookmarkEnd w:id="47"/>
      <w:r w:rsidRPr="00E8357C">
        <w:rPr>
          <w:rFonts w:ascii="Times New Roman" w:hAnsi="Times New Roman" w:cs="Times New Roman"/>
          <w:bCs/>
          <w:color w:val="767171"/>
          <w:spacing w:val="20"/>
          <w:sz w:val="24"/>
          <w:szCs w:val="24"/>
          <w:lang w:val="es-ES"/>
        </w:rPr>
        <w:t xml:space="preserve">, END y ODS: </w:t>
      </w:r>
    </w:p>
    <w:p w14:paraId="4DAB74C8" w14:textId="77777777" w:rsidR="00E8357C" w:rsidRPr="00E8357C" w:rsidRDefault="00E8357C" w:rsidP="00E8357C">
      <w:pPr>
        <w:spacing w:line="360" w:lineRule="auto"/>
        <w:jc w:val="both"/>
        <w:rPr>
          <w:rFonts w:ascii="Times New Roman" w:hAnsi="Times New Roman" w:cs="Times New Roman"/>
          <w:b/>
          <w:bCs/>
          <w:color w:val="767171"/>
          <w:spacing w:val="20"/>
          <w:sz w:val="24"/>
          <w:szCs w:val="24"/>
          <w:lang w:val="es-ES"/>
        </w:rPr>
      </w:pPr>
      <w:r w:rsidRPr="00E8357C">
        <w:rPr>
          <w:rFonts w:ascii="Times New Roman" w:hAnsi="Times New Roman" w:cs="Times New Roman"/>
          <w:b/>
          <w:bCs/>
          <w:color w:val="767171"/>
          <w:spacing w:val="20"/>
          <w:sz w:val="24"/>
          <w:szCs w:val="24"/>
          <w:lang w:val="es-ES"/>
        </w:rPr>
        <w:t>Cuadro No. 3. Articulación de la producción Institucional con las Metas Presidenciales 2020-24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3787"/>
      </w:tblGrid>
      <w:tr w:rsidR="00E8357C" w:rsidRPr="00E8357C" w14:paraId="77DEFD9C" w14:textId="77777777" w:rsidTr="00172532">
        <w:trPr>
          <w:trHeight w:val="484"/>
        </w:trPr>
        <w:tc>
          <w:tcPr>
            <w:tcW w:w="2606" w:type="pct"/>
            <w:shd w:val="clear" w:color="auto" w:fill="00ADDD"/>
          </w:tcPr>
          <w:p w14:paraId="45AC058E" w14:textId="77777777" w:rsidR="00E8357C" w:rsidRPr="00172532" w:rsidRDefault="00E8357C" w:rsidP="00E8357C">
            <w:pPr>
              <w:spacing w:line="360" w:lineRule="auto"/>
              <w:jc w:val="both"/>
              <w:rPr>
                <w:rFonts w:ascii="Times New Roman" w:hAnsi="Times New Roman" w:cs="Times New Roman"/>
                <w:b/>
                <w:bCs/>
                <w:color w:val="FFFFFF" w:themeColor="background1"/>
                <w:spacing w:val="20"/>
                <w:sz w:val="24"/>
                <w:szCs w:val="24"/>
                <w:lang w:val="es-ES"/>
              </w:rPr>
            </w:pPr>
            <w:r w:rsidRPr="00172532">
              <w:rPr>
                <w:rFonts w:ascii="Times New Roman" w:hAnsi="Times New Roman" w:cs="Times New Roman"/>
                <w:b/>
                <w:bCs/>
                <w:color w:val="FFFFFF" w:themeColor="background1"/>
                <w:spacing w:val="20"/>
                <w:sz w:val="24"/>
                <w:szCs w:val="24"/>
                <w:lang w:val="es-ES"/>
              </w:rPr>
              <w:t>LINEAS DE ACCIÓN PEI</w:t>
            </w:r>
          </w:p>
        </w:tc>
        <w:tc>
          <w:tcPr>
            <w:tcW w:w="2394" w:type="pct"/>
            <w:shd w:val="clear" w:color="auto" w:fill="00ADDD"/>
          </w:tcPr>
          <w:p w14:paraId="735DFDD0" w14:textId="77777777" w:rsidR="00E8357C" w:rsidRPr="00172532" w:rsidRDefault="00E8357C" w:rsidP="00E8357C">
            <w:pPr>
              <w:spacing w:line="360" w:lineRule="auto"/>
              <w:jc w:val="both"/>
              <w:rPr>
                <w:rFonts w:ascii="Times New Roman" w:hAnsi="Times New Roman" w:cs="Times New Roman"/>
                <w:b/>
                <w:bCs/>
                <w:color w:val="FFFFFF" w:themeColor="background1"/>
                <w:spacing w:val="20"/>
                <w:sz w:val="24"/>
                <w:szCs w:val="24"/>
                <w:lang w:val="es-ES"/>
              </w:rPr>
            </w:pPr>
            <w:r w:rsidRPr="00172532">
              <w:rPr>
                <w:rFonts w:ascii="Times New Roman" w:hAnsi="Times New Roman" w:cs="Times New Roman"/>
                <w:b/>
                <w:bCs/>
                <w:color w:val="FFFFFF" w:themeColor="background1"/>
                <w:spacing w:val="20"/>
                <w:sz w:val="24"/>
                <w:szCs w:val="24"/>
                <w:lang w:val="es-ES"/>
              </w:rPr>
              <w:t xml:space="preserve">METAS PRESIDENCIALES </w:t>
            </w:r>
          </w:p>
        </w:tc>
      </w:tr>
      <w:tr w:rsidR="00E8357C" w:rsidRPr="007555F1" w14:paraId="24C0A86D" w14:textId="77777777" w:rsidTr="00172532">
        <w:trPr>
          <w:trHeight w:val="454"/>
        </w:trPr>
        <w:tc>
          <w:tcPr>
            <w:tcW w:w="2606" w:type="pct"/>
            <w:shd w:val="clear" w:color="auto" w:fill="auto"/>
          </w:tcPr>
          <w:p w14:paraId="40B43CFD"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1.2.3 Establecer los mecanismos para garantizar la transparencia y rendición de cuentas.</w:t>
            </w:r>
          </w:p>
        </w:tc>
        <w:tc>
          <w:tcPr>
            <w:tcW w:w="2394" w:type="pct"/>
            <w:shd w:val="clear" w:color="auto" w:fill="auto"/>
          </w:tcPr>
          <w:p w14:paraId="5D947E5D"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 5.5 Transparencia y rendición de cuentas</w:t>
            </w:r>
          </w:p>
        </w:tc>
      </w:tr>
      <w:tr w:rsidR="00E8357C" w:rsidRPr="007555F1" w14:paraId="22B0BCD8" w14:textId="77777777" w:rsidTr="00172532">
        <w:trPr>
          <w:trHeight w:val="1150"/>
        </w:trPr>
        <w:tc>
          <w:tcPr>
            <w:tcW w:w="2606" w:type="pct"/>
            <w:shd w:val="clear" w:color="auto" w:fill="auto"/>
          </w:tcPr>
          <w:p w14:paraId="0E0A33FE"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2.3.10 Articular acciones interinstitucionales y establecer alianzas las IES para incluir en su pensum la materia de Lavado de activos y financiamiento del terrorismo para aquellas carreras que sea necesario.</w:t>
            </w:r>
          </w:p>
        </w:tc>
        <w:tc>
          <w:tcPr>
            <w:tcW w:w="2394" w:type="pct"/>
            <w:shd w:val="clear" w:color="auto" w:fill="auto"/>
          </w:tcPr>
          <w:p w14:paraId="38795B4F"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14.1.8 Fortalecer los vínculos entre las IES y los sectores productivos</w:t>
            </w:r>
          </w:p>
        </w:tc>
      </w:tr>
      <w:tr w:rsidR="00E8357C" w:rsidRPr="007555F1" w14:paraId="79478211" w14:textId="77777777" w:rsidTr="00172532">
        <w:trPr>
          <w:trHeight w:val="1150"/>
        </w:trPr>
        <w:tc>
          <w:tcPr>
            <w:tcW w:w="2606" w:type="pct"/>
            <w:shd w:val="clear" w:color="auto" w:fill="auto"/>
          </w:tcPr>
          <w:p w14:paraId="71496775"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2.3.1 Articular acciones entre la institución y el sector privado que garanticen la eficiencia del sector.</w:t>
            </w:r>
          </w:p>
        </w:tc>
        <w:tc>
          <w:tcPr>
            <w:tcW w:w="2394" w:type="pct"/>
            <w:shd w:val="clear" w:color="auto" w:fill="auto"/>
          </w:tcPr>
          <w:p w14:paraId="2812EE2A"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21.1 Reestructurar al Estado sobre la base de una amplia y profunda reorganización, que tenga como eje central el logro del bienestar de la población mediante la eficacia y la eficiencia de la acción pública</w:t>
            </w:r>
          </w:p>
        </w:tc>
      </w:tr>
      <w:tr w:rsidR="00E8357C" w:rsidRPr="007555F1" w14:paraId="59C9275D" w14:textId="77777777" w:rsidTr="00172532">
        <w:trPr>
          <w:trHeight w:val="1150"/>
        </w:trPr>
        <w:tc>
          <w:tcPr>
            <w:tcW w:w="2606" w:type="pct"/>
            <w:shd w:val="clear" w:color="auto" w:fill="auto"/>
          </w:tcPr>
          <w:p w14:paraId="4755CAF3"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2.3.9 Incorporar/Adoptar las nuevas tecnologías, protocolos de seguridad de información y digitalización de los procesos, promoviendo la calidad de los </w:t>
            </w:r>
            <w:r w:rsidRPr="00E8357C">
              <w:rPr>
                <w:rFonts w:ascii="Times New Roman" w:hAnsi="Times New Roman" w:cs="Times New Roman"/>
                <w:bCs/>
                <w:color w:val="767171"/>
                <w:spacing w:val="20"/>
                <w:sz w:val="24"/>
                <w:szCs w:val="24"/>
                <w:lang w:val="es-ES"/>
              </w:rPr>
              <w:lastRenderedPageBreak/>
              <w:t>servicios ofrecidos y la simplificación de trámites.</w:t>
            </w:r>
          </w:p>
        </w:tc>
        <w:tc>
          <w:tcPr>
            <w:tcW w:w="2394" w:type="pct"/>
            <w:shd w:val="clear" w:color="auto" w:fill="auto"/>
          </w:tcPr>
          <w:p w14:paraId="4157A106"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lastRenderedPageBreak/>
              <w:t>23.8 Eficientizar la gestión pública mediante uso de tecnologías digitales</w:t>
            </w:r>
          </w:p>
        </w:tc>
      </w:tr>
      <w:tr w:rsidR="00E8357C" w:rsidRPr="007555F1" w14:paraId="1CBFCA1A" w14:textId="77777777" w:rsidTr="00172532">
        <w:trPr>
          <w:trHeight w:val="98"/>
        </w:trPr>
        <w:tc>
          <w:tcPr>
            <w:tcW w:w="2606" w:type="pct"/>
            <w:shd w:val="clear" w:color="auto" w:fill="auto"/>
          </w:tcPr>
          <w:p w14:paraId="14F7FFDE"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1.1.6 Reducir el uso del papel y promover el uso de energía renovable</w:t>
            </w:r>
          </w:p>
        </w:tc>
        <w:tc>
          <w:tcPr>
            <w:tcW w:w="2394" w:type="pct"/>
            <w:shd w:val="clear" w:color="auto" w:fill="auto"/>
          </w:tcPr>
          <w:p w14:paraId="091F9C67"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29.5 Ejecutar una política integral de manejo de residuos sólidos</w:t>
            </w:r>
          </w:p>
        </w:tc>
      </w:tr>
    </w:tbl>
    <w:p w14:paraId="6EBACEA4" w14:textId="01A6375A" w:rsidR="00E8357C" w:rsidRDefault="00E8357C" w:rsidP="00E8357C">
      <w:pPr>
        <w:spacing w:line="360" w:lineRule="auto"/>
        <w:jc w:val="both"/>
        <w:rPr>
          <w:rFonts w:ascii="Times New Roman" w:hAnsi="Times New Roman" w:cs="Times New Roman"/>
          <w:bCs/>
          <w:color w:val="767171"/>
          <w:spacing w:val="20"/>
          <w:sz w:val="20"/>
          <w:szCs w:val="24"/>
          <w:lang w:val="es-ES"/>
        </w:rPr>
      </w:pPr>
      <w:r w:rsidRPr="00D606AC">
        <w:rPr>
          <w:rFonts w:ascii="Times New Roman" w:hAnsi="Times New Roman" w:cs="Times New Roman"/>
          <w:b/>
          <w:bCs/>
          <w:color w:val="767171"/>
          <w:spacing w:val="20"/>
          <w:sz w:val="20"/>
          <w:szCs w:val="24"/>
          <w:lang w:val="es-ES"/>
        </w:rPr>
        <w:t>Fuente</w:t>
      </w:r>
      <w:r w:rsidRPr="00D606AC">
        <w:rPr>
          <w:rFonts w:ascii="Times New Roman" w:hAnsi="Times New Roman" w:cs="Times New Roman"/>
          <w:bCs/>
          <w:color w:val="767171"/>
          <w:spacing w:val="20"/>
          <w:sz w:val="20"/>
          <w:szCs w:val="24"/>
          <w:lang w:val="es-ES"/>
        </w:rPr>
        <w:t>: Superintendencia de Seguros, Plan Estratégico Institucional 2021-24.</w:t>
      </w:r>
    </w:p>
    <w:p w14:paraId="7585E6C9" w14:textId="77777777" w:rsidR="00D276D0" w:rsidRDefault="00D276D0" w:rsidP="00493D2B">
      <w:pPr>
        <w:rPr>
          <w:rFonts w:ascii="Times New Roman" w:hAnsi="Times New Roman" w:cs="Times New Roman"/>
          <w:bCs/>
          <w:color w:val="767171"/>
          <w:spacing w:val="20"/>
          <w:sz w:val="20"/>
          <w:szCs w:val="24"/>
          <w:lang w:val="es-ES"/>
        </w:rPr>
      </w:pPr>
    </w:p>
    <w:p w14:paraId="2F3A2119" w14:textId="59D257FA" w:rsidR="00E8357C" w:rsidRPr="00E8357C" w:rsidRDefault="00E8357C" w:rsidP="00493D2B">
      <w:pPr>
        <w:rPr>
          <w:rFonts w:ascii="Times New Roman" w:hAnsi="Times New Roman" w:cs="Times New Roman"/>
          <w:b/>
          <w:bCs/>
          <w:color w:val="767171"/>
          <w:spacing w:val="20"/>
          <w:sz w:val="24"/>
          <w:szCs w:val="24"/>
          <w:lang w:val="es-ES"/>
        </w:rPr>
      </w:pPr>
      <w:r w:rsidRPr="00E8357C">
        <w:rPr>
          <w:rFonts w:ascii="Times New Roman" w:hAnsi="Times New Roman" w:cs="Times New Roman"/>
          <w:b/>
          <w:bCs/>
          <w:color w:val="767171"/>
          <w:spacing w:val="20"/>
          <w:sz w:val="24"/>
          <w:szCs w:val="24"/>
          <w:lang w:val="es-ES"/>
        </w:rPr>
        <w:t>Cuadro No. 4. Vinculación de la producción institucional con la Agenda 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4036"/>
      </w:tblGrid>
      <w:tr w:rsidR="00E8357C" w:rsidRPr="00E8357C" w14:paraId="067142BA" w14:textId="77777777" w:rsidTr="00172532">
        <w:trPr>
          <w:trHeight w:val="142"/>
        </w:trPr>
        <w:tc>
          <w:tcPr>
            <w:tcW w:w="2449" w:type="pct"/>
            <w:shd w:val="clear" w:color="auto" w:fill="00ADDD"/>
          </w:tcPr>
          <w:p w14:paraId="6414830A" w14:textId="77777777" w:rsidR="00E8357C" w:rsidRPr="00172532" w:rsidRDefault="00E8357C" w:rsidP="00E8357C">
            <w:pPr>
              <w:spacing w:line="360" w:lineRule="auto"/>
              <w:jc w:val="both"/>
              <w:rPr>
                <w:rFonts w:ascii="Times New Roman" w:hAnsi="Times New Roman" w:cs="Times New Roman"/>
                <w:b/>
                <w:bCs/>
                <w:color w:val="FFFFFF" w:themeColor="background1"/>
                <w:spacing w:val="20"/>
                <w:sz w:val="24"/>
                <w:szCs w:val="24"/>
                <w:lang w:val="es-ES"/>
              </w:rPr>
            </w:pPr>
            <w:r w:rsidRPr="00172532">
              <w:rPr>
                <w:rFonts w:ascii="Times New Roman" w:hAnsi="Times New Roman" w:cs="Times New Roman"/>
                <w:b/>
                <w:bCs/>
                <w:color w:val="FFFFFF" w:themeColor="background1"/>
                <w:spacing w:val="20"/>
                <w:sz w:val="24"/>
                <w:szCs w:val="24"/>
                <w:lang w:val="es-ES"/>
              </w:rPr>
              <w:t>LINEAS DE ACCIÓN PEI</w:t>
            </w:r>
          </w:p>
        </w:tc>
        <w:tc>
          <w:tcPr>
            <w:tcW w:w="2551" w:type="pct"/>
            <w:shd w:val="clear" w:color="auto" w:fill="00ADDD"/>
          </w:tcPr>
          <w:p w14:paraId="01F3F100" w14:textId="77777777" w:rsidR="00E8357C" w:rsidRPr="00172532" w:rsidRDefault="00E8357C" w:rsidP="00E8357C">
            <w:pPr>
              <w:spacing w:line="360" w:lineRule="auto"/>
              <w:jc w:val="both"/>
              <w:rPr>
                <w:rFonts w:ascii="Times New Roman" w:hAnsi="Times New Roman" w:cs="Times New Roman"/>
                <w:b/>
                <w:bCs/>
                <w:color w:val="FFFFFF" w:themeColor="background1"/>
                <w:spacing w:val="20"/>
                <w:sz w:val="24"/>
                <w:szCs w:val="24"/>
                <w:lang w:val="es-ES"/>
              </w:rPr>
            </w:pPr>
            <w:r w:rsidRPr="00172532">
              <w:rPr>
                <w:rFonts w:ascii="Times New Roman" w:hAnsi="Times New Roman" w:cs="Times New Roman"/>
                <w:b/>
                <w:bCs/>
                <w:color w:val="FFFFFF" w:themeColor="background1"/>
                <w:spacing w:val="20"/>
                <w:sz w:val="24"/>
                <w:szCs w:val="24"/>
                <w:lang w:val="es-ES"/>
              </w:rPr>
              <w:t>ODS</w:t>
            </w:r>
          </w:p>
        </w:tc>
      </w:tr>
      <w:tr w:rsidR="00E8357C" w:rsidRPr="007555F1" w14:paraId="33B4505A" w14:textId="77777777" w:rsidTr="00172532">
        <w:trPr>
          <w:trHeight w:val="426"/>
        </w:trPr>
        <w:tc>
          <w:tcPr>
            <w:tcW w:w="2449" w:type="pct"/>
            <w:shd w:val="clear" w:color="auto" w:fill="auto"/>
          </w:tcPr>
          <w:p w14:paraId="4219961D"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2.1.3 Educar y orientar a los ciudadanos y servidores públicos a través de la creación y habilitación de la escuela de seguros.</w:t>
            </w:r>
          </w:p>
        </w:tc>
        <w:tc>
          <w:tcPr>
            <w:tcW w:w="2551" w:type="pct"/>
            <w:vMerge w:val="restart"/>
            <w:shd w:val="clear" w:color="auto" w:fill="auto"/>
          </w:tcPr>
          <w:p w14:paraId="6AA0BE60"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ODS.4 Garantizar una educación inclusiva, equitativa y de calidad y promover oportunidades de aprendizaje durante toda la vida para todos (4.4).</w:t>
            </w:r>
          </w:p>
        </w:tc>
      </w:tr>
      <w:tr w:rsidR="00E8357C" w:rsidRPr="007555F1" w14:paraId="15E78615" w14:textId="77777777" w:rsidTr="00172532">
        <w:trPr>
          <w:trHeight w:val="720"/>
        </w:trPr>
        <w:tc>
          <w:tcPr>
            <w:tcW w:w="2449" w:type="pct"/>
            <w:shd w:val="clear" w:color="auto" w:fill="auto"/>
          </w:tcPr>
          <w:p w14:paraId="277B609E"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2.3.10 Articular acciones interinstitucionales y establecer alianzas las IES para incluir en su pensum la materia de Lavado de activos y financiamiento del terrorismo para aquellas carreras que sea necesario.</w:t>
            </w:r>
          </w:p>
        </w:tc>
        <w:tc>
          <w:tcPr>
            <w:tcW w:w="2551" w:type="pct"/>
            <w:vMerge/>
            <w:shd w:val="clear" w:color="auto" w:fill="auto"/>
          </w:tcPr>
          <w:p w14:paraId="433651A9"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p>
        </w:tc>
      </w:tr>
      <w:tr w:rsidR="00E8357C" w:rsidRPr="007555F1" w14:paraId="2C75D83B" w14:textId="77777777" w:rsidTr="00172532">
        <w:trPr>
          <w:trHeight w:val="436"/>
        </w:trPr>
        <w:tc>
          <w:tcPr>
            <w:tcW w:w="2449" w:type="pct"/>
            <w:shd w:val="clear" w:color="auto" w:fill="auto"/>
          </w:tcPr>
          <w:p w14:paraId="6E0F8441"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2.2.1 Desarrollar mecanismos de monitoreo y seguimiento que permitan eficientizar la fiscalización y regulación del sector asegurador.</w:t>
            </w:r>
          </w:p>
        </w:tc>
        <w:tc>
          <w:tcPr>
            <w:tcW w:w="2551" w:type="pct"/>
            <w:shd w:val="clear" w:color="auto" w:fill="auto"/>
          </w:tcPr>
          <w:p w14:paraId="6451AD65"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ODS.3 Garantizar una vida sana y promover el bienestar para todos en todas las edades (3.8).</w:t>
            </w:r>
          </w:p>
        </w:tc>
      </w:tr>
      <w:tr w:rsidR="00E8357C" w:rsidRPr="007555F1" w14:paraId="191FEE8F" w14:textId="77777777" w:rsidTr="00172532">
        <w:trPr>
          <w:trHeight w:val="720"/>
        </w:trPr>
        <w:tc>
          <w:tcPr>
            <w:tcW w:w="2449" w:type="pct"/>
            <w:shd w:val="clear" w:color="auto" w:fill="auto"/>
          </w:tcPr>
          <w:p w14:paraId="3FF50F6C"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lastRenderedPageBreak/>
              <w:t>2.3.10 Incorporar/Adoptar las nuevas tecnologías, protocolos de seguridad de información y digitalización de los procesos, promoviendo la calidad de los servicios ofrecidos y la simplificación de trámites.</w:t>
            </w:r>
          </w:p>
        </w:tc>
        <w:tc>
          <w:tcPr>
            <w:tcW w:w="2551" w:type="pct"/>
            <w:shd w:val="clear" w:color="auto" w:fill="auto"/>
          </w:tcPr>
          <w:p w14:paraId="375D80B8"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ODS.8 Promover el crecimiento económico inclusivo y sostenible, el empleo y el trabajo decente para todos (8.1).</w:t>
            </w:r>
          </w:p>
        </w:tc>
      </w:tr>
      <w:tr w:rsidR="00E8357C" w:rsidRPr="007555F1" w14:paraId="5F66683C" w14:textId="77777777" w:rsidTr="00172532">
        <w:trPr>
          <w:trHeight w:val="436"/>
        </w:trPr>
        <w:tc>
          <w:tcPr>
            <w:tcW w:w="2449" w:type="pct"/>
            <w:shd w:val="clear" w:color="auto" w:fill="auto"/>
          </w:tcPr>
          <w:p w14:paraId="790FA402"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1.3.1 Reestructuración, adecuación, mantenimiento y seguridad de la infraestructura física.</w:t>
            </w:r>
          </w:p>
        </w:tc>
        <w:tc>
          <w:tcPr>
            <w:tcW w:w="2551" w:type="pct"/>
            <w:shd w:val="clear" w:color="auto" w:fill="auto"/>
          </w:tcPr>
          <w:p w14:paraId="6813EC8A"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ODS.9 Construir infraestructuras resilientes, promover la industrialización sostenible y fomentar la innovación (9.1).</w:t>
            </w:r>
          </w:p>
        </w:tc>
      </w:tr>
      <w:tr w:rsidR="00E8357C" w:rsidRPr="007555F1" w14:paraId="06C9B9AE" w14:textId="77777777" w:rsidTr="00172532">
        <w:trPr>
          <w:trHeight w:val="426"/>
        </w:trPr>
        <w:tc>
          <w:tcPr>
            <w:tcW w:w="2449" w:type="pct"/>
            <w:shd w:val="clear" w:color="auto" w:fill="auto"/>
          </w:tcPr>
          <w:p w14:paraId="76B9BA88"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1.1.2 Desarrollar políticas, normas, procedimientos y sistemas de información para la gestión del sector asegurador.</w:t>
            </w:r>
          </w:p>
        </w:tc>
        <w:tc>
          <w:tcPr>
            <w:tcW w:w="2551" w:type="pct"/>
            <w:vMerge w:val="restart"/>
            <w:shd w:val="clear" w:color="auto" w:fill="auto"/>
          </w:tcPr>
          <w:p w14:paraId="4E35F375"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ODS.16 Promover sociedades justas, pacíficas e inclusivas (16.4, 16.a,16.3 y 16.6).</w:t>
            </w:r>
          </w:p>
        </w:tc>
      </w:tr>
      <w:tr w:rsidR="00E8357C" w:rsidRPr="007555F1" w14:paraId="06EE9687" w14:textId="77777777" w:rsidTr="00172532">
        <w:trPr>
          <w:trHeight w:val="426"/>
        </w:trPr>
        <w:tc>
          <w:tcPr>
            <w:tcW w:w="2449" w:type="pct"/>
            <w:shd w:val="clear" w:color="auto" w:fill="auto"/>
          </w:tcPr>
          <w:p w14:paraId="03E50A74"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1.2.6 Fortalecimiento de la Unidad de Prevención de Lavado de Activos y Financiamiento del Terrorismo</w:t>
            </w:r>
          </w:p>
        </w:tc>
        <w:tc>
          <w:tcPr>
            <w:tcW w:w="2551" w:type="pct"/>
            <w:vMerge/>
            <w:shd w:val="clear" w:color="auto" w:fill="auto"/>
          </w:tcPr>
          <w:p w14:paraId="04CEA723"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p>
        </w:tc>
      </w:tr>
      <w:tr w:rsidR="00E8357C" w:rsidRPr="007555F1" w14:paraId="197FB383" w14:textId="77777777" w:rsidTr="00D276D0">
        <w:trPr>
          <w:trHeight w:val="1217"/>
        </w:trPr>
        <w:tc>
          <w:tcPr>
            <w:tcW w:w="2449" w:type="pct"/>
            <w:shd w:val="clear" w:color="auto" w:fill="auto"/>
          </w:tcPr>
          <w:p w14:paraId="0A115DFC"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2.4.3 Creación del Departamento de Atención y Orientación al Usuario 16.3</w:t>
            </w:r>
          </w:p>
        </w:tc>
        <w:tc>
          <w:tcPr>
            <w:tcW w:w="2551" w:type="pct"/>
            <w:vMerge/>
            <w:shd w:val="clear" w:color="auto" w:fill="auto"/>
          </w:tcPr>
          <w:p w14:paraId="574F5514"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p>
        </w:tc>
      </w:tr>
      <w:tr w:rsidR="00E8357C" w:rsidRPr="007555F1" w14:paraId="25166449" w14:textId="77777777" w:rsidTr="00D276D0">
        <w:trPr>
          <w:trHeight w:val="1649"/>
        </w:trPr>
        <w:tc>
          <w:tcPr>
            <w:tcW w:w="2449" w:type="pct"/>
            <w:shd w:val="clear" w:color="auto" w:fill="auto"/>
          </w:tcPr>
          <w:p w14:paraId="53167ADC" w14:textId="633B4951"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1.2.1 Adoptar e implementar la normativa del Sistema de Transparencia instituido en la Administración Pública Dom</w:t>
            </w:r>
            <w:r w:rsidR="00D276D0">
              <w:rPr>
                <w:rFonts w:ascii="Times New Roman" w:hAnsi="Times New Roman" w:cs="Times New Roman"/>
                <w:bCs/>
                <w:color w:val="767171"/>
                <w:spacing w:val="20"/>
                <w:sz w:val="24"/>
                <w:szCs w:val="24"/>
                <w:lang w:val="es-ES"/>
              </w:rPr>
              <w:t>.</w:t>
            </w:r>
          </w:p>
        </w:tc>
        <w:tc>
          <w:tcPr>
            <w:tcW w:w="2551" w:type="pct"/>
            <w:shd w:val="clear" w:color="auto" w:fill="auto"/>
          </w:tcPr>
          <w:p w14:paraId="207434B2"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ODS. 12 garantizar modalidades de consumo y producción sostenible (12.2).</w:t>
            </w:r>
          </w:p>
        </w:tc>
      </w:tr>
    </w:tbl>
    <w:p w14:paraId="73333CD6" w14:textId="6AF79FE0" w:rsidR="00E8357C" w:rsidRPr="00D276D0" w:rsidRDefault="00E8357C" w:rsidP="00E8357C">
      <w:pPr>
        <w:spacing w:line="360" w:lineRule="auto"/>
        <w:jc w:val="both"/>
        <w:rPr>
          <w:rFonts w:ascii="Times New Roman" w:hAnsi="Times New Roman" w:cs="Times New Roman"/>
          <w:bCs/>
          <w:color w:val="767171"/>
          <w:spacing w:val="20"/>
          <w:sz w:val="20"/>
          <w:szCs w:val="20"/>
          <w:lang w:val="es-ES"/>
        </w:rPr>
      </w:pPr>
      <w:r w:rsidRPr="00D276D0">
        <w:rPr>
          <w:rFonts w:ascii="Times New Roman" w:hAnsi="Times New Roman" w:cs="Times New Roman"/>
          <w:b/>
          <w:bCs/>
          <w:color w:val="767171"/>
          <w:spacing w:val="20"/>
          <w:sz w:val="20"/>
          <w:szCs w:val="20"/>
          <w:lang w:val="es-ES"/>
        </w:rPr>
        <w:t>Fuente</w:t>
      </w:r>
      <w:r w:rsidRPr="00D276D0">
        <w:rPr>
          <w:rFonts w:ascii="Times New Roman" w:hAnsi="Times New Roman" w:cs="Times New Roman"/>
          <w:bCs/>
          <w:color w:val="767171"/>
          <w:spacing w:val="20"/>
          <w:sz w:val="20"/>
          <w:szCs w:val="20"/>
          <w:lang w:val="es-ES"/>
        </w:rPr>
        <w:t>: Superintendencia de Seguros, Plan Estratégico Institucional 2021-24.</w:t>
      </w:r>
    </w:p>
    <w:p w14:paraId="31B6EB77"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p>
    <w:p w14:paraId="5567174A" w14:textId="77777777" w:rsidR="00E8357C" w:rsidRPr="00E8357C" w:rsidRDefault="00E8357C" w:rsidP="00E8357C">
      <w:pPr>
        <w:spacing w:line="360" w:lineRule="auto"/>
        <w:jc w:val="both"/>
        <w:rPr>
          <w:rFonts w:ascii="Times New Roman" w:hAnsi="Times New Roman" w:cs="Times New Roman"/>
          <w:b/>
          <w:bCs/>
          <w:color w:val="767171"/>
          <w:spacing w:val="20"/>
          <w:sz w:val="24"/>
          <w:szCs w:val="24"/>
          <w:lang w:val="es-ES"/>
        </w:rPr>
      </w:pPr>
      <w:r w:rsidRPr="00E8357C">
        <w:rPr>
          <w:rFonts w:ascii="Times New Roman" w:hAnsi="Times New Roman" w:cs="Times New Roman"/>
          <w:b/>
          <w:bCs/>
          <w:color w:val="767171"/>
          <w:spacing w:val="20"/>
          <w:sz w:val="24"/>
          <w:szCs w:val="24"/>
          <w:lang w:val="es-ES"/>
        </w:rPr>
        <w:t>Cuadro No. 4: Vinculación de la producción institucional con la END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3901"/>
      </w:tblGrid>
      <w:tr w:rsidR="00E8357C" w:rsidRPr="00E8357C" w14:paraId="3AD6F219" w14:textId="77777777" w:rsidTr="00172532">
        <w:trPr>
          <w:trHeight w:val="398"/>
        </w:trPr>
        <w:tc>
          <w:tcPr>
            <w:tcW w:w="2534" w:type="pct"/>
            <w:shd w:val="clear" w:color="auto" w:fill="00ADDD"/>
          </w:tcPr>
          <w:p w14:paraId="6EF55563" w14:textId="77777777" w:rsidR="00E8357C" w:rsidRPr="00172532" w:rsidRDefault="00E8357C" w:rsidP="00E8357C">
            <w:pPr>
              <w:spacing w:line="360" w:lineRule="auto"/>
              <w:jc w:val="both"/>
              <w:rPr>
                <w:rFonts w:ascii="Times New Roman" w:hAnsi="Times New Roman" w:cs="Times New Roman"/>
                <w:b/>
                <w:bCs/>
                <w:color w:val="FFFFFF" w:themeColor="background1"/>
                <w:spacing w:val="20"/>
                <w:sz w:val="24"/>
                <w:szCs w:val="24"/>
                <w:lang w:val="es-ES"/>
              </w:rPr>
            </w:pPr>
            <w:r w:rsidRPr="00172532">
              <w:rPr>
                <w:rFonts w:ascii="Times New Roman" w:hAnsi="Times New Roman" w:cs="Times New Roman"/>
                <w:b/>
                <w:bCs/>
                <w:color w:val="FFFFFF" w:themeColor="background1"/>
                <w:spacing w:val="20"/>
                <w:sz w:val="24"/>
                <w:szCs w:val="24"/>
                <w:lang w:val="es-ES"/>
              </w:rPr>
              <w:t xml:space="preserve">LINEAS DE ACCIÓN PEI </w:t>
            </w:r>
          </w:p>
        </w:tc>
        <w:tc>
          <w:tcPr>
            <w:tcW w:w="2466" w:type="pct"/>
            <w:shd w:val="clear" w:color="auto" w:fill="00ADDD"/>
          </w:tcPr>
          <w:p w14:paraId="54D99932" w14:textId="77777777" w:rsidR="00E8357C" w:rsidRPr="00172532" w:rsidRDefault="00E8357C" w:rsidP="00E8357C">
            <w:pPr>
              <w:spacing w:line="360" w:lineRule="auto"/>
              <w:jc w:val="both"/>
              <w:rPr>
                <w:rFonts w:ascii="Times New Roman" w:hAnsi="Times New Roman" w:cs="Times New Roman"/>
                <w:b/>
                <w:bCs/>
                <w:color w:val="FFFFFF" w:themeColor="background1"/>
                <w:spacing w:val="20"/>
                <w:sz w:val="24"/>
                <w:szCs w:val="24"/>
                <w:lang w:val="es-ES"/>
              </w:rPr>
            </w:pPr>
            <w:r w:rsidRPr="00172532">
              <w:rPr>
                <w:rFonts w:ascii="Times New Roman" w:hAnsi="Times New Roman" w:cs="Times New Roman"/>
                <w:b/>
                <w:bCs/>
                <w:color w:val="FFFFFF" w:themeColor="background1"/>
                <w:spacing w:val="20"/>
                <w:sz w:val="24"/>
                <w:szCs w:val="24"/>
                <w:lang w:val="es-ES"/>
              </w:rPr>
              <w:t xml:space="preserve"> LINEAS DE ACCIÓN END </w:t>
            </w:r>
          </w:p>
        </w:tc>
      </w:tr>
      <w:tr w:rsidR="00E8357C" w:rsidRPr="007555F1" w14:paraId="29A0F269" w14:textId="77777777" w:rsidTr="00172532">
        <w:trPr>
          <w:trHeight w:val="619"/>
        </w:trPr>
        <w:tc>
          <w:tcPr>
            <w:tcW w:w="2534" w:type="pct"/>
            <w:shd w:val="clear" w:color="auto" w:fill="auto"/>
          </w:tcPr>
          <w:p w14:paraId="6312883D"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2.3.2 Fortalecer los procesos de supervisión a través de normativas sancionatorias.</w:t>
            </w:r>
          </w:p>
        </w:tc>
        <w:tc>
          <w:tcPr>
            <w:tcW w:w="2466" w:type="pct"/>
            <w:shd w:val="clear" w:color="auto" w:fill="auto"/>
          </w:tcPr>
          <w:p w14:paraId="59018039"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3.3.1.3 Garantizar la defensa del aparato productivo ante comprobadas prácticas desleales y no competitivas, conforme a la legislación.</w:t>
            </w:r>
          </w:p>
        </w:tc>
      </w:tr>
      <w:tr w:rsidR="00E8357C" w:rsidRPr="007555F1" w14:paraId="2A6907D9" w14:textId="77777777" w:rsidTr="00172532">
        <w:trPr>
          <w:trHeight w:val="413"/>
        </w:trPr>
        <w:tc>
          <w:tcPr>
            <w:tcW w:w="2534" w:type="pct"/>
            <w:shd w:val="clear" w:color="auto" w:fill="auto"/>
          </w:tcPr>
          <w:p w14:paraId="1E80689C"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1.3.5 Implementar un sistema de calidad basado en la mejora continua de los procesos.</w:t>
            </w:r>
          </w:p>
        </w:tc>
        <w:tc>
          <w:tcPr>
            <w:tcW w:w="2466" w:type="pct"/>
            <w:shd w:val="clear" w:color="auto" w:fill="auto"/>
          </w:tcPr>
          <w:p w14:paraId="3F39E092"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3.5.2.1 Difundir en todo el territorio nacional la cultura de la calidad.</w:t>
            </w:r>
          </w:p>
        </w:tc>
      </w:tr>
      <w:tr w:rsidR="00E8357C" w:rsidRPr="007555F1" w14:paraId="34F5F67E" w14:textId="77777777" w:rsidTr="00172532">
        <w:trPr>
          <w:trHeight w:val="1254"/>
        </w:trPr>
        <w:tc>
          <w:tcPr>
            <w:tcW w:w="2534" w:type="pct"/>
            <w:shd w:val="clear" w:color="auto" w:fill="auto"/>
          </w:tcPr>
          <w:p w14:paraId="1A5EDC43"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1.1.6 Reducir el uso del papel y promover el uso de energía renovable</w:t>
            </w:r>
          </w:p>
        </w:tc>
        <w:tc>
          <w:tcPr>
            <w:tcW w:w="2466" w:type="pct"/>
            <w:shd w:val="clear" w:color="auto" w:fill="auto"/>
          </w:tcPr>
          <w:p w14:paraId="4434B44E"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4.1.2.1 Apoyar el desarrollo y adopción de tecnologías y prácticas de producción y consumo ambientalmente sostenibles, así como el desincentivo al uso de contaminantes y la mitigación de los daños asociados a actividades altamente contaminantes</w:t>
            </w:r>
          </w:p>
        </w:tc>
      </w:tr>
    </w:tbl>
    <w:p w14:paraId="60DEB111" w14:textId="5173F1D2" w:rsidR="00E8357C" w:rsidRPr="00E8357C" w:rsidRDefault="00E8357C" w:rsidP="00E8357C">
      <w:pPr>
        <w:spacing w:line="360" w:lineRule="auto"/>
        <w:jc w:val="both"/>
        <w:rPr>
          <w:rFonts w:ascii="Times New Roman" w:hAnsi="Times New Roman" w:cs="Times New Roman"/>
          <w:bCs/>
          <w:color w:val="767171"/>
          <w:spacing w:val="20"/>
          <w:szCs w:val="24"/>
          <w:lang w:val="es-ES"/>
        </w:rPr>
      </w:pPr>
      <w:r w:rsidRPr="00E8357C">
        <w:rPr>
          <w:rFonts w:ascii="Times New Roman" w:hAnsi="Times New Roman" w:cs="Times New Roman"/>
          <w:b/>
          <w:bCs/>
          <w:color w:val="767171"/>
          <w:spacing w:val="20"/>
          <w:szCs w:val="24"/>
          <w:lang w:val="es-ES"/>
        </w:rPr>
        <w:t>Fuente</w:t>
      </w:r>
      <w:r w:rsidRPr="00E8357C">
        <w:rPr>
          <w:rFonts w:ascii="Times New Roman" w:hAnsi="Times New Roman" w:cs="Times New Roman"/>
          <w:bCs/>
          <w:color w:val="767171"/>
          <w:spacing w:val="20"/>
          <w:szCs w:val="24"/>
          <w:lang w:val="es-ES"/>
        </w:rPr>
        <w:t>: Superintendencia de Seguros, Plan Estratégico Institucional 2021-24.</w:t>
      </w:r>
    </w:p>
    <w:p w14:paraId="5A3BD0FC"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La Superintendencia de Seguros a través de su área de Planificación y Desarrollo ha suministrado en tiempo, forma y contenido las informaciones que ha requerido el Ministerio de Economía, </w:t>
      </w:r>
      <w:r w:rsidRPr="00E8357C">
        <w:rPr>
          <w:rFonts w:ascii="Times New Roman" w:hAnsi="Times New Roman" w:cs="Times New Roman"/>
          <w:bCs/>
          <w:color w:val="767171"/>
          <w:spacing w:val="20"/>
          <w:sz w:val="24"/>
          <w:szCs w:val="24"/>
          <w:lang w:val="es-ES"/>
        </w:rPr>
        <w:lastRenderedPageBreak/>
        <w:t xml:space="preserve">Planificación y Desarrollo y el Ministerio de la Presidencia, el Ministerio de Hacienda, el Ministerio de la Administración Pública y la Dirección General de Presupuesto, entre otros. </w:t>
      </w:r>
    </w:p>
    <w:p w14:paraId="43CD3E65" w14:textId="77777777" w:rsidR="00E8357C" w:rsidRP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Dentro de los procesos ejecutados y/o en curso más relevantes, desde el ámbito de la planificación, destacamos los siguientes: </w:t>
      </w:r>
    </w:p>
    <w:p w14:paraId="43C4322C" w14:textId="77777777" w:rsidR="00FC79AE" w:rsidRPr="00FC79AE" w:rsidRDefault="00FC79AE" w:rsidP="00FA61B6">
      <w:pPr>
        <w:pStyle w:val="ListParagraph"/>
        <w:numPr>
          <w:ilvl w:val="0"/>
          <w:numId w:val="29"/>
        </w:num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Implementación de la nueva estructura organizacional aprobada mediante la Resolución Núm. 04-2021 y refrendada por el Órgano Rector de la Administración Pública (MAP).</w:t>
      </w:r>
    </w:p>
    <w:p w14:paraId="20BC2BC9"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 xml:space="preserve">Elaboración de Manuales de Funciones y Organización;  </w:t>
      </w:r>
    </w:p>
    <w:p w14:paraId="6DE8948F"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Elaboración Carta Compromiso al Ciudadano;</w:t>
      </w:r>
    </w:p>
    <w:p w14:paraId="0E982A4A"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Formulación de Manuales de Procesos de Áreas de Apoyo y sustantivas.</w:t>
      </w:r>
    </w:p>
    <w:p w14:paraId="7E9B0191" w14:textId="4C2823DA" w:rsidR="00E8357C" w:rsidRPr="00E8357C" w:rsidRDefault="00FC79AE" w:rsidP="00FA61B6">
      <w:pPr>
        <w:numPr>
          <w:ilvl w:val="0"/>
          <w:numId w:val="29"/>
        </w:num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xml:space="preserve">Inicio de </w:t>
      </w:r>
      <w:r w:rsidR="00E8357C" w:rsidRPr="00E8357C">
        <w:rPr>
          <w:rFonts w:ascii="Times New Roman" w:hAnsi="Times New Roman" w:cs="Times New Roman"/>
          <w:bCs/>
          <w:color w:val="767171"/>
          <w:spacing w:val="20"/>
          <w:sz w:val="24"/>
          <w:szCs w:val="24"/>
          <w:lang w:val="es-ES"/>
        </w:rPr>
        <w:t>Elaboración del Plan de Compras 202</w:t>
      </w:r>
      <w:r>
        <w:rPr>
          <w:rFonts w:ascii="Times New Roman" w:hAnsi="Times New Roman" w:cs="Times New Roman"/>
          <w:bCs/>
          <w:color w:val="767171"/>
          <w:spacing w:val="20"/>
          <w:sz w:val="24"/>
          <w:szCs w:val="24"/>
          <w:lang w:val="es-ES"/>
        </w:rPr>
        <w:t>3</w:t>
      </w:r>
      <w:r w:rsidR="00E8357C" w:rsidRPr="00E8357C">
        <w:rPr>
          <w:rFonts w:ascii="Times New Roman" w:hAnsi="Times New Roman" w:cs="Times New Roman"/>
          <w:bCs/>
          <w:color w:val="767171"/>
          <w:spacing w:val="20"/>
          <w:sz w:val="24"/>
          <w:szCs w:val="24"/>
          <w:lang w:val="es-ES"/>
        </w:rPr>
        <w:t xml:space="preserve"> en conjunto con el Departamento de compras.</w:t>
      </w:r>
    </w:p>
    <w:p w14:paraId="1B9809B8" w14:textId="1EAF1DFE" w:rsidR="00E8357C" w:rsidRPr="00E8357C" w:rsidRDefault="00FC79AE" w:rsidP="00FA61B6">
      <w:pPr>
        <w:numPr>
          <w:ilvl w:val="0"/>
          <w:numId w:val="29"/>
        </w:num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xml:space="preserve">Inicio de </w:t>
      </w:r>
      <w:r w:rsidR="00E8357C" w:rsidRPr="00E8357C">
        <w:rPr>
          <w:rFonts w:ascii="Times New Roman" w:hAnsi="Times New Roman" w:cs="Times New Roman"/>
          <w:bCs/>
          <w:color w:val="767171"/>
          <w:spacing w:val="20"/>
          <w:sz w:val="24"/>
          <w:szCs w:val="24"/>
          <w:lang w:val="es-ES"/>
        </w:rPr>
        <w:t>Elaboración del POA 202</w:t>
      </w:r>
      <w:r>
        <w:rPr>
          <w:rFonts w:ascii="Times New Roman" w:hAnsi="Times New Roman" w:cs="Times New Roman"/>
          <w:bCs/>
          <w:color w:val="767171"/>
          <w:spacing w:val="20"/>
          <w:sz w:val="24"/>
          <w:szCs w:val="24"/>
          <w:lang w:val="es-ES"/>
        </w:rPr>
        <w:t>3</w:t>
      </w:r>
      <w:r w:rsidR="00E8357C" w:rsidRPr="00E8357C">
        <w:rPr>
          <w:rFonts w:ascii="Times New Roman" w:hAnsi="Times New Roman" w:cs="Times New Roman"/>
          <w:bCs/>
          <w:color w:val="767171"/>
          <w:spacing w:val="20"/>
          <w:sz w:val="24"/>
          <w:szCs w:val="24"/>
          <w:lang w:val="es-ES"/>
        </w:rPr>
        <w:t>.</w:t>
      </w:r>
    </w:p>
    <w:p w14:paraId="32B99D01" w14:textId="08311666"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Formulación Presupuestaria 20</w:t>
      </w:r>
      <w:r w:rsidR="00FC79AE">
        <w:rPr>
          <w:rFonts w:ascii="Times New Roman" w:hAnsi="Times New Roman" w:cs="Times New Roman"/>
          <w:bCs/>
          <w:color w:val="767171"/>
          <w:spacing w:val="20"/>
          <w:sz w:val="24"/>
          <w:szCs w:val="24"/>
          <w:lang w:val="es-ES"/>
        </w:rPr>
        <w:t>3</w:t>
      </w:r>
      <w:r w:rsidRPr="00E8357C">
        <w:rPr>
          <w:rFonts w:ascii="Times New Roman" w:hAnsi="Times New Roman" w:cs="Times New Roman"/>
          <w:bCs/>
          <w:color w:val="767171"/>
          <w:spacing w:val="20"/>
          <w:sz w:val="24"/>
          <w:szCs w:val="24"/>
          <w:lang w:val="es-ES"/>
        </w:rPr>
        <w:t>2 en conjunto con la Dirección Financiera.</w:t>
      </w:r>
    </w:p>
    <w:p w14:paraId="15C8FBF1" w14:textId="6B53E5DE" w:rsidR="00E8357C" w:rsidRPr="00E8357C" w:rsidRDefault="00FC79AE" w:rsidP="00FA61B6">
      <w:pPr>
        <w:numPr>
          <w:ilvl w:val="0"/>
          <w:numId w:val="29"/>
        </w:num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xml:space="preserve">Logramos la </w:t>
      </w:r>
      <w:r w:rsidR="00E8357C" w:rsidRPr="00E8357C">
        <w:rPr>
          <w:rFonts w:ascii="Times New Roman" w:hAnsi="Times New Roman" w:cs="Times New Roman"/>
          <w:bCs/>
          <w:color w:val="767171"/>
          <w:spacing w:val="20"/>
          <w:sz w:val="24"/>
          <w:szCs w:val="24"/>
          <w:lang w:val="es-ES"/>
        </w:rPr>
        <w:t>aprobación del nuevo organigrama en MAP;</w:t>
      </w:r>
    </w:p>
    <w:p w14:paraId="5A761874"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Elaboración de Informes semanales de gestión a solicitud del Ministerio de la Presidencia.</w:t>
      </w:r>
    </w:p>
    <w:p w14:paraId="7F94F40D"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Seguimiento a la ejecución trimestral para el reporte al SIGEF y a la página Web, Portal Transparencia- Dirección General de Ética.</w:t>
      </w:r>
    </w:p>
    <w:p w14:paraId="106395BB"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lastRenderedPageBreak/>
        <w:t>Participación en la formulación del Plan Sectorial de la Política Fiscal, junto a las demás dependencias del Ministerio de Hacienda.</w:t>
      </w:r>
    </w:p>
    <w:p w14:paraId="5773D5EA"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Seguimiento a los indicadores del Sistema de Seguimiento Monitoreo y Medición de la Gestión Pública.</w:t>
      </w:r>
    </w:p>
    <w:p w14:paraId="11E24794"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Gestión de la Implementación de las Normas Básicas de Control Interno (NOBACI) en conjunto con la Unidad de Auditoria Interna.</w:t>
      </w:r>
    </w:p>
    <w:p w14:paraId="30E0BCE0"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En el marco del comité para el Fortalecimiento Institucional de la SIS, trabajamos en la solicitud de reclasificación institucional, para que la SIS sea considerada como parte del sector financiero no monetario conforme el estándar internacional y a la normativa aplicable.</w:t>
      </w:r>
    </w:p>
    <w:p w14:paraId="38BABB7C" w14:textId="77777777" w:rsidR="00E8357C" w:rsidRPr="00E8357C" w:rsidRDefault="00E8357C" w:rsidP="00FA61B6">
      <w:pPr>
        <w:numPr>
          <w:ilvl w:val="0"/>
          <w:numId w:val="29"/>
        </w:num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Somos parte de la comisión que representa a la institución en el proyecto de creación “Hub de innovación” junto a otras instituciones como el BID, BCRD, SB, SIMV y SIPEN.</w:t>
      </w:r>
    </w:p>
    <w:p w14:paraId="6EB76347" w14:textId="3394B42B" w:rsidR="00E8357C" w:rsidRDefault="00E8357C" w:rsidP="00E8357C">
      <w:pPr>
        <w:spacing w:line="360" w:lineRule="auto"/>
        <w:jc w:val="both"/>
        <w:rPr>
          <w:rFonts w:ascii="Times New Roman" w:hAnsi="Times New Roman" w:cs="Times New Roman"/>
          <w:bCs/>
          <w:color w:val="767171"/>
          <w:spacing w:val="20"/>
          <w:sz w:val="24"/>
          <w:szCs w:val="24"/>
          <w:lang w:val="es-ES"/>
        </w:rPr>
      </w:pPr>
      <w:r w:rsidRPr="00E8357C">
        <w:rPr>
          <w:rFonts w:ascii="Times New Roman" w:hAnsi="Times New Roman" w:cs="Times New Roman"/>
          <w:bCs/>
          <w:color w:val="767171"/>
          <w:spacing w:val="20"/>
          <w:sz w:val="24"/>
          <w:szCs w:val="24"/>
          <w:lang w:val="es-ES"/>
        </w:rPr>
        <w:t>Todos los instrumentos de planificación institucional han sido objeto de seguimiento y evaluación durante el ejercicio fiscal 202</w:t>
      </w:r>
      <w:r w:rsidR="00FC79AE">
        <w:rPr>
          <w:rFonts w:ascii="Times New Roman" w:hAnsi="Times New Roman" w:cs="Times New Roman"/>
          <w:bCs/>
          <w:color w:val="767171"/>
          <w:spacing w:val="20"/>
          <w:sz w:val="24"/>
          <w:szCs w:val="24"/>
          <w:lang w:val="es-ES"/>
        </w:rPr>
        <w:t>2</w:t>
      </w:r>
      <w:r w:rsidRPr="00E8357C">
        <w:rPr>
          <w:rFonts w:ascii="Times New Roman" w:hAnsi="Times New Roman" w:cs="Times New Roman"/>
          <w:bCs/>
          <w:color w:val="767171"/>
          <w:spacing w:val="20"/>
          <w:sz w:val="24"/>
          <w:szCs w:val="24"/>
          <w:lang w:val="es-ES"/>
        </w:rPr>
        <w:t xml:space="preserve"> y </w:t>
      </w:r>
      <w:r w:rsidR="00FC79AE">
        <w:rPr>
          <w:rFonts w:ascii="Times New Roman" w:hAnsi="Times New Roman" w:cs="Times New Roman"/>
          <w:bCs/>
          <w:color w:val="767171"/>
          <w:spacing w:val="20"/>
          <w:sz w:val="24"/>
          <w:szCs w:val="24"/>
          <w:lang w:val="es-ES"/>
        </w:rPr>
        <w:t xml:space="preserve">la Dirección </w:t>
      </w:r>
      <w:r w:rsidRPr="00E8357C">
        <w:rPr>
          <w:rFonts w:ascii="Times New Roman" w:hAnsi="Times New Roman" w:cs="Times New Roman"/>
          <w:bCs/>
          <w:color w:val="767171"/>
          <w:spacing w:val="20"/>
          <w:sz w:val="24"/>
          <w:szCs w:val="24"/>
          <w:lang w:val="es-ES"/>
        </w:rPr>
        <w:t>de Planificación y Desarrollo ha elaborado los reportes trimestrales de las metas físicas y financieras para el Indicador de Gestión Presupuestaria a través del módulo de programación y seguimiento del SIGEF y para el Indicador del portal Trasparencia, evaluado por la Dirección General de Ética e Integridad Gubernamental.</w:t>
      </w:r>
    </w:p>
    <w:p w14:paraId="4B31877A" w14:textId="77777777" w:rsidR="00F96407" w:rsidRPr="00F96407" w:rsidRDefault="00F96407" w:rsidP="00F96407">
      <w:pPr>
        <w:spacing w:line="360" w:lineRule="auto"/>
        <w:jc w:val="both"/>
        <w:rPr>
          <w:rFonts w:ascii="Times New Roman" w:hAnsi="Times New Roman" w:cs="Times New Roman"/>
          <w:b/>
          <w:bCs/>
          <w:color w:val="767171"/>
          <w:spacing w:val="20"/>
          <w:sz w:val="24"/>
          <w:szCs w:val="24"/>
          <w:lang w:val="es-MX"/>
        </w:rPr>
      </w:pPr>
      <w:r w:rsidRPr="00F96407">
        <w:rPr>
          <w:rFonts w:ascii="Times New Roman" w:hAnsi="Times New Roman" w:cs="Times New Roman"/>
          <w:b/>
          <w:bCs/>
          <w:color w:val="767171"/>
          <w:spacing w:val="20"/>
          <w:sz w:val="24"/>
          <w:szCs w:val="24"/>
          <w:lang w:val="es-MX"/>
        </w:rPr>
        <w:t>Resultados de las Normas Básicas de Control Interno (NOBACI)</w:t>
      </w:r>
    </w:p>
    <w:p w14:paraId="46273CBF" w14:textId="45CFFF5D" w:rsidR="00F96407" w:rsidRPr="00F96407" w:rsidRDefault="00F96407" w:rsidP="00F96407">
      <w:pPr>
        <w:spacing w:line="360" w:lineRule="auto"/>
        <w:jc w:val="both"/>
        <w:rPr>
          <w:rFonts w:ascii="Times New Roman" w:hAnsi="Times New Roman" w:cs="Times New Roman"/>
          <w:bCs/>
          <w:color w:val="767171"/>
          <w:spacing w:val="20"/>
          <w:sz w:val="24"/>
          <w:szCs w:val="24"/>
          <w:lang w:val="es-MX"/>
        </w:rPr>
      </w:pPr>
      <w:r w:rsidRPr="00F96407">
        <w:rPr>
          <w:rFonts w:ascii="Times New Roman" w:hAnsi="Times New Roman" w:cs="Times New Roman"/>
          <w:bCs/>
          <w:color w:val="767171"/>
          <w:spacing w:val="20"/>
          <w:sz w:val="24"/>
          <w:szCs w:val="24"/>
          <w:lang w:val="es-MX"/>
        </w:rPr>
        <w:t>A los fines de dar cumplimiento con lo requerido por la Contraloría General de la República Dominicana</w:t>
      </w:r>
      <w:r>
        <w:rPr>
          <w:rFonts w:ascii="Times New Roman" w:hAnsi="Times New Roman" w:cs="Times New Roman"/>
          <w:bCs/>
          <w:color w:val="767171"/>
          <w:spacing w:val="20"/>
          <w:sz w:val="24"/>
          <w:szCs w:val="24"/>
          <w:lang w:val="es-MX"/>
        </w:rPr>
        <w:t xml:space="preserve"> (</w:t>
      </w:r>
      <w:r w:rsidRPr="00F96407">
        <w:rPr>
          <w:rFonts w:ascii="Times New Roman" w:hAnsi="Times New Roman" w:cs="Times New Roman"/>
          <w:bCs/>
          <w:color w:val="767171"/>
          <w:spacing w:val="20"/>
          <w:sz w:val="24"/>
          <w:szCs w:val="24"/>
          <w:lang w:val="es-MX"/>
        </w:rPr>
        <w:t>Ley 10-07</w:t>
      </w:r>
      <w:r>
        <w:rPr>
          <w:rFonts w:ascii="Times New Roman" w:hAnsi="Times New Roman" w:cs="Times New Roman"/>
          <w:bCs/>
          <w:color w:val="767171"/>
          <w:spacing w:val="20"/>
          <w:sz w:val="24"/>
          <w:szCs w:val="24"/>
          <w:lang w:val="es-MX"/>
        </w:rPr>
        <w:t>)</w:t>
      </w:r>
      <w:r w:rsidRPr="00F96407">
        <w:rPr>
          <w:rFonts w:ascii="Times New Roman" w:hAnsi="Times New Roman" w:cs="Times New Roman"/>
          <w:bCs/>
          <w:color w:val="767171"/>
          <w:spacing w:val="20"/>
          <w:sz w:val="24"/>
          <w:szCs w:val="24"/>
          <w:lang w:val="es-MX"/>
        </w:rPr>
        <w:t xml:space="preserve"> de Control Interno, </w:t>
      </w:r>
      <w:r w:rsidRPr="00F96407">
        <w:rPr>
          <w:rFonts w:ascii="Times New Roman" w:hAnsi="Times New Roman" w:cs="Times New Roman"/>
          <w:bCs/>
          <w:color w:val="767171"/>
          <w:spacing w:val="20"/>
          <w:sz w:val="24"/>
          <w:szCs w:val="24"/>
          <w:lang w:val="es-MX"/>
        </w:rPr>
        <w:lastRenderedPageBreak/>
        <w:t>la institución en su compromiso con los requerimientos del Sistema de Implementación de las Normas de Control Interno (NOBACI), inició el proceso de levantamiento y documentación de los procesos internos de la institución.</w:t>
      </w:r>
    </w:p>
    <w:p w14:paraId="6A5234AA" w14:textId="1FD8B407" w:rsidR="00F96407" w:rsidRPr="00F96407" w:rsidRDefault="00F96407" w:rsidP="00F96407">
      <w:pPr>
        <w:spacing w:line="360" w:lineRule="auto"/>
        <w:jc w:val="both"/>
        <w:rPr>
          <w:rFonts w:ascii="Times New Roman" w:hAnsi="Times New Roman" w:cs="Times New Roman"/>
          <w:bCs/>
          <w:color w:val="767171"/>
          <w:spacing w:val="20"/>
          <w:sz w:val="24"/>
          <w:szCs w:val="24"/>
          <w:lang w:val="es-MX"/>
        </w:rPr>
      </w:pPr>
      <w:r w:rsidRPr="00F96407">
        <w:rPr>
          <w:rFonts w:ascii="Times New Roman" w:hAnsi="Times New Roman" w:cs="Times New Roman"/>
          <w:bCs/>
          <w:color w:val="767171"/>
          <w:spacing w:val="20"/>
          <w:sz w:val="24"/>
          <w:szCs w:val="24"/>
          <w:lang w:val="es-MX"/>
        </w:rPr>
        <w:t>La eficiencia del levantamiento y documentación de los procesos, se ha traducido en cumplimento de logros de objetivos, riesgos controlados y uso adecuado de la tecnología, apoyados a su vez sobre la práctica de sólidos principios éticos y un comportamiento íntegro de sus servidores públicos.</w:t>
      </w:r>
    </w:p>
    <w:p w14:paraId="6EBB5052" w14:textId="77777777" w:rsidR="00F96407" w:rsidRPr="00F96407" w:rsidRDefault="00F96407" w:rsidP="00F96407">
      <w:pPr>
        <w:spacing w:line="360" w:lineRule="auto"/>
        <w:jc w:val="both"/>
        <w:rPr>
          <w:rFonts w:ascii="Times New Roman" w:hAnsi="Times New Roman" w:cs="Times New Roman"/>
          <w:bCs/>
          <w:color w:val="767171"/>
          <w:spacing w:val="20"/>
          <w:sz w:val="24"/>
          <w:szCs w:val="24"/>
          <w:lang w:val="es-MX"/>
        </w:rPr>
      </w:pPr>
      <w:r w:rsidRPr="00F96407">
        <w:rPr>
          <w:rFonts w:ascii="Times New Roman" w:hAnsi="Times New Roman" w:cs="Times New Roman"/>
          <w:bCs/>
          <w:color w:val="767171"/>
          <w:spacing w:val="20"/>
          <w:sz w:val="24"/>
          <w:szCs w:val="24"/>
          <w:lang w:val="es-MX"/>
        </w:rPr>
        <w:t xml:space="preserve">En este sentido, la Superintendencia de Seguros diseñó un plan de trabajo a los fines de dar respuestas a los componentes de control interno. </w:t>
      </w:r>
    </w:p>
    <w:p w14:paraId="1DCAA8ED" w14:textId="4DE53C77" w:rsidR="00F96407" w:rsidRPr="00F96407" w:rsidRDefault="00BF4D95" w:rsidP="00F96407">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Al cierre</w:t>
      </w:r>
      <w:r w:rsidR="00F96407" w:rsidRPr="00F96407">
        <w:rPr>
          <w:rFonts w:ascii="Times New Roman" w:hAnsi="Times New Roman" w:cs="Times New Roman"/>
          <w:bCs/>
          <w:color w:val="767171"/>
          <w:spacing w:val="20"/>
          <w:sz w:val="24"/>
          <w:szCs w:val="24"/>
          <w:lang w:val="es-MX"/>
        </w:rPr>
        <w:t xml:space="preserve"> del año 2022, el avance promedio obtenido en la implementación de las NOBACI es de </w:t>
      </w:r>
      <w:r>
        <w:rPr>
          <w:rFonts w:ascii="Times New Roman" w:hAnsi="Times New Roman" w:cs="Times New Roman"/>
          <w:bCs/>
          <w:color w:val="767171"/>
          <w:spacing w:val="20"/>
          <w:sz w:val="24"/>
          <w:szCs w:val="24"/>
          <w:lang w:val="es-MX"/>
        </w:rPr>
        <w:t>25.99</w:t>
      </w:r>
      <w:r w:rsidR="00F96407" w:rsidRPr="00F96407">
        <w:rPr>
          <w:rFonts w:ascii="Times New Roman" w:hAnsi="Times New Roman" w:cs="Times New Roman"/>
          <w:bCs/>
          <w:color w:val="767171"/>
          <w:spacing w:val="20"/>
          <w:sz w:val="24"/>
          <w:szCs w:val="24"/>
          <w:lang w:val="es-MX"/>
        </w:rPr>
        <w:t>% tal como se muestra a continuación:</w:t>
      </w:r>
    </w:p>
    <w:tbl>
      <w:tblPr>
        <w:tblStyle w:val="TableGrid"/>
        <w:tblW w:w="5000" w:type="pct"/>
        <w:shd w:val="clear" w:color="auto" w:fill="FFFFFF" w:themeFill="background1"/>
        <w:tblLook w:val="04A0" w:firstRow="1" w:lastRow="0" w:firstColumn="1" w:lastColumn="0" w:noHBand="0" w:noVBand="1"/>
      </w:tblPr>
      <w:tblGrid>
        <w:gridCol w:w="2503"/>
        <w:gridCol w:w="2424"/>
        <w:gridCol w:w="2983"/>
      </w:tblGrid>
      <w:tr w:rsidR="00172532" w:rsidRPr="007555F1" w14:paraId="49C2891D" w14:textId="77777777" w:rsidTr="00D276D0">
        <w:trPr>
          <w:trHeight w:val="440"/>
        </w:trPr>
        <w:tc>
          <w:tcPr>
            <w:tcW w:w="1700" w:type="pct"/>
            <w:shd w:val="clear" w:color="auto" w:fill="00ADDD"/>
            <w:vAlign w:val="center"/>
          </w:tcPr>
          <w:p w14:paraId="451804D0" w14:textId="42021A2B" w:rsidR="00172532" w:rsidRPr="00172532" w:rsidRDefault="00172532" w:rsidP="00172532">
            <w:pPr>
              <w:spacing w:line="360" w:lineRule="auto"/>
              <w:rPr>
                <w:rFonts w:ascii="Times New Roman" w:hAnsi="Times New Roman" w:cs="Times New Roman"/>
                <w:b/>
                <w:color w:val="FFFFFF" w:themeColor="background1"/>
                <w:spacing w:val="20"/>
                <w:sz w:val="24"/>
                <w:szCs w:val="24"/>
                <w:lang w:val="es-DO"/>
              </w:rPr>
            </w:pPr>
            <w:r w:rsidRPr="00172532">
              <w:rPr>
                <w:rFonts w:ascii="Times New Roman" w:hAnsi="Times New Roman" w:cs="Times New Roman"/>
                <w:b/>
                <w:color w:val="FFFFFF" w:themeColor="background1"/>
                <w:spacing w:val="20"/>
                <w:sz w:val="24"/>
                <w:szCs w:val="24"/>
                <w:lang w:val="es-DO"/>
              </w:rPr>
              <w:t>COMPONENTES DE CONTROL INTERNO</w:t>
            </w:r>
          </w:p>
        </w:tc>
        <w:tc>
          <w:tcPr>
            <w:tcW w:w="1297" w:type="pct"/>
            <w:shd w:val="clear" w:color="auto" w:fill="00ADDD"/>
            <w:vAlign w:val="center"/>
          </w:tcPr>
          <w:p w14:paraId="457D88E9" w14:textId="459F46EC" w:rsidR="00172532" w:rsidRPr="00172532" w:rsidRDefault="00172532" w:rsidP="00CA1E0D">
            <w:pPr>
              <w:spacing w:line="360" w:lineRule="auto"/>
              <w:jc w:val="center"/>
              <w:rPr>
                <w:rFonts w:ascii="Times New Roman" w:hAnsi="Times New Roman" w:cs="Times New Roman"/>
                <w:b/>
                <w:color w:val="FFFFFF" w:themeColor="background1"/>
                <w:spacing w:val="20"/>
                <w:sz w:val="24"/>
                <w:szCs w:val="24"/>
                <w:lang w:val="es-DO"/>
              </w:rPr>
            </w:pPr>
            <w:r w:rsidRPr="00172532">
              <w:rPr>
                <w:rFonts w:ascii="Times New Roman" w:hAnsi="Times New Roman" w:cs="Times New Roman"/>
                <w:b/>
                <w:color w:val="FFFFFF" w:themeColor="background1"/>
                <w:spacing w:val="20"/>
                <w:sz w:val="24"/>
                <w:szCs w:val="24"/>
                <w:lang w:val="es-DO"/>
              </w:rPr>
              <w:t>CALIFICACIÓN INSTITUCIONAL</w:t>
            </w:r>
          </w:p>
        </w:tc>
        <w:tc>
          <w:tcPr>
            <w:tcW w:w="2003" w:type="pct"/>
            <w:shd w:val="clear" w:color="auto" w:fill="00ADDD"/>
            <w:vAlign w:val="center"/>
          </w:tcPr>
          <w:p w14:paraId="7BFA3B51" w14:textId="18E849A3" w:rsidR="00172532" w:rsidRPr="00172532" w:rsidRDefault="00172532" w:rsidP="00CA1E0D">
            <w:pPr>
              <w:spacing w:line="360" w:lineRule="auto"/>
              <w:jc w:val="center"/>
              <w:rPr>
                <w:rFonts w:ascii="Times New Roman" w:hAnsi="Times New Roman" w:cs="Times New Roman"/>
                <w:b/>
                <w:color w:val="FFFFFF" w:themeColor="background1"/>
                <w:spacing w:val="20"/>
                <w:sz w:val="24"/>
                <w:szCs w:val="24"/>
                <w:lang w:val="es-DO"/>
              </w:rPr>
            </w:pPr>
            <w:r w:rsidRPr="00172532">
              <w:rPr>
                <w:rFonts w:ascii="Times New Roman" w:hAnsi="Times New Roman" w:cs="Times New Roman"/>
                <w:b/>
                <w:color w:val="FFFFFF" w:themeColor="background1"/>
                <w:spacing w:val="20"/>
                <w:sz w:val="24"/>
                <w:szCs w:val="24"/>
                <w:lang w:val="es-DO"/>
              </w:rPr>
              <w:t>CALIFICACIÓN CONTRALORÍA GENERAL DE LA REPUBLICA</w:t>
            </w:r>
          </w:p>
        </w:tc>
      </w:tr>
      <w:tr w:rsidR="00F96407" w:rsidRPr="00CA1E0D" w14:paraId="60BF2D44" w14:textId="77777777" w:rsidTr="00D276D0">
        <w:trPr>
          <w:trHeight w:val="678"/>
        </w:trPr>
        <w:tc>
          <w:tcPr>
            <w:tcW w:w="1700" w:type="pct"/>
            <w:shd w:val="clear" w:color="auto" w:fill="FFFFFF" w:themeFill="background1"/>
            <w:vAlign w:val="center"/>
          </w:tcPr>
          <w:p w14:paraId="489E34C0" w14:textId="77777777" w:rsidR="00F96407" w:rsidRPr="00F33DF7" w:rsidRDefault="00F96407" w:rsidP="00172532">
            <w:pPr>
              <w:spacing w:after="160" w:line="360" w:lineRule="auto"/>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Ambiente y Control</w:t>
            </w:r>
          </w:p>
        </w:tc>
        <w:tc>
          <w:tcPr>
            <w:tcW w:w="1297" w:type="pct"/>
            <w:shd w:val="clear" w:color="auto" w:fill="FFFFFF" w:themeFill="background1"/>
            <w:vAlign w:val="center"/>
          </w:tcPr>
          <w:p w14:paraId="785A7340" w14:textId="115BB667" w:rsidR="00F96407" w:rsidRPr="00F33DF7" w:rsidRDefault="00BF4D95" w:rsidP="00CA1E0D">
            <w:pPr>
              <w:spacing w:after="160" w:line="360" w:lineRule="auto"/>
              <w:jc w:val="center"/>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34.88</w:t>
            </w:r>
            <w:r w:rsidR="00F96407" w:rsidRPr="00F33DF7">
              <w:rPr>
                <w:rFonts w:ascii="Times New Roman" w:hAnsi="Times New Roman" w:cs="Times New Roman"/>
                <w:bCs/>
                <w:color w:val="767171"/>
                <w:spacing w:val="20"/>
                <w:sz w:val="24"/>
                <w:szCs w:val="24"/>
                <w:lang w:val="es-DO"/>
              </w:rPr>
              <w:t>%</w:t>
            </w:r>
          </w:p>
        </w:tc>
        <w:tc>
          <w:tcPr>
            <w:tcW w:w="2003" w:type="pct"/>
            <w:shd w:val="clear" w:color="auto" w:fill="FFFFFF" w:themeFill="background1"/>
            <w:vAlign w:val="center"/>
          </w:tcPr>
          <w:p w14:paraId="410465B8" w14:textId="51C73EC0" w:rsidR="00F96407" w:rsidRPr="00F33DF7" w:rsidRDefault="00BF4D95" w:rsidP="00CA1E0D">
            <w:pPr>
              <w:spacing w:after="160" w:line="360" w:lineRule="auto"/>
              <w:jc w:val="center"/>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34.88</w:t>
            </w:r>
            <w:r w:rsidR="00F96407" w:rsidRPr="00F33DF7">
              <w:rPr>
                <w:rFonts w:ascii="Times New Roman" w:hAnsi="Times New Roman" w:cs="Times New Roman"/>
                <w:bCs/>
                <w:color w:val="767171"/>
                <w:spacing w:val="20"/>
                <w:sz w:val="24"/>
                <w:szCs w:val="24"/>
                <w:lang w:val="es-DO"/>
              </w:rPr>
              <w:t>%</w:t>
            </w:r>
          </w:p>
        </w:tc>
      </w:tr>
      <w:tr w:rsidR="00F96407" w:rsidRPr="00CA1E0D" w14:paraId="595BF052" w14:textId="77777777" w:rsidTr="00D276D0">
        <w:trPr>
          <w:trHeight w:val="1090"/>
        </w:trPr>
        <w:tc>
          <w:tcPr>
            <w:tcW w:w="1700" w:type="pct"/>
            <w:shd w:val="clear" w:color="auto" w:fill="FFFFFF" w:themeFill="background1"/>
            <w:vAlign w:val="center"/>
          </w:tcPr>
          <w:p w14:paraId="21387959" w14:textId="77777777" w:rsidR="00F96407" w:rsidRPr="00F33DF7" w:rsidRDefault="00F96407" w:rsidP="00172532">
            <w:pPr>
              <w:spacing w:after="160" w:line="360" w:lineRule="auto"/>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Valoración y Administración de Riesgos</w:t>
            </w:r>
          </w:p>
        </w:tc>
        <w:tc>
          <w:tcPr>
            <w:tcW w:w="1297" w:type="pct"/>
            <w:shd w:val="clear" w:color="auto" w:fill="FFFFFF" w:themeFill="background1"/>
            <w:vAlign w:val="center"/>
          </w:tcPr>
          <w:p w14:paraId="0E94178A" w14:textId="09AAFBBF" w:rsidR="00F96407" w:rsidRPr="00F33DF7" w:rsidRDefault="00BF4D95" w:rsidP="00CA1E0D">
            <w:pPr>
              <w:spacing w:after="160" w:line="360" w:lineRule="auto"/>
              <w:jc w:val="center"/>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20</w:t>
            </w:r>
            <w:r w:rsidR="00F96407" w:rsidRPr="00F33DF7">
              <w:rPr>
                <w:rFonts w:ascii="Times New Roman" w:hAnsi="Times New Roman" w:cs="Times New Roman"/>
                <w:bCs/>
                <w:color w:val="767171"/>
                <w:spacing w:val="20"/>
                <w:sz w:val="24"/>
                <w:szCs w:val="24"/>
                <w:lang w:val="es-DO"/>
              </w:rPr>
              <w:t>%</w:t>
            </w:r>
          </w:p>
        </w:tc>
        <w:tc>
          <w:tcPr>
            <w:tcW w:w="2003" w:type="pct"/>
            <w:shd w:val="clear" w:color="auto" w:fill="FFFFFF" w:themeFill="background1"/>
            <w:vAlign w:val="center"/>
          </w:tcPr>
          <w:p w14:paraId="6257B231" w14:textId="4909164F" w:rsidR="00F96407" w:rsidRPr="00F33DF7" w:rsidRDefault="00BF4D95" w:rsidP="00CA1E0D">
            <w:pPr>
              <w:spacing w:after="160" w:line="360" w:lineRule="auto"/>
              <w:jc w:val="center"/>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20</w:t>
            </w:r>
            <w:r w:rsidR="00F96407" w:rsidRPr="00F33DF7">
              <w:rPr>
                <w:rFonts w:ascii="Times New Roman" w:hAnsi="Times New Roman" w:cs="Times New Roman"/>
                <w:bCs/>
                <w:color w:val="767171"/>
                <w:spacing w:val="20"/>
                <w:sz w:val="24"/>
                <w:szCs w:val="24"/>
                <w:lang w:val="es-DO"/>
              </w:rPr>
              <w:t>%</w:t>
            </w:r>
          </w:p>
        </w:tc>
      </w:tr>
      <w:tr w:rsidR="00F96407" w:rsidRPr="00CA1E0D" w14:paraId="5599CD6E" w14:textId="77777777" w:rsidTr="00D276D0">
        <w:trPr>
          <w:trHeight w:val="396"/>
        </w:trPr>
        <w:tc>
          <w:tcPr>
            <w:tcW w:w="1700" w:type="pct"/>
            <w:shd w:val="clear" w:color="auto" w:fill="FFFFFF" w:themeFill="background1"/>
            <w:vAlign w:val="center"/>
          </w:tcPr>
          <w:p w14:paraId="371F508F" w14:textId="77777777" w:rsidR="00F96407" w:rsidRPr="00F33DF7" w:rsidRDefault="00F96407" w:rsidP="00172532">
            <w:pPr>
              <w:spacing w:after="160" w:line="360" w:lineRule="auto"/>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Actividades de Control</w:t>
            </w:r>
          </w:p>
        </w:tc>
        <w:tc>
          <w:tcPr>
            <w:tcW w:w="1297" w:type="pct"/>
            <w:shd w:val="clear" w:color="auto" w:fill="FFFFFF" w:themeFill="background1"/>
            <w:vAlign w:val="center"/>
          </w:tcPr>
          <w:p w14:paraId="47623E76" w14:textId="028A7F69" w:rsidR="00F96407" w:rsidRPr="00F33DF7" w:rsidRDefault="00BF4D95" w:rsidP="00CA1E0D">
            <w:pPr>
              <w:spacing w:after="160" w:line="360" w:lineRule="auto"/>
              <w:jc w:val="center"/>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16</w:t>
            </w:r>
            <w:r w:rsidR="00F96407" w:rsidRPr="00F33DF7">
              <w:rPr>
                <w:rFonts w:ascii="Times New Roman" w:hAnsi="Times New Roman" w:cs="Times New Roman"/>
                <w:bCs/>
                <w:color w:val="767171"/>
                <w:spacing w:val="20"/>
                <w:sz w:val="24"/>
                <w:szCs w:val="24"/>
                <w:lang w:val="es-DO"/>
              </w:rPr>
              <w:t>%</w:t>
            </w:r>
          </w:p>
        </w:tc>
        <w:tc>
          <w:tcPr>
            <w:tcW w:w="2003" w:type="pct"/>
            <w:shd w:val="clear" w:color="auto" w:fill="FFFFFF" w:themeFill="background1"/>
            <w:vAlign w:val="center"/>
          </w:tcPr>
          <w:p w14:paraId="1F031DC5" w14:textId="078073CB" w:rsidR="00F96407" w:rsidRPr="00F33DF7" w:rsidRDefault="00BF4D95" w:rsidP="00CA1E0D">
            <w:pPr>
              <w:spacing w:after="160" w:line="360" w:lineRule="auto"/>
              <w:jc w:val="center"/>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16</w:t>
            </w:r>
            <w:r w:rsidR="00F96407" w:rsidRPr="00F33DF7">
              <w:rPr>
                <w:rFonts w:ascii="Times New Roman" w:hAnsi="Times New Roman" w:cs="Times New Roman"/>
                <w:bCs/>
                <w:color w:val="767171"/>
                <w:spacing w:val="20"/>
                <w:sz w:val="24"/>
                <w:szCs w:val="24"/>
                <w:lang w:val="es-DO"/>
              </w:rPr>
              <w:t>%</w:t>
            </w:r>
          </w:p>
        </w:tc>
      </w:tr>
      <w:tr w:rsidR="00F96407" w:rsidRPr="00CA1E0D" w14:paraId="1E4E06C5" w14:textId="77777777" w:rsidTr="00D276D0">
        <w:trPr>
          <w:trHeight w:val="400"/>
        </w:trPr>
        <w:tc>
          <w:tcPr>
            <w:tcW w:w="1700" w:type="pct"/>
            <w:shd w:val="clear" w:color="auto" w:fill="73D3DD"/>
            <w:vAlign w:val="center"/>
          </w:tcPr>
          <w:p w14:paraId="086ADE04" w14:textId="7EC11C6D" w:rsidR="00F96407" w:rsidRPr="00F33DF7" w:rsidRDefault="00172532" w:rsidP="00CA1E0D">
            <w:pPr>
              <w:spacing w:after="160" w:line="360" w:lineRule="auto"/>
              <w:jc w:val="center"/>
              <w:rPr>
                <w:rFonts w:ascii="Times New Roman" w:hAnsi="Times New Roman" w:cs="Times New Roman"/>
                <w:b/>
                <w:bCs/>
                <w:color w:val="767171"/>
                <w:spacing w:val="20"/>
                <w:sz w:val="24"/>
                <w:szCs w:val="24"/>
                <w:lang w:val="es-DO"/>
              </w:rPr>
            </w:pPr>
            <w:r w:rsidRPr="00F33DF7">
              <w:rPr>
                <w:rFonts w:ascii="Times New Roman" w:hAnsi="Times New Roman" w:cs="Times New Roman"/>
                <w:b/>
                <w:bCs/>
                <w:color w:val="767171"/>
                <w:spacing w:val="20"/>
                <w:sz w:val="24"/>
                <w:szCs w:val="24"/>
                <w:lang w:val="es-DO"/>
              </w:rPr>
              <w:t>TOTALES</w:t>
            </w:r>
          </w:p>
        </w:tc>
        <w:tc>
          <w:tcPr>
            <w:tcW w:w="1297" w:type="pct"/>
            <w:shd w:val="clear" w:color="auto" w:fill="73D3DD"/>
            <w:vAlign w:val="center"/>
          </w:tcPr>
          <w:p w14:paraId="06D3E5E5" w14:textId="4E568393" w:rsidR="00F96407" w:rsidRPr="00F33DF7" w:rsidRDefault="00172532" w:rsidP="00CA1E0D">
            <w:pPr>
              <w:spacing w:after="160" w:line="360" w:lineRule="auto"/>
              <w:jc w:val="center"/>
              <w:rPr>
                <w:rFonts w:ascii="Times New Roman" w:hAnsi="Times New Roman" w:cs="Times New Roman"/>
                <w:b/>
                <w:bCs/>
                <w:color w:val="767171"/>
                <w:spacing w:val="20"/>
                <w:sz w:val="24"/>
                <w:szCs w:val="24"/>
                <w:lang w:val="es-DO"/>
              </w:rPr>
            </w:pPr>
            <w:r w:rsidRPr="00F33DF7">
              <w:rPr>
                <w:rFonts w:ascii="Times New Roman" w:hAnsi="Times New Roman" w:cs="Times New Roman"/>
                <w:b/>
                <w:bCs/>
                <w:color w:val="767171"/>
                <w:spacing w:val="20"/>
                <w:sz w:val="24"/>
                <w:szCs w:val="24"/>
                <w:lang w:val="es-DO"/>
              </w:rPr>
              <w:t>25.99%</w:t>
            </w:r>
          </w:p>
        </w:tc>
        <w:tc>
          <w:tcPr>
            <w:tcW w:w="2003" w:type="pct"/>
            <w:shd w:val="clear" w:color="auto" w:fill="73D3DD"/>
            <w:vAlign w:val="center"/>
          </w:tcPr>
          <w:p w14:paraId="0A273CA4" w14:textId="69064E86" w:rsidR="00F96407" w:rsidRPr="00F33DF7" w:rsidRDefault="00172532" w:rsidP="00CA1E0D">
            <w:pPr>
              <w:spacing w:after="160" w:line="360" w:lineRule="auto"/>
              <w:jc w:val="center"/>
              <w:rPr>
                <w:rFonts w:ascii="Times New Roman" w:hAnsi="Times New Roman" w:cs="Times New Roman"/>
                <w:b/>
                <w:bCs/>
                <w:color w:val="767171"/>
                <w:spacing w:val="20"/>
                <w:sz w:val="24"/>
                <w:szCs w:val="24"/>
                <w:lang w:val="es-DO"/>
              </w:rPr>
            </w:pPr>
            <w:r w:rsidRPr="00F33DF7">
              <w:rPr>
                <w:rFonts w:ascii="Times New Roman" w:hAnsi="Times New Roman" w:cs="Times New Roman"/>
                <w:b/>
                <w:bCs/>
                <w:color w:val="767171"/>
                <w:spacing w:val="20"/>
                <w:sz w:val="24"/>
                <w:szCs w:val="24"/>
                <w:lang w:val="es-DO"/>
              </w:rPr>
              <w:t>25.99%</w:t>
            </w:r>
          </w:p>
        </w:tc>
      </w:tr>
    </w:tbl>
    <w:p w14:paraId="326666F8" w14:textId="77777777" w:rsidR="00F96407" w:rsidRPr="00F96407" w:rsidRDefault="00F96407" w:rsidP="00CA1E0D">
      <w:pPr>
        <w:spacing w:line="360" w:lineRule="auto"/>
        <w:jc w:val="center"/>
        <w:rPr>
          <w:rFonts w:ascii="Times New Roman" w:hAnsi="Times New Roman" w:cs="Times New Roman"/>
          <w:bCs/>
          <w:color w:val="767171"/>
          <w:spacing w:val="20"/>
          <w:sz w:val="24"/>
          <w:szCs w:val="24"/>
          <w:lang w:val="es-MX"/>
        </w:rPr>
      </w:pPr>
    </w:p>
    <w:p w14:paraId="1D8902CD" w14:textId="77777777" w:rsidR="00F96407" w:rsidRPr="00F96407" w:rsidRDefault="00F96407" w:rsidP="00F96407">
      <w:pPr>
        <w:spacing w:line="360" w:lineRule="auto"/>
        <w:jc w:val="both"/>
        <w:rPr>
          <w:rFonts w:ascii="Times New Roman" w:hAnsi="Times New Roman" w:cs="Times New Roman"/>
          <w:bCs/>
          <w:color w:val="767171"/>
          <w:spacing w:val="20"/>
          <w:sz w:val="24"/>
          <w:szCs w:val="24"/>
          <w:lang w:val="es-MX"/>
        </w:rPr>
      </w:pPr>
      <w:r w:rsidRPr="00F96407">
        <w:rPr>
          <w:rFonts w:ascii="Times New Roman" w:hAnsi="Times New Roman" w:cs="Times New Roman"/>
          <w:bCs/>
          <w:color w:val="767171"/>
          <w:spacing w:val="20"/>
          <w:sz w:val="24"/>
          <w:szCs w:val="24"/>
          <w:lang w:val="es-MX"/>
        </w:rPr>
        <w:t>Cabe resaltar, que estamos en un proceso constante de revisión y carga de procesos al Sistema de Diagnostico de las NOBACI acompañados de los asesores de la Contraloría General de la Republica.</w:t>
      </w:r>
    </w:p>
    <w:p w14:paraId="2C3D299F" w14:textId="77777777" w:rsidR="00F96407" w:rsidRPr="00F96407" w:rsidRDefault="00F96407" w:rsidP="00F96407">
      <w:pPr>
        <w:spacing w:line="360" w:lineRule="auto"/>
        <w:jc w:val="both"/>
        <w:rPr>
          <w:rFonts w:ascii="Times New Roman" w:hAnsi="Times New Roman" w:cs="Times New Roman"/>
          <w:b/>
          <w:bCs/>
          <w:color w:val="767171"/>
          <w:spacing w:val="20"/>
          <w:sz w:val="24"/>
          <w:szCs w:val="24"/>
          <w:lang w:val="es-MX"/>
        </w:rPr>
      </w:pPr>
      <w:r w:rsidRPr="00F96407">
        <w:rPr>
          <w:rFonts w:ascii="Times New Roman" w:hAnsi="Times New Roman" w:cs="Times New Roman"/>
          <w:b/>
          <w:bCs/>
          <w:color w:val="767171"/>
          <w:spacing w:val="20"/>
          <w:sz w:val="24"/>
          <w:szCs w:val="24"/>
          <w:lang w:val="es-MX"/>
        </w:rPr>
        <w:t xml:space="preserve">Acciones del Fortalecimiento Institucional </w:t>
      </w:r>
    </w:p>
    <w:p w14:paraId="4172869D" w14:textId="68EF5357" w:rsidR="00F96407" w:rsidRPr="00F96407" w:rsidRDefault="00F96407" w:rsidP="00F96407">
      <w:pPr>
        <w:spacing w:line="360" w:lineRule="auto"/>
        <w:jc w:val="both"/>
        <w:rPr>
          <w:rFonts w:ascii="Times New Roman" w:hAnsi="Times New Roman" w:cs="Times New Roman"/>
          <w:bCs/>
          <w:color w:val="767171"/>
          <w:spacing w:val="20"/>
          <w:sz w:val="24"/>
          <w:szCs w:val="24"/>
          <w:lang w:val="es-MX"/>
        </w:rPr>
      </w:pPr>
      <w:r w:rsidRPr="00F96407">
        <w:rPr>
          <w:rFonts w:ascii="Times New Roman" w:hAnsi="Times New Roman" w:cs="Times New Roman"/>
          <w:bCs/>
          <w:color w:val="767171"/>
          <w:spacing w:val="20"/>
          <w:sz w:val="24"/>
          <w:szCs w:val="24"/>
          <w:lang w:val="es-MX"/>
        </w:rPr>
        <w:t xml:space="preserve">En virtud de la resolución núm. 04/2021 que modifica la estructura organizativa de la SIS aprobada el veintinueve de septiembre de dos mil veintiuno (2021) por el Ministerio de Administración Pública (MAP), la SIS en el primer semestre del dos mil veintidós (2022) trabaja en la readecuación de la nueva estructura, implementado un sistema de gestión de cambios en las diferentes áreas para facilitar la instauración de los cambios generados a nivel estructural y de relacionamiento interno y externo, acorde a lo establecido en dicha resolución. </w:t>
      </w:r>
    </w:p>
    <w:p w14:paraId="253037DD" w14:textId="77777777" w:rsidR="00BF4D95" w:rsidRDefault="00F96407" w:rsidP="00BF4D95">
      <w:pPr>
        <w:spacing w:line="360" w:lineRule="auto"/>
        <w:jc w:val="both"/>
        <w:rPr>
          <w:rFonts w:ascii="Times New Roman" w:hAnsi="Times New Roman" w:cs="Times New Roman"/>
          <w:bCs/>
          <w:color w:val="767171"/>
          <w:spacing w:val="20"/>
          <w:sz w:val="24"/>
          <w:szCs w:val="24"/>
          <w:lang w:val="es-MX"/>
        </w:rPr>
      </w:pPr>
      <w:r>
        <w:rPr>
          <w:rFonts w:ascii="Times New Roman" w:hAnsi="Times New Roman" w:cs="Times New Roman"/>
          <w:bCs/>
          <w:color w:val="767171"/>
          <w:spacing w:val="20"/>
          <w:sz w:val="24"/>
          <w:szCs w:val="24"/>
          <w:lang w:val="es-MX"/>
        </w:rPr>
        <w:t>C</w:t>
      </w:r>
      <w:r w:rsidRPr="00F96407">
        <w:rPr>
          <w:rFonts w:ascii="Times New Roman" w:hAnsi="Times New Roman" w:cs="Times New Roman"/>
          <w:bCs/>
          <w:color w:val="767171"/>
          <w:spacing w:val="20"/>
          <w:sz w:val="24"/>
          <w:szCs w:val="24"/>
          <w:lang w:val="es-MX"/>
        </w:rPr>
        <w:t>ontin</w:t>
      </w:r>
      <w:r>
        <w:rPr>
          <w:rFonts w:ascii="Times New Roman" w:hAnsi="Times New Roman" w:cs="Times New Roman"/>
          <w:bCs/>
          <w:color w:val="767171"/>
          <w:spacing w:val="20"/>
          <w:sz w:val="24"/>
          <w:szCs w:val="24"/>
          <w:lang w:val="es-MX"/>
        </w:rPr>
        <w:t>uamos</w:t>
      </w:r>
      <w:r w:rsidRPr="00F96407">
        <w:rPr>
          <w:rFonts w:ascii="Times New Roman" w:hAnsi="Times New Roman" w:cs="Times New Roman"/>
          <w:bCs/>
          <w:color w:val="767171"/>
          <w:spacing w:val="20"/>
          <w:sz w:val="24"/>
          <w:szCs w:val="24"/>
          <w:lang w:val="es-MX"/>
        </w:rPr>
        <w:t xml:space="preserve"> desarrollando los trabajos de diseño y actualización de políticas y manuales internos con el objetivo de contribuir con el fortalecimiento institucional de las distintas actividades propias del que hacer de la institución.</w:t>
      </w:r>
    </w:p>
    <w:p w14:paraId="68717C1F" w14:textId="40779ED8" w:rsidR="00BF4D95" w:rsidRPr="00BF4D95" w:rsidRDefault="00BF4D95" w:rsidP="00BF4D95">
      <w:pPr>
        <w:spacing w:line="360" w:lineRule="auto"/>
        <w:jc w:val="both"/>
        <w:rPr>
          <w:rFonts w:ascii="Times New Roman" w:hAnsi="Times New Roman" w:cs="Times New Roman"/>
          <w:bCs/>
          <w:color w:val="767171"/>
          <w:spacing w:val="20"/>
          <w:sz w:val="24"/>
          <w:szCs w:val="24"/>
          <w:lang w:val="es-MX"/>
        </w:rPr>
      </w:pPr>
      <w:r w:rsidRPr="00BF4D95">
        <w:rPr>
          <w:rFonts w:ascii="Times New Roman" w:hAnsi="Times New Roman" w:cs="Times New Roman"/>
          <w:bCs/>
          <w:color w:val="767171"/>
          <w:spacing w:val="20"/>
          <w:sz w:val="24"/>
          <w:szCs w:val="24"/>
          <w:lang w:val="es-MX"/>
        </w:rPr>
        <w:t xml:space="preserve">La autoevaluación institucional, conforme este modelo, ha sido realizada con la versión actualizada 2020 y remitida al Ministerio de Administración </w:t>
      </w:r>
      <w:r w:rsidR="00CA1E0D" w:rsidRPr="00BF4D95">
        <w:rPr>
          <w:rFonts w:ascii="Times New Roman" w:hAnsi="Times New Roman" w:cs="Times New Roman"/>
          <w:bCs/>
          <w:color w:val="767171"/>
          <w:spacing w:val="20"/>
          <w:sz w:val="24"/>
          <w:szCs w:val="24"/>
          <w:lang w:val="es-MX"/>
        </w:rPr>
        <w:t>Pública</w:t>
      </w:r>
      <w:r w:rsidRPr="00BF4D95">
        <w:rPr>
          <w:rFonts w:ascii="Times New Roman" w:hAnsi="Times New Roman" w:cs="Times New Roman"/>
          <w:bCs/>
          <w:color w:val="767171"/>
          <w:spacing w:val="20"/>
          <w:sz w:val="24"/>
          <w:szCs w:val="24"/>
          <w:lang w:val="es-MX"/>
        </w:rPr>
        <w:t xml:space="preserve"> (MAP) para las actualizaciones de lugar, este ejercicio se realizó con la participación del Comité de Calidad, Comité de Autoevaluación y representantes de los procesos internos de la SIS.</w:t>
      </w:r>
    </w:p>
    <w:p w14:paraId="5CDCD1B4" w14:textId="47707F59" w:rsidR="00BF4D95" w:rsidRPr="00BF4D95" w:rsidRDefault="00BF4D95" w:rsidP="00BF4D95">
      <w:pPr>
        <w:spacing w:line="360" w:lineRule="auto"/>
        <w:jc w:val="both"/>
        <w:rPr>
          <w:rFonts w:ascii="Times New Roman" w:hAnsi="Times New Roman" w:cs="Times New Roman"/>
          <w:bCs/>
          <w:color w:val="767171"/>
          <w:spacing w:val="20"/>
          <w:sz w:val="24"/>
          <w:szCs w:val="24"/>
          <w:lang w:val="es-MX"/>
        </w:rPr>
      </w:pPr>
      <w:r w:rsidRPr="00BF4D95">
        <w:rPr>
          <w:rFonts w:ascii="Times New Roman" w:hAnsi="Times New Roman" w:cs="Times New Roman"/>
          <w:bCs/>
          <w:color w:val="767171"/>
          <w:spacing w:val="20"/>
          <w:sz w:val="24"/>
          <w:szCs w:val="24"/>
          <w:lang w:val="es-MX"/>
        </w:rPr>
        <w:t xml:space="preserve">Desde el </w:t>
      </w:r>
      <w:r w:rsidR="008707C1">
        <w:rPr>
          <w:rFonts w:ascii="Times New Roman" w:hAnsi="Times New Roman" w:cs="Times New Roman"/>
          <w:bCs/>
          <w:color w:val="767171"/>
          <w:spacing w:val="20"/>
          <w:sz w:val="24"/>
          <w:szCs w:val="24"/>
          <w:lang w:val="es-MX"/>
        </w:rPr>
        <w:t>área</w:t>
      </w:r>
      <w:r w:rsidRPr="00BF4D95">
        <w:rPr>
          <w:rFonts w:ascii="Times New Roman" w:hAnsi="Times New Roman" w:cs="Times New Roman"/>
          <w:bCs/>
          <w:color w:val="767171"/>
          <w:spacing w:val="20"/>
          <w:sz w:val="24"/>
          <w:szCs w:val="24"/>
          <w:lang w:val="es-MX"/>
        </w:rPr>
        <w:t xml:space="preserve"> de Calidad en la Gestión se ha trabajado en la recopilación de datos para la elaboración de la 1ra versión de la Carta </w:t>
      </w:r>
      <w:r w:rsidRPr="00BF4D95">
        <w:rPr>
          <w:rFonts w:ascii="Times New Roman" w:hAnsi="Times New Roman" w:cs="Times New Roman"/>
          <w:bCs/>
          <w:color w:val="767171"/>
          <w:spacing w:val="20"/>
          <w:sz w:val="24"/>
          <w:szCs w:val="24"/>
          <w:lang w:val="es-MX"/>
        </w:rPr>
        <w:lastRenderedPageBreak/>
        <w:t xml:space="preserve">Compromiso al ciudadano, con el fin de presentar para aprobación en el trimestre en curso. </w:t>
      </w:r>
    </w:p>
    <w:p w14:paraId="4F36BEAD" w14:textId="7D578437" w:rsidR="00FC79AE" w:rsidRPr="00834726" w:rsidRDefault="00FC79AE" w:rsidP="0033165E">
      <w:pPr>
        <w:pStyle w:val="Heading2"/>
        <w:keepLines w:val="0"/>
        <w:numPr>
          <w:ilvl w:val="1"/>
          <w:numId w:val="32"/>
        </w:numPr>
        <w:spacing w:before="240" w:after="60" w:line="360" w:lineRule="auto"/>
        <w:jc w:val="both"/>
        <w:rPr>
          <w:rFonts w:ascii="Times New Roman" w:hAnsi="Times New Roman" w:cs="Times New Roman"/>
          <w:b/>
          <w:i/>
          <w:color w:val="767171"/>
          <w:lang w:val="es-US"/>
        </w:rPr>
      </w:pPr>
      <w:bookmarkStart w:id="48" w:name="_Toc122612734"/>
      <w:r w:rsidRPr="00834726">
        <w:rPr>
          <w:rFonts w:ascii="Times New Roman" w:hAnsi="Times New Roman" w:cs="Times New Roman"/>
          <w:b/>
          <w:i/>
          <w:color w:val="767171"/>
          <w:lang w:val="es-US"/>
        </w:rPr>
        <w:t>Desempeño del Área Comunicaciones</w:t>
      </w:r>
      <w:bookmarkEnd w:id="48"/>
    </w:p>
    <w:p w14:paraId="1A355E4E" w14:textId="67C8DDA4" w:rsidR="00FC79AE" w:rsidRPr="00FC79AE" w:rsidRDefault="00923C2A" w:rsidP="00FC79AE">
      <w:p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Al cierre del</w:t>
      </w:r>
      <w:r w:rsidR="00FC79AE" w:rsidRPr="00FC79AE">
        <w:rPr>
          <w:rFonts w:ascii="Times New Roman" w:hAnsi="Times New Roman" w:cs="Times New Roman"/>
          <w:bCs/>
          <w:color w:val="767171"/>
          <w:spacing w:val="20"/>
          <w:sz w:val="24"/>
          <w:szCs w:val="24"/>
          <w:lang w:val="es-ES"/>
        </w:rPr>
        <w:t xml:space="preserve"> año (enero</w:t>
      </w:r>
      <w:r w:rsidR="008707C1">
        <w:rPr>
          <w:rFonts w:ascii="Times New Roman" w:hAnsi="Times New Roman" w:cs="Times New Roman"/>
          <w:bCs/>
          <w:color w:val="767171"/>
          <w:spacing w:val="20"/>
          <w:sz w:val="24"/>
          <w:szCs w:val="24"/>
          <w:lang w:val="es-ES"/>
        </w:rPr>
        <w:t>-octubre</w:t>
      </w:r>
      <w:r w:rsidR="00FC79AE" w:rsidRPr="00FC79AE">
        <w:rPr>
          <w:rFonts w:ascii="Times New Roman" w:hAnsi="Times New Roman" w:cs="Times New Roman"/>
          <w:bCs/>
          <w:color w:val="767171"/>
          <w:spacing w:val="20"/>
          <w:sz w:val="24"/>
          <w:szCs w:val="24"/>
          <w:lang w:val="es-ES"/>
        </w:rPr>
        <w:t xml:space="preserve"> 2022), continuamos la ejecutoria correspondiente a esta Dirección de Comunicaciones respondiendo al objetivo de mantener una positiva imagen de la Superintendencia de Seguros en todos sus públicos y en la sociedad dominicana en sentido general.</w:t>
      </w:r>
    </w:p>
    <w:p w14:paraId="3125F549" w14:textId="17CBAD9F"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Con el interés puesto en el cumplimiento de los objetivos y metas establecidos en nuestro Plan Estratégico Institucional y Plan Operativo Anual, enmarcamos nuestros esfuerzos, esencialmente, en mantener a la sociedad informada y actualizada sobre todo lo relativo al sector seguro en República Dominicana.</w:t>
      </w:r>
    </w:p>
    <w:p w14:paraId="61C58177" w14:textId="6A853C3C"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 xml:space="preserve">En este orden, la Superintendencia de Seguros apareció más de </w:t>
      </w:r>
      <w:r w:rsidR="008707C1">
        <w:rPr>
          <w:rFonts w:ascii="Times New Roman" w:hAnsi="Times New Roman" w:cs="Times New Roman"/>
          <w:bCs/>
          <w:color w:val="767171"/>
          <w:spacing w:val="20"/>
          <w:sz w:val="24"/>
          <w:szCs w:val="24"/>
          <w:lang w:val="es-ES"/>
        </w:rPr>
        <w:t>850</w:t>
      </w:r>
      <w:r w:rsidRPr="00FC79AE">
        <w:rPr>
          <w:rFonts w:ascii="Times New Roman" w:hAnsi="Times New Roman" w:cs="Times New Roman"/>
          <w:bCs/>
          <w:color w:val="767171"/>
          <w:spacing w:val="20"/>
          <w:sz w:val="24"/>
          <w:szCs w:val="24"/>
          <w:lang w:val="es-ES"/>
        </w:rPr>
        <w:t xml:space="preserve"> veces en los medios de comunicación de masas, como resultado de la gestión para la publicación de</w:t>
      </w:r>
      <w:r w:rsidR="008707C1">
        <w:rPr>
          <w:rFonts w:ascii="Times New Roman" w:hAnsi="Times New Roman" w:cs="Times New Roman"/>
          <w:bCs/>
          <w:color w:val="767171"/>
          <w:spacing w:val="20"/>
          <w:sz w:val="24"/>
          <w:szCs w:val="24"/>
          <w:lang w:val="es-ES"/>
        </w:rPr>
        <w:t xml:space="preserve"> 39</w:t>
      </w:r>
      <w:r w:rsidRPr="00FC79AE">
        <w:rPr>
          <w:rFonts w:ascii="Times New Roman" w:hAnsi="Times New Roman" w:cs="Times New Roman"/>
          <w:bCs/>
          <w:color w:val="767171"/>
          <w:spacing w:val="20"/>
          <w:sz w:val="24"/>
          <w:szCs w:val="24"/>
          <w:lang w:val="es-ES"/>
        </w:rPr>
        <w:t xml:space="preserve"> Notas de prensa, </w:t>
      </w:r>
      <w:r w:rsidR="008707C1">
        <w:rPr>
          <w:rFonts w:ascii="Times New Roman" w:hAnsi="Times New Roman" w:cs="Times New Roman"/>
          <w:bCs/>
          <w:color w:val="767171"/>
          <w:spacing w:val="20"/>
          <w:sz w:val="24"/>
          <w:szCs w:val="24"/>
          <w:lang w:val="es-ES"/>
        </w:rPr>
        <w:t>840</w:t>
      </w:r>
      <w:r w:rsidRPr="00FC79AE">
        <w:rPr>
          <w:rFonts w:ascii="Times New Roman" w:hAnsi="Times New Roman" w:cs="Times New Roman"/>
          <w:bCs/>
          <w:color w:val="767171"/>
          <w:spacing w:val="20"/>
          <w:sz w:val="24"/>
          <w:szCs w:val="24"/>
          <w:lang w:val="es-ES"/>
        </w:rPr>
        <w:t xml:space="preserve"> columnas por pulgadas publicadas sin costo, y tres espacios pagados con </w:t>
      </w:r>
      <w:r w:rsidR="008707C1">
        <w:rPr>
          <w:rFonts w:ascii="Times New Roman" w:hAnsi="Times New Roman" w:cs="Times New Roman"/>
          <w:bCs/>
          <w:color w:val="767171"/>
          <w:spacing w:val="20"/>
          <w:sz w:val="24"/>
          <w:szCs w:val="24"/>
          <w:lang w:val="es-ES"/>
        </w:rPr>
        <w:t>330</w:t>
      </w:r>
      <w:r w:rsidRPr="00FC79AE">
        <w:rPr>
          <w:rFonts w:ascii="Times New Roman" w:hAnsi="Times New Roman" w:cs="Times New Roman"/>
          <w:bCs/>
          <w:color w:val="767171"/>
          <w:spacing w:val="20"/>
          <w:sz w:val="24"/>
          <w:szCs w:val="24"/>
          <w:lang w:val="es-ES"/>
        </w:rPr>
        <w:t xml:space="preserve"> columnas por pulgadas publicadas y pagadas, que involucró </w:t>
      </w:r>
      <w:r w:rsidR="003165D4">
        <w:rPr>
          <w:rFonts w:ascii="Times New Roman" w:hAnsi="Times New Roman" w:cs="Times New Roman"/>
          <w:bCs/>
          <w:color w:val="767171"/>
          <w:spacing w:val="20"/>
          <w:sz w:val="24"/>
          <w:szCs w:val="24"/>
          <w:lang w:val="es-ES"/>
        </w:rPr>
        <w:t xml:space="preserve">solo en el primer semestre del año </w:t>
      </w:r>
      <w:r w:rsidRPr="00FC79AE">
        <w:rPr>
          <w:rFonts w:ascii="Times New Roman" w:hAnsi="Times New Roman" w:cs="Times New Roman"/>
          <w:bCs/>
          <w:color w:val="767171"/>
          <w:spacing w:val="20"/>
          <w:sz w:val="24"/>
          <w:szCs w:val="24"/>
          <w:lang w:val="es-ES"/>
        </w:rPr>
        <w:t>un monto total de RD$</w:t>
      </w:r>
      <w:r w:rsidR="003D243C" w:rsidRPr="00FC79AE">
        <w:rPr>
          <w:rFonts w:ascii="Times New Roman" w:hAnsi="Times New Roman" w:cs="Times New Roman"/>
          <w:bCs/>
          <w:color w:val="767171"/>
          <w:spacing w:val="20"/>
          <w:sz w:val="24"/>
          <w:szCs w:val="24"/>
          <w:lang w:val="es-ES"/>
        </w:rPr>
        <w:t>1,109,548.61 (</w:t>
      </w:r>
      <w:r w:rsidRPr="00FC79AE">
        <w:rPr>
          <w:rFonts w:ascii="Times New Roman" w:hAnsi="Times New Roman" w:cs="Times New Roman"/>
          <w:bCs/>
          <w:color w:val="767171"/>
          <w:spacing w:val="20"/>
          <w:sz w:val="24"/>
          <w:szCs w:val="24"/>
          <w:lang w:val="es-ES"/>
        </w:rPr>
        <w:t>Un millón ciento nueve mil quinientos cuarenta y ocho pesos con 61/100) y 5 convocatorias de prensa.</w:t>
      </w:r>
    </w:p>
    <w:p w14:paraId="572238D7" w14:textId="06505B95"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Adjunto a estas más de 330 publicaciones se destacó la gestión y acompañamiento a nuestra Superintendente en cinco entrevistas en diferentes grupos de comunicaciones, campaña publicitaria desarrollada por la institución, la producción y grabación del spot publicitario con motivo de la Semana Santa y la realización y divulgación del Segmento Noti-Seguros.</w:t>
      </w:r>
    </w:p>
    <w:p w14:paraId="1F88C362" w14:textId="7BBB5BE4"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lastRenderedPageBreak/>
        <w:t>La Dirección de Comunicación también trabajó en el protocolo, montaje y organización de los eventos públicos encabezado por nuestra titular, e internamente en la cobertura de prensa, imágenes y asistencia a las visitas y otras actividades.</w:t>
      </w:r>
    </w:p>
    <w:p w14:paraId="3DBC0F8A" w14:textId="010F47B6"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 xml:space="preserve">Preparamos la síntesis informativa y distribuimos los periódicos de circulación nacional, para mantener informado a los principales ejecutivos y todos los titulares de áreas. </w:t>
      </w:r>
    </w:p>
    <w:p w14:paraId="6241CCC0" w14:textId="28D472D5" w:rsid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Además, cotidianamente trabajamos en las comunicaciones internas, la carnetización, creación de brochures referentes a diferentes manifestaciones socioculturales, así como entrega de materiales educativos a los usuarios externos e internos que así lo requieren.</w:t>
      </w:r>
    </w:p>
    <w:p w14:paraId="06BB2BE0" w14:textId="16E12A83"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Además de las ejecutorias propias de esta dirección, tenemos en proyección la continuidad de publicaciones a los medios de prensa de las eventuales actividades.</w:t>
      </w:r>
    </w:p>
    <w:p w14:paraId="680F799D" w14:textId="5728AB85"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 xml:space="preserve">Tenemos pendiente la Jornada de Reforestación que se coordina a través de nuestra dirección, así como entrevista con el Listín Diario, Periódico El Caribe, la intervención de nuestra Superintendente en Telemicro, Canal 5, en el Programa 60 Minutos de Seguros, así como la participación de técnicos de Liquidación de Compañías en el Canal 4, quienes explicaran el proceso. Además de las publicaciones pendientes de los Márgenes de Solvencia y Liquidez de las compañías de seguros, en los periódicos de circulación nacional, como lo establece la Ley 146-02 Sobre Seguros y Fianzas de la República Dominicana.    </w:t>
      </w:r>
    </w:p>
    <w:p w14:paraId="462B9805" w14:textId="4E48F58B"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 xml:space="preserve">También, tenemos la organización de los eventos del 2do. Aniversario de la Gestión de Gobierno y de la designación de la Superintendente de Seguros y sus funcionarios. </w:t>
      </w:r>
    </w:p>
    <w:p w14:paraId="233C0BD6" w14:textId="727D8312"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lastRenderedPageBreak/>
        <w:t>Por igual, la 27 Edición de la Revista Superseguros Informa, y segunda edición en esta gestión.</w:t>
      </w:r>
    </w:p>
    <w:p w14:paraId="536743AE" w14:textId="1361FE4A" w:rsidR="00FC79AE" w:rsidRP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Dar seguimiento a todo lo relativo al anteproyecto de ley de Reforma a la Ley 146-02 Sobre Seguros y Fianzas de la República Dominicana.</w:t>
      </w:r>
    </w:p>
    <w:p w14:paraId="34D19200" w14:textId="77777777" w:rsidR="00CF599A" w:rsidRDefault="003165D4" w:rsidP="00FC79AE">
      <w:p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T</w:t>
      </w:r>
      <w:r w:rsidRPr="003165D4">
        <w:rPr>
          <w:rFonts w:ascii="Times New Roman" w:hAnsi="Times New Roman" w:cs="Times New Roman"/>
          <w:bCs/>
          <w:color w:val="767171"/>
          <w:spacing w:val="20"/>
          <w:sz w:val="24"/>
          <w:szCs w:val="24"/>
          <w:lang w:val="es-ES"/>
        </w:rPr>
        <w:t xml:space="preserve">enemos en proyección la continuidad de publicaciones en los medios de prensa de las eventuales actividades institucionales, tales como apoyo en la coordinación y organización de las actividades propias del mes de diciembre, con motivo de la Navidad y Año Nuevo, el cual trabajamos en conjunto con el Departamento de Protocolo, otras direcciones y/o departamento, además iniciar la organización del 54 Aniversario de la institución fundada el día  el 09 de enero de 1969 y cuyas gestiones se realizan en el mes de diciembre. </w:t>
      </w:r>
      <w:r w:rsidR="00FC79AE" w:rsidRPr="00FC79AE">
        <w:rPr>
          <w:rFonts w:ascii="Times New Roman" w:hAnsi="Times New Roman" w:cs="Times New Roman"/>
          <w:bCs/>
          <w:color w:val="767171"/>
          <w:spacing w:val="20"/>
          <w:sz w:val="24"/>
          <w:szCs w:val="24"/>
          <w:lang w:val="es-ES"/>
        </w:rPr>
        <w:t>Pendiente por igual, la coordinación y organización de las actividades propias del mes de diciembre, con motivo de la Navidad y Año Nuevo, así como el inicio de la organización del 54 Aniversario que ocurre el 09 de enero y cuyas gestiones se realizan en el mes de diciembre.</w:t>
      </w:r>
    </w:p>
    <w:p w14:paraId="79461B22" w14:textId="4689F039" w:rsidR="00FC79AE" w:rsidRDefault="00FC79AE" w:rsidP="00FC79AE">
      <w:pPr>
        <w:spacing w:line="360" w:lineRule="auto"/>
        <w:jc w:val="both"/>
        <w:rPr>
          <w:rFonts w:ascii="Times New Roman" w:hAnsi="Times New Roman" w:cs="Times New Roman"/>
          <w:bCs/>
          <w:color w:val="767171"/>
          <w:spacing w:val="20"/>
          <w:sz w:val="24"/>
          <w:szCs w:val="24"/>
          <w:lang w:val="es-ES"/>
        </w:rPr>
      </w:pPr>
      <w:r w:rsidRPr="00FC79AE">
        <w:rPr>
          <w:rFonts w:ascii="Times New Roman" w:hAnsi="Times New Roman" w:cs="Times New Roman"/>
          <w:bCs/>
          <w:color w:val="767171"/>
          <w:spacing w:val="20"/>
          <w:sz w:val="24"/>
          <w:szCs w:val="24"/>
          <w:lang w:val="es-ES"/>
        </w:rPr>
        <w:t xml:space="preserve"> </w:t>
      </w:r>
    </w:p>
    <w:p w14:paraId="0C6895D4" w14:textId="2F216F2E" w:rsidR="00E8357C" w:rsidRPr="0033165E" w:rsidRDefault="00E8357C" w:rsidP="0033165E">
      <w:pPr>
        <w:pStyle w:val="Heading1"/>
        <w:numPr>
          <w:ilvl w:val="0"/>
          <w:numId w:val="14"/>
        </w:numPr>
        <w:spacing w:line="360" w:lineRule="auto"/>
        <w:jc w:val="center"/>
        <w:rPr>
          <w:b/>
          <w:color w:val="767171"/>
          <w:lang w:val="es-US"/>
        </w:rPr>
      </w:pPr>
      <w:bookmarkStart w:id="49" w:name="_Toc91506015"/>
      <w:bookmarkStart w:id="50" w:name="_Toc122612735"/>
      <w:r w:rsidRPr="0033165E">
        <w:rPr>
          <w:b/>
          <w:color w:val="767171"/>
          <w:lang w:val="es-US"/>
        </w:rPr>
        <w:t>SERVICIO AL CIUDADANO Y</w:t>
      </w:r>
      <w:r w:rsidR="00524A53" w:rsidRPr="0033165E">
        <w:rPr>
          <w:b/>
          <w:color w:val="767171"/>
          <w:lang w:val="es-US"/>
        </w:rPr>
        <w:br/>
      </w:r>
      <w:r w:rsidRPr="0033165E">
        <w:rPr>
          <w:b/>
          <w:color w:val="767171"/>
          <w:lang w:val="es-US"/>
        </w:rPr>
        <w:t xml:space="preserve"> TRANSPARENCIA INSTITUCIONAL</w:t>
      </w:r>
      <w:bookmarkEnd w:id="49"/>
      <w:bookmarkEnd w:id="50"/>
    </w:p>
    <w:p w14:paraId="30B2F72D" w14:textId="5CC14D6A" w:rsidR="00524A53" w:rsidRPr="00524A53" w:rsidRDefault="00524A53" w:rsidP="00524A53">
      <w:pPr>
        <w:rPr>
          <w:lang w:val="es-US"/>
        </w:rPr>
      </w:pPr>
      <w:r w:rsidRPr="002B4451">
        <w:rPr>
          <w:rFonts w:ascii="Times New Roman" w:hAnsi="Times New Roman"/>
          <w:noProof/>
          <w:color w:val="767171"/>
        </w:rPr>
        <mc:AlternateContent>
          <mc:Choice Requires="wps">
            <w:drawing>
              <wp:anchor distT="0" distB="0" distL="114300" distR="114300" simplePos="0" relativeHeight="251719680" behindDoc="0" locked="0" layoutInCell="1" allowOverlap="1" wp14:anchorId="7EC3D410" wp14:editId="1DFA2E6E">
                <wp:simplePos x="0" y="0"/>
                <wp:positionH relativeFrom="margin">
                  <wp:align>center</wp:align>
                </wp:positionH>
                <wp:positionV relativeFrom="paragraph">
                  <wp:posOffset>105465</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3539A" id="Straight Connector 15" o:spid="_x0000_s1026" style="position:absolute;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3pt" to="3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" strokecolor="#ee2a24" strokeweight="2.25pt">
                <v:stroke joinstyle="miter"/>
                <w10:wrap anchorx="margin"/>
              </v:line>
            </w:pict>
          </mc:Fallback>
        </mc:AlternateContent>
      </w:r>
    </w:p>
    <w:p w14:paraId="2348A362" w14:textId="77777777" w:rsidR="00E8357C" w:rsidRPr="00F96407" w:rsidRDefault="00E8357C" w:rsidP="00CA1E0D">
      <w:pPr>
        <w:rPr>
          <w:lang w:val="es-US"/>
        </w:rPr>
      </w:pPr>
    </w:p>
    <w:p w14:paraId="0CA90F12" w14:textId="2D253BA6" w:rsidR="004E2105" w:rsidRPr="0033165E" w:rsidRDefault="0033165E" w:rsidP="0033165E">
      <w:pPr>
        <w:pStyle w:val="Heading2"/>
        <w:rPr>
          <w:rFonts w:ascii="Times New Roman" w:hAnsi="Times New Roman" w:cs="Times New Roman"/>
          <w:b/>
          <w:iCs/>
          <w:color w:val="767171" w:themeColor="background2" w:themeShade="80"/>
          <w:lang w:val="es-ES"/>
        </w:rPr>
      </w:pPr>
      <w:bookmarkStart w:id="51" w:name="_Toc122612736"/>
      <w:r>
        <w:rPr>
          <w:rFonts w:ascii="Times New Roman" w:hAnsi="Times New Roman" w:cs="Times New Roman"/>
          <w:b/>
          <w:iCs/>
          <w:color w:val="767171" w:themeColor="background2" w:themeShade="80"/>
          <w:lang w:val="es-ES"/>
        </w:rPr>
        <w:t xml:space="preserve">5.1 </w:t>
      </w:r>
      <w:r w:rsidR="00F96407" w:rsidRPr="00834726">
        <w:rPr>
          <w:rFonts w:ascii="Times New Roman" w:hAnsi="Times New Roman" w:cs="Times New Roman"/>
          <w:b/>
          <w:i/>
          <w:color w:val="767171" w:themeColor="background2" w:themeShade="80"/>
          <w:lang w:val="es-ES"/>
        </w:rPr>
        <w:t>Desempeño del Centro de Atención A</w:t>
      </w:r>
      <w:r w:rsidR="00881608" w:rsidRPr="00834726">
        <w:rPr>
          <w:rFonts w:ascii="Times New Roman" w:hAnsi="Times New Roman" w:cs="Times New Roman"/>
          <w:b/>
          <w:i/>
          <w:color w:val="767171" w:themeColor="background2" w:themeShade="80"/>
          <w:lang w:val="es-ES"/>
        </w:rPr>
        <w:t>l</w:t>
      </w:r>
      <w:r w:rsidR="00F96407" w:rsidRPr="00834726">
        <w:rPr>
          <w:rFonts w:ascii="Times New Roman" w:hAnsi="Times New Roman" w:cs="Times New Roman"/>
          <w:b/>
          <w:i/>
          <w:color w:val="767171" w:themeColor="background2" w:themeShade="80"/>
          <w:lang w:val="es-ES"/>
        </w:rPr>
        <w:t xml:space="preserve"> Usuario (CAU)</w:t>
      </w:r>
      <w:bookmarkEnd w:id="51"/>
    </w:p>
    <w:p w14:paraId="4CB3EC32" w14:textId="77777777" w:rsidR="004E2105" w:rsidRPr="00F96407" w:rsidRDefault="004E2105" w:rsidP="00CA1E0D">
      <w:pPr>
        <w:rPr>
          <w:lang w:val="es-US"/>
        </w:rPr>
      </w:pPr>
    </w:p>
    <w:p w14:paraId="7F8E3CF2" w14:textId="0DBBA625" w:rsidR="00F96407" w:rsidRPr="00F96407" w:rsidRDefault="00F96407" w:rsidP="00F96407">
      <w:p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 xml:space="preserve">El </w:t>
      </w:r>
      <w:r w:rsidR="00941C1E">
        <w:rPr>
          <w:rFonts w:ascii="Times New Roman" w:hAnsi="Times New Roman" w:cs="Times New Roman"/>
          <w:bCs/>
          <w:color w:val="767171"/>
          <w:spacing w:val="20"/>
          <w:sz w:val="24"/>
          <w:szCs w:val="24"/>
          <w:lang w:val="es-ES"/>
        </w:rPr>
        <w:t>Centro de Atención Al Usuario (</w:t>
      </w:r>
      <w:r w:rsidRPr="00F96407">
        <w:rPr>
          <w:rFonts w:ascii="Times New Roman" w:hAnsi="Times New Roman" w:cs="Times New Roman"/>
          <w:bCs/>
          <w:color w:val="767171"/>
          <w:spacing w:val="20"/>
          <w:sz w:val="24"/>
          <w:szCs w:val="24"/>
          <w:lang w:val="es-ES"/>
        </w:rPr>
        <w:t>CAU</w:t>
      </w:r>
      <w:r w:rsidR="00941C1E">
        <w:rPr>
          <w:rFonts w:ascii="Times New Roman" w:hAnsi="Times New Roman" w:cs="Times New Roman"/>
          <w:bCs/>
          <w:color w:val="767171"/>
          <w:spacing w:val="20"/>
          <w:sz w:val="24"/>
          <w:szCs w:val="24"/>
          <w:lang w:val="es-ES"/>
        </w:rPr>
        <w:t>)</w:t>
      </w:r>
      <w:r w:rsidRPr="00F96407">
        <w:rPr>
          <w:rFonts w:ascii="Times New Roman" w:hAnsi="Times New Roman" w:cs="Times New Roman"/>
          <w:bCs/>
          <w:color w:val="767171"/>
          <w:spacing w:val="20"/>
          <w:sz w:val="24"/>
          <w:szCs w:val="24"/>
          <w:lang w:val="es-ES"/>
        </w:rPr>
        <w:t xml:space="preserve"> es el encargado de brindar a los asegurados, sector asegurador y la ciudadanía en general, todos los servicios e informaciones de la institución de una manera centralizada, ágil y especializada. Este centro tiene como objetivo </w:t>
      </w:r>
      <w:r w:rsidRPr="00F96407">
        <w:rPr>
          <w:rFonts w:ascii="Times New Roman" w:hAnsi="Times New Roman" w:cs="Times New Roman"/>
          <w:bCs/>
          <w:color w:val="767171"/>
          <w:spacing w:val="20"/>
          <w:sz w:val="24"/>
          <w:szCs w:val="24"/>
          <w:lang w:val="es-ES"/>
        </w:rPr>
        <w:lastRenderedPageBreak/>
        <w:t>satisfacer las interrogantes y las solicitudes de los usuarios, a través de los diferentes canales de atención con los que cuenta, entre los que se destacan: el contacto presencial en el centro, la orientación telefónica, el correo electrónico, las redes sociales, el chat y el foro institucional, facilitando así los requerimientos y solicitudes de los usuarios.</w:t>
      </w:r>
    </w:p>
    <w:p w14:paraId="37C34F56" w14:textId="08D06ECC" w:rsidR="00F96407" w:rsidRPr="00F33DF7" w:rsidRDefault="00923C2A" w:rsidP="00F96407">
      <w:pPr>
        <w:spacing w:line="360" w:lineRule="auto"/>
        <w:jc w:val="both"/>
        <w:rPr>
          <w:rFonts w:ascii="Times New Roman" w:hAnsi="Times New Roman" w:cs="Times New Roman"/>
          <w:bCs/>
          <w:color w:val="767171"/>
          <w:spacing w:val="20"/>
          <w:szCs w:val="24"/>
          <w:lang w:val="es-ES"/>
        </w:rPr>
      </w:pPr>
      <w:r>
        <w:rPr>
          <w:rFonts w:ascii="Times New Roman" w:hAnsi="Times New Roman" w:cs="Times New Roman"/>
          <w:bCs/>
          <w:color w:val="767171"/>
          <w:spacing w:val="20"/>
          <w:sz w:val="24"/>
          <w:szCs w:val="24"/>
          <w:lang w:val="es-ES"/>
        </w:rPr>
        <w:t>Al cierre del</w:t>
      </w:r>
      <w:r w:rsidR="00F96407" w:rsidRPr="00F96407">
        <w:rPr>
          <w:rFonts w:ascii="Times New Roman" w:hAnsi="Times New Roman" w:cs="Times New Roman"/>
          <w:bCs/>
          <w:color w:val="767171"/>
          <w:spacing w:val="20"/>
          <w:sz w:val="24"/>
          <w:szCs w:val="24"/>
          <w:lang w:val="es-ES"/>
        </w:rPr>
        <w:t xml:space="preserve"> año en curso el CAU ha recibido y atendido solicitudes de información y servicios de certificaciones, licencias, </w:t>
      </w:r>
      <w:r w:rsidR="00F96407" w:rsidRPr="00F33DF7">
        <w:rPr>
          <w:rFonts w:ascii="Times New Roman" w:hAnsi="Times New Roman" w:cs="Times New Roman"/>
          <w:bCs/>
          <w:color w:val="767171"/>
          <w:spacing w:val="20"/>
          <w:szCs w:val="24"/>
          <w:lang w:val="es-ES"/>
        </w:rPr>
        <w:t>reclamaciones y orientación al usuario en general, a saber:</w:t>
      </w:r>
    </w:p>
    <w:tbl>
      <w:tblPr>
        <w:tblStyle w:val="PlainTable2"/>
        <w:tblW w:w="5000" w:type="pct"/>
        <w:jc w:val="center"/>
        <w:tblLook w:val="04A0" w:firstRow="1" w:lastRow="0" w:firstColumn="1" w:lastColumn="0" w:noHBand="0" w:noVBand="1"/>
      </w:tblPr>
      <w:tblGrid>
        <w:gridCol w:w="1751"/>
        <w:gridCol w:w="1368"/>
        <w:gridCol w:w="1358"/>
        <w:gridCol w:w="2040"/>
        <w:gridCol w:w="1403"/>
      </w:tblGrid>
      <w:tr w:rsidR="00F33DF7" w:rsidRPr="00F33DF7" w14:paraId="1154CDD0" w14:textId="77777777" w:rsidTr="00172532">
        <w:trPr>
          <w:cnfStyle w:val="100000000000" w:firstRow="1" w:lastRow="0" w:firstColumn="0" w:lastColumn="0" w:oddVBand="0" w:evenVBand="0" w:oddHBand="0"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1099" w:type="pct"/>
            <w:shd w:val="clear" w:color="auto" w:fill="00ADDD"/>
            <w:noWrap/>
            <w:hideMark/>
          </w:tcPr>
          <w:p w14:paraId="5AC75C86" w14:textId="6CC59F7F" w:rsidR="00F96407" w:rsidRPr="00172532" w:rsidRDefault="00F33DF7" w:rsidP="00F96407">
            <w:pPr>
              <w:spacing w:after="160"/>
              <w:jc w:val="both"/>
              <w:rPr>
                <w:rFonts w:ascii="Times New Roman" w:hAnsi="Times New Roman" w:cs="Times New Roman"/>
                <w:bCs w:val="0"/>
                <w:color w:val="FFFFFF" w:themeColor="background1"/>
                <w:spacing w:val="20"/>
                <w:szCs w:val="24"/>
                <w:lang w:val="es-DO"/>
              </w:rPr>
            </w:pPr>
            <w:r w:rsidRPr="00172532">
              <w:rPr>
                <w:rFonts w:ascii="Times New Roman" w:hAnsi="Times New Roman" w:cs="Times New Roman"/>
                <w:bCs w:val="0"/>
                <w:color w:val="FFFFFF" w:themeColor="background1"/>
                <w:spacing w:val="20"/>
                <w:szCs w:val="24"/>
                <w:lang w:val="es-DO"/>
              </w:rPr>
              <w:t xml:space="preserve">MESES </w:t>
            </w:r>
          </w:p>
        </w:tc>
        <w:tc>
          <w:tcPr>
            <w:tcW w:w="852" w:type="pct"/>
            <w:shd w:val="clear" w:color="auto" w:fill="00ADDD"/>
            <w:noWrap/>
            <w:hideMark/>
          </w:tcPr>
          <w:p w14:paraId="2D35690E" w14:textId="038B4DFE" w:rsidR="00F96407" w:rsidRPr="00172532" w:rsidRDefault="00F33DF7" w:rsidP="00F9640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Cs w:val="24"/>
                <w:lang w:val="es-DO"/>
              </w:rPr>
            </w:pPr>
            <w:r w:rsidRPr="00172532">
              <w:rPr>
                <w:rFonts w:ascii="Times New Roman" w:hAnsi="Times New Roman" w:cs="Times New Roman"/>
                <w:bCs w:val="0"/>
                <w:color w:val="FFFFFF" w:themeColor="background1"/>
                <w:spacing w:val="20"/>
                <w:szCs w:val="24"/>
                <w:lang w:val="es-DO"/>
              </w:rPr>
              <w:t>CERTIFICA</w:t>
            </w:r>
            <w:r w:rsidRPr="00172532">
              <w:rPr>
                <w:rFonts w:ascii="Times New Roman" w:hAnsi="Times New Roman" w:cs="Times New Roman"/>
                <w:bCs w:val="0"/>
                <w:color w:val="FFFFFF" w:themeColor="background1"/>
                <w:spacing w:val="20"/>
                <w:szCs w:val="24"/>
                <w:lang w:val="es-DO"/>
              </w:rPr>
              <w:br/>
              <w:t>CIONES</w:t>
            </w:r>
          </w:p>
        </w:tc>
        <w:tc>
          <w:tcPr>
            <w:tcW w:w="889" w:type="pct"/>
            <w:shd w:val="clear" w:color="auto" w:fill="00ADDD"/>
            <w:noWrap/>
            <w:hideMark/>
          </w:tcPr>
          <w:p w14:paraId="750C18E5" w14:textId="7FDFC40A" w:rsidR="00F96407" w:rsidRPr="00172532" w:rsidRDefault="00F33DF7" w:rsidP="00F9640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Cs w:val="24"/>
                <w:lang w:val="es-DO"/>
              </w:rPr>
            </w:pPr>
            <w:r w:rsidRPr="00172532">
              <w:rPr>
                <w:rFonts w:ascii="Times New Roman" w:hAnsi="Times New Roman" w:cs="Times New Roman"/>
                <w:bCs w:val="0"/>
                <w:color w:val="FFFFFF" w:themeColor="background1"/>
                <w:spacing w:val="20"/>
                <w:szCs w:val="24"/>
                <w:lang w:val="es-DO"/>
              </w:rPr>
              <w:t>LICENCIAS</w:t>
            </w:r>
          </w:p>
        </w:tc>
        <w:tc>
          <w:tcPr>
            <w:tcW w:w="1284" w:type="pct"/>
            <w:shd w:val="clear" w:color="auto" w:fill="00ADDD"/>
            <w:hideMark/>
          </w:tcPr>
          <w:p w14:paraId="6C240F16" w14:textId="698565E2" w:rsidR="00F96407" w:rsidRPr="00172532" w:rsidRDefault="00F33DF7" w:rsidP="00F9640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Cs w:val="24"/>
                <w:lang w:val="es-DO"/>
              </w:rPr>
            </w:pPr>
            <w:r w:rsidRPr="00172532">
              <w:rPr>
                <w:rFonts w:ascii="Times New Roman" w:hAnsi="Times New Roman" w:cs="Times New Roman"/>
                <w:bCs w:val="0"/>
                <w:color w:val="FFFFFF" w:themeColor="background1"/>
                <w:spacing w:val="20"/>
                <w:szCs w:val="24"/>
                <w:lang w:val="es-DO"/>
              </w:rPr>
              <w:t>RECLAMACIONES Y CONSULTAS DIVERSAS</w:t>
            </w:r>
          </w:p>
        </w:tc>
        <w:tc>
          <w:tcPr>
            <w:tcW w:w="875" w:type="pct"/>
            <w:shd w:val="clear" w:color="auto" w:fill="00ADDD"/>
            <w:hideMark/>
          </w:tcPr>
          <w:p w14:paraId="3E63AF9C" w14:textId="20A29209" w:rsidR="00F96407" w:rsidRPr="00172532" w:rsidRDefault="00F33DF7" w:rsidP="00F96407">
            <w:pPr>
              <w:spacing w:after="1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pacing w:val="20"/>
                <w:szCs w:val="24"/>
                <w:lang w:val="es-DO"/>
              </w:rPr>
            </w:pPr>
            <w:r w:rsidRPr="00172532">
              <w:rPr>
                <w:rFonts w:ascii="Times New Roman" w:hAnsi="Times New Roman" w:cs="Times New Roman"/>
                <w:bCs w:val="0"/>
                <w:color w:val="FFFFFF" w:themeColor="background1"/>
                <w:spacing w:val="20"/>
                <w:szCs w:val="24"/>
                <w:lang w:val="es-DO"/>
              </w:rPr>
              <w:t xml:space="preserve"> CHAT, TELÉFONO, FORO, ETC.</w:t>
            </w:r>
          </w:p>
        </w:tc>
      </w:tr>
      <w:tr w:rsidR="00F33DF7" w:rsidRPr="00941C1E" w14:paraId="5CC3E652"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hideMark/>
          </w:tcPr>
          <w:p w14:paraId="7D686BBE" w14:textId="77777777" w:rsidR="00F96407" w:rsidRPr="005C6C4C" w:rsidRDefault="00F96407" w:rsidP="00F96407">
            <w:pPr>
              <w:spacing w:after="160"/>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ENERO</w:t>
            </w:r>
          </w:p>
        </w:tc>
        <w:tc>
          <w:tcPr>
            <w:tcW w:w="852" w:type="pct"/>
            <w:noWrap/>
            <w:hideMark/>
          </w:tcPr>
          <w:p w14:paraId="29FA474B"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372</w:t>
            </w:r>
          </w:p>
        </w:tc>
        <w:tc>
          <w:tcPr>
            <w:tcW w:w="889" w:type="pct"/>
            <w:noWrap/>
            <w:hideMark/>
          </w:tcPr>
          <w:p w14:paraId="018DD80D"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291</w:t>
            </w:r>
          </w:p>
        </w:tc>
        <w:tc>
          <w:tcPr>
            <w:tcW w:w="1284" w:type="pct"/>
            <w:noWrap/>
            <w:hideMark/>
          </w:tcPr>
          <w:p w14:paraId="39A608FF"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200</w:t>
            </w:r>
          </w:p>
        </w:tc>
        <w:tc>
          <w:tcPr>
            <w:tcW w:w="875" w:type="pct"/>
            <w:noWrap/>
            <w:hideMark/>
          </w:tcPr>
          <w:p w14:paraId="31B3E0CD"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161</w:t>
            </w:r>
          </w:p>
        </w:tc>
      </w:tr>
      <w:tr w:rsidR="00F33DF7" w:rsidRPr="00941C1E" w14:paraId="266E9959" w14:textId="77777777" w:rsidTr="00172532">
        <w:trPr>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hideMark/>
          </w:tcPr>
          <w:p w14:paraId="6267CD6D" w14:textId="77777777" w:rsidR="00F96407" w:rsidRPr="005C6C4C" w:rsidRDefault="00F96407" w:rsidP="00F96407">
            <w:pPr>
              <w:spacing w:after="160"/>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FEBRERO</w:t>
            </w:r>
          </w:p>
        </w:tc>
        <w:tc>
          <w:tcPr>
            <w:tcW w:w="852" w:type="pct"/>
            <w:noWrap/>
            <w:hideMark/>
          </w:tcPr>
          <w:p w14:paraId="4340AF2E"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634</w:t>
            </w:r>
          </w:p>
        </w:tc>
        <w:tc>
          <w:tcPr>
            <w:tcW w:w="889" w:type="pct"/>
            <w:noWrap/>
            <w:hideMark/>
          </w:tcPr>
          <w:p w14:paraId="238D56B9"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397</w:t>
            </w:r>
          </w:p>
        </w:tc>
        <w:tc>
          <w:tcPr>
            <w:tcW w:w="1284" w:type="pct"/>
            <w:noWrap/>
            <w:hideMark/>
          </w:tcPr>
          <w:p w14:paraId="0044B6FA"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155</w:t>
            </w:r>
          </w:p>
        </w:tc>
        <w:tc>
          <w:tcPr>
            <w:tcW w:w="875" w:type="pct"/>
            <w:noWrap/>
            <w:hideMark/>
          </w:tcPr>
          <w:p w14:paraId="672C3809"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234</w:t>
            </w:r>
          </w:p>
        </w:tc>
      </w:tr>
      <w:tr w:rsidR="00F33DF7" w:rsidRPr="00941C1E" w14:paraId="7C9679A3"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hideMark/>
          </w:tcPr>
          <w:p w14:paraId="7BFDB8A8" w14:textId="77777777" w:rsidR="00F96407" w:rsidRPr="005C6C4C" w:rsidRDefault="00F96407" w:rsidP="00F96407">
            <w:pPr>
              <w:spacing w:after="160"/>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MARZO</w:t>
            </w:r>
          </w:p>
        </w:tc>
        <w:tc>
          <w:tcPr>
            <w:tcW w:w="852" w:type="pct"/>
            <w:noWrap/>
            <w:hideMark/>
          </w:tcPr>
          <w:p w14:paraId="4FA1F041"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518</w:t>
            </w:r>
          </w:p>
        </w:tc>
        <w:tc>
          <w:tcPr>
            <w:tcW w:w="889" w:type="pct"/>
            <w:noWrap/>
            <w:hideMark/>
          </w:tcPr>
          <w:p w14:paraId="128AC4C2"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265</w:t>
            </w:r>
          </w:p>
        </w:tc>
        <w:tc>
          <w:tcPr>
            <w:tcW w:w="1284" w:type="pct"/>
            <w:noWrap/>
            <w:hideMark/>
          </w:tcPr>
          <w:p w14:paraId="70AB0377"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172</w:t>
            </w:r>
          </w:p>
        </w:tc>
        <w:tc>
          <w:tcPr>
            <w:tcW w:w="875" w:type="pct"/>
            <w:noWrap/>
            <w:hideMark/>
          </w:tcPr>
          <w:p w14:paraId="6BB0E6E3"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198</w:t>
            </w:r>
          </w:p>
        </w:tc>
      </w:tr>
      <w:tr w:rsidR="00F33DF7" w:rsidRPr="00941C1E" w14:paraId="5E809193" w14:textId="77777777" w:rsidTr="00172532">
        <w:trPr>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hideMark/>
          </w:tcPr>
          <w:p w14:paraId="33C56710" w14:textId="77777777" w:rsidR="00F96407" w:rsidRPr="005C6C4C" w:rsidRDefault="00F96407" w:rsidP="00F96407">
            <w:pPr>
              <w:spacing w:after="160"/>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ABRIL</w:t>
            </w:r>
          </w:p>
        </w:tc>
        <w:tc>
          <w:tcPr>
            <w:tcW w:w="852" w:type="pct"/>
            <w:noWrap/>
            <w:hideMark/>
          </w:tcPr>
          <w:p w14:paraId="370FAC9A"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575</w:t>
            </w:r>
          </w:p>
        </w:tc>
        <w:tc>
          <w:tcPr>
            <w:tcW w:w="889" w:type="pct"/>
            <w:noWrap/>
            <w:hideMark/>
          </w:tcPr>
          <w:p w14:paraId="6F5D56FA"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552</w:t>
            </w:r>
          </w:p>
        </w:tc>
        <w:tc>
          <w:tcPr>
            <w:tcW w:w="1284" w:type="pct"/>
            <w:noWrap/>
            <w:hideMark/>
          </w:tcPr>
          <w:p w14:paraId="6ADE9626"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181</w:t>
            </w:r>
          </w:p>
        </w:tc>
        <w:tc>
          <w:tcPr>
            <w:tcW w:w="875" w:type="pct"/>
            <w:noWrap/>
            <w:hideMark/>
          </w:tcPr>
          <w:p w14:paraId="78332E35"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203</w:t>
            </w:r>
          </w:p>
        </w:tc>
      </w:tr>
      <w:tr w:rsidR="00F33DF7" w:rsidRPr="00941C1E" w14:paraId="7D3CF25D"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055DAB05" w14:textId="77777777" w:rsidR="00F96407" w:rsidRPr="005C6C4C" w:rsidRDefault="00F96407" w:rsidP="00F96407">
            <w:pPr>
              <w:spacing w:after="160"/>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MAYO</w:t>
            </w:r>
          </w:p>
        </w:tc>
        <w:tc>
          <w:tcPr>
            <w:tcW w:w="852" w:type="pct"/>
            <w:noWrap/>
          </w:tcPr>
          <w:p w14:paraId="75768088"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635</w:t>
            </w:r>
          </w:p>
        </w:tc>
        <w:tc>
          <w:tcPr>
            <w:tcW w:w="889" w:type="pct"/>
            <w:noWrap/>
          </w:tcPr>
          <w:p w14:paraId="5E2DD791"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76</w:t>
            </w:r>
          </w:p>
        </w:tc>
        <w:tc>
          <w:tcPr>
            <w:tcW w:w="1284" w:type="pct"/>
            <w:noWrap/>
          </w:tcPr>
          <w:p w14:paraId="1FB3C0C0"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150</w:t>
            </w:r>
          </w:p>
        </w:tc>
        <w:tc>
          <w:tcPr>
            <w:tcW w:w="875" w:type="pct"/>
            <w:noWrap/>
          </w:tcPr>
          <w:p w14:paraId="4DF64EE1" w14:textId="77777777" w:rsidR="00F96407" w:rsidRPr="00F33DF7" w:rsidRDefault="00F96407"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284</w:t>
            </w:r>
          </w:p>
        </w:tc>
      </w:tr>
      <w:tr w:rsidR="00F33DF7" w:rsidRPr="00941C1E" w14:paraId="6BBFAAAD" w14:textId="77777777" w:rsidTr="00172532">
        <w:trPr>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262AD7D1" w14:textId="77777777" w:rsidR="00F96407" w:rsidRPr="005C6C4C" w:rsidRDefault="00F96407" w:rsidP="00F96407">
            <w:pPr>
              <w:spacing w:after="160"/>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JUNIO</w:t>
            </w:r>
          </w:p>
        </w:tc>
        <w:tc>
          <w:tcPr>
            <w:tcW w:w="852" w:type="pct"/>
            <w:noWrap/>
          </w:tcPr>
          <w:p w14:paraId="54A6347B"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516</w:t>
            </w:r>
          </w:p>
        </w:tc>
        <w:tc>
          <w:tcPr>
            <w:tcW w:w="889" w:type="pct"/>
            <w:noWrap/>
          </w:tcPr>
          <w:p w14:paraId="07383E6F"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80</w:t>
            </w:r>
          </w:p>
        </w:tc>
        <w:tc>
          <w:tcPr>
            <w:tcW w:w="1284" w:type="pct"/>
            <w:noWrap/>
          </w:tcPr>
          <w:p w14:paraId="13BFE372"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171</w:t>
            </w:r>
          </w:p>
        </w:tc>
        <w:tc>
          <w:tcPr>
            <w:tcW w:w="875" w:type="pct"/>
            <w:noWrap/>
          </w:tcPr>
          <w:p w14:paraId="43854BF4" w14:textId="77777777" w:rsidR="00F96407" w:rsidRPr="00F33DF7" w:rsidRDefault="00F96407" w:rsidP="00F96407">
            <w:pPr>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189</w:t>
            </w:r>
          </w:p>
        </w:tc>
      </w:tr>
      <w:tr w:rsidR="00F33DF7" w:rsidRPr="00941C1E" w14:paraId="65DA75A7"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52E16B79" w14:textId="74C5E2D3" w:rsidR="00C45819" w:rsidRPr="005C6C4C" w:rsidRDefault="00C45819" w:rsidP="00F96407">
            <w:pPr>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JULIO</w:t>
            </w:r>
          </w:p>
        </w:tc>
        <w:tc>
          <w:tcPr>
            <w:tcW w:w="852" w:type="pct"/>
            <w:noWrap/>
          </w:tcPr>
          <w:p w14:paraId="2CE4E6DC" w14:textId="0699C85B"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591</w:t>
            </w:r>
          </w:p>
        </w:tc>
        <w:tc>
          <w:tcPr>
            <w:tcW w:w="889" w:type="pct"/>
            <w:noWrap/>
          </w:tcPr>
          <w:p w14:paraId="647960F5" w14:textId="4C66993C"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69</w:t>
            </w:r>
          </w:p>
        </w:tc>
        <w:tc>
          <w:tcPr>
            <w:tcW w:w="1284" w:type="pct"/>
            <w:noWrap/>
          </w:tcPr>
          <w:p w14:paraId="1F898B72" w14:textId="00AC9D43"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194</w:t>
            </w:r>
          </w:p>
        </w:tc>
        <w:tc>
          <w:tcPr>
            <w:tcW w:w="875" w:type="pct"/>
            <w:noWrap/>
          </w:tcPr>
          <w:p w14:paraId="7AB7523A" w14:textId="50F5076A"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167</w:t>
            </w:r>
          </w:p>
        </w:tc>
      </w:tr>
      <w:tr w:rsidR="00F33DF7" w:rsidRPr="00941C1E" w14:paraId="7094DC01" w14:textId="77777777" w:rsidTr="00172532">
        <w:trPr>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15B52C4F" w14:textId="4B69E9B0" w:rsidR="00C45819" w:rsidRPr="005C6C4C" w:rsidRDefault="00C45819" w:rsidP="00F96407">
            <w:pPr>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AGOSTO</w:t>
            </w:r>
          </w:p>
        </w:tc>
        <w:tc>
          <w:tcPr>
            <w:tcW w:w="852" w:type="pct"/>
            <w:noWrap/>
          </w:tcPr>
          <w:p w14:paraId="62718546" w14:textId="66FB37DD"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565</w:t>
            </w:r>
          </w:p>
        </w:tc>
        <w:tc>
          <w:tcPr>
            <w:tcW w:w="889" w:type="pct"/>
            <w:noWrap/>
          </w:tcPr>
          <w:p w14:paraId="3812BF92" w14:textId="10E9014D"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267</w:t>
            </w:r>
          </w:p>
        </w:tc>
        <w:tc>
          <w:tcPr>
            <w:tcW w:w="1284" w:type="pct"/>
            <w:noWrap/>
          </w:tcPr>
          <w:p w14:paraId="424C2885" w14:textId="6BB4CD91"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172</w:t>
            </w:r>
          </w:p>
        </w:tc>
        <w:tc>
          <w:tcPr>
            <w:tcW w:w="875" w:type="pct"/>
            <w:noWrap/>
          </w:tcPr>
          <w:p w14:paraId="7EBB400B" w14:textId="6D47AD6B"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253</w:t>
            </w:r>
          </w:p>
        </w:tc>
      </w:tr>
      <w:tr w:rsidR="00F33DF7" w:rsidRPr="00941C1E" w14:paraId="4DE6F87F"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19C915DD" w14:textId="14AD8819" w:rsidR="00C45819" w:rsidRPr="005C6C4C" w:rsidRDefault="00C45819" w:rsidP="00F96407">
            <w:pPr>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SEPTIEMBRE</w:t>
            </w:r>
          </w:p>
        </w:tc>
        <w:tc>
          <w:tcPr>
            <w:tcW w:w="852" w:type="pct"/>
            <w:noWrap/>
          </w:tcPr>
          <w:p w14:paraId="525890BB" w14:textId="389148D1"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538</w:t>
            </w:r>
          </w:p>
        </w:tc>
        <w:tc>
          <w:tcPr>
            <w:tcW w:w="889" w:type="pct"/>
            <w:noWrap/>
          </w:tcPr>
          <w:p w14:paraId="2AB540C8" w14:textId="47BA58A8"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126</w:t>
            </w:r>
          </w:p>
        </w:tc>
        <w:tc>
          <w:tcPr>
            <w:tcW w:w="1284" w:type="pct"/>
            <w:noWrap/>
          </w:tcPr>
          <w:p w14:paraId="06831340" w14:textId="639D4583"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248</w:t>
            </w:r>
          </w:p>
        </w:tc>
        <w:tc>
          <w:tcPr>
            <w:tcW w:w="875" w:type="pct"/>
            <w:noWrap/>
          </w:tcPr>
          <w:p w14:paraId="6D862283" w14:textId="728688EF"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224</w:t>
            </w:r>
          </w:p>
        </w:tc>
      </w:tr>
      <w:tr w:rsidR="00F33DF7" w:rsidRPr="00941C1E" w14:paraId="2942CB42" w14:textId="77777777" w:rsidTr="00172532">
        <w:trPr>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30D7F22F" w14:textId="69633C0D" w:rsidR="00C45819" w:rsidRPr="005C6C4C" w:rsidRDefault="00C45819" w:rsidP="00F96407">
            <w:pPr>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OCTUBRE</w:t>
            </w:r>
          </w:p>
        </w:tc>
        <w:tc>
          <w:tcPr>
            <w:tcW w:w="852" w:type="pct"/>
            <w:noWrap/>
          </w:tcPr>
          <w:p w14:paraId="6772CAF1" w14:textId="283937C9"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565</w:t>
            </w:r>
          </w:p>
        </w:tc>
        <w:tc>
          <w:tcPr>
            <w:tcW w:w="889" w:type="pct"/>
            <w:noWrap/>
          </w:tcPr>
          <w:p w14:paraId="39E05F89" w14:textId="58F33105"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174</w:t>
            </w:r>
          </w:p>
        </w:tc>
        <w:tc>
          <w:tcPr>
            <w:tcW w:w="1284" w:type="pct"/>
            <w:noWrap/>
          </w:tcPr>
          <w:p w14:paraId="6FBDD865" w14:textId="26C410D8"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289</w:t>
            </w:r>
          </w:p>
        </w:tc>
        <w:tc>
          <w:tcPr>
            <w:tcW w:w="875" w:type="pct"/>
            <w:noWrap/>
          </w:tcPr>
          <w:p w14:paraId="61237B6C" w14:textId="514D8FC2"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293</w:t>
            </w:r>
          </w:p>
        </w:tc>
      </w:tr>
      <w:tr w:rsidR="00F33DF7" w:rsidRPr="00941C1E" w14:paraId="703CFFF7"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027C6179" w14:textId="2808CF9B" w:rsidR="00C45819" w:rsidRPr="005C6C4C" w:rsidRDefault="00C45819" w:rsidP="00F96407">
            <w:pPr>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NOVIEMBRE</w:t>
            </w:r>
            <w:r w:rsidR="00941C1E" w:rsidRPr="005C6C4C">
              <w:rPr>
                <w:rFonts w:ascii="Times New Roman" w:hAnsi="Times New Roman" w:cs="Times New Roman"/>
                <w:b w:val="0"/>
                <w:bCs w:val="0"/>
                <w:color w:val="767171"/>
                <w:spacing w:val="20"/>
                <w:sz w:val="24"/>
                <w:szCs w:val="24"/>
                <w:lang w:val="es-DO"/>
              </w:rPr>
              <w:t>**</w:t>
            </w:r>
          </w:p>
        </w:tc>
        <w:tc>
          <w:tcPr>
            <w:tcW w:w="852" w:type="pct"/>
            <w:noWrap/>
          </w:tcPr>
          <w:p w14:paraId="78B3FECC" w14:textId="73025968"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551</w:t>
            </w:r>
          </w:p>
        </w:tc>
        <w:tc>
          <w:tcPr>
            <w:tcW w:w="889" w:type="pct"/>
            <w:noWrap/>
          </w:tcPr>
          <w:p w14:paraId="2C42DFE2" w14:textId="0EFC5AF8"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230</w:t>
            </w:r>
          </w:p>
        </w:tc>
        <w:tc>
          <w:tcPr>
            <w:tcW w:w="1284" w:type="pct"/>
            <w:noWrap/>
          </w:tcPr>
          <w:p w14:paraId="1C93B0C1" w14:textId="6F2DF2CE"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194</w:t>
            </w:r>
          </w:p>
        </w:tc>
        <w:tc>
          <w:tcPr>
            <w:tcW w:w="875" w:type="pct"/>
            <w:noWrap/>
          </w:tcPr>
          <w:p w14:paraId="68F092CF" w14:textId="7E4F8579" w:rsidR="00C45819" w:rsidRPr="00F33DF7" w:rsidRDefault="00C45819" w:rsidP="00F964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221</w:t>
            </w:r>
          </w:p>
        </w:tc>
      </w:tr>
      <w:tr w:rsidR="00F33DF7" w:rsidRPr="00941C1E" w14:paraId="4918F792" w14:textId="77777777" w:rsidTr="00172532">
        <w:trPr>
          <w:trHeight w:val="354"/>
          <w:jc w:val="center"/>
        </w:trPr>
        <w:tc>
          <w:tcPr>
            <w:cnfStyle w:val="001000000000" w:firstRow="0" w:lastRow="0" w:firstColumn="1" w:lastColumn="0" w:oddVBand="0" w:evenVBand="0" w:oddHBand="0" w:evenHBand="0" w:firstRowFirstColumn="0" w:firstRowLastColumn="0" w:lastRowFirstColumn="0" w:lastRowLastColumn="0"/>
            <w:tcW w:w="1099" w:type="pct"/>
            <w:noWrap/>
          </w:tcPr>
          <w:p w14:paraId="7AFB4CB1" w14:textId="3236D63D" w:rsidR="00C45819" w:rsidRPr="005C6C4C" w:rsidRDefault="00C45819" w:rsidP="00F96407">
            <w:pPr>
              <w:jc w:val="both"/>
              <w:rPr>
                <w:rFonts w:ascii="Times New Roman" w:hAnsi="Times New Roman" w:cs="Times New Roman"/>
                <w:b w:val="0"/>
                <w:bCs w:val="0"/>
                <w:color w:val="767171"/>
                <w:spacing w:val="20"/>
                <w:sz w:val="24"/>
                <w:szCs w:val="24"/>
                <w:lang w:val="es-DO"/>
              </w:rPr>
            </w:pPr>
            <w:r w:rsidRPr="005C6C4C">
              <w:rPr>
                <w:rFonts w:ascii="Times New Roman" w:hAnsi="Times New Roman" w:cs="Times New Roman"/>
                <w:b w:val="0"/>
                <w:bCs w:val="0"/>
                <w:color w:val="767171"/>
                <w:spacing w:val="20"/>
                <w:sz w:val="24"/>
                <w:szCs w:val="24"/>
                <w:lang w:val="es-DO"/>
              </w:rPr>
              <w:t>DICIEMBRE</w:t>
            </w:r>
            <w:r w:rsidR="00941C1E" w:rsidRPr="005C6C4C">
              <w:rPr>
                <w:rFonts w:ascii="Times New Roman" w:hAnsi="Times New Roman" w:cs="Times New Roman"/>
                <w:b w:val="0"/>
                <w:bCs w:val="0"/>
                <w:color w:val="767171"/>
                <w:spacing w:val="20"/>
                <w:sz w:val="24"/>
                <w:szCs w:val="24"/>
                <w:lang w:val="es-DO"/>
              </w:rPr>
              <w:t>**</w:t>
            </w:r>
          </w:p>
        </w:tc>
        <w:tc>
          <w:tcPr>
            <w:tcW w:w="852" w:type="pct"/>
            <w:noWrap/>
          </w:tcPr>
          <w:p w14:paraId="15BA267A" w14:textId="39DDDFBF"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551</w:t>
            </w:r>
          </w:p>
        </w:tc>
        <w:tc>
          <w:tcPr>
            <w:tcW w:w="889" w:type="pct"/>
            <w:noWrap/>
          </w:tcPr>
          <w:p w14:paraId="2162D9AF" w14:textId="1B417670"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230</w:t>
            </w:r>
          </w:p>
        </w:tc>
        <w:tc>
          <w:tcPr>
            <w:tcW w:w="1284" w:type="pct"/>
            <w:noWrap/>
          </w:tcPr>
          <w:p w14:paraId="6845CD5D" w14:textId="230F6B27"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194</w:t>
            </w:r>
          </w:p>
        </w:tc>
        <w:tc>
          <w:tcPr>
            <w:tcW w:w="875" w:type="pct"/>
            <w:noWrap/>
          </w:tcPr>
          <w:p w14:paraId="58E44ADD" w14:textId="0BA46636" w:rsidR="00C45819" w:rsidRPr="00F33DF7" w:rsidRDefault="00C45819" w:rsidP="00F9640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F33DF7">
              <w:rPr>
                <w:rFonts w:ascii="Times New Roman" w:hAnsi="Times New Roman" w:cs="Times New Roman"/>
                <w:bCs/>
                <w:color w:val="767171"/>
                <w:spacing w:val="20"/>
                <w:sz w:val="24"/>
                <w:szCs w:val="24"/>
                <w:lang w:val="es-DO"/>
              </w:rPr>
              <w:t>221</w:t>
            </w:r>
          </w:p>
        </w:tc>
      </w:tr>
      <w:tr w:rsidR="00F33DF7" w:rsidRPr="00941C1E" w14:paraId="3AB33678" w14:textId="77777777" w:rsidTr="00172532">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099" w:type="pct"/>
            <w:shd w:val="clear" w:color="auto" w:fill="73D3DD"/>
            <w:noWrap/>
            <w:hideMark/>
          </w:tcPr>
          <w:p w14:paraId="3303A34A" w14:textId="77777777" w:rsidR="00F96407" w:rsidRPr="00493D2B" w:rsidRDefault="00F96407" w:rsidP="00F96407">
            <w:pPr>
              <w:spacing w:after="160"/>
              <w:jc w:val="both"/>
              <w:rPr>
                <w:rFonts w:ascii="Times New Roman" w:hAnsi="Times New Roman" w:cs="Times New Roman"/>
                <w:bCs w:val="0"/>
                <w:color w:val="767171"/>
                <w:spacing w:val="20"/>
                <w:sz w:val="24"/>
                <w:szCs w:val="24"/>
                <w:lang w:val="es-DO"/>
              </w:rPr>
            </w:pPr>
            <w:r w:rsidRPr="00493D2B">
              <w:rPr>
                <w:rFonts w:ascii="Times New Roman" w:hAnsi="Times New Roman" w:cs="Times New Roman"/>
                <w:bCs w:val="0"/>
                <w:color w:val="767171"/>
                <w:spacing w:val="20"/>
                <w:sz w:val="24"/>
                <w:szCs w:val="24"/>
                <w:lang w:val="es-DO"/>
              </w:rPr>
              <w:t>TOTAL</w:t>
            </w:r>
          </w:p>
        </w:tc>
        <w:tc>
          <w:tcPr>
            <w:tcW w:w="852" w:type="pct"/>
            <w:shd w:val="clear" w:color="auto" w:fill="73D3DD"/>
            <w:noWrap/>
            <w:hideMark/>
          </w:tcPr>
          <w:p w14:paraId="2D9C0BDA" w14:textId="1CEF6B0A" w:rsidR="00F96407" w:rsidRPr="00493D2B" w:rsidRDefault="00C45819"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pacing w:val="20"/>
                <w:sz w:val="24"/>
                <w:szCs w:val="24"/>
                <w:lang w:val="es-DO"/>
              </w:rPr>
            </w:pPr>
            <w:r w:rsidRPr="00493D2B">
              <w:rPr>
                <w:rFonts w:ascii="Times New Roman" w:hAnsi="Times New Roman" w:cs="Times New Roman"/>
                <w:b/>
                <w:bCs/>
                <w:color w:val="767171"/>
                <w:spacing w:val="20"/>
                <w:sz w:val="24"/>
                <w:szCs w:val="24"/>
                <w:lang w:val="es-DO"/>
              </w:rPr>
              <w:t>6,611</w:t>
            </w:r>
          </w:p>
        </w:tc>
        <w:tc>
          <w:tcPr>
            <w:tcW w:w="889" w:type="pct"/>
            <w:shd w:val="clear" w:color="auto" w:fill="73D3DD"/>
            <w:noWrap/>
            <w:hideMark/>
          </w:tcPr>
          <w:p w14:paraId="567F65FD" w14:textId="580124A1" w:rsidR="00F96407" w:rsidRPr="00493D2B" w:rsidRDefault="00C45819"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pacing w:val="20"/>
                <w:sz w:val="24"/>
                <w:szCs w:val="24"/>
                <w:lang w:val="es-DO"/>
              </w:rPr>
            </w:pPr>
            <w:r w:rsidRPr="00493D2B">
              <w:rPr>
                <w:rFonts w:ascii="Times New Roman" w:hAnsi="Times New Roman" w:cs="Times New Roman"/>
                <w:b/>
                <w:bCs/>
                <w:color w:val="767171"/>
                <w:spacing w:val="20"/>
                <w:sz w:val="24"/>
                <w:szCs w:val="24"/>
                <w:lang w:val="es-DO"/>
              </w:rPr>
              <w:t>2,757</w:t>
            </w:r>
          </w:p>
        </w:tc>
        <w:tc>
          <w:tcPr>
            <w:tcW w:w="1284" w:type="pct"/>
            <w:shd w:val="clear" w:color="auto" w:fill="73D3DD"/>
            <w:noWrap/>
            <w:hideMark/>
          </w:tcPr>
          <w:p w14:paraId="707872CC" w14:textId="21ACA21B" w:rsidR="00F96407" w:rsidRPr="00493D2B" w:rsidRDefault="00C45819"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pacing w:val="20"/>
                <w:sz w:val="24"/>
                <w:szCs w:val="24"/>
                <w:lang w:val="es-DO"/>
              </w:rPr>
            </w:pPr>
            <w:r w:rsidRPr="00493D2B">
              <w:rPr>
                <w:rFonts w:ascii="Times New Roman" w:hAnsi="Times New Roman" w:cs="Times New Roman"/>
                <w:b/>
                <w:bCs/>
                <w:color w:val="767171"/>
                <w:spacing w:val="20"/>
                <w:sz w:val="24"/>
                <w:szCs w:val="24"/>
                <w:lang w:val="es-DO"/>
              </w:rPr>
              <w:t>2,320</w:t>
            </w:r>
          </w:p>
        </w:tc>
        <w:tc>
          <w:tcPr>
            <w:tcW w:w="875" w:type="pct"/>
            <w:shd w:val="clear" w:color="auto" w:fill="73D3DD"/>
            <w:noWrap/>
            <w:hideMark/>
          </w:tcPr>
          <w:p w14:paraId="57D8FEC8" w14:textId="7CFC5D29" w:rsidR="00F96407" w:rsidRPr="00493D2B" w:rsidRDefault="00C45819" w:rsidP="00F96407">
            <w:pPr>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pacing w:val="20"/>
                <w:sz w:val="24"/>
                <w:szCs w:val="24"/>
                <w:lang w:val="es-DO"/>
              </w:rPr>
            </w:pPr>
            <w:r w:rsidRPr="00493D2B">
              <w:rPr>
                <w:rFonts w:ascii="Times New Roman" w:hAnsi="Times New Roman" w:cs="Times New Roman"/>
                <w:b/>
                <w:bCs/>
                <w:color w:val="767171"/>
                <w:spacing w:val="20"/>
                <w:sz w:val="24"/>
                <w:szCs w:val="24"/>
                <w:lang w:val="es-DO"/>
              </w:rPr>
              <w:t>2,648</w:t>
            </w:r>
          </w:p>
        </w:tc>
      </w:tr>
    </w:tbl>
    <w:p w14:paraId="083D5E15" w14:textId="7D0549DA" w:rsidR="00F96407" w:rsidRPr="00941C1E" w:rsidRDefault="00941C1E" w:rsidP="00941C1E">
      <w:pPr>
        <w:spacing w:line="240" w:lineRule="auto"/>
        <w:jc w:val="both"/>
        <w:rPr>
          <w:rFonts w:ascii="Times New Roman" w:hAnsi="Times New Roman" w:cs="Times New Roman"/>
          <w:bCs/>
          <w:color w:val="767171"/>
          <w:spacing w:val="20"/>
          <w:sz w:val="20"/>
          <w:szCs w:val="24"/>
          <w:lang w:val="es-ES"/>
        </w:rPr>
      </w:pPr>
      <w:r w:rsidRPr="00941C1E">
        <w:rPr>
          <w:rFonts w:ascii="Times New Roman" w:hAnsi="Times New Roman" w:cs="Times New Roman"/>
          <w:bCs/>
          <w:color w:val="767171"/>
          <w:spacing w:val="20"/>
          <w:sz w:val="20"/>
          <w:szCs w:val="24"/>
          <w:lang w:val="es-ES"/>
        </w:rPr>
        <w:t xml:space="preserve">(**) proyección </w:t>
      </w:r>
    </w:p>
    <w:p w14:paraId="15F3157F" w14:textId="252B1E8D" w:rsidR="00941C1E" w:rsidRPr="00941C1E" w:rsidRDefault="00941C1E" w:rsidP="00941C1E">
      <w:pPr>
        <w:spacing w:line="240" w:lineRule="auto"/>
        <w:jc w:val="both"/>
        <w:rPr>
          <w:rFonts w:ascii="Times New Roman" w:hAnsi="Times New Roman" w:cs="Times New Roman"/>
          <w:bCs/>
          <w:color w:val="767171"/>
          <w:spacing w:val="20"/>
          <w:sz w:val="20"/>
          <w:szCs w:val="24"/>
          <w:lang w:val="es-ES"/>
        </w:rPr>
      </w:pPr>
      <w:r w:rsidRPr="00941C1E">
        <w:rPr>
          <w:rFonts w:ascii="Times New Roman" w:hAnsi="Times New Roman" w:cs="Times New Roman"/>
          <w:bCs/>
          <w:color w:val="767171"/>
          <w:spacing w:val="20"/>
          <w:sz w:val="20"/>
          <w:szCs w:val="24"/>
          <w:lang w:val="es-ES"/>
        </w:rPr>
        <w:t>Fuente: CAU</w:t>
      </w:r>
    </w:p>
    <w:p w14:paraId="1BEADCF1" w14:textId="77777777" w:rsidR="00172532" w:rsidRDefault="00172532" w:rsidP="00C45819">
      <w:pPr>
        <w:spacing w:line="360" w:lineRule="auto"/>
        <w:jc w:val="both"/>
        <w:rPr>
          <w:rFonts w:ascii="Times New Roman" w:hAnsi="Times New Roman" w:cs="Times New Roman"/>
          <w:bCs/>
          <w:color w:val="767171"/>
          <w:spacing w:val="20"/>
          <w:sz w:val="24"/>
          <w:szCs w:val="24"/>
          <w:lang w:val="es-ES"/>
        </w:rPr>
      </w:pPr>
    </w:p>
    <w:p w14:paraId="2E16EAFB" w14:textId="3788F34F" w:rsidR="00F96407" w:rsidRDefault="00C45819" w:rsidP="00C45819">
      <w:pPr>
        <w:spacing w:line="360" w:lineRule="auto"/>
        <w:jc w:val="both"/>
        <w:rPr>
          <w:rFonts w:ascii="Times New Roman" w:hAnsi="Times New Roman" w:cs="Times New Roman"/>
          <w:bCs/>
          <w:color w:val="767171"/>
          <w:spacing w:val="20"/>
          <w:sz w:val="24"/>
          <w:szCs w:val="24"/>
          <w:lang w:val="es-ES"/>
        </w:rPr>
      </w:pPr>
      <w:r w:rsidRPr="00C45819">
        <w:rPr>
          <w:rFonts w:ascii="Times New Roman" w:hAnsi="Times New Roman" w:cs="Times New Roman"/>
          <w:bCs/>
          <w:color w:val="767171"/>
          <w:spacing w:val="20"/>
          <w:sz w:val="24"/>
          <w:szCs w:val="24"/>
          <w:lang w:val="es-ES"/>
        </w:rPr>
        <w:t>Por otra parte, el CAU se mantiene participando en todos los procesos de simplificación de trámites y puesta en línea de los servicios institucionales, actualmente ya está en periodo de prueba el servicio de solicitud en línea de las licencias de intermediarios y estamos en proceso con el servicio de solicitud de certificaciones.</w:t>
      </w:r>
      <w:r w:rsidRPr="00F96407">
        <w:rPr>
          <w:rFonts w:ascii="Times New Roman" w:hAnsi="Times New Roman" w:cs="Times New Roman"/>
          <w:bCs/>
          <w:color w:val="767171"/>
          <w:spacing w:val="20"/>
          <w:sz w:val="24"/>
          <w:szCs w:val="24"/>
          <w:lang w:val="es-ES"/>
        </w:rPr>
        <w:t xml:space="preserve"> La</w:t>
      </w:r>
      <w:r w:rsidR="00F96407" w:rsidRPr="00F96407">
        <w:rPr>
          <w:rFonts w:ascii="Times New Roman" w:hAnsi="Times New Roman" w:cs="Times New Roman"/>
          <w:bCs/>
          <w:color w:val="767171"/>
          <w:spacing w:val="20"/>
          <w:sz w:val="24"/>
          <w:szCs w:val="24"/>
          <w:lang w:val="es-ES"/>
        </w:rPr>
        <w:t xml:space="preserve"> mayor parte de nuestros usuarios se encuentran en un rango de edad de 30 a 39 años</w:t>
      </w:r>
      <w:r w:rsidR="00941C1E">
        <w:rPr>
          <w:rFonts w:ascii="Times New Roman" w:hAnsi="Times New Roman" w:cs="Times New Roman"/>
          <w:bCs/>
          <w:color w:val="767171"/>
          <w:spacing w:val="20"/>
          <w:sz w:val="24"/>
          <w:szCs w:val="24"/>
          <w:lang w:val="es-ES"/>
        </w:rPr>
        <w:t>.</w:t>
      </w:r>
    </w:p>
    <w:p w14:paraId="52C39F7F" w14:textId="57C67F22" w:rsidR="00C45819" w:rsidRDefault="00C45819" w:rsidP="00C45819">
      <w:p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xml:space="preserve">Trabajamos el </w:t>
      </w:r>
      <w:r w:rsidRPr="00C45819">
        <w:rPr>
          <w:rFonts w:ascii="Times New Roman" w:hAnsi="Times New Roman" w:cs="Times New Roman"/>
          <w:bCs/>
          <w:color w:val="767171"/>
          <w:spacing w:val="20"/>
          <w:sz w:val="24"/>
          <w:szCs w:val="24"/>
          <w:lang w:val="es-ES"/>
        </w:rPr>
        <w:t>proyecto de resolución de los derechos y deberes de los usuarios, el cual se encuentra en la fase final del proceso de evaluación y aprobación.</w:t>
      </w:r>
    </w:p>
    <w:p w14:paraId="152F1F66" w14:textId="7537C053" w:rsidR="002928A4" w:rsidRDefault="002928A4" w:rsidP="002928A4">
      <w:p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El CAU</w:t>
      </w:r>
      <w:r w:rsidRPr="002928A4">
        <w:rPr>
          <w:rFonts w:ascii="Times New Roman" w:hAnsi="Times New Roman" w:cs="Times New Roman"/>
          <w:bCs/>
          <w:color w:val="767171"/>
          <w:spacing w:val="20"/>
          <w:sz w:val="24"/>
          <w:szCs w:val="24"/>
          <w:lang w:val="es-ES"/>
        </w:rPr>
        <w:t xml:space="preserve"> </w:t>
      </w:r>
      <w:r>
        <w:rPr>
          <w:rFonts w:ascii="Times New Roman" w:hAnsi="Times New Roman" w:cs="Times New Roman"/>
          <w:bCs/>
          <w:color w:val="767171"/>
          <w:spacing w:val="20"/>
          <w:sz w:val="24"/>
          <w:szCs w:val="24"/>
          <w:lang w:val="es-ES"/>
        </w:rPr>
        <w:t>se</w:t>
      </w:r>
      <w:r w:rsidRPr="002928A4">
        <w:rPr>
          <w:rFonts w:ascii="Times New Roman" w:hAnsi="Times New Roman" w:cs="Times New Roman"/>
          <w:bCs/>
          <w:color w:val="767171"/>
          <w:spacing w:val="20"/>
          <w:sz w:val="24"/>
          <w:szCs w:val="24"/>
          <w:lang w:val="es-ES"/>
        </w:rPr>
        <w:t xml:space="preserve"> encontramos en proceso de:</w:t>
      </w:r>
    </w:p>
    <w:p w14:paraId="30F97991" w14:textId="77777777" w:rsidR="002928A4" w:rsidRPr="002928A4" w:rsidRDefault="002928A4" w:rsidP="00FA61B6">
      <w:pPr>
        <w:numPr>
          <w:ilvl w:val="0"/>
          <w:numId w:val="8"/>
        </w:numPr>
        <w:spacing w:line="360" w:lineRule="auto"/>
        <w:jc w:val="both"/>
        <w:rPr>
          <w:rFonts w:ascii="Times New Roman" w:hAnsi="Times New Roman" w:cs="Times New Roman"/>
          <w:bCs/>
          <w:color w:val="767171"/>
          <w:spacing w:val="20"/>
          <w:sz w:val="24"/>
          <w:szCs w:val="24"/>
          <w:lang w:val="es-ES"/>
        </w:rPr>
      </w:pPr>
      <w:r w:rsidRPr="002928A4">
        <w:rPr>
          <w:rFonts w:ascii="Times New Roman" w:hAnsi="Times New Roman" w:cs="Times New Roman"/>
          <w:bCs/>
          <w:color w:val="767171"/>
          <w:spacing w:val="20"/>
          <w:sz w:val="24"/>
          <w:szCs w:val="24"/>
          <w:lang w:val="es-ES"/>
        </w:rPr>
        <w:t>Clasificar la estructura del CAU-SIS:</w:t>
      </w:r>
    </w:p>
    <w:p w14:paraId="6DB9738F" w14:textId="77777777" w:rsidR="002928A4" w:rsidRPr="002928A4" w:rsidRDefault="002928A4" w:rsidP="00FA61B6">
      <w:pPr>
        <w:numPr>
          <w:ilvl w:val="1"/>
          <w:numId w:val="8"/>
        </w:numPr>
        <w:spacing w:line="360" w:lineRule="auto"/>
        <w:jc w:val="both"/>
        <w:rPr>
          <w:rFonts w:ascii="Times New Roman" w:hAnsi="Times New Roman" w:cs="Times New Roman"/>
          <w:bCs/>
          <w:color w:val="767171"/>
          <w:spacing w:val="20"/>
          <w:sz w:val="24"/>
          <w:szCs w:val="24"/>
          <w:lang w:val="es-ES"/>
        </w:rPr>
      </w:pPr>
      <w:r w:rsidRPr="002928A4">
        <w:rPr>
          <w:rFonts w:ascii="Times New Roman" w:hAnsi="Times New Roman" w:cs="Times New Roman"/>
          <w:bCs/>
          <w:color w:val="767171"/>
          <w:spacing w:val="20"/>
          <w:sz w:val="24"/>
          <w:szCs w:val="24"/>
          <w:lang w:val="es-ES"/>
        </w:rPr>
        <w:t>Servicios Presenciales: Atención presencial en las oficinas del CAU-SIS</w:t>
      </w:r>
    </w:p>
    <w:p w14:paraId="7E932484" w14:textId="77777777" w:rsidR="002928A4" w:rsidRPr="002928A4" w:rsidRDefault="002928A4" w:rsidP="00FA61B6">
      <w:pPr>
        <w:numPr>
          <w:ilvl w:val="1"/>
          <w:numId w:val="8"/>
        </w:numPr>
        <w:spacing w:line="360" w:lineRule="auto"/>
        <w:jc w:val="both"/>
        <w:rPr>
          <w:rFonts w:ascii="Times New Roman" w:hAnsi="Times New Roman" w:cs="Times New Roman"/>
          <w:bCs/>
          <w:color w:val="767171"/>
          <w:spacing w:val="20"/>
          <w:sz w:val="24"/>
          <w:szCs w:val="24"/>
          <w:lang w:val="es-ES"/>
        </w:rPr>
      </w:pPr>
      <w:r w:rsidRPr="002928A4">
        <w:rPr>
          <w:rFonts w:ascii="Times New Roman" w:hAnsi="Times New Roman" w:cs="Times New Roman"/>
          <w:bCs/>
          <w:color w:val="767171"/>
          <w:spacing w:val="20"/>
          <w:sz w:val="24"/>
          <w:szCs w:val="24"/>
          <w:lang w:val="es-ES"/>
        </w:rPr>
        <w:t>Servicios No Presenciales: Call center para atención telefónica, chat y correo-e</w:t>
      </w:r>
    </w:p>
    <w:p w14:paraId="6E00E506" w14:textId="0631F506" w:rsidR="002928A4" w:rsidRDefault="002928A4" w:rsidP="00FA61B6">
      <w:pPr>
        <w:pStyle w:val="ListParagraph"/>
        <w:numPr>
          <w:ilvl w:val="0"/>
          <w:numId w:val="8"/>
        </w:numPr>
        <w:spacing w:line="360" w:lineRule="auto"/>
        <w:rPr>
          <w:rFonts w:ascii="Times New Roman" w:hAnsi="Times New Roman" w:cs="Times New Roman"/>
          <w:bCs/>
          <w:color w:val="767171"/>
          <w:spacing w:val="20"/>
          <w:sz w:val="24"/>
          <w:szCs w:val="24"/>
          <w:lang w:val="es-ES"/>
        </w:rPr>
      </w:pPr>
      <w:r w:rsidRPr="002928A4">
        <w:rPr>
          <w:rFonts w:ascii="Times New Roman" w:hAnsi="Times New Roman" w:cs="Times New Roman"/>
          <w:bCs/>
          <w:color w:val="767171"/>
          <w:spacing w:val="20"/>
          <w:sz w:val="24"/>
          <w:szCs w:val="24"/>
          <w:lang w:val="es-ES"/>
        </w:rPr>
        <w:t>Establecer mecanismos de monitoreo visible e invisible tanto para los colaboradores del CAU-SIS que trabajen con los usuarios presenciales como para los del call center, de manera que podamos identificar posibles errores, cumplimiento del protocolo u otros puntos de mejora.</w:t>
      </w:r>
    </w:p>
    <w:p w14:paraId="45918A65" w14:textId="77777777" w:rsidR="002928A4" w:rsidRPr="002928A4" w:rsidRDefault="002928A4" w:rsidP="002928A4">
      <w:pPr>
        <w:pStyle w:val="ListParagraph"/>
        <w:spacing w:line="360" w:lineRule="auto"/>
        <w:rPr>
          <w:rFonts w:ascii="Times New Roman" w:hAnsi="Times New Roman" w:cs="Times New Roman"/>
          <w:bCs/>
          <w:color w:val="767171"/>
          <w:spacing w:val="20"/>
          <w:sz w:val="24"/>
          <w:szCs w:val="24"/>
          <w:lang w:val="es-ES"/>
        </w:rPr>
      </w:pPr>
    </w:p>
    <w:p w14:paraId="0ED18AD9" w14:textId="77777777" w:rsidR="002928A4" w:rsidRPr="002928A4" w:rsidRDefault="002928A4" w:rsidP="00FA61B6">
      <w:pPr>
        <w:pStyle w:val="ListParagraph"/>
        <w:numPr>
          <w:ilvl w:val="0"/>
          <w:numId w:val="8"/>
        </w:numPr>
        <w:spacing w:line="360" w:lineRule="auto"/>
        <w:rPr>
          <w:rFonts w:ascii="Times New Roman" w:hAnsi="Times New Roman" w:cs="Times New Roman"/>
          <w:bCs/>
          <w:color w:val="767171"/>
          <w:spacing w:val="20"/>
          <w:sz w:val="24"/>
          <w:szCs w:val="24"/>
          <w:lang w:val="es-ES"/>
        </w:rPr>
      </w:pPr>
      <w:r w:rsidRPr="002928A4">
        <w:rPr>
          <w:rFonts w:ascii="Times New Roman" w:hAnsi="Times New Roman" w:cs="Times New Roman"/>
          <w:bCs/>
          <w:color w:val="767171"/>
          <w:spacing w:val="20"/>
          <w:sz w:val="24"/>
          <w:szCs w:val="24"/>
          <w:lang w:val="es-ES"/>
        </w:rPr>
        <w:t xml:space="preserve">Realizar un levantamiento que nos permita construir un mapa de riesgos de posibles situaciones que se puedan presentar, el nivel de ocurrencia e impacto de las mismas, cómo podrían </w:t>
      </w:r>
      <w:r w:rsidRPr="002928A4">
        <w:rPr>
          <w:rFonts w:ascii="Times New Roman" w:hAnsi="Times New Roman" w:cs="Times New Roman"/>
          <w:bCs/>
          <w:color w:val="767171"/>
          <w:spacing w:val="20"/>
          <w:sz w:val="24"/>
          <w:szCs w:val="24"/>
          <w:lang w:val="es-ES"/>
        </w:rPr>
        <w:lastRenderedPageBreak/>
        <w:t>ser mitigadas y los mecanismos de respuestas en caso de que ocurran</w:t>
      </w:r>
    </w:p>
    <w:p w14:paraId="512DA95B" w14:textId="28239446" w:rsidR="00F96407" w:rsidRPr="00F96407" w:rsidRDefault="00F96407" w:rsidP="00F96407">
      <w:p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En relación a la satisfacción con las atenciones y servicios, la encuesta evidencia los siguientes datos:</w:t>
      </w:r>
    </w:p>
    <w:p w14:paraId="5FC6DBC0" w14:textId="77777777" w:rsidR="00F96407" w:rsidRPr="00F96407" w:rsidRDefault="00F96407" w:rsidP="00FA61B6">
      <w:pPr>
        <w:numPr>
          <w:ilvl w:val="0"/>
          <w:numId w:val="9"/>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El 72.7% de los usuarios valora como excelente la comodidad del área de espera, modernización de las instalaciones y equipos.</w:t>
      </w:r>
    </w:p>
    <w:p w14:paraId="6AE950D4" w14:textId="77777777" w:rsidR="00F96407" w:rsidRPr="00F96407" w:rsidRDefault="00F96407" w:rsidP="00FA61B6">
      <w:pPr>
        <w:numPr>
          <w:ilvl w:val="0"/>
          <w:numId w:val="9"/>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Con respecto a la calidad, imagen y preparación del personal del CAU un 77.3% de los usuarios entiende que son excelentes.</w:t>
      </w:r>
    </w:p>
    <w:p w14:paraId="13CECD6E" w14:textId="77777777" w:rsidR="00F96407" w:rsidRPr="00F96407" w:rsidRDefault="00F96407" w:rsidP="00FA61B6">
      <w:pPr>
        <w:numPr>
          <w:ilvl w:val="0"/>
          <w:numId w:val="9"/>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En relación al tiempo que le toma al usuario recibir atención por parte del personal del CAU, un 52.3% lo valora como excelente.</w:t>
      </w:r>
    </w:p>
    <w:p w14:paraId="7FABA489" w14:textId="77777777" w:rsidR="00F96407" w:rsidRPr="00F96407" w:rsidRDefault="00F96407" w:rsidP="00FA61B6">
      <w:pPr>
        <w:numPr>
          <w:ilvl w:val="0"/>
          <w:numId w:val="9"/>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Un 46.5% de los usuarios dice que es excelente el tiempo de respuesta para el servicio que han solicitado.</w:t>
      </w:r>
    </w:p>
    <w:p w14:paraId="4438FAA6" w14:textId="12864768" w:rsidR="00F96407" w:rsidRPr="007152E2" w:rsidRDefault="00F96407" w:rsidP="00FA61B6">
      <w:pPr>
        <w:numPr>
          <w:ilvl w:val="0"/>
          <w:numId w:val="9"/>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En cuanto al grado de satisfacción general con el servicio y atención ofrecidos a los usuarios un 52.3% expresa que es excelente.</w:t>
      </w:r>
    </w:p>
    <w:p w14:paraId="3621D69A" w14:textId="446E099E" w:rsidR="00F96407" w:rsidRPr="00F96407" w:rsidRDefault="00F96407" w:rsidP="00F96407">
      <w:p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Entre los comentarios de la encuesta que evidencian puntos de mejora, destacamos:</w:t>
      </w:r>
    </w:p>
    <w:p w14:paraId="4B3297DA" w14:textId="77777777" w:rsidR="00F96407" w:rsidRPr="00F96407" w:rsidRDefault="00F96407" w:rsidP="00FA61B6">
      <w:pPr>
        <w:numPr>
          <w:ilvl w:val="0"/>
          <w:numId w:val="10"/>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Tiempo de respuesta de los servicios puede ser menor</w:t>
      </w:r>
    </w:p>
    <w:p w14:paraId="6EF87217" w14:textId="77777777" w:rsidR="00F96407" w:rsidRPr="00F96407" w:rsidRDefault="00F96407" w:rsidP="00FA61B6">
      <w:pPr>
        <w:numPr>
          <w:ilvl w:val="0"/>
          <w:numId w:val="10"/>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Los servicios deberían todos ser en línea</w:t>
      </w:r>
    </w:p>
    <w:p w14:paraId="79BF48A9" w14:textId="23D00CC3" w:rsidR="00F96407" w:rsidRPr="007152E2" w:rsidRDefault="00F96407" w:rsidP="00FA61B6">
      <w:pPr>
        <w:numPr>
          <w:ilvl w:val="0"/>
          <w:numId w:val="10"/>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Debe rediseñarse el servicio de “solicitud de conciliación”</w:t>
      </w:r>
    </w:p>
    <w:p w14:paraId="3A8885BC" w14:textId="77777777" w:rsidR="00F96407" w:rsidRPr="00F96407" w:rsidRDefault="00F96407" w:rsidP="00F96407">
      <w:p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En cuento a los procesos en curso que tenemos en el Centro de Atención al Usuario debemos enumerar:</w:t>
      </w:r>
    </w:p>
    <w:p w14:paraId="083382ED" w14:textId="77777777" w:rsidR="00F96407" w:rsidRPr="00F96407" w:rsidRDefault="00F96407" w:rsidP="00FA61B6">
      <w:pPr>
        <w:numPr>
          <w:ilvl w:val="0"/>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lastRenderedPageBreak/>
        <w:t>Participamos en el levantamiento del servicio de certificaciones para la simplificación del trámite que se encuentra en proceso</w:t>
      </w:r>
    </w:p>
    <w:p w14:paraId="35826AE8" w14:textId="77777777" w:rsidR="00172532" w:rsidRDefault="00F96407" w:rsidP="00FA61B6">
      <w:pPr>
        <w:numPr>
          <w:ilvl w:val="0"/>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 xml:space="preserve">Elaboramos el proyecto de resolución sobre los derechos y deberes de los usuarios, el cual se encuentra en proceso de aprobación </w:t>
      </w:r>
    </w:p>
    <w:p w14:paraId="1C554262" w14:textId="3BD35576" w:rsidR="00F96407" w:rsidRPr="00172532" w:rsidRDefault="00F96407" w:rsidP="00FA61B6">
      <w:pPr>
        <w:numPr>
          <w:ilvl w:val="0"/>
          <w:numId w:val="11"/>
        </w:numPr>
        <w:spacing w:line="360" w:lineRule="auto"/>
        <w:jc w:val="both"/>
        <w:rPr>
          <w:rFonts w:ascii="Times New Roman" w:hAnsi="Times New Roman" w:cs="Times New Roman"/>
          <w:bCs/>
          <w:color w:val="767171"/>
          <w:spacing w:val="20"/>
          <w:sz w:val="24"/>
          <w:szCs w:val="24"/>
          <w:lang w:val="es-ES"/>
        </w:rPr>
      </w:pPr>
      <w:r w:rsidRPr="00172532">
        <w:rPr>
          <w:rFonts w:ascii="Times New Roman" w:hAnsi="Times New Roman" w:cs="Times New Roman"/>
          <w:bCs/>
          <w:color w:val="767171"/>
          <w:spacing w:val="20"/>
          <w:sz w:val="24"/>
          <w:szCs w:val="24"/>
          <w:lang w:val="es-ES"/>
        </w:rPr>
        <w:t>Habilitamos, con el apoyo de la Dirección de Tecnologías de la Información y Comunicación, el sub</w:t>
      </w:r>
      <w:r w:rsidR="00621510" w:rsidRPr="00172532">
        <w:rPr>
          <w:rFonts w:ascii="Times New Roman" w:hAnsi="Times New Roman" w:cs="Times New Roman"/>
          <w:bCs/>
          <w:color w:val="767171"/>
          <w:spacing w:val="20"/>
          <w:sz w:val="24"/>
          <w:szCs w:val="24"/>
          <w:lang w:val="es-ES"/>
        </w:rPr>
        <w:t>-</w:t>
      </w:r>
      <w:r w:rsidRPr="00172532">
        <w:rPr>
          <w:rFonts w:ascii="Times New Roman" w:hAnsi="Times New Roman" w:cs="Times New Roman"/>
          <w:bCs/>
          <w:color w:val="767171"/>
          <w:spacing w:val="20"/>
          <w:sz w:val="24"/>
          <w:szCs w:val="24"/>
          <w:lang w:val="es-ES"/>
        </w:rPr>
        <w:t>portal institucional “Usuario Seguro”, para asistencia de los usuarios acerca de los servicios y orientaciones que ofrece el CAU, actualmente estamos en proceso de ampliación de las informaciones y servicios disponibles por esta vía</w:t>
      </w:r>
    </w:p>
    <w:p w14:paraId="0DE06A1E" w14:textId="77777777" w:rsidR="00F96407" w:rsidRPr="00F96407" w:rsidRDefault="00F96407" w:rsidP="00FA61B6">
      <w:pPr>
        <w:numPr>
          <w:ilvl w:val="0"/>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Elaboramos el proyecto de “Protocolo de Atención al Usuario Presencial y no Presencial”, el cual se encuentra en proceso de aprobación</w:t>
      </w:r>
    </w:p>
    <w:p w14:paraId="7553C36F" w14:textId="77777777" w:rsidR="00F96407" w:rsidRPr="00F96407" w:rsidRDefault="00F96407" w:rsidP="00FA61B6">
      <w:pPr>
        <w:numPr>
          <w:ilvl w:val="0"/>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DO"/>
        </w:rPr>
        <w:t>Actualmente estamos trabajando, conjuntamente con la Dirección de Comunicaciones, en la creación de capsulas educativas para ser compartidas en las redes sociales</w:t>
      </w:r>
    </w:p>
    <w:p w14:paraId="297D5E8E" w14:textId="77777777" w:rsidR="00F96407" w:rsidRPr="00F96407" w:rsidRDefault="00F96407" w:rsidP="00FA61B6">
      <w:pPr>
        <w:numPr>
          <w:ilvl w:val="0"/>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Como departamento de reciente creación hemos realizado reuniones con áreas homologas de otras instituciones públicas, a los fines de observar buenas prácticas que puedan ser implementadas en el CAU, algunas de las cuales actualmente estamos en proceso de implementarlas, en este sentido nos hemos reunido y/o visitado:</w:t>
      </w:r>
    </w:p>
    <w:p w14:paraId="49A13059" w14:textId="77777777" w:rsidR="00F96407" w:rsidRPr="00F96407" w:rsidRDefault="00F96407" w:rsidP="00FA61B6">
      <w:pPr>
        <w:numPr>
          <w:ilvl w:val="1"/>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El Centro de Atención al Usuario del Seguro Nacional de Salud (SENASA)</w:t>
      </w:r>
    </w:p>
    <w:p w14:paraId="47C89A1A" w14:textId="77777777" w:rsidR="00F96407" w:rsidRPr="00F96407" w:rsidRDefault="00F96407" w:rsidP="00FA61B6">
      <w:pPr>
        <w:numPr>
          <w:ilvl w:val="1"/>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ProUsuario de la Superintendencia de Bancos</w:t>
      </w:r>
    </w:p>
    <w:p w14:paraId="49274A47" w14:textId="706C3E86" w:rsidR="00F96407" w:rsidRPr="007152E2" w:rsidRDefault="00F96407" w:rsidP="00FA61B6">
      <w:pPr>
        <w:numPr>
          <w:ilvl w:val="1"/>
          <w:numId w:val="11"/>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lastRenderedPageBreak/>
        <w:t>ProConsumidor</w:t>
      </w:r>
    </w:p>
    <w:p w14:paraId="162CA1BC" w14:textId="03A799FD" w:rsidR="00F96407" w:rsidRPr="00F96407" w:rsidRDefault="00F96407" w:rsidP="00F96407">
      <w:p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Sobre iniciativas e ideas pendientes de iniciar para la mejora de los servicios y atenciones a los usuarios a través del CAU, podemos señalar:</w:t>
      </w:r>
    </w:p>
    <w:p w14:paraId="49456251" w14:textId="77777777" w:rsidR="00F96407" w:rsidRPr="00F96407" w:rsidRDefault="00F96407"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Participar en el levantamiento, mejora y simplificación del trámite de expedición de licencias de intermediarios del sector asegurador</w:t>
      </w:r>
    </w:p>
    <w:p w14:paraId="05D9A009" w14:textId="0AECB036" w:rsidR="00F96407" w:rsidRDefault="00F96407"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F96407">
        <w:rPr>
          <w:rFonts w:ascii="Times New Roman" w:hAnsi="Times New Roman" w:cs="Times New Roman"/>
          <w:bCs/>
          <w:color w:val="767171"/>
          <w:spacing w:val="20"/>
          <w:sz w:val="24"/>
          <w:szCs w:val="24"/>
          <w:lang w:val="es-ES"/>
        </w:rPr>
        <w:t xml:space="preserve">Luego de aprobado el protocolo de atención al usuario presencial y no presencial tenemos en proyecto una capacitación para los servidores públicos del CAU, de manera que puedan aprender y socializar el referido </w:t>
      </w:r>
      <w:r w:rsidR="007152E2" w:rsidRPr="00F96407">
        <w:rPr>
          <w:rFonts w:ascii="Times New Roman" w:hAnsi="Times New Roman" w:cs="Times New Roman"/>
          <w:bCs/>
          <w:color w:val="767171"/>
          <w:spacing w:val="20"/>
          <w:sz w:val="24"/>
          <w:szCs w:val="24"/>
          <w:lang w:val="es-ES"/>
        </w:rPr>
        <w:t>protocolo</w:t>
      </w:r>
      <w:r w:rsidR="007152E2">
        <w:rPr>
          <w:rFonts w:ascii="Times New Roman" w:hAnsi="Times New Roman" w:cs="Times New Roman"/>
          <w:bCs/>
          <w:color w:val="767171"/>
          <w:spacing w:val="20"/>
          <w:sz w:val="24"/>
          <w:szCs w:val="24"/>
          <w:lang w:val="es-ES"/>
        </w:rPr>
        <w:t>.</w:t>
      </w:r>
    </w:p>
    <w:p w14:paraId="710CBBD1" w14:textId="77777777" w:rsidR="007152E2" w:rsidRPr="00F96407" w:rsidRDefault="007152E2" w:rsidP="007152E2">
      <w:pPr>
        <w:spacing w:line="360" w:lineRule="auto"/>
        <w:ind w:left="720"/>
        <w:jc w:val="both"/>
        <w:rPr>
          <w:rFonts w:ascii="Times New Roman" w:hAnsi="Times New Roman" w:cs="Times New Roman"/>
          <w:bCs/>
          <w:color w:val="767171"/>
          <w:spacing w:val="20"/>
          <w:sz w:val="24"/>
          <w:szCs w:val="24"/>
          <w:lang w:val="es-ES"/>
        </w:rPr>
      </w:pPr>
    </w:p>
    <w:p w14:paraId="2D791F05" w14:textId="60A8879C" w:rsidR="004E2105" w:rsidRPr="0033165E" w:rsidRDefault="0033165E" w:rsidP="0033165E">
      <w:pPr>
        <w:pStyle w:val="Heading2"/>
        <w:rPr>
          <w:rFonts w:ascii="Times New Roman" w:hAnsi="Times New Roman" w:cs="Times New Roman"/>
          <w:b/>
          <w:iCs/>
          <w:color w:val="767171" w:themeColor="background2" w:themeShade="80"/>
          <w:lang w:val="es-ES"/>
        </w:rPr>
      </w:pPr>
      <w:bookmarkStart w:id="52" w:name="_Toc122612737"/>
      <w:r w:rsidRPr="0033165E">
        <w:rPr>
          <w:rFonts w:ascii="Times New Roman" w:hAnsi="Times New Roman" w:cs="Times New Roman"/>
          <w:b/>
          <w:iCs/>
          <w:color w:val="767171" w:themeColor="background2" w:themeShade="80"/>
          <w:lang w:val="es-ES"/>
        </w:rPr>
        <w:t xml:space="preserve">5.2 </w:t>
      </w:r>
      <w:r w:rsidR="007152E2" w:rsidRPr="00834726">
        <w:rPr>
          <w:rFonts w:ascii="Times New Roman" w:hAnsi="Times New Roman" w:cs="Times New Roman"/>
          <w:b/>
          <w:i/>
          <w:color w:val="767171" w:themeColor="background2" w:themeShade="80"/>
          <w:lang w:val="es-ES"/>
        </w:rPr>
        <w:t>Desempeño de la Oficina de Acceso a la Información Pública</w:t>
      </w:r>
      <w:bookmarkEnd w:id="52"/>
    </w:p>
    <w:p w14:paraId="716CBD6F" w14:textId="77777777" w:rsidR="007152E2" w:rsidRPr="007152E2" w:rsidRDefault="007152E2" w:rsidP="007152E2">
      <w:pPr>
        <w:spacing w:line="360" w:lineRule="auto"/>
        <w:jc w:val="both"/>
        <w:rPr>
          <w:rFonts w:ascii="Times New Roman" w:hAnsi="Times New Roman" w:cs="Times New Roman"/>
          <w:bCs/>
          <w:color w:val="767171"/>
          <w:spacing w:val="20"/>
          <w:sz w:val="24"/>
          <w:szCs w:val="24"/>
          <w:lang w:val="es-ES"/>
        </w:rPr>
      </w:pPr>
    </w:p>
    <w:p w14:paraId="73AC31E6" w14:textId="77777777" w:rsidR="007152E2" w:rsidRPr="007152E2" w:rsidRDefault="007152E2" w:rsidP="007152E2">
      <w:pPr>
        <w:spacing w:line="360" w:lineRule="auto"/>
        <w:jc w:val="both"/>
        <w:rPr>
          <w:rFonts w:ascii="Times New Roman" w:hAnsi="Times New Roman" w:cs="Times New Roman"/>
          <w:bCs/>
          <w:color w:val="767171"/>
          <w:spacing w:val="20"/>
          <w:sz w:val="24"/>
          <w:szCs w:val="24"/>
          <w:lang w:val="es-DO"/>
        </w:rPr>
      </w:pPr>
      <w:r w:rsidRPr="007152E2">
        <w:rPr>
          <w:rFonts w:ascii="Times New Roman" w:hAnsi="Times New Roman" w:cs="Times New Roman"/>
          <w:bCs/>
          <w:color w:val="767171"/>
          <w:spacing w:val="20"/>
          <w:sz w:val="24"/>
          <w:szCs w:val="24"/>
          <w:lang w:val="es-ES"/>
        </w:rPr>
        <w:t xml:space="preserve">La Oficina de Libre Acceso a la Información, </w:t>
      </w:r>
      <w:r w:rsidRPr="007152E2">
        <w:rPr>
          <w:rFonts w:ascii="Times New Roman" w:hAnsi="Times New Roman" w:cs="Times New Roman"/>
          <w:bCs/>
          <w:color w:val="767171"/>
          <w:spacing w:val="20"/>
          <w:sz w:val="24"/>
          <w:szCs w:val="24"/>
          <w:lang w:val="es-DO"/>
        </w:rPr>
        <w:t>garantiza el derecho de acceso a la información pública de las personas (morales o físicas) a fin de que reciban informaciones que sean completas, veraces, y oportunas de las operaciones y actos administrativos.</w:t>
      </w:r>
    </w:p>
    <w:p w14:paraId="30033805" w14:textId="77777777" w:rsidR="007152E2" w:rsidRPr="007152E2" w:rsidRDefault="007152E2" w:rsidP="007152E2">
      <w:pPr>
        <w:spacing w:line="360" w:lineRule="auto"/>
        <w:jc w:val="both"/>
        <w:rPr>
          <w:rFonts w:ascii="Times New Roman" w:hAnsi="Times New Roman" w:cs="Times New Roman"/>
          <w:bCs/>
          <w:color w:val="767171"/>
          <w:spacing w:val="20"/>
          <w:sz w:val="24"/>
          <w:szCs w:val="24"/>
          <w:lang w:val="es-DO"/>
        </w:rPr>
      </w:pPr>
      <w:r w:rsidRPr="007152E2">
        <w:rPr>
          <w:rFonts w:ascii="Times New Roman" w:hAnsi="Times New Roman" w:cs="Times New Roman"/>
          <w:bCs/>
          <w:color w:val="767171"/>
          <w:spacing w:val="20"/>
          <w:sz w:val="24"/>
          <w:szCs w:val="24"/>
          <w:lang w:val="es-DO"/>
        </w:rPr>
        <w:t>Esta abarca todas las áreas que componen la Superintendencia de Seguros, así como a todos los ciudadanos dominicanos dentro y fuera del país, en búsqueda de alguna información de su interés.</w:t>
      </w:r>
    </w:p>
    <w:p w14:paraId="6B834667" w14:textId="60A3717E" w:rsidR="007152E2" w:rsidRPr="007152E2" w:rsidRDefault="00B265E8" w:rsidP="007152E2">
      <w:pPr>
        <w:spacing w:line="360" w:lineRule="auto"/>
        <w:jc w:val="both"/>
        <w:rPr>
          <w:rFonts w:ascii="Times New Roman" w:hAnsi="Times New Roman" w:cs="Times New Roman"/>
          <w:bCs/>
          <w:color w:val="767171"/>
          <w:spacing w:val="20"/>
          <w:sz w:val="24"/>
          <w:szCs w:val="24"/>
          <w:lang w:val="es-DO"/>
        </w:rPr>
      </w:pPr>
      <w:r>
        <w:rPr>
          <w:rFonts w:ascii="Times New Roman" w:hAnsi="Times New Roman" w:cs="Times New Roman"/>
          <w:bCs/>
          <w:color w:val="767171"/>
          <w:spacing w:val="20"/>
          <w:sz w:val="24"/>
          <w:szCs w:val="24"/>
          <w:lang w:val="es-DO"/>
        </w:rPr>
        <w:t>Al cierre</w:t>
      </w:r>
      <w:r w:rsidR="007152E2" w:rsidRPr="007152E2">
        <w:rPr>
          <w:rFonts w:ascii="Times New Roman" w:hAnsi="Times New Roman" w:cs="Times New Roman"/>
          <w:bCs/>
          <w:color w:val="767171"/>
          <w:spacing w:val="20"/>
          <w:sz w:val="24"/>
          <w:szCs w:val="24"/>
          <w:lang w:val="es-DO"/>
        </w:rPr>
        <w:t xml:space="preserve"> del presente año se recibieron las siguientes consultas:</w:t>
      </w:r>
    </w:p>
    <w:tbl>
      <w:tblPr>
        <w:tblStyle w:val="PlainTable2"/>
        <w:tblW w:w="5000" w:type="pct"/>
        <w:tblLook w:val="04A0" w:firstRow="1" w:lastRow="0" w:firstColumn="1" w:lastColumn="0" w:noHBand="0" w:noVBand="1"/>
      </w:tblPr>
      <w:tblGrid>
        <w:gridCol w:w="5425"/>
        <w:gridCol w:w="2495"/>
      </w:tblGrid>
      <w:tr w:rsidR="007152E2" w:rsidRPr="007152E2" w14:paraId="6966CA8D" w14:textId="77777777" w:rsidTr="00172532">
        <w:trPr>
          <w:cnfStyle w:val="100000000000" w:firstRow="1" w:lastRow="0" w:firstColumn="0" w:lastColumn="0" w:oddVBand="0" w:evenVBand="0" w:oddHBand="0"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3425" w:type="pct"/>
            <w:shd w:val="clear" w:color="auto" w:fill="00ADDD"/>
          </w:tcPr>
          <w:p w14:paraId="4E2751A7" w14:textId="77777777" w:rsidR="007152E2" w:rsidRPr="00172532" w:rsidRDefault="007152E2" w:rsidP="007152E2">
            <w:pPr>
              <w:spacing w:after="160" w:line="360" w:lineRule="auto"/>
              <w:jc w:val="both"/>
              <w:rPr>
                <w:rFonts w:ascii="Times New Roman" w:hAnsi="Times New Roman" w:cs="Times New Roman"/>
                <w:color w:val="FFFFFF" w:themeColor="background1"/>
                <w:spacing w:val="20"/>
                <w:sz w:val="24"/>
                <w:szCs w:val="24"/>
                <w:lang w:val="es-DO"/>
              </w:rPr>
            </w:pPr>
            <w:r w:rsidRPr="00172532">
              <w:rPr>
                <w:rFonts w:ascii="Times New Roman" w:hAnsi="Times New Roman" w:cs="Times New Roman"/>
                <w:color w:val="FFFFFF" w:themeColor="background1"/>
                <w:spacing w:val="20"/>
                <w:sz w:val="24"/>
                <w:szCs w:val="24"/>
                <w:lang w:val="es-DO"/>
              </w:rPr>
              <w:t>PRODUCTO</w:t>
            </w:r>
          </w:p>
        </w:tc>
        <w:tc>
          <w:tcPr>
            <w:tcW w:w="1575" w:type="pct"/>
            <w:shd w:val="clear" w:color="auto" w:fill="00ADDD"/>
          </w:tcPr>
          <w:p w14:paraId="55744ACF" w14:textId="77777777" w:rsidR="007152E2" w:rsidRPr="00172532" w:rsidRDefault="007152E2" w:rsidP="007152E2">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pacing w:val="20"/>
                <w:sz w:val="24"/>
                <w:szCs w:val="24"/>
                <w:lang w:val="es-DO"/>
              </w:rPr>
            </w:pPr>
            <w:r w:rsidRPr="00172532">
              <w:rPr>
                <w:rFonts w:ascii="Times New Roman" w:hAnsi="Times New Roman" w:cs="Times New Roman"/>
                <w:color w:val="FFFFFF" w:themeColor="background1"/>
                <w:spacing w:val="20"/>
                <w:sz w:val="24"/>
                <w:szCs w:val="24"/>
                <w:lang w:val="es-DO"/>
              </w:rPr>
              <w:t>CANTIDAD</w:t>
            </w:r>
          </w:p>
        </w:tc>
      </w:tr>
      <w:tr w:rsidR="007152E2" w:rsidRPr="007152E2" w14:paraId="62189A8C" w14:textId="77777777" w:rsidTr="00172532">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425" w:type="pct"/>
          </w:tcPr>
          <w:p w14:paraId="27757DE2" w14:textId="77777777" w:rsidR="007152E2" w:rsidRPr="005C6C4C" w:rsidRDefault="007152E2" w:rsidP="007152E2">
            <w:pPr>
              <w:spacing w:after="160" w:line="360" w:lineRule="auto"/>
              <w:jc w:val="both"/>
              <w:rPr>
                <w:rFonts w:ascii="Times New Roman" w:hAnsi="Times New Roman" w:cs="Times New Roman"/>
                <w:b w:val="0"/>
                <w:color w:val="767171"/>
                <w:spacing w:val="20"/>
                <w:sz w:val="24"/>
                <w:szCs w:val="24"/>
                <w:lang w:val="es-DO"/>
              </w:rPr>
            </w:pPr>
            <w:r w:rsidRPr="005C6C4C">
              <w:rPr>
                <w:rFonts w:ascii="Times New Roman" w:hAnsi="Times New Roman" w:cs="Times New Roman"/>
                <w:b w:val="0"/>
                <w:color w:val="767171"/>
                <w:spacing w:val="20"/>
                <w:sz w:val="24"/>
                <w:szCs w:val="24"/>
                <w:lang w:val="es-DO"/>
              </w:rPr>
              <w:t>Consultas presenciales</w:t>
            </w:r>
          </w:p>
        </w:tc>
        <w:tc>
          <w:tcPr>
            <w:tcW w:w="1575" w:type="pct"/>
          </w:tcPr>
          <w:p w14:paraId="616B07D7" w14:textId="5545BCE0" w:rsidR="007152E2" w:rsidRPr="005C6C4C" w:rsidRDefault="00B265E8" w:rsidP="007152E2">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5C6C4C">
              <w:rPr>
                <w:rFonts w:ascii="Times New Roman" w:hAnsi="Times New Roman" w:cs="Times New Roman"/>
                <w:bCs/>
                <w:color w:val="767171"/>
                <w:spacing w:val="20"/>
                <w:sz w:val="24"/>
                <w:szCs w:val="24"/>
                <w:lang w:val="es-DO"/>
              </w:rPr>
              <w:t>2</w:t>
            </w:r>
          </w:p>
        </w:tc>
      </w:tr>
      <w:tr w:rsidR="007152E2" w:rsidRPr="007152E2" w14:paraId="453155D7" w14:textId="77777777" w:rsidTr="00172532">
        <w:trPr>
          <w:trHeight w:val="413"/>
        </w:trPr>
        <w:tc>
          <w:tcPr>
            <w:cnfStyle w:val="001000000000" w:firstRow="0" w:lastRow="0" w:firstColumn="1" w:lastColumn="0" w:oddVBand="0" w:evenVBand="0" w:oddHBand="0" w:evenHBand="0" w:firstRowFirstColumn="0" w:firstRowLastColumn="0" w:lastRowFirstColumn="0" w:lastRowLastColumn="0"/>
            <w:tcW w:w="3425" w:type="pct"/>
          </w:tcPr>
          <w:p w14:paraId="64EDC5B9" w14:textId="77777777" w:rsidR="007152E2" w:rsidRPr="005C6C4C" w:rsidRDefault="007152E2" w:rsidP="007152E2">
            <w:pPr>
              <w:spacing w:after="160" w:line="360" w:lineRule="auto"/>
              <w:jc w:val="both"/>
              <w:rPr>
                <w:rFonts w:ascii="Times New Roman" w:hAnsi="Times New Roman" w:cs="Times New Roman"/>
                <w:b w:val="0"/>
                <w:color w:val="767171"/>
                <w:spacing w:val="20"/>
                <w:sz w:val="24"/>
                <w:szCs w:val="24"/>
                <w:lang w:val="es-DO"/>
              </w:rPr>
            </w:pPr>
            <w:r w:rsidRPr="005C6C4C">
              <w:rPr>
                <w:rFonts w:ascii="Times New Roman" w:hAnsi="Times New Roman" w:cs="Times New Roman"/>
                <w:b w:val="0"/>
                <w:color w:val="767171"/>
                <w:spacing w:val="20"/>
                <w:sz w:val="24"/>
                <w:szCs w:val="24"/>
                <w:lang w:val="es-DO"/>
              </w:rPr>
              <w:lastRenderedPageBreak/>
              <w:t>Consultas vía SAIP</w:t>
            </w:r>
          </w:p>
        </w:tc>
        <w:tc>
          <w:tcPr>
            <w:tcW w:w="1575" w:type="pct"/>
          </w:tcPr>
          <w:p w14:paraId="10C73462" w14:textId="60918E3B" w:rsidR="007152E2" w:rsidRPr="005C6C4C" w:rsidRDefault="00B265E8" w:rsidP="007152E2">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5C6C4C">
              <w:rPr>
                <w:rFonts w:ascii="Times New Roman" w:hAnsi="Times New Roman" w:cs="Times New Roman"/>
                <w:bCs/>
                <w:color w:val="767171"/>
                <w:spacing w:val="20"/>
                <w:sz w:val="24"/>
                <w:szCs w:val="24"/>
                <w:lang w:val="es-DO"/>
              </w:rPr>
              <w:t>16</w:t>
            </w:r>
          </w:p>
        </w:tc>
      </w:tr>
      <w:tr w:rsidR="007152E2" w:rsidRPr="007152E2" w14:paraId="3EE0F6F0" w14:textId="77777777" w:rsidTr="0017253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25" w:type="pct"/>
          </w:tcPr>
          <w:p w14:paraId="10B6E277" w14:textId="77777777" w:rsidR="007152E2" w:rsidRPr="005C6C4C" w:rsidRDefault="007152E2" w:rsidP="007152E2">
            <w:pPr>
              <w:spacing w:after="160" w:line="360" w:lineRule="auto"/>
              <w:jc w:val="both"/>
              <w:rPr>
                <w:rFonts w:ascii="Times New Roman" w:hAnsi="Times New Roman" w:cs="Times New Roman"/>
                <w:b w:val="0"/>
                <w:color w:val="767171"/>
                <w:spacing w:val="20"/>
                <w:sz w:val="24"/>
                <w:szCs w:val="24"/>
                <w:lang w:val="es-DO"/>
              </w:rPr>
            </w:pPr>
            <w:r w:rsidRPr="005C6C4C">
              <w:rPr>
                <w:rFonts w:ascii="Times New Roman" w:hAnsi="Times New Roman" w:cs="Times New Roman"/>
                <w:b w:val="0"/>
                <w:color w:val="767171"/>
                <w:spacing w:val="20"/>
                <w:sz w:val="24"/>
                <w:szCs w:val="24"/>
                <w:lang w:val="es-DO"/>
              </w:rPr>
              <w:t xml:space="preserve">Consultas vía correo electrónico </w:t>
            </w:r>
          </w:p>
        </w:tc>
        <w:tc>
          <w:tcPr>
            <w:tcW w:w="1575" w:type="pct"/>
          </w:tcPr>
          <w:p w14:paraId="531A9C09" w14:textId="0BC7EC24" w:rsidR="007152E2" w:rsidRPr="005C6C4C" w:rsidRDefault="00B265E8" w:rsidP="007152E2">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5C6C4C">
              <w:rPr>
                <w:rFonts w:ascii="Times New Roman" w:hAnsi="Times New Roman" w:cs="Times New Roman"/>
                <w:bCs/>
                <w:color w:val="767171"/>
                <w:spacing w:val="20"/>
                <w:sz w:val="24"/>
                <w:szCs w:val="24"/>
                <w:lang w:val="es-DO"/>
              </w:rPr>
              <w:t>17</w:t>
            </w:r>
          </w:p>
        </w:tc>
      </w:tr>
      <w:tr w:rsidR="007152E2" w:rsidRPr="007152E2" w14:paraId="0BBF17A1" w14:textId="77777777" w:rsidTr="00172532">
        <w:trPr>
          <w:trHeight w:val="183"/>
        </w:trPr>
        <w:tc>
          <w:tcPr>
            <w:cnfStyle w:val="001000000000" w:firstRow="0" w:lastRow="0" w:firstColumn="1" w:lastColumn="0" w:oddVBand="0" w:evenVBand="0" w:oddHBand="0" w:evenHBand="0" w:firstRowFirstColumn="0" w:firstRowLastColumn="0" w:lastRowFirstColumn="0" w:lastRowLastColumn="0"/>
            <w:tcW w:w="3425" w:type="pct"/>
          </w:tcPr>
          <w:p w14:paraId="576E1DB8" w14:textId="77777777" w:rsidR="007152E2" w:rsidRPr="005C6C4C" w:rsidRDefault="007152E2" w:rsidP="007152E2">
            <w:pPr>
              <w:spacing w:after="160" w:line="360" w:lineRule="auto"/>
              <w:jc w:val="both"/>
              <w:rPr>
                <w:rFonts w:ascii="Times New Roman" w:hAnsi="Times New Roman" w:cs="Times New Roman"/>
                <w:b w:val="0"/>
                <w:color w:val="767171"/>
                <w:spacing w:val="20"/>
                <w:sz w:val="24"/>
                <w:szCs w:val="24"/>
                <w:lang w:val="es-DO"/>
              </w:rPr>
            </w:pPr>
            <w:r w:rsidRPr="005C6C4C">
              <w:rPr>
                <w:rFonts w:ascii="Times New Roman" w:hAnsi="Times New Roman" w:cs="Times New Roman"/>
                <w:b w:val="0"/>
                <w:color w:val="767171"/>
                <w:spacing w:val="20"/>
                <w:sz w:val="24"/>
                <w:szCs w:val="24"/>
                <w:lang w:val="es-DO"/>
              </w:rPr>
              <w:t xml:space="preserve">Consultas vía telefónica </w:t>
            </w:r>
          </w:p>
        </w:tc>
        <w:tc>
          <w:tcPr>
            <w:tcW w:w="1575" w:type="pct"/>
          </w:tcPr>
          <w:p w14:paraId="3676EF17" w14:textId="0F9584F3" w:rsidR="007152E2" w:rsidRPr="005C6C4C" w:rsidRDefault="00B265E8" w:rsidP="007152E2">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pacing w:val="20"/>
                <w:sz w:val="24"/>
                <w:szCs w:val="24"/>
                <w:lang w:val="es-DO"/>
              </w:rPr>
            </w:pPr>
            <w:r w:rsidRPr="005C6C4C">
              <w:rPr>
                <w:rFonts w:ascii="Times New Roman" w:hAnsi="Times New Roman" w:cs="Times New Roman"/>
                <w:bCs/>
                <w:color w:val="767171"/>
                <w:spacing w:val="20"/>
                <w:sz w:val="24"/>
                <w:szCs w:val="24"/>
                <w:lang w:val="es-DO"/>
              </w:rPr>
              <w:t>8</w:t>
            </w:r>
          </w:p>
        </w:tc>
      </w:tr>
      <w:tr w:rsidR="00B265E8" w:rsidRPr="007152E2" w14:paraId="7AC84726" w14:textId="77777777" w:rsidTr="00257EF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25" w:type="pct"/>
            <w:shd w:val="clear" w:color="auto" w:fill="73D3DD"/>
          </w:tcPr>
          <w:p w14:paraId="2A3F2200" w14:textId="06A7DDA6" w:rsidR="00B265E8" w:rsidRPr="005C6C4C" w:rsidRDefault="00257EFC" w:rsidP="007152E2">
            <w:pPr>
              <w:spacing w:line="360" w:lineRule="auto"/>
              <w:jc w:val="both"/>
              <w:rPr>
                <w:rFonts w:ascii="Times New Roman" w:hAnsi="Times New Roman" w:cs="Times New Roman"/>
                <w:b w:val="0"/>
                <w:color w:val="767171"/>
                <w:spacing w:val="20"/>
                <w:sz w:val="24"/>
                <w:szCs w:val="24"/>
                <w:lang w:val="es-DO"/>
              </w:rPr>
            </w:pPr>
            <w:r w:rsidRPr="005C6C4C">
              <w:rPr>
                <w:rFonts w:ascii="Times New Roman" w:hAnsi="Times New Roman" w:cs="Times New Roman"/>
                <w:b w:val="0"/>
                <w:color w:val="767171"/>
                <w:spacing w:val="20"/>
                <w:sz w:val="24"/>
                <w:szCs w:val="24"/>
                <w:lang w:val="es-DO"/>
              </w:rPr>
              <w:t>TOTAL CONSULTAS</w:t>
            </w:r>
          </w:p>
        </w:tc>
        <w:tc>
          <w:tcPr>
            <w:tcW w:w="1575" w:type="pct"/>
            <w:shd w:val="clear" w:color="auto" w:fill="73D3DD"/>
          </w:tcPr>
          <w:p w14:paraId="530826E0" w14:textId="17EBE712" w:rsidR="00B265E8" w:rsidRPr="005C6C4C" w:rsidRDefault="00257EFC" w:rsidP="007152E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pacing w:val="20"/>
                <w:sz w:val="24"/>
                <w:szCs w:val="24"/>
                <w:lang w:val="es-DO"/>
              </w:rPr>
            </w:pPr>
            <w:r w:rsidRPr="005C6C4C">
              <w:rPr>
                <w:rFonts w:ascii="Times New Roman" w:hAnsi="Times New Roman" w:cs="Times New Roman"/>
                <w:bCs/>
                <w:color w:val="767171"/>
                <w:spacing w:val="20"/>
                <w:sz w:val="24"/>
                <w:szCs w:val="24"/>
                <w:lang w:val="es-DO"/>
              </w:rPr>
              <w:t>43</w:t>
            </w:r>
          </w:p>
        </w:tc>
      </w:tr>
    </w:tbl>
    <w:p w14:paraId="22624319" w14:textId="77777777" w:rsidR="007152E2" w:rsidRPr="007152E2" w:rsidRDefault="007152E2" w:rsidP="007152E2">
      <w:pPr>
        <w:spacing w:line="360" w:lineRule="auto"/>
        <w:jc w:val="both"/>
        <w:rPr>
          <w:rFonts w:ascii="Times New Roman" w:hAnsi="Times New Roman" w:cs="Times New Roman"/>
          <w:bCs/>
          <w:color w:val="767171"/>
          <w:spacing w:val="20"/>
          <w:sz w:val="24"/>
          <w:szCs w:val="24"/>
          <w:lang w:val="es-ES"/>
        </w:rPr>
      </w:pPr>
    </w:p>
    <w:p w14:paraId="5C49BEBE" w14:textId="77777777" w:rsidR="00B265E8" w:rsidRDefault="00B265E8" w:rsidP="007152E2">
      <w:pPr>
        <w:spacing w:line="360" w:lineRule="auto"/>
        <w:jc w:val="both"/>
        <w:rPr>
          <w:rFonts w:ascii="Times New Roman" w:hAnsi="Times New Roman" w:cs="Times New Roman"/>
          <w:bCs/>
          <w:color w:val="767171"/>
          <w:spacing w:val="20"/>
          <w:sz w:val="24"/>
          <w:szCs w:val="24"/>
          <w:lang w:val="es-ES"/>
        </w:rPr>
      </w:pPr>
      <w:r w:rsidRPr="00B265E8">
        <w:rPr>
          <w:rFonts w:ascii="Times New Roman" w:hAnsi="Times New Roman" w:cs="Times New Roman"/>
          <w:bCs/>
          <w:color w:val="767171"/>
          <w:spacing w:val="20"/>
          <w:sz w:val="24"/>
          <w:szCs w:val="24"/>
          <w:lang w:val="es-ES"/>
        </w:rPr>
        <w:t xml:space="preserve">Con relación al cumplimiento de plazos y justificación en caso de incumplimiento, los mismos son atendidos bajo las directrices y lineamientos establecidos por la Ley 200-04. Cabe destacar que en el mes de octubre recibimos una solicitud de información pública, la cual fue negada en virtud de que el mismo no demostró  la calidad en el proceso para poder dar esta información, acogiéndonos a lo que reza el </w:t>
      </w:r>
      <w:r w:rsidRPr="00B265E8">
        <w:rPr>
          <w:rFonts w:ascii="Times New Roman" w:hAnsi="Times New Roman" w:cs="Times New Roman"/>
          <w:bCs/>
          <w:color w:val="767171"/>
          <w:spacing w:val="20"/>
          <w:sz w:val="24"/>
          <w:szCs w:val="24"/>
          <w:u w:val="single"/>
          <w:lang w:val="es-ES"/>
        </w:rPr>
        <w:t>art. 40 de la Ley 146-02:  la póliza es un contrato bilateral entre asegurado y aseguradora, para que un tercero tenga acceso a los datos de ese contrato debe demostrar su calidad y es un servicio que damos a través de una solicitud de certificación que se realiza individualmente para cada póliza</w:t>
      </w:r>
      <w:r w:rsidRPr="00B265E8">
        <w:rPr>
          <w:rFonts w:ascii="Times New Roman" w:hAnsi="Times New Roman" w:cs="Times New Roman"/>
          <w:bCs/>
          <w:color w:val="767171"/>
          <w:spacing w:val="20"/>
          <w:sz w:val="24"/>
          <w:szCs w:val="24"/>
          <w:lang w:val="es-ES"/>
        </w:rPr>
        <w:t>.</w:t>
      </w:r>
    </w:p>
    <w:p w14:paraId="189FE488" w14:textId="7A103EE5" w:rsidR="007152E2" w:rsidRPr="007152E2" w:rsidRDefault="007152E2" w:rsidP="007152E2">
      <w:pPr>
        <w:spacing w:line="360" w:lineRule="auto"/>
        <w:jc w:val="both"/>
        <w:rPr>
          <w:rFonts w:ascii="Times New Roman" w:hAnsi="Times New Roman" w:cs="Times New Roman"/>
          <w:bCs/>
          <w:color w:val="767171"/>
          <w:spacing w:val="20"/>
          <w:sz w:val="24"/>
          <w:szCs w:val="24"/>
          <w:lang w:val="es-DO"/>
        </w:rPr>
      </w:pPr>
      <w:r w:rsidRPr="007152E2">
        <w:rPr>
          <w:rFonts w:ascii="Times New Roman" w:hAnsi="Times New Roman" w:cs="Times New Roman"/>
          <w:bCs/>
          <w:color w:val="767171"/>
          <w:spacing w:val="20"/>
          <w:sz w:val="24"/>
          <w:szCs w:val="24"/>
          <w:lang w:val="es-DO"/>
        </w:rPr>
        <w:t xml:space="preserve">En cuanto a las consultas públicas que no afecten intereses y derechos privados, mismas completadas a través del Portal Único de Solicitud de Acceso a la Información Pública (SAIP), nos apegamos al artículo 8, de la Ley 200-04, el cual establece </w:t>
      </w:r>
      <w:r w:rsidRPr="007152E2">
        <w:rPr>
          <w:rFonts w:ascii="Times New Roman" w:hAnsi="Times New Roman" w:cs="Times New Roman"/>
          <w:bCs/>
          <w:color w:val="767171"/>
          <w:spacing w:val="20"/>
          <w:sz w:val="24"/>
          <w:szCs w:val="24"/>
          <w:u w:val="single"/>
          <w:lang w:val="es-DO"/>
        </w:rPr>
        <w:t>“Toda solicitud de información requerida en los términos de la presente ley debe ser satisfecha en un plazo no mayor de quince (15) días hábiles”</w:t>
      </w:r>
      <w:r w:rsidRPr="007152E2">
        <w:rPr>
          <w:rFonts w:ascii="Times New Roman" w:hAnsi="Times New Roman" w:cs="Times New Roman"/>
          <w:bCs/>
          <w:color w:val="767171"/>
          <w:spacing w:val="20"/>
          <w:sz w:val="24"/>
          <w:szCs w:val="24"/>
          <w:lang w:val="es-DO"/>
        </w:rPr>
        <w:t xml:space="preserve">. Cabe destacar que dicho Portal al momento de notificarnos sobre una consulta, nos indica la fecha de compromiso para la entrega de la misma. </w:t>
      </w:r>
    </w:p>
    <w:p w14:paraId="490EF146" w14:textId="77777777" w:rsidR="007152E2" w:rsidRPr="007152E2" w:rsidRDefault="007152E2" w:rsidP="007152E2">
      <w:pPr>
        <w:spacing w:line="360" w:lineRule="auto"/>
        <w:jc w:val="both"/>
        <w:rPr>
          <w:rFonts w:ascii="Times New Roman" w:hAnsi="Times New Roman" w:cs="Times New Roman"/>
          <w:bCs/>
          <w:color w:val="767171"/>
          <w:spacing w:val="20"/>
          <w:sz w:val="24"/>
          <w:szCs w:val="24"/>
          <w:lang w:val="es-DO"/>
        </w:rPr>
      </w:pPr>
    </w:p>
    <w:p w14:paraId="6BE2AD55" w14:textId="14275A10" w:rsidR="007152E2" w:rsidRDefault="007152E2" w:rsidP="007152E2">
      <w:pPr>
        <w:spacing w:line="360" w:lineRule="auto"/>
        <w:jc w:val="both"/>
        <w:rPr>
          <w:rFonts w:ascii="Times New Roman" w:hAnsi="Times New Roman" w:cs="Times New Roman"/>
          <w:bCs/>
          <w:color w:val="767171"/>
          <w:spacing w:val="20"/>
          <w:sz w:val="24"/>
          <w:szCs w:val="24"/>
          <w:lang w:val="es-DO"/>
        </w:rPr>
      </w:pPr>
      <w:r w:rsidRPr="007152E2">
        <w:rPr>
          <w:rFonts w:ascii="Times New Roman" w:hAnsi="Times New Roman" w:cs="Times New Roman"/>
          <w:bCs/>
          <w:color w:val="767171"/>
          <w:spacing w:val="20"/>
          <w:sz w:val="24"/>
          <w:szCs w:val="24"/>
          <w:lang w:val="es-DO"/>
        </w:rPr>
        <w:t xml:space="preserve">Hemos implementado planes de acción para mejora, entre los cuales podemos mencionar la realización de un </w:t>
      </w:r>
      <w:r w:rsidRPr="007152E2">
        <w:rPr>
          <w:rFonts w:ascii="Times New Roman" w:hAnsi="Times New Roman" w:cs="Times New Roman"/>
          <w:bCs/>
          <w:color w:val="767171"/>
          <w:spacing w:val="20"/>
          <w:sz w:val="24"/>
          <w:szCs w:val="24"/>
          <w:u w:val="single"/>
          <w:lang w:val="es-DO"/>
        </w:rPr>
        <w:t>check-list</w:t>
      </w:r>
      <w:r w:rsidRPr="007152E2">
        <w:rPr>
          <w:rFonts w:ascii="Times New Roman" w:hAnsi="Times New Roman" w:cs="Times New Roman"/>
          <w:bCs/>
          <w:color w:val="767171"/>
          <w:spacing w:val="20"/>
          <w:sz w:val="24"/>
          <w:szCs w:val="24"/>
          <w:lang w:val="es-DO"/>
        </w:rPr>
        <w:t xml:space="preserve"> para verificar los </w:t>
      </w:r>
      <w:r w:rsidRPr="007152E2">
        <w:rPr>
          <w:rFonts w:ascii="Times New Roman" w:hAnsi="Times New Roman" w:cs="Times New Roman"/>
          <w:bCs/>
          <w:color w:val="767171"/>
          <w:spacing w:val="20"/>
          <w:sz w:val="24"/>
          <w:szCs w:val="24"/>
          <w:lang w:val="es-DO"/>
        </w:rPr>
        <w:lastRenderedPageBreak/>
        <w:t xml:space="preserve">hallazgos identificados al momento de ser evaluados por la Dirección General de Ética e Integridad Gubernamental (DIGEIG), a su vez implementamos una plantilla con encuestas tanto en físico como en digital para que los usuarios puedan evaluarnos en cuanto a tiempo de entrega de información, la facilidad de encontrar la información en el portal (SAIP), el lenguaje utilizado y si en caso de que la consulta fuese realizada de manera personal, evaluar el personal que le asistió ante su requerimiento. </w:t>
      </w:r>
    </w:p>
    <w:p w14:paraId="3B19FA65" w14:textId="5F1B3289" w:rsidR="00B265E8" w:rsidRPr="006B3B3C" w:rsidRDefault="00B265E8" w:rsidP="006B3B3C">
      <w:pPr>
        <w:spacing w:line="360" w:lineRule="auto"/>
        <w:jc w:val="both"/>
        <w:rPr>
          <w:rFonts w:ascii="Times New Roman" w:hAnsi="Times New Roman" w:cs="Times New Roman"/>
          <w:bCs/>
          <w:color w:val="767171"/>
          <w:spacing w:val="20"/>
          <w:sz w:val="24"/>
          <w:szCs w:val="24"/>
          <w:lang w:val="es-DO"/>
        </w:rPr>
      </w:pPr>
      <w:r w:rsidRPr="006B3B3C">
        <w:rPr>
          <w:rFonts w:ascii="Times New Roman" w:hAnsi="Times New Roman" w:cs="Times New Roman"/>
          <w:bCs/>
          <w:color w:val="767171"/>
          <w:spacing w:val="20"/>
          <w:sz w:val="24"/>
          <w:szCs w:val="24"/>
          <w:lang w:val="es-DO"/>
        </w:rPr>
        <w:t xml:space="preserve">En cuanto a la Comisión de Integridad Gubernamental y Cumplimiento Normativo, se realizaron las elecciones de los cinco miembros de cada nivel ocupacional </w:t>
      </w:r>
      <w:r w:rsidR="006B3B3C" w:rsidRPr="006B3B3C">
        <w:rPr>
          <w:rFonts w:ascii="Times New Roman" w:hAnsi="Times New Roman" w:cs="Times New Roman"/>
          <w:bCs/>
          <w:color w:val="767171"/>
          <w:spacing w:val="20"/>
          <w:sz w:val="24"/>
          <w:szCs w:val="24"/>
          <w:lang w:val="es-DO"/>
        </w:rPr>
        <w:t>que conformar</w:t>
      </w:r>
      <w:r w:rsidR="006B3B3C">
        <w:rPr>
          <w:rFonts w:ascii="Times New Roman" w:hAnsi="Times New Roman" w:cs="Times New Roman"/>
          <w:bCs/>
          <w:color w:val="767171"/>
          <w:spacing w:val="20"/>
          <w:sz w:val="24"/>
          <w:szCs w:val="24"/>
          <w:lang w:val="es-DO"/>
        </w:rPr>
        <w:t>á</w:t>
      </w:r>
      <w:r w:rsidR="006B3B3C" w:rsidRPr="006B3B3C">
        <w:rPr>
          <w:rFonts w:ascii="Times New Roman" w:hAnsi="Times New Roman" w:cs="Times New Roman"/>
          <w:bCs/>
          <w:color w:val="767171"/>
          <w:spacing w:val="20"/>
          <w:sz w:val="24"/>
          <w:szCs w:val="24"/>
          <w:lang w:val="es-DO"/>
        </w:rPr>
        <w:t>n esta comisión en el mes de noviembre,</w:t>
      </w:r>
      <w:r w:rsidR="006B3B3C">
        <w:rPr>
          <w:rFonts w:ascii="Times New Roman" w:hAnsi="Times New Roman" w:cs="Times New Roman"/>
          <w:bCs/>
          <w:color w:val="767171"/>
          <w:spacing w:val="20"/>
          <w:sz w:val="24"/>
          <w:szCs w:val="24"/>
          <w:lang w:val="es-DO"/>
        </w:rPr>
        <w:t xml:space="preserve"> </w:t>
      </w:r>
      <w:r w:rsidRPr="006B3B3C">
        <w:rPr>
          <w:rFonts w:ascii="Times New Roman" w:hAnsi="Times New Roman" w:cs="Times New Roman"/>
          <w:bCs/>
          <w:color w:val="767171"/>
          <w:spacing w:val="20"/>
          <w:sz w:val="24"/>
          <w:szCs w:val="24"/>
          <w:lang w:val="es-DO"/>
        </w:rPr>
        <w:t xml:space="preserve">conforme a como lo establece el </w:t>
      </w:r>
      <w:r w:rsidR="006B3B3C" w:rsidRPr="006B3B3C">
        <w:rPr>
          <w:rFonts w:ascii="Times New Roman" w:hAnsi="Times New Roman" w:cs="Times New Roman"/>
          <w:bCs/>
          <w:color w:val="767171"/>
          <w:spacing w:val="20"/>
          <w:sz w:val="24"/>
          <w:szCs w:val="24"/>
          <w:lang w:val="es-DO"/>
        </w:rPr>
        <w:t>Dec. No.791-21 que declara de alta prioridad nacional el proceso de implementación y elección de las Comisiones de Integridad Gubernamental y Cumplimiento Normativo (CIGCN), en todas las instituciones públicas del ámbito del Poder Ejecutivo</w:t>
      </w:r>
      <w:r w:rsidR="006B3B3C">
        <w:rPr>
          <w:rFonts w:ascii="Times New Roman" w:hAnsi="Times New Roman" w:cs="Times New Roman"/>
          <w:bCs/>
          <w:color w:val="767171"/>
          <w:spacing w:val="20"/>
          <w:sz w:val="24"/>
          <w:szCs w:val="24"/>
          <w:lang w:val="es-DO"/>
        </w:rPr>
        <w:t xml:space="preserve"> y la Resolución de la DIGEIG -01/2022. Estamos e</w:t>
      </w:r>
      <w:r w:rsidRPr="006B3B3C">
        <w:rPr>
          <w:rFonts w:ascii="Times New Roman" w:hAnsi="Times New Roman" w:cs="Times New Roman"/>
          <w:bCs/>
          <w:color w:val="767171"/>
          <w:spacing w:val="20"/>
          <w:sz w:val="24"/>
          <w:szCs w:val="24"/>
          <w:lang w:val="es-DO"/>
        </w:rPr>
        <w:t>n espera de que los mismos sean juramentados y habilitados.</w:t>
      </w:r>
    </w:p>
    <w:p w14:paraId="3740825B" w14:textId="77777777" w:rsidR="00B265E8" w:rsidRDefault="00B265E8" w:rsidP="007152E2">
      <w:pPr>
        <w:pStyle w:val="ListParagraph"/>
        <w:spacing w:line="360" w:lineRule="auto"/>
        <w:ind w:left="0"/>
        <w:jc w:val="both"/>
        <w:rPr>
          <w:rFonts w:ascii="Times New Roman" w:hAnsi="Times New Roman" w:cs="Times New Roman"/>
          <w:bCs/>
          <w:color w:val="767171"/>
          <w:spacing w:val="20"/>
          <w:sz w:val="24"/>
          <w:szCs w:val="24"/>
          <w:lang w:val="es-DO"/>
        </w:rPr>
      </w:pPr>
    </w:p>
    <w:p w14:paraId="0370BB55" w14:textId="395582CE" w:rsidR="00881608" w:rsidRDefault="007152E2" w:rsidP="007152E2">
      <w:pPr>
        <w:pStyle w:val="ListParagraph"/>
        <w:spacing w:line="360" w:lineRule="auto"/>
        <w:ind w:left="0"/>
        <w:jc w:val="both"/>
        <w:rPr>
          <w:rFonts w:ascii="Times New Roman" w:hAnsi="Times New Roman" w:cs="Times New Roman"/>
          <w:bCs/>
          <w:color w:val="767171"/>
          <w:spacing w:val="20"/>
          <w:sz w:val="24"/>
          <w:szCs w:val="24"/>
          <w:lang w:val="es-ES"/>
        </w:rPr>
      </w:pPr>
      <w:r w:rsidRPr="00881608">
        <w:rPr>
          <w:rFonts w:ascii="Times New Roman" w:hAnsi="Times New Roman" w:cs="Times New Roman"/>
          <w:bCs/>
          <w:color w:val="767171"/>
          <w:spacing w:val="20"/>
          <w:sz w:val="24"/>
          <w:szCs w:val="24"/>
          <w:lang w:val="es-ES"/>
        </w:rPr>
        <w:t xml:space="preserve">En lo referente al indicador de Transparencia, </w:t>
      </w:r>
      <w:r w:rsidR="006B3B3C">
        <w:rPr>
          <w:rFonts w:ascii="Times New Roman" w:hAnsi="Times New Roman" w:cs="Times New Roman"/>
          <w:bCs/>
          <w:color w:val="767171"/>
          <w:spacing w:val="20"/>
          <w:sz w:val="24"/>
          <w:szCs w:val="24"/>
          <w:lang w:val="es-ES"/>
        </w:rPr>
        <w:t xml:space="preserve">en nuestro primer semestre del año </w:t>
      </w:r>
      <w:r w:rsidRPr="00881608">
        <w:rPr>
          <w:rFonts w:ascii="Times New Roman" w:hAnsi="Times New Roman" w:cs="Times New Roman"/>
          <w:bCs/>
          <w:color w:val="767171"/>
          <w:spacing w:val="20"/>
          <w:sz w:val="24"/>
          <w:szCs w:val="24"/>
          <w:lang w:val="es-ES"/>
        </w:rPr>
        <w:t xml:space="preserve">recibimos (19) solicitudes de información pública, las cuales fueron atendidas conforme lo establecido en la Ley No. 200-04 de Libre Acceso a la Información Pública. Hemos mejorado significativamente la calificación del indicador Transparencia, </w:t>
      </w:r>
      <w:r w:rsidR="00881608" w:rsidRPr="00881608">
        <w:rPr>
          <w:rFonts w:ascii="Times New Roman" w:hAnsi="Times New Roman" w:cs="Times New Roman"/>
          <w:bCs/>
          <w:color w:val="767171"/>
          <w:spacing w:val="20"/>
          <w:sz w:val="24"/>
          <w:szCs w:val="24"/>
          <w:lang w:val="es-ES"/>
        </w:rPr>
        <w:t>en la última evaluación obtuvimos una calificación de 93.8.</w:t>
      </w:r>
    </w:p>
    <w:p w14:paraId="5201976F" w14:textId="77777777" w:rsidR="006B3B3C" w:rsidRPr="00881608" w:rsidRDefault="006B3B3C" w:rsidP="007152E2">
      <w:pPr>
        <w:pStyle w:val="ListParagraph"/>
        <w:spacing w:line="360" w:lineRule="auto"/>
        <w:ind w:left="0"/>
        <w:jc w:val="both"/>
        <w:rPr>
          <w:rFonts w:ascii="Times New Roman" w:hAnsi="Times New Roman" w:cs="Times New Roman"/>
          <w:bCs/>
          <w:color w:val="767171"/>
          <w:spacing w:val="20"/>
          <w:sz w:val="24"/>
          <w:szCs w:val="24"/>
          <w:lang w:val="es-ES"/>
        </w:rPr>
      </w:pPr>
    </w:p>
    <w:p w14:paraId="0E5355B5" w14:textId="77777777" w:rsidR="007152E2" w:rsidRPr="00881608" w:rsidRDefault="007152E2" w:rsidP="007152E2">
      <w:pPr>
        <w:pStyle w:val="ListParagraph"/>
        <w:spacing w:line="360" w:lineRule="auto"/>
        <w:ind w:left="0"/>
        <w:jc w:val="both"/>
        <w:rPr>
          <w:rFonts w:ascii="Times New Roman" w:hAnsi="Times New Roman" w:cs="Times New Roman"/>
          <w:bCs/>
          <w:color w:val="767171"/>
          <w:spacing w:val="20"/>
          <w:sz w:val="24"/>
          <w:szCs w:val="24"/>
          <w:lang w:val="es-ES"/>
        </w:rPr>
      </w:pPr>
      <w:r w:rsidRPr="00881608">
        <w:rPr>
          <w:rFonts w:ascii="Times New Roman" w:hAnsi="Times New Roman" w:cs="Times New Roman"/>
          <w:bCs/>
          <w:color w:val="767171"/>
          <w:spacing w:val="20"/>
          <w:sz w:val="24"/>
          <w:szCs w:val="24"/>
          <w:lang w:val="es-ES"/>
        </w:rPr>
        <w:t xml:space="preserve">Asumimos el compromiso de poner a la disposición de los ciudadanos una herramienta para que estos puedan realizar sus Denuncias, Quejas, Reclamaciones y/o Sugerencia relativa a la institución o </w:t>
      </w:r>
      <w:r w:rsidRPr="00881608">
        <w:rPr>
          <w:rFonts w:ascii="Times New Roman" w:hAnsi="Times New Roman" w:cs="Times New Roman"/>
          <w:bCs/>
          <w:color w:val="767171"/>
          <w:spacing w:val="20"/>
          <w:sz w:val="24"/>
          <w:szCs w:val="24"/>
          <w:lang w:val="es-ES"/>
        </w:rPr>
        <w:lastRenderedPageBreak/>
        <w:t>servidores nuestros (“Línea 311”), la cual es coordinada por la Oficina Presidencial de Tecnologías de la Información y Comunicación (OPTIC).</w:t>
      </w:r>
    </w:p>
    <w:p w14:paraId="2E0BBAC0" w14:textId="77777777" w:rsidR="007152E2" w:rsidRPr="000E1DD8" w:rsidRDefault="007152E2" w:rsidP="007152E2">
      <w:pPr>
        <w:pStyle w:val="ListParagraph"/>
        <w:spacing w:line="360" w:lineRule="auto"/>
        <w:ind w:left="0"/>
        <w:jc w:val="both"/>
        <w:rPr>
          <w:rFonts w:ascii="Times New Roman" w:eastAsia="Calibri" w:hAnsi="Times New Roman" w:cs="Times New Roman"/>
          <w:color w:val="767171"/>
          <w:spacing w:val="20"/>
          <w:lang w:val="es-ES"/>
        </w:rPr>
      </w:pPr>
    </w:p>
    <w:p w14:paraId="130821DB" w14:textId="1A4D6A55" w:rsidR="007152E2" w:rsidRPr="00881608" w:rsidRDefault="006B3B3C" w:rsidP="007152E2">
      <w:pPr>
        <w:pStyle w:val="ListParagraph"/>
        <w:spacing w:line="360" w:lineRule="auto"/>
        <w:ind w:left="0"/>
        <w:jc w:val="both"/>
        <w:rPr>
          <w:rFonts w:ascii="Times New Roman" w:eastAsia="Calibri" w:hAnsi="Times New Roman" w:cs="Times New Roman"/>
          <w:color w:val="767171"/>
          <w:spacing w:val="20"/>
          <w:sz w:val="24"/>
          <w:lang w:val="es-ES"/>
        </w:rPr>
      </w:pPr>
      <w:r w:rsidRPr="006B3B3C">
        <w:rPr>
          <w:rFonts w:ascii="Times New Roman" w:eastAsia="Calibri" w:hAnsi="Times New Roman" w:cs="Times New Roman"/>
          <w:color w:val="767171"/>
          <w:spacing w:val="20"/>
          <w:sz w:val="24"/>
          <w:lang w:val="es-ES"/>
        </w:rPr>
        <w:t>En esta Oficina de Libre Acceso a la Información realizamos el trabajo en equipo, con responsabilidad y veracidad al momento de entregar informaciones. Estamos trabajando arduamente para obtener la mejor calificación y mantener satisfechos a los diferentes usuarios al momento de realizar alguna consulta o solicitud de información.</w:t>
      </w:r>
    </w:p>
    <w:p w14:paraId="3ED0756D" w14:textId="77777777" w:rsidR="004E2105" w:rsidRPr="004E2105" w:rsidRDefault="004E2105" w:rsidP="004E2105">
      <w:pPr>
        <w:spacing w:line="360" w:lineRule="auto"/>
        <w:jc w:val="both"/>
        <w:rPr>
          <w:rFonts w:ascii="Times New Roman" w:hAnsi="Times New Roman" w:cs="Times New Roman"/>
          <w:bCs/>
          <w:color w:val="767171"/>
          <w:spacing w:val="20"/>
          <w:sz w:val="24"/>
          <w:szCs w:val="24"/>
          <w:lang w:val="es-DO"/>
        </w:rPr>
      </w:pPr>
    </w:p>
    <w:p w14:paraId="719D43DA" w14:textId="77777777" w:rsidR="00172532" w:rsidRDefault="00172532">
      <w:pPr>
        <w:rPr>
          <w:rFonts w:ascii="Times New Roman" w:eastAsiaTheme="majorEastAsia" w:hAnsi="Times New Roman" w:cstheme="majorBidi"/>
          <w:b/>
          <w:color w:val="595959" w:themeColor="text1" w:themeTint="A6"/>
          <w:sz w:val="28"/>
          <w:szCs w:val="32"/>
          <w:lang w:val="es-US"/>
        </w:rPr>
      </w:pPr>
      <w:r>
        <w:rPr>
          <w:b/>
          <w:lang w:val="es-US"/>
        </w:rPr>
        <w:br w:type="page"/>
      </w:r>
    </w:p>
    <w:bookmarkStart w:id="53" w:name="_Toc122612738"/>
    <w:p w14:paraId="266899C2" w14:textId="1409CDEC" w:rsidR="00CF599A" w:rsidRPr="0033165E" w:rsidRDefault="0033165E" w:rsidP="0033165E">
      <w:pPr>
        <w:pStyle w:val="Heading1"/>
        <w:numPr>
          <w:ilvl w:val="0"/>
          <w:numId w:val="14"/>
        </w:numPr>
        <w:spacing w:line="360" w:lineRule="auto"/>
        <w:jc w:val="center"/>
        <w:rPr>
          <w:b/>
          <w:color w:val="767171"/>
          <w:lang w:val="es-US"/>
        </w:rPr>
      </w:pPr>
      <w:r w:rsidRPr="002B4451">
        <w:rPr>
          <w:noProof/>
          <w:color w:val="767171"/>
        </w:rPr>
        <w:lastRenderedPageBreak/>
        <mc:AlternateContent>
          <mc:Choice Requires="wps">
            <w:drawing>
              <wp:anchor distT="0" distB="0" distL="114300" distR="114300" simplePos="0" relativeHeight="251731968" behindDoc="0" locked="0" layoutInCell="1" allowOverlap="1" wp14:anchorId="6DA5110D" wp14:editId="187EBC3D">
                <wp:simplePos x="0" y="0"/>
                <wp:positionH relativeFrom="margin">
                  <wp:posOffset>2266950</wp:posOffset>
                </wp:positionH>
                <wp:positionV relativeFrom="paragraph">
                  <wp:posOffset>356870</wp:posOffset>
                </wp:positionV>
                <wp:extent cx="463550" cy="0"/>
                <wp:effectExtent l="0" t="19050" r="317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CF7F7" id="Straight Connector 17"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28.1pt" to="21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" strokecolor="#ee2a24" strokeweight="2.25pt">
                <v:stroke joinstyle="miter"/>
                <w10:wrap anchorx="margin"/>
              </v:line>
            </w:pict>
          </mc:Fallback>
        </mc:AlternateContent>
      </w:r>
      <w:r w:rsidR="00CF599A" w:rsidRPr="0033165E">
        <w:rPr>
          <w:b/>
          <w:color w:val="767171"/>
          <w:lang w:val="es-US"/>
        </w:rPr>
        <w:t>PROYECCIONES AL PRÓXIMO AÑO</w:t>
      </w:r>
      <w:bookmarkEnd w:id="53"/>
    </w:p>
    <w:p w14:paraId="1AA478DF" w14:textId="2E587EEB" w:rsidR="00CF599A" w:rsidRDefault="00CF599A" w:rsidP="00CF599A">
      <w:pPr>
        <w:rPr>
          <w:lang w:val="es-US"/>
        </w:rPr>
      </w:pPr>
    </w:p>
    <w:p w14:paraId="272DC231" w14:textId="2824185F" w:rsidR="00410359"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10359">
        <w:rPr>
          <w:rFonts w:ascii="Times New Roman" w:eastAsia="Calibri" w:hAnsi="Times New Roman" w:cs="Times New Roman"/>
          <w:color w:val="767171"/>
          <w:spacing w:val="20"/>
          <w:sz w:val="24"/>
          <w:lang w:val="es-ES"/>
        </w:rPr>
        <w:t xml:space="preserve">De manera paralela hemos referido en todo el desarrollo de este documento las proyecciones al </w:t>
      </w:r>
      <w:r w:rsidR="0099584A" w:rsidRPr="00410359">
        <w:rPr>
          <w:rFonts w:ascii="Times New Roman" w:eastAsia="Calibri" w:hAnsi="Times New Roman" w:cs="Times New Roman"/>
          <w:color w:val="767171"/>
          <w:spacing w:val="20"/>
          <w:sz w:val="24"/>
          <w:lang w:val="es-ES"/>
        </w:rPr>
        <w:t>próximo año</w:t>
      </w:r>
      <w:r w:rsidR="0099584A">
        <w:rPr>
          <w:rFonts w:ascii="Times New Roman" w:eastAsia="Calibri" w:hAnsi="Times New Roman" w:cs="Times New Roman"/>
          <w:color w:val="767171"/>
          <w:spacing w:val="20"/>
          <w:sz w:val="24"/>
          <w:lang w:val="es-ES"/>
        </w:rPr>
        <w:t xml:space="preserve"> (2023)</w:t>
      </w:r>
      <w:r w:rsidRPr="00410359">
        <w:rPr>
          <w:rFonts w:ascii="Times New Roman" w:eastAsia="Calibri" w:hAnsi="Times New Roman" w:cs="Times New Roman"/>
          <w:color w:val="767171"/>
          <w:spacing w:val="20"/>
          <w:sz w:val="24"/>
          <w:lang w:val="es-ES"/>
        </w:rPr>
        <w:t xml:space="preserve">, así como las medidas ya implementadas y que seguiremos llevando a cabo, orientadas al fortalecimiento Institucional, no obstante, a continuación, resaltaremos algunos puntos relevantes: </w:t>
      </w:r>
    </w:p>
    <w:p w14:paraId="35119BFE" w14:textId="77777777" w:rsidR="00410359"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p>
    <w:p w14:paraId="5674AE69" w14:textId="01F2BDF3" w:rsidR="00410359"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10359">
        <w:rPr>
          <w:rFonts w:ascii="Times New Roman" w:eastAsia="Calibri" w:hAnsi="Times New Roman" w:cs="Times New Roman"/>
          <w:color w:val="767171"/>
          <w:spacing w:val="20"/>
          <w:sz w:val="24"/>
          <w:lang w:val="es-ES"/>
        </w:rPr>
        <w:t>Por disposición de la Honorable Superintendente, estamos formulando un proyecto, en intención de entrarlo en ejecución a inicios del próximo año</w:t>
      </w:r>
      <w:r w:rsidR="0099584A">
        <w:rPr>
          <w:rFonts w:ascii="Times New Roman" w:eastAsia="Calibri" w:hAnsi="Times New Roman" w:cs="Times New Roman"/>
          <w:color w:val="767171"/>
          <w:spacing w:val="20"/>
          <w:sz w:val="24"/>
          <w:lang w:val="es-ES"/>
        </w:rPr>
        <w:t xml:space="preserve"> (2023)</w:t>
      </w:r>
      <w:r w:rsidRPr="00410359">
        <w:rPr>
          <w:rFonts w:ascii="Times New Roman" w:eastAsia="Calibri" w:hAnsi="Times New Roman" w:cs="Times New Roman"/>
          <w:color w:val="767171"/>
          <w:spacing w:val="20"/>
          <w:sz w:val="24"/>
          <w:lang w:val="es-ES"/>
        </w:rPr>
        <w:t xml:space="preserve">. </w:t>
      </w:r>
    </w:p>
    <w:p w14:paraId="0BEA8708" w14:textId="77777777" w:rsidR="00410359"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p>
    <w:p w14:paraId="74A4629F" w14:textId="3F4AF295" w:rsidR="007E2A55"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10359">
        <w:rPr>
          <w:rFonts w:ascii="Times New Roman" w:eastAsia="Calibri" w:hAnsi="Times New Roman" w:cs="Times New Roman"/>
          <w:color w:val="767171"/>
          <w:spacing w:val="20"/>
          <w:sz w:val="24"/>
          <w:lang w:val="es-ES"/>
        </w:rPr>
        <w:t xml:space="preserve">Dicho proyecto contempla los siguientes componentes o entregables: </w:t>
      </w:r>
    </w:p>
    <w:p w14:paraId="2C88A1BD" w14:textId="77777777" w:rsidR="00410359" w:rsidRDefault="00410359" w:rsidP="007E2A55">
      <w:pPr>
        <w:pStyle w:val="ListParagraph"/>
        <w:spacing w:line="360" w:lineRule="auto"/>
        <w:ind w:left="0"/>
        <w:jc w:val="both"/>
        <w:rPr>
          <w:lang w:val="es-DO"/>
        </w:rPr>
      </w:pPr>
    </w:p>
    <w:p w14:paraId="4412FE12" w14:textId="5382B78C"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Mejorados los procesos de gestión y organización de la Superintendencia de Seguros: mediante la definición de normas y procedimientos que guíen sus actuaciones en función de los roles y razón de ser de la propia Superintendencia, en cumplimiento con las atribuciones establecidas por la Ley No. 146-02. </w:t>
      </w:r>
    </w:p>
    <w:p w14:paraId="4E27F492" w14:textId="50078355"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Implementado el desarrollo de los subsistemas organizacionales y de la calidad de los servicios y productos generados: desarrollo de las estructuras funcionales de control interno regulatorio, operativo y de fiscalización, adecuación del sistema de gestión y monitoreo de la calidad para el sector, ciudadanos y para la propia institución, reglamentación técnica que respalde la nueva estructura institucional para la regulación del sector asegurador y la evaluación de su conformidad; </w:t>
      </w:r>
    </w:p>
    <w:p w14:paraId="1D9E305B" w14:textId="25EB21EE"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lastRenderedPageBreak/>
        <w:t xml:space="preserve">Desarrollada una planificación estratégica vinculada a la demanda del sector y a los procesos misionales de la superintendencia: esto implica la articulación con el sistema formal de planificación, programación y control orientado a resultados, estableciéndose estrategias, indicadores y metas claras y consensuadas; </w:t>
      </w:r>
    </w:p>
    <w:p w14:paraId="3776434E" w14:textId="0706B471"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Estadísticas de seguros e institucionales: esto implica la articulación de sistemas que vinculen, compilen, analicen y generen informaciones estadísticas, a partir de los datos producidos por las distintas áreas organizativas de la superintendencia, al mismo tiempo, se reforzarán las capacidades de recursos humanos para el correcto uso de los sistemas estadísticos. </w:t>
      </w:r>
    </w:p>
    <w:p w14:paraId="00AD8468" w14:textId="4E7804B5" w:rsidR="003D277B" w:rsidRPr="003D277B" w:rsidRDefault="003D277B" w:rsidP="003D277B">
      <w:pPr>
        <w:spacing w:line="360" w:lineRule="auto"/>
        <w:jc w:val="both"/>
        <w:rPr>
          <w:rFonts w:ascii="Times New Roman" w:hAnsi="Times New Roman" w:cs="Times New Roman"/>
          <w:bCs/>
          <w:color w:val="767171"/>
          <w:spacing w:val="20"/>
          <w:sz w:val="24"/>
          <w:szCs w:val="24"/>
          <w:lang w:val="es-ES"/>
        </w:rPr>
      </w:pPr>
      <w:r w:rsidRPr="003D277B">
        <w:rPr>
          <w:rFonts w:ascii="Times New Roman" w:hAnsi="Times New Roman" w:cs="Times New Roman"/>
          <w:bCs/>
          <w:color w:val="767171"/>
          <w:spacing w:val="20"/>
          <w:sz w:val="24"/>
          <w:szCs w:val="24"/>
          <w:lang w:val="es-ES"/>
        </w:rPr>
        <w:t>Respecto</w:t>
      </w:r>
      <w:r>
        <w:rPr>
          <w:rFonts w:ascii="Times New Roman" w:hAnsi="Times New Roman" w:cs="Times New Roman"/>
          <w:bCs/>
          <w:color w:val="767171"/>
          <w:spacing w:val="20"/>
          <w:sz w:val="24"/>
          <w:szCs w:val="24"/>
          <w:lang w:val="es-ES"/>
        </w:rPr>
        <w:t xml:space="preserve"> a las proyecciones al 2023 del</w:t>
      </w:r>
      <w:r w:rsidRPr="003D277B">
        <w:rPr>
          <w:rFonts w:ascii="Times New Roman" w:hAnsi="Times New Roman" w:cs="Times New Roman"/>
          <w:bCs/>
          <w:color w:val="767171"/>
          <w:spacing w:val="20"/>
          <w:sz w:val="24"/>
          <w:szCs w:val="24"/>
          <w:lang w:val="es-ES"/>
        </w:rPr>
        <w:t xml:space="preserve"> fortalecimiento institucional</w:t>
      </w:r>
      <w:r>
        <w:rPr>
          <w:rFonts w:ascii="Times New Roman" w:hAnsi="Times New Roman" w:cs="Times New Roman"/>
          <w:bCs/>
          <w:color w:val="767171"/>
          <w:spacing w:val="20"/>
          <w:sz w:val="24"/>
          <w:szCs w:val="24"/>
          <w:lang w:val="es-ES"/>
        </w:rPr>
        <w:t>, realizaremos las siguientes acciones relevantes:</w:t>
      </w:r>
      <w:r w:rsidRPr="003D277B">
        <w:rPr>
          <w:rFonts w:ascii="Times New Roman" w:hAnsi="Times New Roman" w:cs="Times New Roman"/>
          <w:bCs/>
          <w:color w:val="767171"/>
          <w:spacing w:val="20"/>
          <w:sz w:val="24"/>
          <w:szCs w:val="24"/>
          <w:lang w:val="es-ES"/>
        </w:rPr>
        <w:t xml:space="preserve"> </w:t>
      </w:r>
    </w:p>
    <w:p w14:paraId="5DAE6146" w14:textId="1481670D" w:rsidR="003D277B" w:rsidRPr="003D277B" w:rsidRDefault="003D277B"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3D277B">
        <w:rPr>
          <w:rFonts w:ascii="Times New Roman" w:hAnsi="Times New Roman" w:cs="Times New Roman"/>
          <w:bCs/>
          <w:color w:val="767171"/>
          <w:spacing w:val="20"/>
          <w:sz w:val="24"/>
          <w:szCs w:val="24"/>
          <w:lang w:val="es-ES"/>
        </w:rPr>
        <w:t xml:space="preserve">Continuar con la mejora de la infraestructura tecnológica, la automatización de los procesos y Ciberseguridad. (Proyecto) </w:t>
      </w:r>
    </w:p>
    <w:p w14:paraId="41A999C8" w14:textId="4AE3CD12" w:rsidR="003D277B" w:rsidRPr="003D277B" w:rsidRDefault="003D277B" w:rsidP="00FA61B6">
      <w:pPr>
        <w:numPr>
          <w:ilvl w:val="0"/>
          <w:numId w:val="12"/>
        </w:numPr>
        <w:spacing w:line="360" w:lineRule="auto"/>
        <w:jc w:val="both"/>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Continuar la implementación de</w:t>
      </w:r>
      <w:r w:rsidRPr="003D277B">
        <w:rPr>
          <w:rFonts w:ascii="Times New Roman" w:hAnsi="Times New Roman" w:cs="Times New Roman"/>
          <w:bCs/>
          <w:color w:val="767171"/>
          <w:spacing w:val="20"/>
          <w:sz w:val="24"/>
          <w:szCs w:val="24"/>
          <w:lang w:val="es-ES"/>
        </w:rPr>
        <w:t xml:space="preserve"> la Estructura Organizacional actualizada</w:t>
      </w:r>
      <w:r>
        <w:rPr>
          <w:rFonts w:ascii="Times New Roman" w:hAnsi="Times New Roman" w:cs="Times New Roman"/>
          <w:bCs/>
          <w:color w:val="767171"/>
          <w:spacing w:val="20"/>
          <w:sz w:val="24"/>
          <w:szCs w:val="24"/>
          <w:lang w:val="es-ES"/>
        </w:rPr>
        <w:t>.</w:t>
      </w:r>
      <w:r w:rsidRPr="003D277B">
        <w:rPr>
          <w:rFonts w:ascii="Times New Roman" w:hAnsi="Times New Roman" w:cs="Times New Roman"/>
          <w:bCs/>
          <w:color w:val="767171"/>
          <w:spacing w:val="20"/>
          <w:sz w:val="24"/>
          <w:szCs w:val="24"/>
          <w:lang w:val="es-ES"/>
        </w:rPr>
        <w:t xml:space="preserve"> </w:t>
      </w:r>
    </w:p>
    <w:p w14:paraId="1F150553" w14:textId="77777777" w:rsidR="003D277B" w:rsidRPr="003D277B" w:rsidRDefault="003D277B"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3D277B">
        <w:rPr>
          <w:rFonts w:ascii="Times New Roman" w:hAnsi="Times New Roman" w:cs="Times New Roman"/>
          <w:bCs/>
          <w:color w:val="767171"/>
          <w:spacing w:val="20"/>
          <w:sz w:val="24"/>
          <w:szCs w:val="24"/>
          <w:lang w:val="es-ES"/>
        </w:rPr>
        <w:t xml:space="preserve">Actualizar los manuales de políticas y procedimientos internos acorde a las mejoras identificadas. </w:t>
      </w:r>
    </w:p>
    <w:p w14:paraId="2D1FD13A" w14:textId="0C4DC897" w:rsidR="003D277B" w:rsidRPr="003D277B" w:rsidRDefault="003D277B"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3D277B">
        <w:rPr>
          <w:rFonts w:ascii="Times New Roman" w:hAnsi="Times New Roman" w:cs="Times New Roman"/>
          <w:bCs/>
          <w:color w:val="767171"/>
          <w:spacing w:val="20"/>
          <w:sz w:val="24"/>
          <w:szCs w:val="24"/>
          <w:lang w:val="es-ES"/>
        </w:rPr>
        <w:t>Ejecutar el Plan de Capacitación enfocado a desarrollar las competencias técnicas de los colaboradores y de los hacedores de políticas públicas.</w:t>
      </w:r>
    </w:p>
    <w:p w14:paraId="0285C514" w14:textId="2D204635" w:rsidR="00410359" w:rsidRPr="004C440B"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C440B">
        <w:rPr>
          <w:rFonts w:ascii="Times New Roman" w:eastAsia="Calibri" w:hAnsi="Times New Roman" w:cs="Times New Roman"/>
          <w:color w:val="767171"/>
          <w:spacing w:val="20"/>
          <w:sz w:val="24"/>
          <w:lang w:val="es-ES"/>
        </w:rPr>
        <w:t>Adiciona</w:t>
      </w:r>
      <w:r w:rsidR="003D277B">
        <w:rPr>
          <w:rFonts w:ascii="Times New Roman" w:eastAsia="Calibri" w:hAnsi="Times New Roman" w:cs="Times New Roman"/>
          <w:color w:val="767171"/>
          <w:spacing w:val="20"/>
          <w:sz w:val="24"/>
          <w:lang w:val="es-ES"/>
        </w:rPr>
        <w:t>l</w:t>
      </w:r>
      <w:r w:rsidRPr="004C440B">
        <w:rPr>
          <w:rFonts w:ascii="Times New Roman" w:eastAsia="Calibri" w:hAnsi="Times New Roman" w:cs="Times New Roman"/>
          <w:color w:val="767171"/>
          <w:spacing w:val="20"/>
          <w:sz w:val="24"/>
          <w:lang w:val="es-ES"/>
        </w:rPr>
        <w:t xml:space="preserve">, tenemos otros proyectos en cartera, en la fase de pre-inversión y que eventualmente serán sometidos al Sistema Nacional de Inversión Pública, conforme los requisitos legales establecidos. </w:t>
      </w:r>
    </w:p>
    <w:p w14:paraId="7C8DE406" w14:textId="77777777" w:rsidR="00410359" w:rsidRDefault="00410359" w:rsidP="007E2A55">
      <w:pPr>
        <w:pStyle w:val="ListParagraph"/>
        <w:spacing w:line="360" w:lineRule="auto"/>
        <w:ind w:left="0"/>
        <w:jc w:val="both"/>
        <w:rPr>
          <w:lang w:val="es-DO"/>
        </w:rPr>
      </w:pPr>
    </w:p>
    <w:p w14:paraId="41852064" w14:textId="77777777" w:rsidR="00410359" w:rsidRPr="004C440B"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C440B">
        <w:rPr>
          <w:rFonts w:ascii="Times New Roman" w:eastAsia="Calibri" w:hAnsi="Times New Roman" w:cs="Times New Roman"/>
          <w:color w:val="767171"/>
          <w:spacing w:val="20"/>
          <w:sz w:val="24"/>
          <w:lang w:val="es-ES"/>
        </w:rPr>
        <w:t xml:space="preserve">En materia de LA/FT proyectamos lo siguiente: </w:t>
      </w:r>
    </w:p>
    <w:p w14:paraId="30F1B798" w14:textId="17CD777F"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Fomento de una cultura de entrenamientos y capacitación en materia de prevención LA/FT tanto para el personal interno como para nuestros sujetos obligados. </w:t>
      </w:r>
    </w:p>
    <w:p w14:paraId="2B65A1A6" w14:textId="5860B6C3"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Fortalecer la seguridad de inversión financiera en el sector, lo que se traduce en mejor ambiente propicio a la inversión extranjera y fortalecimiento de la economía país. </w:t>
      </w:r>
    </w:p>
    <w:p w14:paraId="499888CC" w14:textId="4F0616C0"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Fortalecer la relación de nuestros sujetos obligado con la normativa, para propiciar un clima de cumplimiento. </w:t>
      </w:r>
    </w:p>
    <w:p w14:paraId="4823AD09" w14:textId="1AA51E3F"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Crear una cultura de cumplimiento. </w:t>
      </w:r>
    </w:p>
    <w:p w14:paraId="1AA3C788" w14:textId="71AFB34A" w:rsidR="00410359" w:rsidRPr="004C440B" w:rsidRDefault="00410359" w:rsidP="00FA61B6">
      <w:pPr>
        <w:numPr>
          <w:ilvl w:val="0"/>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Haber superado con éxito la Evaluación Nacional de Riesgo. Haber mejorado la normativa vigente y robustecido la supervisión basada en los niveles de riesgo de cada tipo de sujeto obligado que regulamos. </w:t>
      </w:r>
    </w:p>
    <w:p w14:paraId="313C3E45" w14:textId="77777777" w:rsidR="00410359" w:rsidRDefault="00410359" w:rsidP="007E2A55">
      <w:pPr>
        <w:pStyle w:val="ListParagraph"/>
        <w:spacing w:line="360" w:lineRule="auto"/>
        <w:ind w:left="0"/>
        <w:jc w:val="both"/>
        <w:rPr>
          <w:lang w:val="es-DO"/>
        </w:rPr>
      </w:pPr>
    </w:p>
    <w:p w14:paraId="18895DAB" w14:textId="7F8ACB2E" w:rsidR="00410359" w:rsidRDefault="00410359" w:rsidP="004C440B">
      <w:pPr>
        <w:pStyle w:val="ListParagraph"/>
        <w:spacing w:line="360" w:lineRule="auto"/>
        <w:ind w:left="0"/>
        <w:jc w:val="both"/>
        <w:rPr>
          <w:rFonts w:ascii="Times New Roman" w:eastAsia="Calibri" w:hAnsi="Times New Roman" w:cs="Times New Roman"/>
          <w:color w:val="767171"/>
          <w:spacing w:val="20"/>
          <w:sz w:val="24"/>
          <w:lang w:val="es-ES"/>
        </w:rPr>
      </w:pPr>
      <w:r w:rsidRPr="004C440B">
        <w:rPr>
          <w:rFonts w:ascii="Times New Roman" w:eastAsia="Calibri" w:hAnsi="Times New Roman" w:cs="Times New Roman"/>
          <w:color w:val="767171"/>
          <w:spacing w:val="20"/>
          <w:sz w:val="24"/>
          <w:lang w:val="es-ES"/>
        </w:rPr>
        <w:t xml:space="preserve">En materia de Atención a nuestros Usuarios: </w:t>
      </w:r>
    </w:p>
    <w:p w14:paraId="0AA1A86A" w14:textId="77777777" w:rsidR="004C440B" w:rsidRPr="004C440B" w:rsidRDefault="004C440B" w:rsidP="004C440B">
      <w:pPr>
        <w:pStyle w:val="ListParagraph"/>
        <w:spacing w:line="360" w:lineRule="auto"/>
        <w:ind w:left="0"/>
        <w:jc w:val="both"/>
        <w:rPr>
          <w:rFonts w:ascii="Times New Roman" w:eastAsia="Calibri" w:hAnsi="Times New Roman" w:cs="Times New Roman"/>
          <w:color w:val="767171"/>
          <w:spacing w:val="20"/>
          <w:sz w:val="24"/>
          <w:lang w:val="es-ES"/>
        </w:rPr>
      </w:pPr>
    </w:p>
    <w:p w14:paraId="19087A82" w14:textId="77777777" w:rsidR="004C440B" w:rsidRPr="004C440B"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C440B">
        <w:rPr>
          <w:rFonts w:ascii="Times New Roman" w:eastAsia="Calibri" w:hAnsi="Times New Roman" w:cs="Times New Roman"/>
          <w:color w:val="767171"/>
          <w:spacing w:val="20"/>
          <w:sz w:val="24"/>
          <w:lang w:val="es-ES"/>
        </w:rPr>
        <w:t xml:space="preserve">A partir de las reuniones para observación de buenas prácticas con las instituciones referidas, actualmente nos encontramos en proceso de: </w:t>
      </w:r>
    </w:p>
    <w:p w14:paraId="305FDD48" w14:textId="77777777" w:rsidR="004C440B" w:rsidRDefault="004C440B" w:rsidP="007E2A55">
      <w:pPr>
        <w:pStyle w:val="ListParagraph"/>
        <w:spacing w:line="360" w:lineRule="auto"/>
        <w:ind w:left="0"/>
        <w:jc w:val="both"/>
        <w:rPr>
          <w:lang w:val="es-DO"/>
        </w:rPr>
      </w:pPr>
    </w:p>
    <w:p w14:paraId="3ADBB2E9" w14:textId="77777777" w:rsidR="004C440B" w:rsidRPr="004C440B" w:rsidRDefault="00410359" w:rsidP="007E2A55">
      <w:pPr>
        <w:pStyle w:val="ListParagraph"/>
        <w:spacing w:line="360" w:lineRule="auto"/>
        <w:ind w:left="0"/>
        <w:jc w:val="both"/>
        <w:rPr>
          <w:rFonts w:ascii="Times New Roman" w:eastAsia="Calibri" w:hAnsi="Times New Roman" w:cs="Times New Roman"/>
          <w:color w:val="767171"/>
          <w:spacing w:val="20"/>
          <w:sz w:val="24"/>
          <w:lang w:val="es-ES"/>
        </w:rPr>
      </w:pPr>
      <w:r w:rsidRPr="004C440B">
        <w:rPr>
          <w:rFonts w:ascii="Times New Roman" w:eastAsia="Calibri" w:hAnsi="Times New Roman" w:cs="Times New Roman"/>
          <w:color w:val="767171"/>
          <w:spacing w:val="20"/>
          <w:sz w:val="24"/>
          <w:lang w:val="es-ES"/>
        </w:rPr>
        <w:t xml:space="preserve">Clasificar la estructura del CAU-SIS: </w:t>
      </w:r>
    </w:p>
    <w:p w14:paraId="1345D03A" w14:textId="77777777" w:rsidR="004C440B" w:rsidRPr="004C440B" w:rsidRDefault="00410359" w:rsidP="00FA61B6">
      <w:pPr>
        <w:numPr>
          <w:ilvl w:val="0"/>
          <w:numId w:val="12"/>
        </w:numPr>
        <w:spacing w:line="360" w:lineRule="auto"/>
        <w:jc w:val="both"/>
        <w:rPr>
          <w:lang w:val="es-DO"/>
        </w:rPr>
      </w:pPr>
      <w:r w:rsidRPr="004C440B">
        <w:rPr>
          <w:rFonts w:ascii="Times New Roman" w:hAnsi="Times New Roman" w:cs="Times New Roman"/>
          <w:bCs/>
          <w:color w:val="767171"/>
          <w:spacing w:val="20"/>
          <w:sz w:val="24"/>
          <w:szCs w:val="24"/>
          <w:lang w:val="es-ES"/>
        </w:rPr>
        <w:t xml:space="preserve">Servicios No Presenciales: Call center para atención telefónica, chat y correo-e. </w:t>
      </w:r>
    </w:p>
    <w:p w14:paraId="15804B77" w14:textId="641D6F22"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 xml:space="preserve">Elaborar un protocolo de atención al usuario presencial y no presencial </w:t>
      </w:r>
      <w:r w:rsidR="003D277B">
        <w:rPr>
          <w:rFonts w:ascii="Times New Roman" w:hAnsi="Times New Roman" w:cs="Times New Roman"/>
          <w:bCs/>
          <w:color w:val="767171"/>
          <w:spacing w:val="20"/>
          <w:sz w:val="24"/>
          <w:szCs w:val="24"/>
          <w:lang w:val="es-ES"/>
        </w:rPr>
        <w:t xml:space="preserve">para brindar servicios vía telefónicas y </w:t>
      </w:r>
      <w:r w:rsidR="003D277B">
        <w:rPr>
          <w:rFonts w:ascii="Times New Roman" w:hAnsi="Times New Roman" w:cs="Times New Roman"/>
          <w:bCs/>
          <w:color w:val="767171"/>
          <w:spacing w:val="20"/>
          <w:sz w:val="24"/>
          <w:szCs w:val="24"/>
          <w:lang w:val="es-ES"/>
        </w:rPr>
        <w:lastRenderedPageBreak/>
        <w:t>en línea;</w:t>
      </w:r>
      <w:r w:rsidRPr="004C440B">
        <w:rPr>
          <w:rFonts w:ascii="Times New Roman" w:hAnsi="Times New Roman" w:cs="Times New Roman"/>
          <w:bCs/>
          <w:color w:val="767171"/>
          <w:spacing w:val="20"/>
          <w:sz w:val="24"/>
          <w:szCs w:val="24"/>
          <w:lang w:val="es-ES"/>
        </w:rPr>
        <w:t xml:space="preserve"> realizar un entrenamiento de al menos un mes para los colaboradores actuales del CAU, así como también para aquellos que en el futuro entren a trabajar en el mismo. </w:t>
      </w:r>
    </w:p>
    <w:p w14:paraId="591A1838"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 xml:space="preserve">Aplicar encuestas de satisfacción de los usuarios de los servicios internos y externos para poder identificar puntos de mejora. </w:t>
      </w:r>
    </w:p>
    <w:p w14:paraId="7FD79549"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Realizar un levantamiento que nos permita construir un mapa de riesgos de posibles situaciones que se puedan presentar, el nivel de ocurrencia e impacto de las mismas, cómo podrían ser mitigadas y los mecanismos de respuestas en caso de que ocurran.</w:t>
      </w:r>
    </w:p>
    <w:p w14:paraId="4DE53BC0"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 xml:space="preserve">Establecer mecanismos de monitoreo visible e invisible tanto para los colaboradores del CAU-SIS que trabajen con los usuarios presenciales como para los del call center, de manera que podamos identificar posibles errores, cumplimiento del protocolo u otros puntos de mejora. </w:t>
      </w:r>
    </w:p>
    <w:p w14:paraId="05CDE1FC"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 xml:space="preserve">Formalizar un protocolo interinstitucional con ProUsuario para el referimiento y tratamiento de los casos de BancaSeguro de manera que contemos con un documento que facilite el proceso y contengan los pasos a seguir entre ambas Superintendencias. </w:t>
      </w:r>
    </w:p>
    <w:p w14:paraId="16F5668C"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Realizar un levantamiento de estadísticas de los casos de Banca-Seguro tomando datos tanto de los bancos como de las aseguradoras.</w:t>
      </w:r>
    </w:p>
    <w:p w14:paraId="054036A4"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Crear un listado de todos los productos Banca -Seguro.</w:t>
      </w:r>
    </w:p>
    <w:p w14:paraId="4EF0D857" w14:textId="77777777" w:rsidR="004C440B"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lastRenderedPageBreak/>
        <w:t xml:space="preserve">Exigir que se entregue la póliza a los usuarios de los productos Banca-Seguro, y requerir a las aseguradoras la creación y entrega de un documento oficial, en un formato amigable, que contenga las condiciones generales de la póliza cuando la misma sea del Banco y no del usuario. </w:t>
      </w:r>
    </w:p>
    <w:p w14:paraId="756E88A4" w14:textId="77777777" w:rsidR="004C440B" w:rsidRPr="004C440B" w:rsidRDefault="00410359" w:rsidP="00FA61B6">
      <w:pPr>
        <w:numPr>
          <w:ilvl w:val="1"/>
          <w:numId w:val="12"/>
        </w:numPr>
        <w:spacing w:line="360" w:lineRule="auto"/>
        <w:jc w:val="both"/>
        <w:rPr>
          <w:rFonts w:ascii="Times New Roman" w:hAnsi="Times New Roman" w:cs="Times New Roman"/>
          <w:bCs/>
          <w:color w:val="767171"/>
          <w:spacing w:val="20"/>
          <w:sz w:val="24"/>
          <w:szCs w:val="24"/>
          <w:lang w:val="es-ES"/>
        </w:rPr>
      </w:pPr>
      <w:r w:rsidRPr="004C440B">
        <w:rPr>
          <w:rFonts w:ascii="Times New Roman" w:hAnsi="Times New Roman" w:cs="Times New Roman"/>
          <w:bCs/>
          <w:color w:val="767171"/>
          <w:spacing w:val="20"/>
          <w:sz w:val="24"/>
          <w:szCs w:val="24"/>
          <w:lang w:val="es-ES"/>
        </w:rPr>
        <w:t xml:space="preserve">Diseñar entre conjuntamente con ProUsuario de la Superintendencia de Bancos capsulas educativas para ser compartidas en las redes sociales y que permitan a l os usuarios conocer sus derechos y deberes, así como elementos esenciales y característicos de los productos Banca -Seguro de manera que estén correctamente informados. </w:t>
      </w:r>
    </w:p>
    <w:p w14:paraId="061A164E" w14:textId="472DF073" w:rsidR="00410359" w:rsidRPr="004C440B" w:rsidRDefault="00410359" w:rsidP="00FA61B6">
      <w:pPr>
        <w:numPr>
          <w:ilvl w:val="1"/>
          <w:numId w:val="12"/>
        </w:numPr>
        <w:spacing w:line="360" w:lineRule="auto"/>
        <w:jc w:val="both"/>
        <w:rPr>
          <w:lang w:val="es-DO"/>
        </w:rPr>
      </w:pPr>
      <w:r w:rsidRPr="004C440B">
        <w:rPr>
          <w:rFonts w:ascii="Times New Roman" w:hAnsi="Times New Roman" w:cs="Times New Roman"/>
          <w:bCs/>
          <w:color w:val="767171"/>
          <w:spacing w:val="20"/>
          <w:sz w:val="24"/>
          <w:szCs w:val="24"/>
          <w:lang w:val="es-ES"/>
        </w:rPr>
        <w:t>Establecer una mesa de diálogo entre Superintendencia de Seguros y Superintendencia de Bancos para la comunicación continúa y la socialización de los casos que se presenten, dicha mesa se reuniría periódicamente.</w:t>
      </w:r>
    </w:p>
    <w:p w14:paraId="486E3415" w14:textId="46D0EE55" w:rsidR="004C440B" w:rsidRDefault="004C440B" w:rsidP="004C440B">
      <w:pPr>
        <w:spacing w:line="360" w:lineRule="auto"/>
        <w:jc w:val="both"/>
        <w:rPr>
          <w:rFonts w:ascii="Times New Roman" w:hAnsi="Times New Roman" w:cs="Times New Roman"/>
          <w:bCs/>
          <w:color w:val="767171"/>
          <w:spacing w:val="20"/>
          <w:sz w:val="24"/>
          <w:szCs w:val="24"/>
          <w:lang w:val="es-ES"/>
        </w:rPr>
      </w:pPr>
    </w:p>
    <w:p w14:paraId="58541183" w14:textId="2C30B83E" w:rsidR="004C440B" w:rsidRDefault="004C440B" w:rsidP="004C440B">
      <w:pPr>
        <w:spacing w:line="360" w:lineRule="auto"/>
        <w:jc w:val="both"/>
        <w:rPr>
          <w:rFonts w:ascii="Times New Roman" w:hAnsi="Times New Roman" w:cs="Times New Roman"/>
          <w:bCs/>
          <w:color w:val="767171"/>
          <w:spacing w:val="20"/>
          <w:sz w:val="24"/>
          <w:szCs w:val="24"/>
          <w:lang w:val="es-ES"/>
        </w:rPr>
      </w:pPr>
    </w:p>
    <w:p w14:paraId="6418DA58" w14:textId="77777777" w:rsidR="004C440B" w:rsidRPr="00410359" w:rsidRDefault="004C440B" w:rsidP="004C440B">
      <w:pPr>
        <w:spacing w:line="360" w:lineRule="auto"/>
        <w:jc w:val="both"/>
        <w:rPr>
          <w:lang w:val="es-DO"/>
        </w:rPr>
      </w:pPr>
    </w:p>
    <w:p w14:paraId="7E9E0250" w14:textId="77777777" w:rsidR="0099584A" w:rsidRDefault="0099584A">
      <w:pPr>
        <w:rPr>
          <w:rFonts w:ascii="Times New Roman" w:eastAsiaTheme="majorEastAsia" w:hAnsi="Times New Roman" w:cstheme="majorBidi"/>
          <w:b/>
          <w:color w:val="595959" w:themeColor="text1" w:themeTint="A6"/>
          <w:sz w:val="28"/>
          <w:szCs w:val="32"/>
          <w:lang w:val="es-US"/>
        </w:rPr>
      </w:pPr>
      <w:r>
        <w:rPr>
          <w:b/>
          <w:lang w:val="es-US"/>
        </w:rPr>
        <w:br w:type="page"/>
      </w:r>
    </w:p>
    <w:p w14:paraId="760547ED" w14:textId="59D294A9" w:rsidR="00D606AC" w:rsidRPr="0033165E" w:rsidRDefault="00D606AC" w:rsidP="0033165E">
      <w:pPr>
        <w:pStyle w:val="Heading1"/>
        <w:numPr>
          <w:ilvl w:val="0"/>
          <w:numId w:val="14"/>
        </w:numPr>
        <w:spacing w:line="360" w:lineRule="auto"/>
        <w:jc w:val="center"/>
        <w:rPr>
          <w:b/>
          <w:color w:val="767171"/>
          <w:lang w:val="es-US"/>
        </w:rPr>
      </w:pPr>
      <w:bookmarkStart w:id="54" w:name="_Toc122612739"/>
      <w:r w:rsidRPr="0033165E">
        <w:rPr>
          <w:rFonts w:cs="Times New Roman"/>
          <w:b/>
          <w:color w:val="767171"/>
          <w:lang w:val="es-US"/>
        </w:rPr>
        <w:lastRenderedPageBreak/>
        <w:t>ANEXOS</w:t>
      </w:r>
      <w:bookmarkEnd w:id="54"/>
    </w:p>
    <w:bookmarkStart w:id="55" w:name="_Toc55547269"/>
    <w:p w14:paraId="4C71B371" w14:textId="52632D01" w:rsidR="00550778" w:rsidRPr="00941C1E" w:rsidRDefault="00792405" w:rsidP="00941C1E">
      <w:pPr>
        <w:tabs>
          <w:tab w:val="left" w:pos="1245"/>
        </w:tabs>
        <w:spacing w:line="360" w:lineRule="auto"/>
        <w:jc w:val="both"/>
        <w:rPr>
          <w:b/>
          <w:i/>
          <w:color w:val="767171"/>
          <w:sz w:val="24"/>
          <w:szCs w:val="24"/>
          <w:lang w:val="es-US"/>
        </w:rPr>
      </w:pPr>
      <w:r w:rsidRPr="002B4451">
        <w:rPr>
          <w:rFonts w:ascii="Times New Roman" w:hAnsi="Times New Roman"/>
          <w:noProof/>
          <w:color w:val="767171"/>
        </w:rPr>
        <mc:AlternateContent>
          <mc:Choice Requires="wps">
            <w:drawing>
              <wp:anchor distT="0" distB="0" distL="114300" distR="114300" simplePos="0" relativeHeight="251729920" behindDoc="0" locked="0" layoutInCell="1" allowOverlap="1" wp14:anchorId="41C25814" wp14:editId="32A924EC">
                <wp:simplePos x="0" y="0"/>
                <wp:positionH relativeFrom="margin">
                  <wp:align>center</wp:align>
                </wp:positionH>
                <wp:positionV relativeFrom="paragraph">
                  <wp:posOffset>61643</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4BDA7" id="Straight Connector 8" o:spid="_x0000_s1026" style="position:absolute;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5pt" to="36.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" strokecolor="#ee2a24" strokeweight="2.25pt">
                <v:stroke joinstyle="miter"/>
                <w10:wrap anchorx="margin"/>
              </v:line>
            </w:pict>
          </mc:Fallback>
        </mc:AlternateContent>
      </w:r>
    </w:p>
    <w:p w14:paraId="7B237B15" w14:textId="52AF8D41" w:rsidR="00DC3B61" w:rsidRPr="00DC3B61" w:rsidRDefault="00DC3B61" w:rsidP="00FA61B6">
      <w:pPr>
        <w:pStyle w:val="Heading3"/>
        <w:numPr>
          <w:ilvl w:val="0"/>
          <w:numId w:val="15"/>
        </w:numPr>
        <w:spacing w:after="240"/>
        <w:rPr>
          <w:rFonts w:ascii="Times New Roman" w:hAnsi="Times New Roman" w:cs="Times New Roman"/>
          <w:b/>
          <w:i/>
          <w:color w:val="767171"/>
          <w:lang w:val="es-ES"/>
        </w:rPr>
      </w:pPr>
      <w:bookmarkStart w:id="56" w:name="_Toc122612740"/>
      <w:r w:rsidRPr="00DC3B61">
        <w:rPr>
          <w:rFonts w:ascii="Times New Roman" w:hAnsi="Times New Roman" w:cs="Times New Roman"/>
          <w:b/>
          <w:i/>
          <w:color w:val="767171"/>
          <w:lang w:val="es-ES"/>
        </w:rPr>
        <w:t>Matriz de principales indicadores de gestión por procesos</w:t>
      </w:r>
      <w:bookmarkEnd w:id="56"/>
    </w:p>
    <w:tbl>
      <w:tblPr>
        <w:tblStyle w:val="TableGrid"/>
        <w:tblW w:w="5000" w:type="pct"/>
        <w:tblLook w:val="04A0" w:firstRow="1" w:lastRow="0" w:firstColumn="1" w:lastColumn="0" w:noHBand="0" w:noVBand="1"/>
      </w:tblPr>
      <w:tblGrid>
        <w:gridCol w:w="423"/>
        <w:gridCol w:w="1188"/>
        <w:gridCol w:w="1221"/>
        <w:gridCol w:w="1422"/>
        <w:gridCol w:w="877"/>
        <w:gridCol w:w="559"/>
        <w:gridCol w:w="543"/>
        <w:gridCol w:w="815"/>
        <w:gridCol w:w="862"/>
      </w:tblGrid>
      <w:tr w:rsidR="00D55503" w:rsidRPr="00D55503" w14:paraId="59469D6F" w14:textId="77777777" w:rsidTr="00172532">
        <w:tc>
          <w:tcPr>
            <w:tcW w:w="264" w:type="pct"/>
            <w:shd w:val="clear" w:color="auto" w:fill="00ADDD"/>
          </w:tcPr>
          <w:p w14:paraId="75AE7A11"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No.</w:t>
            </w:r>
          </w:p>
        </w:tc>
        <w:tc>
          <w:tcPr>
            <w:tcW w:w="674" w:type="pct"/>
            <w:shd w:val="clear" w:color="auto" w:fill="00ADDD"/>
          </w:tcPr>
          <w:p w14:paraId="418DE26D"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Área</w:t>
            </w:r>
          </w:p>
        </w:tc>
        <w:tc>
          <w:tcPr>
            <w:tcW w:w="937" w:type="pct"/>
            <w:shd w:val="clear" w:color="auto" w:fill="00ADDD"/>
          </w:tcPr>
          <w:p w14:paraId="7B343A00"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Procesos</w:t>
            </w:r>
          </w:p>
        </w:tc>
        <w:tc>
          <w:tcPr>
            <w:tcW w:w="1063" w:type="pct"/>
            <w:shd w:val="clear" w:color="auto" w:fill="00ADDD"/>
          </w:tcPr>
          <w:p w14:paraId="1DA1FA01"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Nombre del Indicador</w:t>
            </w:r>
          </w:p>
        </w:tc>
        <w:tc>
          <w:tcPr>
            <w:tcW w:w="500" w:type="pct"/>
            <w:shd w:val="clear" w:color="auto" w:fill="00ADDD"/>
          </w:tcPr>
          <w:p w14:paraId="6A00B055"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Frecuencia</w:t>
            </w:r>
          </w:p>
        </w:tc>
        <w:tc>
          <w:tcPr>
            <w:tcW w:w="312" w:type="pct"/>
            <w:shd w:val="clear" w:color="auto" w:fill="00ADDD"/>
          </w:tcPr>
          <w:p w14:paraId="3779A105"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Línea Base</w:t>
            </w:r>
          </w:p>
        </w:tc>
        <w:tc>
          <w:tcPr>
            <w:tcW w:w="313" w:type="pct"/>
            <w:shd w:val="clear" w:color="auto" w:fill="00ADDD"/>
          </w:tcPr>
          <w:p w14:paraId="5023051F"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Meta</w:t>
            </w:r>
          </w:p>
        </w:tc>
        <w:tc>
          <w:tcPr>
            <w:tcW w:w="437" w:type="pct"/>
            <w:shd w:val="clear" w:color="auto" w:fill="00ADDD"/>
          </w:tcPr>
          <w:p w14:paraId="6A885AF7"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Resultado</w:t>
            </w:r>
          </w:p>
        </w:tc>
        <w:tc>
          <w:tcPr>
            <w:tcW w:w="500" w:type="pct"/>
            <w:shd w:val="clear" w:color="auto" w:fill="00ADDD"/>
          </w:tcPr>
          <w:p w14:paraId="0C16945E" w14:textId="77777777" w:rsidR="00DC3B61" w:rsidRPr="00D55503" w:rsidRDefault="00DC3B61" w:rsidP="00DC3B61">
            <w:pPr>
              <w:tabs>
                <w:tab w:val="left" w:pos="1245"/>
              </w:tabs>
              <w:spacing w:line="360" w:lineRule="auto"/>
              <w:jc w:val="center"/>
              <w:rPr>
                <w:rFonts w:ascii="Times New Roman" w:hAnsi="Times New Roman" w:cs="Times New Roman"/>
                <w:b/>
                <w:color w:val="FFFFFF" w:themeColor="background1"/>
                <w:sz w:val="14"/>
                <w:szCs w:val="14"/>
                <w:lang w:val="es-ES"/>
              </w:rPr>
            </w:pPr>
            <w:r w:rsidRPr="00D55503">
              <w:rPr>
                <w:rFonts w:ascii="Times New Roman" w:hAnsi="Times New Roman" w:cs="Times New Roman"/>
                <w:b/>
                <w:color w:val="FFFFFF" w:themeColor="background1"/>
                <w:sz w:val="14"/>
                <w:szCs w:val="14"/>
                <w:lang w:val="es-ES"/>
              </w:rPr>
              <w:t>Porcentaje de Avance</w:t>
            </w:r>
          </w:p>
        </w:tc>
      </w:tr>
      <w:tr w:rsidR="00DC3B61" w:rsidRPr="00D55503" w14:paraId="39549DC2" w14:textId="77777777" w:rsidTr="00172532">
        <w:tc>
          <w:tcPr>
            <w:tcW w:w="264" w:type="pct"/>
          </w:tcPr>
          <w:p w14:paraId="05128983"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1</w:t>
            </w:r>
          </w:p>
        </w:tc>
        <w:tc>
          <w:tcPr>
            <w:tcW w:w="674" w:type="pct"/>
          </w:tcPr>
          <w:p w14:paraId="3332266E" w14:textId="77777777" w:rsidR="00DC3B61" w:rsidRPr="00D55503" w:rsidRDefault="00DC3B61" w:rsidP="00DC3B61">
            <w:pPr>
              <w:tabs>
                <w:tab w:val="left" w:pos="1245"/>
              </w:tabs>
              <w:spacing w:line="360" w:lineRule="auto"/>
              <w:jc w:val="both"/>
              <w:rPr>
                <w:rFonts w:ascii="Times New Roman" w:hAnsi="Times New Roman" w:cs="Times New Roman"/>
                <w:b/>
                <w:color w:val="767171"/>
                <w:sz w:val="14"/>
                <w:szCs w:val="14"/>
                <w:lang w:val="es-ES"/>
              </w:rPr>
            </w:pPr>
            <w:r w:rsidRPr="00D55503">
              <w:rPr>
                <w:rFonts w:ascii="Times New Roman" w:eastAsia="Times New Roman" w:hAnsi="Times New Roman" w:cs="Times New Roman"/>
                <w:color w:val="767171"/>
                <w:sz w:val="14"/>
                <w:szCs w:val="14"/>
                <w:lang w:val="es-MX" w:eastAsia="es-MX"/>
              </w:rPr>
              <w:t>Dirección de Planificación y Desarrollo</w:t>
            </w:r>
          </w:p>
        </w:tc>
        <w:tc>
          <w:tcPr>
            <w:tcW w:w="937" w:type="pct"/>
          </w:tcPr>
          <w:p w14:paraId="25F91A83"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Conducción Estratégica</w:t>
            </w:r>
          </w:p>
        </w:tc>
        <w:tc>
          <w:tcPr>
            <w:tcW w:w="1063" w:type="pct"/>
          </w:tcPr>
          <w:p w14:paraId="607AD12E"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Cantidad de asesoramiento y documentos estratégicos elaborados</w:t>
            </w:r>
          </w:p>
        </w:tc>
        <w:tc>
          <w:tcPr>
            <w:tcW w:w="500" w:type="pct"/>
          </w:tcPr>
          <w:p w14:paraId="62B7B763"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Trimestral</w:t>
            </w:r>
          </w:p>
        </w:tc>
        <w:tc>
          <w:tcPr>
            <w:tcW w:w="312" w:type="pct"/>
          </w:tcPr>
          <w:p w14:paraId="3D033D76"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4059B24E"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4C1A3D64"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25B2041D"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3B417098" w14:textId="77777777" w:rsidTr="00172532">
        <w:trPr>
          <w:trHeight w:val="620"/>
        </w:trPr>
        <w:tc>
          <w:tcPr>
            <w:tcW w:w="264" w:type="pct"/>
            <w:vMerge w:val="restart"/>
          </w:tcPr>
          <w:p w14:paraId="7F25C360" w14:textId="77777777" w:rsidR="00DC3B61" w:rsidRPr="00D55503" w:rsidRDefault="00DC3B61" w:rsidP="00D55503">
            <w:pPr>
              <w:tabs>
                <w:tab w:val="left" w:pos="1245"/>
              </w:tabs>
              <w:spacing w:line="360" w:lineRule="auto"/>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2</w:t>
            </w:r>
          </w:p>
        </w:tc>
        <w:tc>
          <w:tcPr>
            <w:tcW w:w="674" w:type="pct"/>
            <w:vMerge w:val="restart"/>
          </w:tcPr>
          <w:p w14:paraId="66C5416B" w14:textId="5A749BCD" w:rsidR="00DC3B61" w:rsidRPr="00D55503" w:rsidRDefault="00DC3B61" w:rsidP="00DC3B61">
            <w:pPr>
              <w:tabs>
                <w:tab w:val="left" w:pos="1245"/>
              </w:tabs>
              <w:spacing w:line="360" w:lineRule="auto"/>
              <w:jc w:val="both"/>
              <w:rPr>
                <w:rFonts w:ascii="Times New Roman" w:hAnsi="Times New Roman" w:cs="Times New Roman"/>
                <w:b/>
                <w:color w:val="767171"/>
                <w:sz w:val="14"/>
                <w:szCs w:val="14"/>
                <w:lang w:val="es-ES"/>
              </w:rPr>
            </w:pPr>
            <w:r w:rsidRPr="00D55503">
              <w:rPr>
                <w:rFonts w:ascii="Times New Roman" w:eastAsia="Times New Roman" w:hAnsi="Times New Roman" w:cs="Times New Roman"/>
                <w:color w:val="767171"/>
                <w:sz w:val="14"/>
                <w:szCs w:val="14"/>
                <w:lang w:val="es-MX" w:eastAsia="es-MX"/>
              </w:rPr>
              <w:t xml:space="preserve">Dirección de Técnica de Seguros </w:t>
            </w:r>
            <w:r w:rsidR="00CF599A" w:rsidRPr="00D55503">
              <w:rPr>
                <w:rFonts w:ascii="Times New Roman" w:eastAsia="Times New Roman" w:hAnsi="Times New Roman" w:cs="Times New Roman"/>
                <w:color w:val="767171"/>
                <w:sz w:val="14"/>
                <w:szCs w:val="14"/>
                <w:lang w:val="es-MX" w:eastAsia="es-MX"/>
              </w:rPr>
              <w:t>y Reaseguros</w:t>
            </w:r>
          </w:p>
        </w:tc>
        <w:tc>
          <w:tcPr>
            <w:tcW w:w="937" w:type="pct"/>
            <w:vMerge w:val="restart"/>
          </w:tcPr>
          <w:p w14:paraId="386B9657"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ES" w:eastAsia="es-MX"/>
              </w:rPr>
            </w:pPr>
            <w:r w:rsidRPr="00D55503">
              <w:rPr>
                <w:rFonts w:ascii="Times New Roman" w:eastAsia="Times New Roman" w:hAnsi="Times New Roman" w:cs="Times New Roman"/>
                <w:color w:val="767171"/>
                <w:sz w:val="14"/>
                <w:szCs w:val="14"/>
                <w:lang w:val="es-ES" w:eastAsia="es-MX"/>
              </w:rPr>
              <w:t>Gestión de la Regulación</w:t>
            </w:r>
          </w:p>
        </w:tc>
        <w:tc>
          <w:tcPr>
            <w:tcW w:w="1063" w:type="pct"/>
          </w:tcPr>
          <w:p w14:paraId="127353BC"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Emisiones de certificaciones de pólizas de seguros generales, de personas y fianzas.</w:t>
            </w:r>
          </w:p>
        </w:tc>
        <w:tc>
          <w:tcPr>
            <w:tcW w:w="500" w:type="pct"/>
          </w:tcPr>
          <w:p w14:paraId="6D601BC0"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Semestral</w:t>
            </w:r>
          </w:p>
        </w:tc>
        <w:tc>
          <w:tcPr>
            <w:tcW w:w="312" w:type="pct"/>
          </w:tcPr>
          <w:p w14:paraId="1B158765"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23F7DDDF"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770785FB"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76ABE372"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09F70C8A" w14:textId="77777777" w:rsidTr="00172532">
        <w:tc>
          <w:tcPr>
            <w:tcW w:w="264" w:type="pct"/>
            <w:vMerge/>
          </w:tcPr>
          <w:p w14:paraId="58894B83"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p>
        </w:tc>
        <w:tc>
          <w:tcPr>
            <w:tcW w:w="674" w:type="pct"/>
            <w:vMerge/>
          </w:tcPr>
          <w:p w14:paraId="2622C7B1" w14:textId="77777777" w:rsidR="00DC3B61" w:rsidRPr="00D55503" w:rsidRDefault="00DC3B61" w:rsidP="00DC3B61">
            <w:pPr>
              <w:tabs>
                <w:tab w:val="left" w:pos="1245"/>
              </w:tabs>
              <w:spacing w:line="360" w:lineRule="auto"/>
              <w:jc w:val="both"/>
              <w:rPr>
                <w:rFonts w:ascii="Times New Roman" w:hAnsi="Times New Roman" w:cs="Times New Roman"/>
                <w:b/>
                <w:color w:val="767171"/>
                <w:sz w:val="14"/>
                <w:szCs w:val="14"/>
                <w:lang w:val="es-ES"/>
              </w:rPr>
            </w:pPr>
          </w:p>
        </w:tc>
        <w:tc>
          <w:tcPr>
            <w:tcW w:w="937" w:type="pct"/>
            <w:vMerge/>
          </w:tcPr>
          <w:p w14:paraId="1F53A8BF"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p>
        </w:tc>
        <w:tc>
          <w:tcPr>
            <w:tcW w:w="1063" w:type="pct"/>
          </w:tcPr>
          <w:p w14:paraId="677D59E3"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Expedición y renovación de licencias de operación para corredores de seguros.</w:t>
            </w:r>
          </w:p>
        </w:tc>
        <w:tc>
          <w:tcPr>
            <w:tcW w:w="500" w:type="pct"/>
          </w:tcPr>
          <w:p w14:paraId="4EEE43A3"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p>
          <w:p w14:paraId="25A5ACD1" w14:textId="77777777" w:rsidR="00DC3B61" w:rsidRPr="00D55503" w:rsidRDefault="00DC3B61" w:rsidP="00DC3B61">
            <w:pPr>
              <w:jc w:val="center"/>
              <w:rPr>
                <w:rFonts w:ascii="Times New Roman" w:eastAsia="Times New Roman" w:hAnsi="Times New Roman" w:cs="Times New Roman"/>
                <w:sz w:val="14"/>
                <w:szCs w:val="14"/>
                <w:lang w:val="es-MX" w:eastAsia="es-MX"/>
              </w:rPr>
            </w:pPr>
            <w:r w:rsidRPr="00D55503">
              <w:rPr>
                <w:rFonts w:ascii="Times New Roman" w:eastAsia="Times New Roman" w:hAnsi="Times New Roman" w:cs="Times New Roman"/>
                <w:color w:val="767171"/>
                <w:sz w:val="14"/>
                <w:szCs w:val="14"/>
                <w:lang w:val="es-MX" w:eastAsia="es-MX"/>
              </w:rPr>
              <w:t>Semestral</w:t>
            </w:r>
          </w:p>
        </w:tc>
        <w:tc>
          <w:tcPr>
            <w:tcW w:w="312" w:type="pct"/>
          </w:tcPr>
          <w:p w14:paraId="5FE39747"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392F7854"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6D27F9D1"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31A7B5D2"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00586C72" w14:textId="77777777" w:rsidTr="00172532">
        <w:tc>
          <w:tcPr>
            <w:tcW w:w="264" w:type="pct"/>
          </w:tcPr>
          <w:p w14:paraId="65A8B60A"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3</w:t>
            </w:r>
          </w:p>
        </w:tc>
        <w:tc>
          <w:tcPr>
            <w:tcW w:w="674" w:type="pct"/>
          </w:tcPr>
          <w:p w14:paraId="145C8869"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Dirección de Control y Supervisión</w:t>
            </w:r>
          </w:p>
        </w:tc>
        <w:tc>
          <w:tcPr>
            <w:tcW w:w="937" w:type="pct"/>
          </w:tcPr>
          <w:p w14:paraId="3CE9D167"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Gestión de la Supervisión a Intermediarios, ajustadores, aseguradores y reaseguradores</w:t>
            </w:r>
          </w:p>
        </w:tc>
        <w:tc>
          <w:tcPr>
            <w:tcW w:w="1063" w:type="pct"/>
          </w:tcPr>
          <w:p w14:paraId="71132B2A"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Compañías supervisadas</w:t>
            </w:r>
          </w:p>
        </w:tc>
        <w:tc>
          <w:tcPr>
            <w:tcW w:w="500" w:type="pct"/>
          </w:tcPr>
          <w:p w14:paraId="076BE6CB" w14:textId="77777777" w:rsidR="00DC3B61" w:rsidRPr="00D55503" w:rsidRDefault="00DC3B61" w:rsidP="00DC3B61">
            <w:pPr>
              <w:tabs>
                <w:tab w:val="left" w:pos="1245"/>
              </w:tabs>
              <w:spacing w:line="360" w:lineRule="auto"/>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Trimestral</w:t>
            </w:r>
          </w:p>
        </w:tc>
        <w:tc>
          <w:tcPr>
            <w:tcW w:w="312" w:type="pct"/>
          </w:tcPr>
          <w:p w14:paraId="5181A906" w14:textId="77777777" w:rsidR="00DC3B61" w:rsidRPr="00D55503" w:rsidRDefault="00DC3B61" w:rsidP="00DC3B61">
            <w:pPr>
              <w:tabs>
                <w:tab w:val="left" w:pos="1245"/>
              </w:tabs>
              <w:spacing w:line="360" w:lineRule="auto"/>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763E3C9E" w14:textId="77777777" w:rsidR="00DC3B61" w:rsidRPr="00D55503" w:rsidRDefault="00DC3B61" w:rsidP="00DC3B61">
            <w:pPr>
              <w:tabs>
                <w:tab w:val="left" w:pos="1245"/>
              </w:tabs>
              <w:spacing w:line="360" w:lineRule="auto"/>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4CA879C0"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76539A6E"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21A3CA50" w14:textId="77777777" w:rsidTr="00172532">
        <w:tc>
          <w:tcPr>
            <w:tcW w:w="264" w:type="pct"/>
          </w:tcPr>
          <w:p w14:paraId="5B44F5E7"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4</w:t>
            </w:r>
          </w:p>
        </w:tc>
        <w:tc>
          <w:tcPr>
            <w:tcW w:w="674" w:type="pct"/>
          </w:tcPr>
          <w:p w14:paraId="7F9A8A5D"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Dirección Jurídica</w:t>
            </w:r>
          </w:p>
        </w:tc>
        <w:tc>
          <w:tcPr>
            <w:tcW w:w="937" w:type="pct"/>
          </w:tcPr>
          <w:p w14:paraId="66BB0C24"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Conciliación y arbitraje</w:t>
            </w:r>
          </w:p>
        </w:tc>
        <w:tc>
          <w:tcPr>
            <w:tcW w:w="1063" w:type="pct"/>
          </w:tcPr>
          <w:p w14:paraId="30CDB2BF"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Cantidad de casos atendidos</w:t>
            </w:r>
          </w:p>
        </w:tc>
        <w:tc>
          <w:tcPr>
            <w:tcW w:w="500" w:type="pct"/>
          </w:tcPr>
          <w:p w14:paraId="5E4F11EA"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Semestral</w:t>
            </w:r>
          </w:p>
        </w:tc>
        <w:tc>
          <w:tcPr>
            <w:tcW w:w="312" w:type="pct"/>
          </w:tcPr>
          <w:p w14:paraId="1A6F379E"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37B57AAC"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482FDCE5"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6F3A10CF"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7CBAEEA5" w14:textId="77777777" w:rsidTr="00172532">
        <w:tc>
          <w:tcPr>
            <w:tcW w:w="264" w:type="pct"/>
          </w:tcPr>
          <w:p w14:paraId="2395354F"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5</w:t>
            </w:r>
          </w:p>
        </w:tc>
        <w:tc>
          <w:tcPr>
            <w:tcW w:w="674" w:type="pct"/>
          </w:tcPr>
          <w:p w14:paraId="2E2ACDCD"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Departamento de Atención al usuario</w:t>
            </w:r>
          </w:p>
        </w:tc>
        <w:tc>
          <w:tcPr>
            <w:tcW w:w="937" w:type="pct"/>
          </w:tcPr>
          <w:p w14:paraId="3B25EA7E"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Orientación al usuario del seguro</w:t>
            </w:r>
          </w:p>
        </w:tc>
        <w:tc>
          <w:tcPr>
            <w:tcW w:w="1063" w:type="pct"/>
          </w:tcPr>
          <w:p w14:paraId="38A1C661"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Cantidades de solicitudes atendidas en los tiempos establecidos</w:t>
            </w:r>
          </w:p>
        </w:tc>
        <w:tc>
          <w:tcPr>
            <w:tcW w:w="500" w:type="pct"/>
          </w:tcPr>
          <w:p w14:paraId="31445294"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Trimestral</w:t>
            </w:r>
          </w:p>
        </w:tc>
        <w:tc>
          <w:tcPr>
            <w:tcW w:w="312" w:type="pct"/>
          </w:tcPr>
          <w:p w14:paraId="2520BB5A"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73C03F63"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314CB50C"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66CA5F67"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2F0D83BA" w14:textId="77777777" w:rsidTr="00172532">
        <w:tc>
          <w:tcPr>
            <w:tcW w:w="264" w:type="pct"/>
          </w:tcPr>
          <w:p w14:paraId="2A62364A"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6</w:t>
            </w:r>
          </w:p>
        </w:tc>
        <w:tc>
          <w:tcPr>
            <w:tcW w:w="674" w:type="pct"/>
          </w:tcPr>
          <w:p w14:paraId="14C98296"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Escuela de Formación de la Superintendencia de Seguros (ESFOSIS)</w:t>
            </w:r>
          </w:p>
        </w:tc>
        <w:tc>
          <w:tcPr>
            <w:tcW w:w="937" w:type="pct"/>
          </w:tcPr>
          <w:p w14:paraId="11A375D5"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Educación al usuario del seguro</w:t>
            </w:r>
          </w:p>
        </w:tc>
        <w:tc>
          <w:tcPr>
            <w:tcW w:w="1063" w:type="pct"/>
          </w:tcPr>
          <w:p w14:paraId="46EC2ED7"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Cantidad de personas y compañías de seguros capacitadas</w:t>
            </w:r>
          </w:p>
        </w:tc>
        <w:tc>
          <w:tcPr>
            <w:tcW w:w="500" w:type="pct"/>
          </w:tcPr>
          <w:p w14:paraId="6DCDCC5D"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Trimestral</w:t>
            </w:r>
          </w:p>
        </w:tc>
        <w:tc>
          <w:tcPr>
            <w:tcW w:w="312" w:type="pct"/>
          </w:tcPr>
          <w:p w14:paraId="0B25F8F6"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4ACC9B81"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26768F2A"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2D5EF5EE"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7ED998A8" w14:textId="77777777" w:rsidTr="00172532">
        <w:tc>
          <w:tcPr>
            <w:tcW w:w="264" w:type="pct"/>
          </w:tcPr>
          <w:p w14:paraId="34834F5D"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7</w:t>
            </w:r>
          </w:p>
        </w:tc>
        <w:tc>
          <w:tcPr>
            <w:tcW w:w="674" w:type="pct"/>
          </w:tcPr>
          <w:p w14:paraId="2C885FA1"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Direccion de Liquidación de Compañías</w:t>
            </w:r>
          </w:p>
        </w:tc>
        <w:tc>
          <w:tcPr>
            <w:tcW w:w="937" w:type="pct"/>
          </w:tcPr>
          <w:p w14:paraId="06C969DA"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Fiscalización</w:t>
            </w:r>
          </w:p>
        </w:tc>
        <w:tc>
          <w:tcPr>
            <w:tcW w:w="1063" w:type="pct"/>
          </w:tcPr>
          <w:p w14:paraId="77EE72CF"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Cantidad de compañías intervenidas</w:t>
            </w:r>
          </w:p>
        </w:tc>
        <w:tc>
          <w:tcPr>
            <w:tcW w:w="500" w:type="pct"/>
          </w:tcPr>
          <w:p w14:paraId="11B76C42"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Trimestral</w:t>
            </w:r>
          </w:p>
        </w:tc>
        <w:tc>
          <w:tcPr>
            <w:tcW w:w="312" w:type="pct"/>
          </w:tcPr>
          <w:p w14:paraId="44C0D999"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35689035"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077121FD"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1A31AD7F"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r w:rsidR="00DC3B61" w:rsidRPr="00D55503" w14:paraId="740EB97C" w14:textId="77777777" w:rsidTr="00172532">
        <w:tc>
          <w:tcPr>
            <w:tcW w:w="264" w:type="pct"/>
          </w:tcPr>
          <w:p w14:paraId="7CC255B8" w14:textId="77777777" w:rsidR="00DC3B61" w:rsidRPr="00D55503" w:rsidRDefault="00DC3B61" w:rsidP="00DC3B61">
            <w:pPr>
              <w:tabs>
                <w:tab w:val="left" w:pos="1245"/>
              </w:tabs>
              <w:spacing w:line="360" w:lineRule="auto"/>
              <w:jc w:val="center"/>
              <w:rPr>
                <w:rFonts w:ascii="Times New Roman" w:hAnsi="Times New Roman" w:cs="Times New Roman"/>
                <w:color w:val="767171"/>
                <w:sz w:val="14"/>
                <w:szCs w:val="14"/>
                <w:lang w:val="es-ES"/>
              </w:rPr>
            </w:pPr>
            <w:r w:rsidRPr="00D55503">
              <w:rPr>
                <w:rFonts w:ascii="Times New Roman" w:hAnsi="Times New Roman" w:cs="Times New Roman"/>
                <w:color w:val="767171"/>
                <w:sz w:val="14"/>
                <w:szCs w:val="14"/>
                <w:lang w:val="es-ES"/>
              </w:rPr>
              <w:t>8</w:t>
            </w:r>
          </w:p>
        </w:tc>
        <w:tc>
          <w:tcPr>
            <w:tcW w:w="674" w:type="pct"/>
          </w:tcPr>
          <w:p w14:paraId="465F7B3D"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Dirección de Comunicaciones</w:t>
            </w:r>
          </w:p>
        </w:tc>
        <w:tc>
          <w:tcPr>
            <w:tcW w:w="937" w:type="pct"/>
          </w:tcPr>
          <w:p w14:paraId="5807B5B1"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Gestión de la Comunicación</w:t>
            </w:r>
          </w:p>
        </w:tc>
        <w:tc>
          <w:tcPr>
            <w:tcW w:w="1063" w:type="pct"/>
          </w:tcPr>
          <w:p w14:paraId="3AD21BAC" w14:textId="77777777" w:rsidR="00DC3B61" w:rsidRPr="00D55503" w:rsidRDefault="00DC3B61" w:rsidP="00DC3B61">
            <w:pPr>
              <w:tabs>
                <w:tab w:val="left" w:pos="1245"/>
              </w:tabs>
              <w:spacing w:line="360" w:lineRule="auto"/>
              <w:jc w:val="both"/>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Cantidad de notas, actividades, publicaciones y diseños realizados</w:t>
            </w:r>
          </w:p>
        </w:tc>
        <w:tc>
          <w:tcPr>
            <w:tcW w:w="500" w:type="pct"/>
          </w:tcPr>
          <w:p w14:paraId="297C5D31"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Trimestral</w:t>
            </w:r>
          </w:p>
        </w:tc>
        <w:tc>
          <w:tcPr>
            <w:tcW w:w="312" w:type="pct"/>
          </w:tcPr>
          <w:p w14:paraId="230FF420"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2022</w:t>
            </w:r>
          </w:p>
        </w:tc>
        <w:tc>
          <w:tcPr>
            <w:tcW w:w="313" w:type="pct"/>
          </w:tcPr>
          <w:p w14:paraId="36152281"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437" w:type="pct"/>
          </w:tcPr>
          <w:p w14:paraId="63D96F26"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c>
          <w:tcPr>
            <w:tcW w:w="500" w:type="pct"/>
          </w:tcPr>
          <w:p w14:paraId="2789FF2A" w14:textId="77777777" w:rsidR="00DC3B61" w:rsidRPr="00D55503" w:rsidRDefault="00DC3B61" w:rsidP="00DC3B61">
            <w:pPr>
              <w:tabs>
                <w:tab w:val="left" w:pos="1245"/>
              </w:tabs>
              <w:spacing w:line="360" w:lineRule="auto"/>
              <w:jc w:val="center"/>
              <w:rPr>
                <w:rFonts w:ascii="Times New Roman" w:eastAsia="Times New Roman" w:hAnsi="Times New Roman" w:cs="Times New Roman"/>
                <w:color w:val="767171"/>
                <w:sz w:val="14"/>
                <w:szCs w:val="14"/>
                <w:lang w:val="es-MX" w:eastAsia="es-MX"/>
              </w:rPr>
            </w:pPr>
            <w:r w:rsidRPr="00D55503">
              <w:rPr>
                <w:rFonts w:ascii="Times New Roman" w:eastAsia="Times New Roman" w:hAnsi="Times New Roman" w:cs="Times New Roman"/>
                <w:color w:val="767171"/>
                <w:sz w:val="14"/>
                <w:szCs w:val="14"/>
                <w:lang w:val="es-MX" w:eastAsia="es-MX"/>
              </w:rPr>
              <w:t>100%</w:t>
            </w:r>
          </w:p>
        </w:tc>
      </w:tr>
    </w:tbl>
    <w:p w14:paraId="7966BEB1" w14:textId="77777777" w:rsidR="00DC3B61" w:rsidRPr="00DC3B61" w:rsidRDefault="00DC3B61" w:rsidP="00DC3B61">
      <w:pPr>
        <w:pStyle w:val="Heading3"/>
        <w:spacing w:after="240"/>
        <w:ind w:left="360"/>
        <w:rPr>
          <w:b/>
          <w:i/>
          <w:color w:val="767171"/>
          <w:lang w:val="es-US"/>
        </w:rPr>
      </w:pPr>
    </w:p>
    <w:p w14:paraId="71CD55EF" w14:textId="3AA224B3" w:rsidR="00EA118A" w:rsidRPr="00D26885" w:rsidRDefault="005D702F" w:rsidP="00FA61B6">
      <w:pPr>
        <w:pStyle w:val="Heading3"/>
        <w:numPr>
          <w:ilvl w:val="0"/>
          <w:numId w:val="15"/>
        </w:numPr>
        <w:spacing w:after="240"/>
        <w:rPr>
          <w:b/>
          <w:i/>
          <w:color w:val="767171"/>
          <w:lang w:val="es-US"/>
        </w:rPr>
      </w:pPr>
      <w:bookmarkStart w:id="57" w:name="_Toc122612741"/>
      <w:r w:rsidRPr="005D702F">
        <w:rPr>
          <w:rFonts w:ascii="Times New Roman" w:hAnsi="Times New Roman" w:cs="Times New Roman"/>
          <w:b/>
          <w:i/>
          <w:color w:val="767171"/>
          <w:lang w:val="es-ES"/>
        </w:rPr>
        <w:t>Matriz Índice de Gestión Presupuestaria Anual (IGP)</w:t>
      </w:r>
      <w:bookmarkEnd w:id="57"/>
    </w:p>
    <w:tbl>
      <w:tblPr>
        <w:tblStyle w:val="TableGrid"/>
        <w:tblW w:w="5000" w:type="pct"/>
        <w:tblLook w:val="04A0" w:firstRow="1" w:lastRow="0" w:firstColumn="1" w:lastColumn="0" w:noHBand="0" w:noVBand="1"/>
      </w:tblPr>
      <w:tblGrid>
        <w:gridCol w:w="1207"/>
        <w:gridCol w:w="1095"/>
        <w:gridCol w:w="1280"/>
        <w:gridCol w:w="1256"/>
        <w:gridCol w:w="984"/>
        <w:gridCol w:w="919"/>
        <w:gridCol w:w="1169"/>
      </w:tblGrid>
      <w:tr w:rsidR="00D55503" w:rsidRPr="0099584A" w14:paraId="042C11C2" w14:textId="77777777" w:rsidTr="00172532">
        <w:tc>
          <w:tcPr>
            <w:tcW w:w="678" w:type="pct"/>
            <w:shd w:val="clear" w:color="auto" w:fill="00ADDD"/>
          </w:tcPr>
          <w:p w14:paraId="157A4946" w14:textId="5BE878BC" w:rsidR="00830112" w:rsidRPr="0099584A" w:rsidRDefault="00830112" w:rsidP="00CA6C72">
            <w:pPr>
              <w:spacing w:after="33" w:line="234" w:lineRule="auto"/>
              <w:jc w:val="both"/>
              <w:rPr>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Código Programa / Subprograma</w:t>
            </w:r>
          </w:p>
        </w:tc>
        <w:tc>
          <w:tcPr>
            <w:tcW w:w="763" w:type="pct"/>
            <w:shd w:val="clear" w:color="auto" w:fill="00ADDD"/>
          </w:tcPr>
          <w:p w14:paraId="4D4E1613" w14:textId="77777777" w:rsidR="00D55503" w:rsidRPr="0099584A" w:rsidRDefault="00830112" w:rsidP="00D55503">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Nombre del</w:t>
            </w:r>
          </w:p>
          <w:p w14:paraId="0F59CA10" w14:textId="05C2471D" w:rsidR="00830112" w:rsidRPr="0099584A" w:rsidRDefault="00830112" w:rsidP="004A0D17">
            <w:pPr>
              <w:spacing w:after="33" w:line="234" w:lineRule="auto"/>
              <w:ind w:left="720" w:hanging="720"/>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Progr</w:t>
            </w:r>
            <w:r w:rsidR="00D55503" w:rsidRPr="0099584A">
              <w:rPr>
                <w:rFonts w:ascii="Times New Roman" w:eastAsia="Times New Roman" w:hAnsi="Times New Roman" w:cs="Times New Roman"/>
                <w:b/>
                <w:color w:val="FFFFFF" w:themeColor="background1"/>
                <w:sz w:val="20"/>
                <w:szCs w:val="20"/>
                <w:lang w:val="es-DO"/>
              </w:rPr>
              <w:t>a</w:t>
            </w:r>
            <w:r w:rsidRPr="0099584A">
              <w:rPr>
                <w:rFonts w:ascii="Times New Roman" w:eastAsia="Times New Roman" w:hAnsi="Times New Roman" w:cs="Times New Roman"/>
                <w:b/>
                <w:color w:val="FFFFFF" w:themeColor="background1"/>
                <w:sz w:val="20"/>
                <w:szCs w:val="20"/>
                <w:lang w:val="es-DO"/>
              </w:rPr>
              <w:t>ma</w:t>
            </w:r>
          </w:p>
        </w:tc>
        <w:tc>
          <w:tcPr>
            <w:tcW w:w="847" w:type="pct"/>
            <w:shd w:val="clear" w:color="auto" w:fill="00ADDD"/>
          </w:tcPr>
          <w:p w14:paraId="02A9942B" w14:textId="4987EBF1" w:rsidR="00830112" w:rsidRPr="0099584A" w:rsidRDefault="00830112"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Asignación presupuestaria 2022 (RD$)</w:t>
            </w:r>
          </w:p>
        </w:tc>
        <w:tc>
          <w:tcPr>
            <w:tcW w:w="847" w:type="pct"/>
            <w:shd w:val="clear" w:color="auto" w:fill="00ADDD"/>
          </w:tcPr>
          <w:p w14:paraId="3EA5EC9E" w14:textId="359301FE" w:rsidR="00830112" w:rsidRPr="0099584A" w:rsidRDefault="00830112"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Ejecución 2022 (RD$)</w:t>
            </w:r>
          </w:p>
        </w:tc>
        <w:tc>
          <w:tcPr>
            <w:tcW w:w="678" w:type="pct"/>
            <w:shd w:val="clear" w:color="auto" w:fill="00ADDD"/>
          </w:tcPr>
          <w:p w14:paraId="3C23656E" w14:textId="77777777" w:rsidR="00830112" w:rsidRPr="0099584A" w:rsidRDefault="00830112"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 xml:space="preserve">Cantidad de </w:t>
            </w:r>
          </w:p>
          <w:p w14:paraId="7E734FAD" w14:textId="34F70946" w:rsidR="00830112" w:rsidRPr="0099584A" w:rsidRDefault="00830112"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Productos Generados por Programa</w:t>
            </w:r>
          </w:p>
        </w:tc>
        <w:tc>
          <w:tcPr>
            <w:tcW w:w="593" w:type="pct"/>
            <w:shd w:val="clear" w:color="auto" w:fill="00ADDD"/>
          </w:tcPr>
          <w:p w14:paraId="28C48E5E" w14:textId="0B8C8A2E" w:rsidR="00830112" w:rsidRPr="0099584A" w:rsidRDefault="00830112"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Índice de Ejecución %</w:t>
            </w:r>
          </w:p>
        </w:tc>
        <w:tc>
          <w:tcPr>
            <w:tcW w:w="593" w:type="pct"/>
            <w:shd w:val="clear" w:color="auto" w:fill="00ADDD"/>
          </w:tcPr>
          <w:p w14:paraId="179682FE" w14:textId="265DCD47" w:rsidR="00830112" w:rsidRPr="0099584A" w:rsidRDefault="00830112"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 xml:space="preserve">Participación </w:t>
            </w:r>
            <w:r w:rsidR="00386CBE" w:rsidRPr="0099584A">
              <w:rPr>
                <w:rFonts w:ascii="Times New Roman" w:eastAsia="Times New Roman" w:hAnsi="Times New Roman" w:cs="Times New Roman"/>
                <w:b/>
                <w:color w:val="FFFFFF" w:themeColor="background1"/>
                <w:sz w:val="20"/>
                <w:szCs w:val="20"/>
                <w:lang w:val="es-DO"/>
              </w:rPr>
              <w:t>E</w:t>
            </w:r>
            <w:r w:rsidRPr="0099584A">
              <w:rPr>
                <w:rFonts w:ascii="Times New Roman" w:eastAsia="Times New Roman" w:hAnsi="Times New Roman" w:cs="Times New Roman"/>
                <w:b/>
                <w:color w:val="FFFFFF" w:themeColor="background1"/>
                <w:sz w:val="20"/>
                <w:szCs w:val="20"/>
                <w:lang w:val="es-DO"/>
              </w:rPr>
              <w:t>jecución por programa</w:t>
            </w:r>
          </w:p>
        </w:tc>
      </w:tr>
      <w:tr w:rsidR="00FC6116" w:rsidRPr="0099584A" w14:paraId="0C730633" w14:textId="77777777" w:rsidTr="00172532">
        <w:tc>
          <w:tcPr>
            <w:tcW w:w="678" w:type="pct"/>
          </w:tcPr>
          <w:p w14:paraId="7AF5C74B" w14:textId="77777777" w:rsidR="003E3AE7" w:rsidRPr="0099584A" w:rsidRDefault="003E3AE7" w:rsidP="00830112">
            <w:pPr>
              <w:tabs>
                <w:tab w:val="left" w:pos="897"/>
              </w:tabs>
              <w:spacing w:line="360" w:lineRule="auto"/>
              <w:jc w:val="center"/>
              <w:rPr>
                <w:rFonts w:ascii="Times New Roman" w:hAnsi="Times New Roman" w:cs="Times New Roman"/>
                <w:bCs/>
                <w:iCs/>
                <w:color w:val="767171"/>
                <w:sz w:val="20"/>
                <w:szCs w:val="20"/>
                <w:lang w:val="es-US" w:eastAsia="es-MX"/>
              </w:rPr>
            </w:pPr>
          </w:p>
          <w:p w14:paraId="29B1FDE5" w14:textId="4C3A7DB8" w:rsidR="00830112" w:rsidRPr="0099584A" w:rsidRDefault="00830112" w:rsidP="00830112">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11</w:t>
            </w:r>
          </w:p>
        </w:tc>
        <w:tc>
          <w:tcPr>
            <w:tcW w:w="763" w:type="pct"/>
          </w:tcPr>
          <w:p w14:paraId="2C65F96F" w14:textId="154B3AA1" w:rsidR="00830112" w:rsidRPr="0099584A" w:rsidRDefault="00830112" w:rsidP="00CA6C72">
            <w:pPr>
              <w:tabs>
                <w:tab w:val="left" w:pos="897"/>
              </w:tabs>
              <w:spacing w:line="360" w:lineRule="auto"/>
              <w:jc w:val="both"/>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 xml:space="preserve">Control y Fiscalización </w:t>
            </w:r>
            <w:r w:rsidR="00941C1E" w:rsidRPr="0099584A">
              <w:rPr>
                <w:rFonts w:ascii="Times New Roman" w:hAnsi="Times New Roman" w:cs="Times New Roman"/>
                <w:bCs/>
                <w:iCs/>
                <w:color w:val="767171"/>
                <w:sz w:val="20"/>
                <w:szCs w:val="20"/>
                <w:lang w:val="es-US" w:eastAsia="es-MX"/>
              </w:rPr>
              <w:t xml:space="preserve">de </w:t>
            </w:r>
            <w:r w:rsidRPr="0099584A">
              <w:rPr>
                <w:rFonts w:ascii="Times New Roman" w:hAnsi="Times New Roman" w:cs="Times New Roman"/>
                <w:bCs/>
                <w:iCs/>
                <w:color w:val="767171"/>
                <w:sz w:val="20"/>
                <w:szCs w:val="20"/>
                <w:lang w:val="es-US" w:eastAsia="es-MX"/>
              </w:rPr>
              <w:t>Compañía de Seguros</w:t>
            </w:r>
          </w:p>
        </w:tc>
        <w:tc>
          <w:tcPr>
            <w:tcW w:w="847" w:type="pct"/>
          </w:tcPr>
          <w:p w14:paraId="0C4EF5DB" w14:textId="77777777" w:rsidR="003E3AE7" w:rsidRPr="0099584A" w:rsidRDefault="003E3AE7" w:rsidP="003814CB">
            <w:pPr>
              <w:tabs>
                <w:tab w:val="left" w:pos="897"/>
              </w:tabs>
              <w:spacing w:line="360" w:lineRule="auto"/>
              <w:jc w:val="center"/>
              <w:rPr>
                <w:rFonts w:ascii="Times New Roman" w:hAnsi="Times New Roman" w:cs="Times New Roman"/>
                <w:bCs/>
                <w:iCs/>
                <w:color w:val="767171"/>
                <w:sz w:val="20"/>
                <w:szCs w:val="20"/>
                <w:lang w:val="es-US" w:eastAsia="es-MX"/>
              </w:rPr>
            </w:pPr>
          </w:p>
          <w:p w14:paraId="5F1ED67D" w14:textId="47C28401" w:rsidR="00830112" w:rsidRPr="0099584A" w:rsidRDefault="00830112" w:rsidP="003814CB">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690,394,414.09</w:t>
            </w:r>
          </w:p>
        </w:tc>
        <w:tc>
          <w:tcPr>
            <w:tcW w:w="847" w:type="pct"/>
          </w:tcPr>
          <w:p w14:paraId="4922667C" w14:textId="77777777" w:rsidR="003E3AE7" w:rsidRPr="0099584A" w:rsidRDefault="003E3AE7" w:rsidP="003814CB">
            <w:pPr>
              <w:tabs>
                <w:tab w:val="left" w:pos="897"/>
              </w:tabs>
              <w:spacing w:line="360" w:lineRule="auto"/>
              <w:jc w:val="center"/>
              <w:rPr>
                <w:rFonts w:ascii="Times New Roman" w:hAnsi="Times New Roman" w:cs="Times New Roman"/>
                <w:bCs/>
                <w:iCs/>
                <w:color w:val="767171"/>
                <w:sz w:val="20"/>
                <w:szCs w:val="20"/>
                <w:lang w:val="es-US" w:eastAsia="es-MX"/>
              </w:rPr>
            </w:pPr>
          </w:p>
          <w:p w14:paraId="3D1757F8" w14:textId="567B0958" w:rsidR="00830112" w:rsidRPr="0099584A" w:rsidRDefault="00830112" w:rsidP="003814CB">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507,878,567.09</w:t>
            </w:r>
          </w:p>
        </w:tc>
        <w:tc>
          <w:tcPr>
            <w:tcW w:w="678" w:type="pct"/>
          </w:tcPr>
          <w:p w14:paraId="7377D032" w14:textId="77777777" w:rsidR="003E3AE7" w:rsidRPr="0099584A" w:rsidRDefault="003E3AE7" w:rsidP="00830112">
            <w:pPr>
              <w:tabs>
                <w:tab w:val="left" w:pos="897"/>
              </w:tabs>
              <w:spacing w:line="360" w:lineRule="auto"/>
              <w:jc w:val="center"/>
              <w:rPr>
                <w:rFonts w:ascii="Times New Roman" w:hAnsi="Times New Roman" w:cs="Times New Roman"/>
                <w:bCs/>
                <w:iCs/>
                <w:color w:val="767171"/>
                <w:sz w:val="20"/>
                <w:szCs w:val="20"/>
                <w:lang w:val="es-US" w:eastAsia="es-MX"/>
              </w:rPr>
            </w:pPr>
          </w:p>
          <w:p w14:paraId="4396A7C6" w14:textId="14C8B942" w:rsidR="00830112" w:rsidRPr="0099584A" w:rsidRDefault="00830112" w:rsidP="00830112">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1</w:t>
            </w:r>
          </w:p>
        </w:tc>
        <w:tc>
          <w:tcPr>
            <w:tcW w:w="593" w:type="pct"/>
          </w:tcPr>
          <w:p w14:paraId="626D43A3" w14:textId="77777777" w:rsidR="003E3AE7" w:rsidRPr="0099584A" w:rsidRDefault="003E3AE7" w:rsidP="00830112">
            <w:pPr>
              <w:tabs>
                <w:tab w:val="left" w:pos="897"/>
              </w:tabs>
              <w:spacing w:line="360" w:lineRule="auto"/>
              <w:jc w:val="center"/>
              <w:rPr>
                <w:rFonts w:ascii="Times New Roman" w:hAnsi="Times New Roman" w:cs="Times New Roman"/>
                <w:bCs/>
                <w:iCs/>
                <w:color w:val="767171"/>
                <w:sz w:val="20"/>
                <w:szCs w:val="20"/>
                <w:lang w:val="es-US" w:eastAsia="es-MX"/>
              </w:rPr>
            </w:pPr>
          </w:p>
          <w:p w14:paraId="05AF393D" w14:textId="003A94DB" w:rsidR="00830112" w:rsidRPr="0099584A" w:rsidRDefault="00830112" w:rsidP="00830112">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74%</w:t>
            </w:r>
          </w:p>
        </w:tc>
        <w:tc>
          <w:tcPr>
            <w:tcW w:w="593" w:type="pct"/>
          </w:tcPr>
          <w:p w14:paraId="5DECF571" w14:textId="77777777" w:rsidR="00386CBE" w:rsidRPr="0099584A" w:rsidRDefault="00386CBE" w:rsidP="00830112">
            <w:pPr>
              <w:tabs>
                <w:tab w:val="left" w:pos="897"/>
              </w:tabs>
              <w:spacing w:line="360" w:lineRule="auto"/>
              <w:jc w:val="center"/>
              <w:rPr>
                <w:rFonts w:ascii="Times New Roman" w:hAnsi="Times New Roman" w:cs="Times New Roman"/>
                <w:bCs/>
                <w:iCs/>
                <w:color w:val="767171"/>
                <w:sz w:val="20"/>
                <w:szCs w:val="20"/>
                <w:lang w:val="es-US" w:eastAsia="es-MX"/>
              </w:rPr>
            </w:pPr>
          </w:p>
          <w:p w14:paraId="2A7DFA85" w14:textId="46203DBA" w:rsidR="00830112" w:rsidRPr="0099584A" w:rsidRDefault="00386CBE" w:rsidP="00830112">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74%</w:t>
            </w:r>
          </w:p>
          <w:p w14:paraId="36C5321C" w14:textId="77777777" w:rsidR="00386CBE" w:rsidRPr="0099584A" w:rsidRDefault="00386CBE" w:rsidP="00830112">
            <w:pPr>
              <w:tabs>
                <w:tab w:val="left" w:pos="897"/>
              </w:tabs>
              <w:spacing w:line="360" w:lineRule="auto"/>
              <w:jc w:val="center"/>
              <w:rPr>
                <w:rFonts w:ascii="Times New Roman" w:hAnsi="Times New Roman" w:cs="Times New Roman"/>
                <w:bCs/>
                <w:iCs/>
                <w:color w:val="767171"/>
                <w:sz w:val="20"/>
                <w:szCs w:val="20"/>
                <w:lang w:val="es-US" w:eastAsia="es-MX"/>
              </w:rPr>
            </w:pPr>
          </w:p>
          <w:p w14:paraId="2E3398A0" w14:textId="3E0090F1" w:rsidR="00386CBE" w:rsidRPr="0099584A" w:rsidRDefault="00386CBE" w:rsidP="00830112">
            <w:pPr>
              <w:tabs>
                <w:tab w:val="left" w:pos="897"/>
              </w:tabs>
              <w:spacing w:line="360" w:lineRule="auto"/>
              <w:jc w:val="center"/>
              <w:rPr>
                <w:rFonts w:ascii="Times New Roman" w:hAnsi="Times New Roman" w:cs="Times New Roman"/>
                <w:bCs/>
                <w:iCs/>
                <w:color w:val="767171"/>
                <w:sz w:val="20"/>
                <w:szCs w:val="20"/>
                <w:lang w:val="es-US" w:eastAsia="es-MX"/>
              </w:rPr>
            </w:pPr>
          </w:p>
        </w:tc>
      </w:tr>
      <w:tr w:rsidR="00257EFC" w:rsidRPr="0099584A" w14:paraId="6C95EC75" w14:textId="77777777" w:rsidTr="00172532">
        <w:tc>
          <w:tcPr>
            <w:tcW w:w="1441" w:type="pct"/>
            <w:gridSpan w:val="2"/>
            <w:shd w:val="clear" w:color="auto" w:fill="73D3DD"/>
          </w:tcPr>
          <w:p w14:paraId="4FE2A473" w14:textId="77FC81C3" w:rsidR="00941C1E" w:rsidRPr="0099584A" w:rsidRDefault="00941C1E" w:rsidP="00493D2B">
            <w:pPr>
              <w:tabs>
                <w:tab w:val="left" w:pos="897"/>
              </w:tabs>
              <w:spacing w:line="360" w:lineRule="auto"/>
              <w:rPr>
                <w:rFonts w:ascii="Times New Roman" w:hAnsi="Times New Roman" w:cs="Times New Roman"/>
                <w:b/>
                <w:bCs/>
                <w:iCs/>
                <w:color w:val="767171"/>
                <w:sz w:val="20"/>
                <w:szCs w:val="20"/>
                <w:lang w:val="es-US" w:eastAsia="es-MX"/>
              </w:rPr>
            </w:pPr>
            <w:r w:rsidRPr="0099584A">
              <w:rPr>
                <w:rFonts w:ascii="Times New Roman" w:hAnsi="Times New Roman" w:cs="Times New Roman"/>
                <w:b/>
                <w:bCs/>
                <w:iCs/>
                <w:color w:val="767171"/>
                <w:sz w:val="20"/>
                <w:szCs w:val="20"/>
                <w:lang w:val="es-US" w:eastAsia="es-MX"/>
              </w:rPr>
              <w:t xml:space="preserve">Total, General  </w:t>
            </w:r>
          </w:p>
        </w:tc>
        <w:tc>
          <w:tcPr>
            <w:tcW w:w="847" w:type="pct"/>
            <w:shd w:val="clear" w:color="auto" w:fill="73D3DD"/>
          </w:tcPr>
          <w:p w14:paraId="44CBB561" w14:textId="0395DAF9" w:rsidR="00941C1E" w:rsidRPr="0099584A" w:rsidRDefault="00941C1E" w:rsidP="00941C1E">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690,394,414.09</w:t>
            </w:r>
          </w:p>
        </w:tc>
        <w:tc>
          <w:tcPr>
            <w:tcW w:w="847" w:type="pct"/>
            <w:shd w:val="clear" w:color="auto" w:fill="73D3DD"/>
          </w:tcPr>
          <w:p w14:paraId="55FA2FC4" w14:textId="7D59E95F" w:rsidR="00941C1E" w:rsidRPr="0099584A" w:rsidRDefault="00941C1E" w:rsidP="00941C1E">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507,878,567.09</w:t>
            </w:r>
          </w:p>
        </w:tc>
        <w:tc>
          <w:tcPr>
            <w:tcW w:w="678" w:type="pct"/>
            <w:shd w:val="clear" w:color="auto" w:fill="73D3DD"/>
          </w:tcPr>
          <w:p w14:paraId="7A0750C2" w14:textId="574DAD25" w:rsidR="00941C1E" w:rsidRPr="0099584A" w:rsidRDefault="00941C1E" w:rsidP="00941C1E">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1</w:t>
            </w:r>
          </w:p>
        </w:tc>
        <w:tc>
          <w:tcPr>
            <w:tcW w:w="593" w:type="pct"/>
            <w:shd w:val="clear" w:color="auto" w:fill="73D3DD"/>
          </w:tcPr>
          <w:p w14:paraId="05B22B86" w14:textId="227C4BAC" w:rsidR="00941C1E" w:rsidRPr="0099584A" w:rsidRDefault="00941C1E" w:rsidP="00941C1E">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74%</w:t>
            </w:r>
          </w:p>
        </w:tc>
        <w:tc>
          <w:tcPr>
            <w:tcW w:w="593" w:type="pct"/>
            <w:shd w:val="clear" w:color="auto" w:fill="73D3DD"/>
          </w:tcPr>
          <w:p w14:paraId="1F3C6FB3" w14:textId="5209B26A" w:rsidR="00941C1E" w:rsidRPr="0099584A" w:rsidRDefault="00172532" w:rsidP="00941C1E">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74%</w:t>
            </w:r>
          </w:p>
        </w:tc>
      </w:tr>
    </w:tbl>
    <w:p w14:paraId="1A5B3520" w14:textId="000DE016" w:rsidR="00EA118A" w:rsidRPr="003814CB" w:rsidRDefault="00EA118A" w:rsidP="00EA118A">
      <w:pPr>
        <w:shd w:val="clear" w:color="auto" w:fill="FFFFFF" w:themeFill="background1"/>
        <w:tabs>
          <w:tab w:val="left" w:pos="897"/>
        </w:tabs>
        <w:spacing w:line="360" w:lineRule="auto"/>
        <w:rPr>
          <w:rFonts w:ascii="Times New Roman" w:hAnsi="Times New Roman" w:cs="Times New Roman"/>
          <w:color w:val="767171"/>
          <w:spacing w:val="30"/>
          <w:sz w:val="24"/>
          <w:szCs w:val="24"/>
          <w:lang w:val="es-ES"/>
        </w:rPr>
      </w:pPr>
    </w:p>
    <w:tbl>
      <w:tblPr>
        <w:tblStyle w:val="TableGrid"/>
        <w:tblW w:w="5000" w:type="pct"/>
        <w:tblLook w:val="04A0" w:firstRow="1" w:lastRow="0" w:firstColumn="1" w:lastColumn="0" w:noHBand="0" w:noVBand="1"/>
      </w:tblPr>
      <w:tblGrid>
        <w:gridCol w:w="639"/>
        <w:gridCol w:w="2020"/>
        <w:gridCol w:w="1769"/>
        <w:gridCol w:w="1766"/>
        <w:gridCol w:w="1716"/>
      </w:tblGrid>
      <w:tr w:rsidR="00E71585" w:rsidRPr="0099584A" w14:paraId="195E029E" w14:textId="77777777" w:rsidTr="00172532">
        <w:tc>
          <w:tcPr>
            <w:tcW w:w="385" w:type="pct"/>
            <w:shd w:val="clear" w:color="auto" w:fill="00ADDD"/>
          </w:tcPr>
          <w:p w14:paraId="40B16DCF" w14:textId="5A8F812A" w:rsidR="00E71585" w:rsidRPr="0099584A" w:rsidRDefault="00E71585"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Cód- Act.</w:t>
            </w:r>
          </w:p>
        </w:tc>
        <w:tc>
          <w:tcPr>
            <w:tcW w:w="1282" w:type="pct"/>
            <w:tcBorders>
              <w:bottom w:val="single" w:sz="4" w:space="0" w:color="auto"/>
            </w:tcBorders>
            <w:shd w:val="clear" w:color="auto" w:fill="00ADDD"/>
          </w:tcPr>
          <w:p w14:paraId="71CE654E" w14:textId="4CD10D82" w:rsidR="00E71585" w:rsidRPr="0099584A" w:rsidRDefault="00E71585" w:rsidP="00CA6C72">
            <w:pPr>
              <w:spacing w:after="33" w:line="234" w:lineRule="auto"/>
              <w:jc w:val="both"/>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Producto</w:t>
            </w:r>
          </w:p>
        </w:tc>
        <w:tc>
          <w:tcPr>
            <w:tcW w:w="1123" w:type="pct"/>
            <w:shd w:val="clear" w:color="auto" w:fill="00ADDD"/>
          </w:tcPr>
          <w:p w14:paraId="0FE5A9CE" w14:textId="77777777" w:rsidR="00E71585" w:rsidRPr="0099584A" w:rsidRDefault="00E71585" w:rsidP="00386CBE">
            <w:pPr>
              <w:spacing w:after="33" w:line="234" w:lineRule="auto"/>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 xml:space="preserve">Asignación presupuestaria </w:t>
            </w:r>
          </w:p>
          <w:p w14:paraId="161149A4" w14:textId="78B00638" w:rsidR="00E71585" w:rsidRPr="0099584A" w:rsidRDefault="00E71585" w:rsidP="00386CBE">
            <w:pPr>
              <w:spacing w:after="33" w:line="234" w:lineRule="auto"/>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(RD$)</w:t>
            </w:r>
          </w:p>
        </w:tc>
        <w:tc>
          <w:tcPr>
            <w:tcW w:w="1121" w:type="pct"/>
            <w:shd w:val="clear" w:color="auto" w:fill="00ADDD"/>
          </w:tcPr>
          <w:p w14:paraId="3042C610" w14:textId="33301DD6" w:rsidR="00E71585" w:rsidRPr="0099584A" w:rsidRDefault="00E71585" w:rsidP="00386CBE">
            <w:pPr>
              <w:spacing w:after="33" w:line="234" w:lineRule="auto"/>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Ejecución 2022 (RD$)</w:t>
            </w:r>
          </w:p>
        </w:tc>
        <w:tc>
          <w:tcPr>
            <w:tcW w:w="1089" w:type="pct"/>
            <w:shd w:val="clear" w:color="auto" w:fill="00ADDD"/>
          </w:tcPr>
          <w:p w14:paraId="0CB5111B" w14:textId="44350FC4" w:rsidR="00E71585" w:rsidRPr="0099584A" w:rsidRDefault="00E71585" w:rsidP="00386CBE">
            <w:pPr>
              <w:spacing w:after="33" w:line="234" w:lineRule="auto"/>
              <w:rPr>
                <w:rFonts w:ascii="Times New Roman" w:eastAsia="Times New Roman" w:hAnsi="Times New Roman" w:cs="Times New Roman"/>
                <w:b/>
                <w:color w:val="FFFFFF" w:themeColor="background1"/>
                <w:sz w:val="20"/>
                <w:szCs w:val="20"/>
                <w:lang w:val="es-DO"/>
              </w:rPr>
            </w:pPr>
            <w:r w:rsidRPr="0099584A">
              <w:rPr>
                <w:rFonts w:ascii="Times New Roman" w:eastAsia="Times New Roman" w:hAnsi="Times New Roman" w:cs="Times New Roman"/>
                <w:b/>
                <w:color w:val="FFFFFF" w:themeColor="background1"/>
                <w:sz w:val="20"/>
                <w:szCs w:val="20"/>
                <w:lang w:val="es-DO"/>
              </w:rPr>
              <w:t>%</w:t>
            </w:r>
            <w:r w:rsidR="00386CBE" w:rsidRPr="0099584A">
              <w:rPr>
                <w:rFonts w:ascii="Times New Roman" w:eastAsia="Times New Roman" w:hAnsi="Times New Roman" w:cs="Times New Roman"/>
                <w:b/>
                <w:color w:val="FFFFFF" w:themeColor="background1"/>
                <w:sz w:val="20"/>
                <w:szCs w:val="20"/>
                <w:lang w:val="es-DO"/>
              </w:rPr>
              <w:t xml:space="preserve"> </w:t>
            </w:r>
            <w:r w:rsidRPr="0099584A">
              <w:rPr>
                <w:rFonts w:ascii="Times New Roman" w:eastAsia="Times New Roman" w:hAnsi="Times New Roman" w:cs="Times New Roman"/>
                <w:b/>
                <w:color w:val="FFFFFF" w:themeColor="background1"/>
                <w:sz w:val="20"/>
                <w:szCs w:val="20"/>
                <w:lang w:val="es-DO"/>
              </w:rPr>
              <w:t>Desempeño Financiero</w:t>
            </w:r>
          </w:p>
        </w:tc>
      </w:tr>
      <w:tr w:rsidR="00E71585" w:rsidRPr="0099584A" w14:paraId="2A0F1968" w14:textId="77777777" w:rsidTr="00172532">
        <w:tc>
          <w:tcPr>
            <w:tcW w:w="385" w:type="pct"/>
          </w:tcPr>
          <w:p w14:paraId="469717A7" w14:textId="4B0DACBF" w:rsidR="00E71585" w:rsidRPr="0099584A" w:rsidRDefault="00E71585" w:rsidP="00E71585">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0001</w:t>
            </w:r>
          </w:p>
        </w:tc>
        <w:tc>
          <w:tcPr>
            <w:tcW w:w="1282" w:type="pct"/>
          </w:tcPr>
          <w:p w14:paraId="2D733A9C" w14:textId="0FA2F98D" w:rsidR="00E71585" w:rsidRPr="0099584A" w:rsidRDefault="00E71585" w:rsidP="00CA6C72">
            <w:pPr>
              <w:tabs>
                <w:tab w:val="left" w:pos="897"/>
              </w:tabs>
              <w:spacing w:line="360" w:lineRule="auto"/>
              <w:jc w:val="both"/>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Act. Dirección y Coordinación</w:t>
            </w:r>
          </w:p>
        </w:tc>
        <w:tc>
          <w:tcPr>
            <w:tcW w:w="1123" w:type="pct"/>
          </w:tcPr>
          <w:p w14:paraId="389C3D73" w14:textId="3E3B4180" w:rsidR="00E71585" w:rsidRPr="0099584A" w:rsidRDefault="00E71585" w:rsidP="00386CBE">
            <w:pPr>
              <w:tabs>
                <w:tab w:val="left" w:pos="897"/>
              </w:tabs>
              <w:spacing w:line="360" w:lineRule="auto"/>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365,416,581.37</w:t>
            </w:r>
          </w:p>
        </w:tc>
        <w:tc>
          <w:tcPr>
            <w:tcW w:w="1121" w:type="pct"/>
          </w:tcPr>
          <w:p w14:paraId="5CEE4941" w14:textId="7258E374" w:rsidR="00E71585" w:rsidRPr="0099584A" w:rsidRDefault="00E71585" w:rsidP="00386CBE">
            <w:pPr>
              <w:tabs>
                <w:tab w:val="left" w:pos="897"/>
              </w:tabs>
              <w:spacing w:line="360" w:lineRule="auto"/>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299,849,392.56</w:t>
            </w:r>
          </w:p>
        </w:tc>
        <w:tc>
          <w:tcPr>
            <w:tcW w:w="1089" w:type="pct"/>
          </w:tcPr>
          <w:p w14:paraId="3C7D32B5" w14:textId="60BC2D72" w:rsidR="00E71585" w:rsidRPr="0099584A" w:rsidRDefault="00E71585" w:rsidP="00386CBE">
            <w:pPr>
              <w:tabs>
                <w:tab w:val="left" w:pos="897"/>
              </w:tabs>
              <w:spacing w:line="360" w:lineRule="auto"/>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82%</w:t>
            </w:r>
          </w:p>
        </w:tc>
      </w:tr>
      <w:tr w:rsidR="00E71585" w:rsidRPr="0099584A" w14:paraId="4F2AED15" w14:textId="77777777" w:rsidTr="00172532">
        <w:tc>
          <w:tcPr>
            <w:tcW w:w="385" w:type="pct"/>
          </w:tcPr>
          <w:p w14:paraId="204E617B" w14:textId="061E5AB7" w:rsidR="00E71585" w:rsidRPr="0099584A" w:rsidRDefault="00E71585" w:rsidP="00E71585">
            <w:pPr>
              <w:tabs>
                <w:tab w:val="left" w:pos="897"/>
              </w:tabs>
              <w:spacing w:line="360" w:lineRule="auto"/>
              <w:jc w:val="center"/>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0002</w:t>
            </w:r>
          </w:p>
        </w:tc>
        <w:tc>
          <w:tcPr>
            <w:tcW w:w="1282" w:type="pct"/>
          </w:tcPr>
          <w:p w14:paraId="79FE7616" w14:textId="63B6F893" w:rsidR="00E71585" w:rsidRPr="0099584A" w:rsidRDefault="00E71585" w:rsidP="00CA6C72">
            <w:pPr>
              <w:tabs>
                <w:tab w:val="left" w:pos="897"/>
              </w:tabs>
              <w:spacing w:line="360" w:lineRule="auto"/>
              <w:jc w:val="both"/>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Act. Emisión y Seguimiento de la Normativa de Seguros</w:t>
            </w:r>
          </w:p>
        </w:tc>
        <w:tc>
          <w:tcPr>
            <w:tcW w:w="1123" w:type="pct"/>
          </w:tcPr>
          <w:p w14:paraId="320511FE" w14:textId="0DF9088A" w:rsidR="00E71585" w:rsidRPr="0099584A" w:rsidRDefault="00E71585" w:rsidP="00386CBE">
            <w:pPr>
              <w:tabs>
                <w:tab w:val="left" w:pos="897"/>
              </w:tabs>
              <w:spacing w:line="360" w:lineRule="auto"/>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324,670,632.72</w:t>
            </w:r>
          </w:p>
        </w:tc>
        <w:tc>
          <w:tcPr>
            <w:tcW w:w="1121" w:type="pct"/>
          </w:tcPr>
          <w:p w14:paraId="07901B9D" w14:textId="30A42696" w:rsidR="00E71585" w:rsidRPr="0099584A" w:rsidRDefault="00E71585" w:rsidP="00386CBE">
            <w:pPr>
              <w:tabs>
                <w:tab w:val="left" w:pos="897"/>
              </w:tabs>
              <w:spacing w:line="360" w:lineRule="auto"/>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208,029,174.53</w:t>
            </w:r>
          </w:p>
        </w:tc>
        <w:tc>
          <w:tcPr>
            <w:tcW w:w="1089" w:type="pct"/>
          </w:tcPr>
          <w:p w14:paraId="3E7FFD73" w14:textId="59932D64" w:rsidR="00E71585" w:rsidRPr="0099584A" w:rsidRDefault="00E71585" w:rsidP="00386CBE">
            <w:pPr>
              <w:tabs>
                <w:tab w:val="left" w:pos="897"/>
              </w:tabs>
              <w:spacing w:line="360" w:lineRule="auto"/>
              <w:rPr>
                <w:rFonts w:ascii="Times New Roman" w:hAnsi="Times New Roman" w:cs="Times New Roman"/>
                <w:bCs/>
                <w:iCs/>
                <w:color w:val="767171"/>
                <w:sz w:val="20"/>
                <w:szCs w:val="20"/>
                <w:lang w:val="es-US" w:eastAsia="es-MX"/>
              </w:rPr>
            </w:pPr>
            <w:r w:rsidRPr="0099584A">
              <w:rPr>
                <w:rFonts w:ascii="Times New Roman" w:hAnsi="Times New Roman" w:cs="Times New Roman"/>
                <w:bCs/>
                <w:iCs/>
                <w:color w:val="767171"/>
                <w:sz w:val="20"/>
                <w:szCs w:val="20"/>
                <w:lang w:val="es-US" w:eastAsia="es-MX"/>
              </w:rPr>
              <w:t>64%</w:t>
            </w:r>
          </w:p>
        </w:tc>
      </w:tr>
    </w:tbl>
    <w:p w14:paraId="71A2BAD8" w14:textId="77777777" w:rsidR="002C4B56" w:rsidRPr="002C4B56" w:rsidRDefault="002C4B56" w:rsidP="00B16C1B">
      <w:pPr>
        <w:rPr>
          <w:lang w:val="es-ES"/>
        </w:rPr>
      </w:pPr>
      <w:bookmarkStart w:id="58" w:name="_Toc122612742"/>
    </w:p>
    <w:p w14:paraId="5CB9D10B" w14:textId="52070048" w:rsidR="003466AE" w:rsidRDefault="00CA6C72" w:rsidP="00FA61B6">
      <w:pPr>
        <w:pStyle w:val="Heading3"/>
        <w:numPr>
          <w:ilvl w:val="0"/>
          <w:numId w:val="15"/>
        </w:numPr>
        <w:spacing w:after="240"/>
        <w:rPr>
          <w:rFonts w:ascii="Times New Roman" w:hAnsi="Times New Roman" w:cs="Times New Roman"/>
          <w:b/>
          <w:i/>
          <w:color w:val="767171"/>
          <w:lang w:val="es-ES"/>
        </w:rPr>
      </w:pPr>
      <w:r w:rsidRPr="00CA6C72">
        <w:rPr>
          <w:rFonts w:ascii="Times New Roman" w:hAnsi="Times New Roman" w:cs="Times New Roman"/>
          <w:b/>
          <w:i/>
          <w:color w:val="767171"/>
          <w:lang w:val="es-ES"/>
        </w:rPr>
        <w:t>Resumen del Plan de Compras</w:t>
      </w:r>
      <w:bookmarkEnd w:id="58"/>
    </w:p>
    <w:p w14:paraId="2AC1976C" w14:textId="77777777" w:rsidR="0093609A" w:rsidRPr="0093609A" w:rsidRDefault="0093609A" w:rsidP="0093609A">
      <w:pPr>
        <w:pStyle w:val="ListParagraph"/>
        <w:spacing w:line="360" w:lineRule="auto"/>
        <w:jc w:val="center"/>
        <w:rPr>
          <w:rFonts w:ascii="Times New Roman" w:hAnsi="Times New Roman" w:cs="Times New Roman"/>
          <w:b/>
          <w:bCs/>
          <w:color w:val="767171"/>
          <w:spacing w:val="20"/>
          <w:lang w:val="es-ES"/>
        </w:rPr>
      </w:pPr>
      <w:r w:rsidRPr="0093609A">
        <w:rPr>
          <w:rFonts w:ascii="Times New Roman" w:hAnsi="Times New Roman" w:cs="Times New Roman"/>
          <w:b/>
          <w:bCs/>
          <w:color w:val="767171"/>
          <w:spacing w:val="20"/>
          <w:lang w:val="es-ES"/>
        </w:rPr>
        <w:t>SUPERINTENDENCIA DE SEGUROS RESUMEN EL PLAN DE COMPRAS</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2964"/>
      </w:tblGrid>
      <w:tr w:rsidR="00CA6C72" w:rsidRPr="00D42361" w14:paraId="30F22EF5" w14:textId="77777777" w:rsidTr="00172532">
        <w:trPr>
          <w:trHeight w:val="247"/>
        </w:trPr>
        <w:tc>
          <w:tcPr>
            <w:tcW w:w="5000" w:type="pct"/>
            <w:gridSpan w:val="2"/>
            <w:shd w:val="clear" w:color="auto" w:fill="00ADDD"/>
          </w:tcPr>
          <w:p w14:paraId="2146B749" w14:textId="77777777" w:rsidR="00CA6C72" w:rsidRPr="005B385A" w:rsidRDefault="00CA6C72" w:rsidP="003814CB">
            <w:pPr>
              <w:spacing w:line="276" w:lineRule="auto"/>
              <w:jc w:val="center"/>
              <w:rPr>
                <w:rFonts w:ascii="Times New Roman" w:hAnsi="Times New Roman" w:cs="Times New Roman"/>
                <w:b/>
                <w:bCs/>
                <w:color w:val="767171"/>
                <w:spacing w:val="20"/>
                <w:sz w:val="24"/>
                <w:szCs w:val="24"/>
                <w:lang w:val="es-ES"/>
              </w:rPr>
            </w:pPr>
            <w:r w:rsidRPr="00172532">
              <w:rPr>
                <w:rFonts w:ascii="Times New Roman" w:hAnsi="Times New Roman" w:cs="Times New Roman"/>
                <w:b/>
                <w:bCs/>
                <w:color w:val="FFFFFF" w:themeColor="background1"/>
                <w:spacing w:val="20"/>
                <w:sz w:val="24"/>
                <w:szCs w:val="24"/>
                <w:lang w:val="es-ES"/>
              </w:rPr>
              <w:t>DATOS DE CABECERA PACC</w:t>
            </w:r>
          </w:p>
        </w:tc>
      </w:tr>
      <w:tr w:rsidR="00CA6C72" w:rsidRPr="00D42361" w14:paraId="31CAC9C5" w14:textId="77777777" w:rsidTr="00172532">
        <w:trPr>
          <w:trHeight w:val="247"/>
        </w:trPr>
        <w:tc>
          <w:tcPr>
            <w:tcW w:w="3129" w:type="pct"/>
            <w:tcBorders>
              <w:bottom w:val="single" w:sz="4" w:space="0" w:color="auto"/>
            </w:tcBorders>
          </w:tcPr>
          <w:p w14:paraId="560032C3"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Monto estimado total                                                   </w:t>
            </w:r>
          </w:p>
        </w:tc>
        <w:tc>
          <w:tcPr>
            <w:tcW w:w="1871" w:type="pct"/>
            <w:tcBorders>
              <w:bottom w:val="single" w:sz="4" w:space="0" w:color="auto"/>
            </w:tcBorders>
          </w:tcPr>
          <w:p w14:paraId="60A840CC"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$ 155,983,528.97</w:t>
            </w:r>
          </w:p>
        </w:tc>
      </w:tr>
      <w:tr w:rsidR="00CA6C72" w:rsidRPr="00D42361" w14:paraId="6366200C" w14:textId="77777777" w:rsidTr="00172532">
        <w:trPr>
          <w:trHeight w:val="237"/>
        </w:trPr>
        <w:tc>
          <w:tcPr>
            <w:tcW w:w="3129" w:type="pct"/>
            <w:tcBorders>
              <w:top w:val="single" w:sz="4" w:space="0" w:color="auto"/>
              <w:bottom w:val="single" w:sz="4" w:space="0" w:color="auto"/>
            </w:tcBorders>
          </w:tcPr>
          <w:p w14:paraId="4BAB677A"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Monto total contratado                                                </w:t>
            </w:r>
          </w:p>
        </w:tc>
        <w:tc>
          <w:tcPr>
            <w:tcW w:w="1871" w:type="pct"/>
            <w:tcBorders>
              <w:top w:val="single" w:sz="4" w:space="0" w:color="auto"/>
              <w:bottom w:val="single" w:sz="4" w:space="0" w:color="auto"/>
            </w:tcBorders>
          </w:tcPr>
          <w:p w14:paraId="09AD9628"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$ 155,983,528.97</w:t>
            </w:r>
          </w:p>
        </w:tc>
      </w:tr>
      <w:tr w:rsidR="00CA6C72" w:rsidRPr="00D42361" w14:paraId="07D50074" w14:textId="77777777" w:rsidTr="00172532">
        <w:trPr>
          <w:trHeight w:val="341"/>
        </w:trPr>
        <w:tc>
          <w:tcPr>
            <w:tcW w:w="3129" w:type="pct"/>
            <w:tcBorders>
              <w:top w:val="single" w:sz="4" w:space="0" w:color="auto"/>
              <w:bottom w:val="single" w:sz="4" w:space="0" w:color="auto"/>
            </w:tcBorders>
          </w:tcPr>
          <w:p w14:paraId="5FE849F1"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Cantidad de procesos registrados                                          </w:t>
            </w:r>
          </w:p>
        </w:tc>
        <w:tc>
          <w:tcPr>
            <w:tcW w:w="1871" w:type="pct"/>
            <w:tcBorders>
              <w:top w:val="single" w:sz="4" w:space="0" w:color="auto"/>
              <w:bottom w:val="single" w:sz="4" w:space="0" w:color="auto"/>
            </w:tcBorders>
          </w:tcPr>
          <w:p w14:paraId="6D699DBB"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68</w:t>
            </w:r>
          </w:p>
        </w:tc>
      </w:tr>
      <w:tr w:rsidR="00CA6C72" w:rsidRPr="00D42361" w14:paraId="76DBE16E" w14:textId="77777777" w:rsidTr="00172532">
        <w:trPr>
          <w:trHeight w:val="261"/>
        </w:trPr>
        <w:tc>
          <w:tcPr>
            <w:tcW w:w="3129" w:type="pct"/>
            <w:tcBorders>
              <w:top w:val="single" w:sz="4" w:space="0" w:color="auto"/>
              <w:bottom w:val="single" w:sz="4" w:space="0" w:color="auto"/>
            </w:tcBorders>
          </w:tcPr>
          <w:p w14:paraId="117F1CD0"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lastRenderedPageBreak/>
              <w:t>Capítulo</w:t>
            </w:r>
          </w:p>
        </w:tc>
        <w:tc>
          <w:tcPr>
            <w:tcW w:w="1871" w:type="pct"/>
            <w:tcBorders>
              <w:top w:val="single" w:sz="4" w:space="0" w:color="auto"/>
              <w:bottom w:val="single" w:sz="4" w:space="0" w:color="auto"/>
            </w:tcBorders>
          </w:tcPr>
          <w:p w14:paraId="548113A7"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5127</w:t>
            </w:r>
          </w:p>
        </w:tc>
      </w:tr>
      <w:tr w:rsidR="00CA6C72" w:rsidRPr="00D42361" w14:paraId="59A0175F" w14:textId="77777777" w:rsidTr="00172532">
        <w:trPr>
          <w:trHeight w:val="236"/>
        </w:trPr>
        <w:tc>
          <w:tcPr>
            <w:tcW w:w="3129" w:type="pct"/>
            <w:tcBorders>
              <w:top w:val="single" w:sz="4" w:space="0" w:color="auto"/>
              <w:bottom w:val="single" w:sz="4" w:space="0" w:color="auto"/>
            </w:tcBorders>
          </w:tcPr>
          <w:p w14:paraId="6C642B26"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Sub capítulo                                                                                   </w:t>
            </w:r>
          </w:p>
        </w:tc>
        <w:tc>
          <w:tcPr>
            <w:tcW w:w="1871" w:type="pct"/>
            <w:tcBorders>
              <w:top w:val="single" w:sz="4" w:space="0" w:color="auto"/>
              <w:bottom w:val="single" w:sz="4" w:space="0" w:color="auto"/>
            </w:tcBorders>
          </w:tcPr>
          <w:p w14:paraId="59D84A1D"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1</w:t>
            </w:r>
          </w:p>
        </w:tc>
      </w:tr>
      <w:tr w:rsidR="00CA6C72" w:rsidRPr="00D42361" w14:paraId="754529A8" w14:textId="77777777" w:rsidTr="00172532">
        <w:trPr>
          <w:trHeight w:val="226"/>
        </w:trPr>
        <w:tc>
          <w:tcPr>
            <w:tcW w:w="3129" w:type="pct"/>
            <w:tcBorders>
              <w:top w:val="single" w:sz="4" w:space="0" w:color="auto"/>
              <w:bottom w:val="single" w:sz="4" w:space="0" w:color="auto"/>
            </w:tcBorders>
          </w:tcPr>
          <w:p w14:paraId="6DAD735F"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Unidad ejecutora                                                                                </w:t>
            </w:r>
          </w:p>
        </w:tc>
        <w:tc>
          <w:tcPr>
            <w:tcW w:w="1871" w:type="pct"/>
            <w:tcBorders>
              <w:top w:val="single" w:sz="4" w:space="0" w:color="auto"/>
              <w:bottom w:val="single" w:sz="4" w:space="0" w:color="auto"/>
            </w:tcBorders>
          </w:tcPr>
          <w:p w14:paraId="322FF7E0"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0001</w:t>
            </w:r>
          </w:p>
        </w:tc>
      </w:tr>
      <w:tr w:rsidR="00CA6C72" w:rsidRPr="00D42361" w14:paraId="516D5C13" w14:textId="77777777" w:rsidTr="00172532">
        <w:tc>
          <w:tcPr>
            <w:tcW w:w="3129" w:type="pct"/>
            <w:tcBorders>
              <w:top w:val="single" w:sz="4" w:space="0" w:color="auto"/>
              <w:bottom w:val="single" w:sz="4" w:space="0" w:color="auto"/>
            </w:tcBorders>
          </w:tcPr>
          <w:p w14:paraId="795C17B3"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Unidad de compra                                                    </w:t>
            </w:r>
          </w:p>
        </w:tc>
        <w:tc>
          <w:tcPr>
            <w:tcW w:w="1871" w:type="pct"/>
            <w:tcBorders>
              <w:top w:val="single" w:sz="4" w:space="0" w:color="auto"/>
              <w:bottom w:val="single" w:sz="4" w:space="0" w:color="auto"/>
            </w:tcBorders>
          </w:tcPr>
          <w:p w14:paraId="5D063007"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Superintendencia de Seguros</w:t>
            </w:r>
          </w:p>
        </w:tc>
      </w:tr>
      <w:tr w:rsidR="00CA6C72" w:rsidRPr="00D42361" w14:paraId="1E3A4B00" w14:textId="77777777" w:rsidTr="00172532">
        <w:trPr>
          <w:trHeight w:val="178"/>
        </w:trPr>
        <w:tc>
          <w:tcPr>
            <w:tcW w:w="3129" w:type="pct"/>
            <w:tcBorders>
              <w:top w:val="single" w:sz="4" w:space="0" w:color="auto"/>
              <w:bottom w:val="single" w:sz="4" w:space="0" w:color="auto"/>
            </w:tcBorders>
          </w:tcPr>
          <w:p w14:paraId="6B723571"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Año fiscal                                                                              </w:t>
            </w:r>
          </w:p>
        </w:tc>
        <w:tc>
          <w:tcPr>
            <w:tcW w:w="1871" w:type="pct"/>
            <w:tcBorders>
              <w:top w:val="single" w:sz="4" w:space="0" w:color="auto"/>
              <w:bottom w:val="single" w:sz="4" w:space="0" w:color="auto"/>
            </w:tcBorders>
          </w:tcPr>
          <w:p w14:paraId="17792983"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2022</w:t>
            </w:r>
          </w:p>
        </w:tc>
      </w:tr>
      <w:tr w:rsidR="00CA6C72" w:rsidRPr="00D42361" w14:paraId="7C0F73C1" w14:textId="77777777" w:rsidTr="00172532">
        <w:trPr>
          <w:trHeight w:val="154"/>
        </w:trPr>
        <w:tc>
          <w:tcPr>
            <w:tcW w:w="3129" w:type="pct"/>
            <w:tcBorders>
              <w:top w:val="single" w:sz="4" w:space="0" w:color="auto"/>
            </w:tcBorders>
          </w:tcPr>
          <w:p w14:paraId="3D5C129F" w14:textId="77777777" w:rsidR="00CA6C72" w:rsidRPr="00D42361" w:rsidRDefault="00CA6C72"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Fecha aprobación                                                              </w:t>
            </w:r>
          </w:p>
        </w:tc>
        <w:tc>
          <w:tcPr>
            <w:tcW w:w="1871" w:type="pct"/>
            <w:tcBorders>
              <w:top w:val="single" w:sz="4" w:space="0" w:color="auto"/>
            </w:tcBorders>
          </w:tcPr>
          <w:p w14:paraId="10432C84" w14:textId="77777777" w:rsidR="00CA6C72" w:rsidRPr="00D42361" w:rsidRDefault="00CA6C72" w:rsidP="003814CB">
            <w:pPr>
              <w:spacing w:after="160" w:line="276" w:lineRule="auto"/>
              <w:jc w:val="center"/>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31 de enero</w:t>
            </w:r>
          </w:p>
        </w:tc>
      </w:tr>
    </w:tbl>
    <w:tbl>
      <w:tblPr>
        <w:tblStyle w:val="TableGrid2"/>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56"/>
        <w:gridCol w:w="2964"/>
      </w:tblGrid>
      <w:tr w:rsidR="003814CB" w:rsidRPr="00B16C1B" w14:paraId="78629F10" w14:textId="77777777" w:rsidTr="00172532">
        <w:trPr>
          <w:trHeight w:val="186"/>
        </w:trPr>
        <w:tc>
          <w:tcPr>
            <w:tcW w:w="5000" w:type="pct"/>
            <w:gridSpan w:val="2"/>
            <w:tcBorders>
              <w:top w:val="nil"/>
              <w:bottom w:val="nil"/>
            </w:tcBorders>
            <w:shd w:val="clear" w:color="auto" w:fill="00ADDD"/>
          </w:tcPr>
          <w:p w14:paraId="194B4A00" w14:textId="77777777" w:rsidR="003814CB" w:rsidRPr="005B385A" w:rsidRDefault="003814CB" w:rsidP="003814CB">
            <w:pPr>
              <w:spacing w:line="276" w:lineRule="auto"/>
              <w:jc w:val="center"/>
              <w:rPr>
                <w:rFonts w:ascii="Times New Roman" w:hAnsi="Times New Roman" w:cs="Times New Roman"/>
                <w:b/>
                <w:bCs/>
                <w:color w:val="767171"/>
                <w:spacing w:val="20"/>
                <w:sz w:val="24"/>
                <w:szCs w:val="24"/>
                <w:lang w:val="es-ES"/>
              </w:rPr>
            </w:pPr>
            <w:r w:rsidRPr="00172532">
              <w:rPr>
                <w:rFonts w:ascii="Times New Roman" w:hAnsi="Times New Roman" w:cs="Times New Roman"/>
                <w:b/>
                <w:bCs/>
                <w:color w:val="FFFFFF" w:themeColor="background1"/>
                <w:spacing w:val="20"/>
                <w:sz w:val="24"/>
                <w:szCs w:val="24"/>
                <w:lang w:val="es-ES"/>
              </w:rPr>
              <w:t>MONTOS ESTIMADOS SEGÚN OBJETO DE CONTRATACIÓN</w:t>
            </w:r>
          </w:p>
        </w:tc>
      </w:tr>
      <w:tr w:rsidR="003814CB" w:rsidRPr="00D42361" w14:paraId="469D50C1" w14:textId="77777777" w:rsidTr="00172532">
        <w:trPr>
          <w:trHeight w:val="186"/>
        </w:trPr>
        <w:tc>
          <w:tcPr>
            <w:tcW w:w="3129" w:type="pct"/>
            <w:tcBorders>
              <w:top w:val="nil"/>
              <w:bottom w:val="single" w:sz="4" w:space="0" w:color="auto"/>
              <w:right w:val="nil"/>
            </w:tcBorders>
          </w:tcPr>
          <w:p w14:paraId="7A7D2A6F"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Bienes</w:t>
            </w:r>
          </w:p>
        </w:tc>
        <w:tc>
          <w:tcPr>
            <w:tcW w:w="1871" w:type="pct"/>
            <w:tcBorders>
              <w:top w:val="nil"/>
              <w:left w:val="nil"/>
              <w:bottom w:val="single" w:sz="4" w:space="0" w:color="auto"/>
            </w:tcBorders>
          </w:tcPr>
          <w:p w14:paraId="2ED1EDD2"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$ 30,585,777.59</w:t>
            </w:r>
          </w:p>
        </w:tc>
      </w:tr>
      <w:tr w:rsidR="003814CB" w:rsidRPr="00D42361" w14:paraId="0236D3E0" w14:textId="77777777" w:rsidTr="00172532">
        <w:trPr>
          <w:trHeight w:val="318"/>
        </w:trPr>
        <w:tc>
          <w:tcPr>
            <w:tcW w:w="3129" w:type="pct"/>
            <w:tcBorders>
              <w:top w:val="single" w:sz="4" w:space="0" w:color="auto"/>
              <w:bottom w:val="single" w:sz="4" w:space="0" w:color="auto"/>
              <w:right w:val="nil"/>
            </w:tcBorders>
          </w:tcPr>
          <w:p w14:paraId="1C2FD02F"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Obras</w:t>
            </w:r>
          </w:p>
        </w:tc>
        <w:tc>
          <w:tcPr>
            <w:tcW w:w="1871" w:type="pct"/>
            <w:tcBorders>
              <w:top w:val="single" w:sz="4" w:space="0" w:color="auto"/>
              <w:left w:val="nil"/>
              <w:bottom w:val="single" w:sz="4" w:space="0" w:color="auto"/>
            </w:tcBorders>
          </w:tcPr>
          <w:p w14:paraId="71526D45"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2FDA2F18" w14:textId="77777777" w:rsidTr="00172532">
        <w:trPr>
          <w:trHeight w:val="267"/>
        </w:trPr>
        <w:tc>
          <w:tcPr>
            <w:tcW w:w="3129" w:type="pct"/>
            <w:tcBorders>
              <w:top w:val="single" w:sz="4" w:space="0" w:color="auto"/>
              <w:bottom w:val="single" w:sz="4" w:space="0" w:color="auto"/>
              <w:right w:val="nil"/>
            </w:tcBorders>
          </w:tcPr>
          <w:p w14:paraId="0C6AE9C2"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Servicios</w:t>
            </w:r>
          </w:p>
        </w:tc>
        <w:tc>
          <w:tcPr>
            <w:tcW w:w="1871" w:type="pct"/>
            <w:tcBorders>
              <w:top w:val="single" w:sz="4" w:space="0" w:color="auto"/>
              <w:left w:val="nil"/>
              <w:bottom w:val="single" w:sz="4" w:space="0" w:color="auto"/>
            </w:tcBorders>
          </w:tcPr>
          <w:p w14:paraId="7C965F7D"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$ 24,872,087.90</w:t>
            </w:r>
          </w:p>
        </w:tc>
      </w:tr>
      <w:tr w:rsidR="003814CB" w:rsidRPr="00D42361" w14:paraId="75D624BD" w14:textId="77777777" w:rsidTr="00172532">
        <w:trPr>
          <w:trHeight w:val="256"/>
        </w:trPr>
        <w:tc>
          <w:tcPr>
            <w:tcW w:w="3129" w:type="pct"/>
            <w:tcBorders>
              <w:top w:val="single" w:sz="4" w:space="0" w:color="auto"/>
              <w:bottom w:val="single" w:sz="4" w:space="0" w:color="auto"/>
              <w:right w:val="nil"/>
            </w:tcBorders>
          </w:tcPr>
          <w:p w14:paraId="604D7D9D"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Servicios: consultoría                                                                 </w:t>
            </w:r>
          </w:p>
        </w:tc>
        <w:tc>
          <w:tcPr>
            <w:tcW w:w="1871" w:type="pct"/>
            <w:tcBorders>
              <w:top w:val="single" w:sz="4" w:space="0" w:color="auto"/>
              <w:left w:val="nil"/>
              <w:bottom w:val="single" w:sz="4" w:space="0" w:color="auto"/>
            </w:tcBorders>
          </w:tcPr>
          <w:p w14:paraId="17D8DE55"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0F15AA0E" w14:textId="77777777" w:rsidTr="00172532">
        <w:trPr>
          <w:trHeight w:val="374"/>
        </w:trPr>
        <w:tc>
          <w:tcPr>
            <w:tcW w:w="3129" w:type="pct"/>
            <w:tcBorders>
              <w:top w:val="single" w:sz="4" w:space="0" w:color="auto"/>
              <w:bottom w:val="nil"/>
              <w:right w:val="nil"/>
            </w:tcBorders>
          </w:tcPr>
          <w:p w14:paraId="334C59E7"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Servicios: consultoría basada en la calidad de los servicios</w:t>
            </w:r>
          </w:p>
        </w:tc>
        <w:tc>
          <w:tcPr>
            <w:tcW w:w="1871" w:type="pct"/>
            <w:tcBorders>
              <w:top w:val="single" w:sz="4" w:space="0" w:color="auto"/>
              <w:left w:val="nil"/>
              <w:bottom w:val="nil"/>
            </w:tcBorders>
          </w:tcPr>
          <w:p w14:paraId="1321B47C"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B16C1B" w14:paraId="4D1E49B1" w14:textId="77777777" w:rsidTr="00CF599A">
        <w:trPr>
          <w:trHeight w:val="282"/>
        </w:trPr>
        <w:tc>
          <w:tcPr>
            <w:tcW w:w="5000" w:type="pct"/>
            <w:gridSpan w:val="2"/>
            <w:tcBorders>
              <w:top w:val="nil"/>
              <w:bottom w:val="nil"/>
            </w:tcBorders>
            <w:shd w:val="clear" w:color="auto" w:fill="00ADDD"/>
          </w:tcPr>
          <w:p w14:paraId="4D29869E" w14:textId="77777777" w:rsidR="003814CB" w:rsidRPr="005B385A" w:rsidRDefault="003814CB" w:rsidP="003814CB">
            <w:pPr>
              <w:spacing w:line="276" w:lineRule="auto"/>
              <w:jc w:val="center"/>
              <w:rPr>
                <w:rFonts w:ascii="Times New Roman" w:hAnsi="Times New Roman" w:cs="Times New Roman"/>
                <w:b/>
                <w:bCs/>
                <w:color w:val="767171"/>
                <w:spacing w:val="20"/>
                <w:sz w:val="24"/>
                <w:szCs w:val="24"/>
                <w:lang w:val="es-ES"/>
              </w:rPr>
            </w:pPr>
            <w:r w:rsidRPr="00CF599A">
              <w:rPr>
                <w:rFonts w:ascii="Times New Roman" w:hAnsi="Times New Roman" w:cs="Times New Roman"/>
                <w:b/>
                <w:bCs/>
                <w:color w:val="FFFFFF" w:themeColor="background1"/>
                <w:spacing w:val="20"/>
                <w:sz w:val="24"/>
                <w:szCs w:val="24"/>
                <w:lang w:val="es-ES"/>
              </w:rPr>
              <w:t>MONTOS ESTIMADOS SEGÚN CLASIFICACIÓN MIPYMES</w:t>
            </w:r>
          </w:p>
        </w:tc>
      </w:tr>
      <w:tr w:rsidR="003814CB" w:rsidRPr="00D42361" w14:paraId="33047526" w14:textId="77777777" w:rsidTr="00172532">
        <w:trPr>
          <w:trHeight w:val="282"/>
        </w:trPr>
        <w:tc>
          <w:tcPr>
            <w:tcW w:w="3129" w:type="pct"/>
            <w:tcBorders>
              <w:top w:val="nil"/>
              <w:bottom w:val="single" w:sz="4" w:space="0" w:color="auto"/>
              <w:right w:val="nil"/>
            </w:tcBorders>
          </w:tcPr>
          <w:p w14:paraId="1DFDF387"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MiPymes</w:t>
            </w:r>
          </w:p>
        </w:tc>
        <w:tc>
          <w:tcPr>
            <w:tcW w:w="1871" w:type="pct"/>
            <w:tcBorders>
              <w:top w:val="nil"/>
              <w:left w:val="nil"/>
              <w:bottom w:val="single" w:sz="4" w:space="0" w:color="auto"/>
            </w:tcBorders>
          </w:tcPr>
          <w:p w14:paraId="32744EEC"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$ 19,333,961.25</w:t>
            </w:r>
          </w:p>
        </w:tc>
      </w:tr>
      <w:tr w:rsidR="003814CB" w:rsidRPr="00D42361" w14:paraId="44D9B55F" w14:textId="77777777" w:rsidTr="00172532">
        <w:trPr>
          <w:trHeight w:val="258"/>
        </w:trPr>
        <w:tc>
          <w:tcPr>
            <w:tcW w:w="3129" w:type="pct"/>
            <w:tcBorders>
              <w:top w:val="single" w:sz="4" w:space="0" w:color="auto"/>
              <w:bottom w:val="single" w:sz="4" w:space="0" w:color="auto"/>
              <w:right w:val="nil"/>
            </w:tcBorders>
          </w:tcPr>
          <w:p w14:paraId="4D0EFC3C"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MiPymes mujer                                                                   </w:t>
            </w:r>
          </w:p>
        </w:tc>
        <w:tc>
          <w:tcPr>
            <w:tcW w:w="1871" w:type="pct"/>
            <w:tcBorders>
              <w:top w:val="single" w:sz="4" w:space="0" w:color="auto"/>
              <w:left w:val="nil"/>
              <w:bottom w:val="single" w:sz="4" w:space="0" w:color="auto"/>
            </w:tcBorders>
          </w:tcPr>
          <w:p w14:paraId="52EF63EF"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$ 6,079,960.65</w:t>
            </w:r>
          </w:p>
        </w:tc>
      </w:tr>
      <w:tr w:rsidR="003814CB" w:rsidRPr="00D42361" w14:paraId="4F3E993F" w14:textId="77777777" w:rsidTr="00172532">
        <w:trPr>
          <w:trHeight w:val="698"/>
        </w:trPr>
        <w:tc>
          <w:tcPr>
            <w:tcW w:w="3129" w:type="pct"/>
            <w:tcBorders>
              <w:top w:val="single" w:sz="4" w:space="0" w:color="auto"/>
              <w:bottom w:val="nil"/>
              <w:right w:val="nil"/>
            </w:tcBorders>
          </w:tcPr>
          <w:p w14:paraId="6F0FC66A"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No MiPymes                                                                     </w:t>
            </w:r>
          </w:p>
        </w:tc>
        <w:tc>
          <w:tcPr>
            <w:tcW w:w="1871" w:type="pct"/>
            <w:tcBorders>
              <w:top w:val="single" w:sz="4" w:space="0" w:color="auto"/>
              <w:left w:val="nil"/>
              <w:bottom w:val="nil"/>
            </w:tcBorders>
          </w:tcPr>
          <w:p w14:paraId="4B3BC698"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$ 30,044,213.59</w:t>
            </w:r>
          </w:p>
        </w:tc>
      </w:tr>
      <w:tr w:rsidR="003814CB" w:rsidRPr="00B16C1B" w14:paraId="5A2A33C8" w14:textId="77777777" w:rsidTr="00CF599A">
        <w:tblPrEx>
          <w:tblBorders>
            <w:insideH w:val="none" w:sz="0" w:space="0" w:color="auto"/>
          </w:tblBorders>
        </w:tblPrEx>
        <w:trPr>
          <w:trHeight w:val="105"/>
        </w:trPr>
        <w:tc>
          <w:tcPr>
            <w:tcW w:w="5000" w:type="pct"/>
            <w:gridSpan w:val="2"/>
            <w:shd w:val="clear" w:color="auto" w:fill="00ADDD"/>
          </w:tcPr>
          <w:p w14:paraId="2F89F289" w14:textId="77777777" w:rsidR="003814CB" w:rsidRPr="005B385A" w:rsidRDefault="003814CB" w:rsidP="003814CB">
            <w:pPr>
              <w:spacing w:line="276" w:lineRule="auto"/>
              <w:jc w:val="center"/>
              <w:rPr>
                <w:rFonts w:ascii="Times New Roman" w:hAnsi="Times New Roman" w:cs="Times New Roman"/>
                <w:b/>
                <w:bCs/>
                <w:color w:val="767171"/>
                <w:spacing w:val="20"/>
                <w:sz w:val="24"/>
                <w:szCs w:val="24"/>
                <w:lang w:val="es-ES"/>
              </w:rPr>
            </w:pPr>
            <w:r w:rsidRPr="00CF599A">
              <w:rPr>
                <w:rFonts w:ascii="Times New Roman" w:hAnsi="Times New Roman" w:cs="Times New Roman"/>
                <w:b/>
                <w:bCs/>
                <w:color w:val="FFFFFF" w:themeColor="background1"/>
                <w:spacing w:val="20"/>
                <w:sz w:val="24"/>
                <w:szCs w:val="24"/>
                <w:lang w:val="es-ES"/>
              </w:rPr>
              <w:t>MONTOS ESTIMADOS SEGÚN TIPO DE PROCEDIMIENTO</w:t>
            </w:r>
          </w:p>
        </w:tc>
      </w:tr>
      <w:tr w:rsidR="003814CB" w:rsidRPr="00D42361" w14:paraId="2CDAF52B" w14:textId="77777777" w:rsidTr="00172532">
        <w:tblPrEx>
          <w:tblBorders>
            <w:insideH w:val="none" w:sz="0" w:space="0" w:color="auto"/>
          </w:tblBorders>
        </w:tblPrEx>
        <w:trPr>
          <w:trHeight w:val="105"/>
        </w:trPr>
        <w:tc>
          <w:tcPr>
            <w:tcW w:w="3129" w:type="pct"/>
            <w:tcBorders>
              <w:bottom w:val="single" w:sz="4" w:space="0" w:color="auto"/>
            </w:tcBorders>
          </w:tcPr>
          <w:p w14:paraId="20115A79"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Compras por debajo del umbral                                    </w:t>
            </w:r>
          </w:p>
        </w:tc>
        <w:tc>
          <w:tcPr>
            <w:tcW w:w="1871" w:type="pct"/>
            <w:tcBorders>
              <w:bottom w:val="single" w:sz="4" w:space="0" w:color="auto"/>
            </w:tcBorders>
          </w:tcPr>
          <w:p w14:paraId="54C88D20"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$ 4,673,463.67</w:t>
            </w:r>
          </w:p>
        </w:tc>
      </w:tr>
      <w:tr w:rsidR="003814CB" w:rsidRPr="00D42361" w14:paraId="0BA8795E" w14:textId="77777777" w:rsidTr="00172532">
        <w:tblPrEx>
          <w:tblBorders>
            <w:insideH w:val="none" w:sz="0" w:space="0" w:color="auto"/>
          </w:tblBorders>
        </w:tblPrEx>
        <w:trPr>
          <w:trHeight w:val="81"/>
        </w:trPr>
        <w:tc>
          <w:tcPr>
            <w:tcW w:w="3129" w:type="pct"/>
            <w:tcBorders>
              <w:top w:val="single" w:sz="4" w:space="0" w:color="auto"/>
              <w:bottom w:val="single" w:sz="4" w:space="0" w:color="auto"/>
            </w:tcBorders>
          </w:tcPr>
          <w:p w14:paraId="66FC45B7"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Compra menor                                                                  </w:t>
            </w:r>
          </w:p>
        </w:tc>
        <w:tc>
          <w:tcPr>
            <w:tcW w:w="1871" w:type="pct"/>
            <w:tcBorders>
              <w:top w:val="single" w:sz="4" w:space="0" w:color="auto"/>
              <w:bottom w:val="single" w:sz="4" w:space="0" w:color="auto"/>
            </w:tcBorders>
          </w:tcPr>
          <w:p w14:paraId="770B682D"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$ 22,518,511.58</w:t>
            </w:r>
          </w:p>
        </w:tc>
      </w:tr>
      <w:tr w:rsidR="003814CB" w:rsidRPr="00D42361" w14:paraId="659C4A8E" w14:textId="77777777" w:rsidTr="00172532">
        <w:tblPrEx>
          <w:tblBorders>
            <w:insideH w:val="none" w:sz="0" w:space="0" w:color="auto"/>
          </w:tblBorders>
        </w:tblPrEx>
        <w:trPr>
          <w:trHeight w:val="213"/>
        </w:trPr>
        <w:tc>
          <w:tcPr>
            <w:tcW w:w="3129" w:type="pct"/>
            <w:tcBorders>
              <w:top w:val="single" w:sz="4" w:space="0" w:color="auto"/>
              <w:bottom w:val="single" w:sz="4" w:space="0" w:color="auto"/>
            </w:tcBorders>
          </w:tcPr>
          <w:p w14:paraId="5944B7BB"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Comparación de precios                                                 </w:t>
            </w:r>
          </w:p>
        </w:tc>
        <w:tc>
          <w:tcPr>
            <w:tcW w:w="1871" w:type="pct"/>
            <w:tcBorders>
              <w:top w:val="single" w:sz="4" w:space="0" w:color="auto"/>
              <w:bottom w:val="single" w:sz="4" w:space="0" w:color="auto"/>
            </w:tcBorders>
          </w:tcPr>
          <w:p w14:paraId="3C495DB2"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$ 28,265,890.24</w:t>
            </w:r>
          </w:p>
        </w:tc>
      </w:tr>
      <w:tr w:rsidR="003814CB" w:rsidRPr="00D42361" w14:paraId="29FDE3BD" w14:textId="77777777" w:rsidTr="00172532">
        <w:tblPrEx>
          <w:tblBorders>
            <w:insideH w:val="none" w:sz="0" w:space="0" w:color="auto"/>
          </w:tblBorders>
        </w:tblPrEx>
        <w:trPr>
          <w:trHeight w:val="175"/>
        </w:trPr>
        <w:tc>
          <w:tcPr>
            <w:tcW w:w="3129" w:type="pct"/>
            <w:tcBorders>
              <w:top w:val="single" w:sz="4" w:space="0" w:color="auto"/>
              <w:bottom w:val="single" w:sz="4" w:space="0" w:color="auto"/>
            </w:tcBorders>
          </w:tcPr>
          <w:p w14:paraId="37E52212"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Licitación pública                                                                              </w:t>
            </w:r>
          </w:p>
        </w:tc>
        <w:tc>
          <w:tcPr>
            <w:tcW w:w="1871" w:type="pct"/>
            <w:tcBorders>
              <w:top w:val="single" w:sz="4" w:space="0" w:color="auto"/>
              <w:bottom w:val="single" w:sz="4" w:space="0" w:color="auto"/>
            </w:tcBorders>
          </w:tcPr>
          <w:p w14:paraId="6C58E95F"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53E7E56E" w14:textId="77777777" w:rsidTr="00172532">
        <w:tblPrEx>
          <w:tblBorders>
            <w:insideH w:val="none" w:sz="0" w:space="0" w:color="auto"/>
          </w:tblBorders>
        </w:tblPrEx>
        <w:trPr>
          <w:trHeight w:val="164"/>
        </w:trPr>
        <w:tc>
          <w:tcPr>
            <w:tcW w:w="3129" w:type="pct"/>
            <w:tcBorders>
              <w:top w:val="single" w:sz="4" w:space="0" w:color="auto"/>
              <w:bottom w:val="single" w:sz="4" w:space="0" w:color="auto"/>
            </w:tcBorders>
          </w:tcPr>
          <w:p w14:paraId="0C1697D0"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Licitación pública internacional                                                         </w:t>
            </w:r>
          </w:p>
        </w:tc>
        <w:tc>
          <w:tcPr>
            <w:tcW w:w="1871" w:type="pct"/>
            <w:tcBorders>
              <w:top w:val="single" w:sz="4" w:space="0" w:color="auto"/>
              <w:bottom w:val="single" w:sz="4" w:space="0" w:color="auto"/>
            </w:tcBorders>
          </w:tcPr>
          <w:p w14:paraId="59CACB58"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31128D1A" w14:textId="77777777" w:rsidTr="00172532">
        <w:tblPrEx>
          <w:tblBorders>
            <w:insideH w:val="none" w:sz="0" w:space="0" w:color="auto"/>
          </w:tblBorders>
        </w:tblPrEx>
        <w:trPr>
          <w:trHeight w:val="140"/>
        </w:trPr>
        <w:tc>
          <w:tcPr>
            <w:tcW w:w="3129" w:type="pct"/>
            <w:tcBorders>
              <w:top w:val="single" w:sz="4" w:space="0" w:color="auto"/>
              <w:bottom w:val="single" w:sz="4" w:space="0" w:color="auto"/>
            </w:tcBorders>
          </w:tcPr>
          <w:p w14:paraId="02598D79"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Licitación restringida                                                                         </w:t>
            </w:r>
          </w:p>
        </w:tc>
        <w:tc>
          <w:tcPr>
            <w:tcW w:w="1871" w:type="pct"/>
            <w:tcBorders>
              <w:top w:val="single" w:sz="4" w:space="0" w:color="auto"/>
              <w:bottom w:val="single" w:sz="4" w:space="0" w:color="auto"/>
            </w:tcBorders>
          </w:tcPr>
          <w:p w14:paraId="40950CA3"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5F908BE5" w14:textId="77777777" w:rsidTr="00172532">
        <w:tblPrEx>
          <w:tblBorders>
            <w:insideH w:val="none" w:sz="0" w:space="0" w:color="auto"/>
          </w:tblBorders>
        </w:tblPrEx>
        <w:trPr>
          <w:trHeight w:val="130"/>
        </w:trPr>
        <w:tc>
          <w:tcPr>
            <w:tcW w:w="3129" w:type="pct"/>
            <w:tcBorders>
              <w:top w:val="single" w:sz="4" w:space="0" w:color="auto"/>
              <w:bottom w:val="single" w:sz="4" w:space="0" w:color="auto"/>
            </w:tcBorders>
          </w:tcPr>
          <w:p w14:paraId="2FBBFEA8"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Sorteo de obras                                                                                 </w:t>
            </w:r>
          </w:p>
        </w:tc>
        <w:tc>
          <w:tcPr>
            <w:tcW w:w="1871" w:type="pct"/>
            <w:tcBorders>
              <w:top w:val="single" w:sz="4" w:space="0" w:color="auto"/>
              <w:bottom w:val="single" w:sz="4" w:space="0" w:color="auto"/>
            </w:tcBorders>
          </w:tcPr>
          <w:p w14:paraId="5A252F33"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16BA6495" w14:textId="77777777" w:rsidTr="00172532">
        <w:tblPrEx>
          <w:tblBorders>
            <w:insideH w:val="none" w:sz="0" w:space="0" w:color="auto"/>
          </w:tblBorders>
        </w:tblPrEx>
        <w:trPr>
          <w:trHeight w:val="470"/>
        </w:trPr>
        <w:tc>
          <w:tcPr>
            <w:tcW w:w="3129" w:type="pct"/>
            <w:tcBorders>
              <w:top w:val="single" w:sz="4" w:space="0" w:color="auto"/>
              <w:bottom w:val="single" w:sz="4" w:space="0" w:color="auto"/>
            </w:tcBorders>
          </w:tcPr>
          <w:p w14:paraId="4753BE43"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lastRenderedPageBreak/>
              <w:t>Excepción - bienes o servicios con</w:t>
            </w:r>
          </w:p>
          <w:p w14:paraId="72B6E3A8"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exclusividad                                                                                       </w:t>
            </w:r>
          </w:p>
        </w:tc>
        <w:tc>
          <w:tcPr>
            <w:tcW w:w="1871" w:type="pct"/>
            <w:tcBorders>
              <w:top w:val="single" w:sz="4" w:space="0" w:color="auto"/>
              <w:bottom w:val="single" w:sz="4" w:space="0" w:color="auto"/>
            </w:tcBorders>
          </w:tcPr>
          <w:p w14:paraId="6D48A3A2"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05BB20E0" w14:textId="77777777" w:rsidTr="00172532">
        <w:tblPrEx>
          <w:tblBorders>
            <w:insideH w:val="none" w:sz="0" w:space="0" w:color="auto"/>
          </w:tblBorders>
        </w:tblPrEx>
        <w:trPr>
          <w:trHeight w:val="474"/>
        </w:trPr>
        <w:tc>
          <w:tcPr>
            <w:tcW w:w="3129" w:type="pct"/>
            <w:tcBorders>
              <w:top w:val="single" w:sz="4" w:space="0" w:color="auto"/>
              <w:bottom w:val="single" w:sz="4" w:space="0" w:color="auto"/>
            </w:tcBorders>
          </w:tcPr>
          <w:p w14:paraId="07B15CCF"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Excepción - construcción, instalación o                                             Adquisición de oficinas para el servicio</w:t>
            </w:r>
          </w:p>
          <w:p w14:paraId="3A4218E9" w14:textId="1CC171BD" w:rsidR="003814CB" w:rsidRPr="00D42361" w:rsidRDefault="00386CBE"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E</w:t>
            </w:r>
            <w:r w:rsidR="003814CB" w:rsidRPr="00D42361">
              <w:rPr>
                <w:rFonts w:ascii="Times New Roman" w:hAnsi="Times New Roman" w:cs="Times New Roman"/>
                <w:bCs/>
                <w:color w:val="767171"/>
                <w:spacing w:val="20"/>
                <w:sz w:val="24"/>
                <w:szCs w:val="24"/>
                <w:lang w:val="es-ES"/>
              </w:rPr>
              <w:t>xterior</w:t>
            </w:r>
          </w:p>
        </w:tc>
        <w:tc>
          <w:tcPr>
            <w:tcW w:w="1871" w:type="pct"/>
            <w:tcBorders>
              <w:top w:val="single" w:sz="4" w:space="0" w:color="auto"/>
              <w:bottom w:val="single" w:sz="4" w:space="0" w:color="auto"/>
            </w:tcBorders>
          </w:tcPr>
          <w:p w14:paraId="14C286D4"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084214A3" w14:textId="77777777" w:rsidTr="00172532">
        <w:tblPrEx>
          <w:tblBorders>
            <w:insideH w:val="none" w:sz="0" w:space="0" w:color="auto"/>
          </w:tblBorders>
        </w:tblPrEx>
        <w:trPr>
          <w:trHeight w:val="474"/>
        </w:trPr>
        <w:tc>
          <w:tcPr>
            <w:tcW w:w="3129" w:type="pct"/>
            <w:tcBorders>
              <w:top w:val="single" w:sz="4" w:space="0" w:color="auto"/>
              <w:bottom w:val="single" w:sz="4" w:space="0" w:color="auto"/>
            </w:tcBorders>
          </w:tcPr>
          <w:p w14:paraId="76E8EB24"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Excepción - contratación de publicidad a</w:t>
            </w:r>
          </w:p>
          <w:p w14:paraId="6091C601" w14:textId="77777777" w:rsidR="003814CB" w:rsidRPr="00D42361" w:rsidRDefault="003814CB" w:rsidP="003814CB">
            <w:pPr>
              <w:tabs>
                <w:tab w:val="left" w:pos="1065"/>
              </w:tabs>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través de medios de comunicación social</w:t>
            </w:r>
          </w:p>
        </w:tc>
        <w:tc>
          <w:tcPr>
            <w:tcW w:w="1871" w:type="pct"/>
            <w:tcBorders>
              <w:top w:val="single" w:sz="4" w:space="0" w:color="auto"/>
              <w:bottom w:val="single" w:sz="4" w:space="0" w:color="auto"/>
            </w:tcBorders>
          </w:tcPr>
          <w:p w14:paraId="5365ED01"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0</w:t>
            </w:r>
          </w:p>
        </w:tc>
      </w:tr>
      <w:tr w:rsidR="003814CB" w:rsidRPr="00D42361" w14:paraId="029B7CA5" w14:textId="77777777" w:rsidTr="00172532">
        <w:tblPrEx>
          <w:tblBorders>
            <w:insideH w:val="none" w:sz="0" w:space="0" w:color="auto"/>
          </w:tblBorders>
        </w:tblPrEx>
        <w:trPr>
          <w:trHeight w:val="474"/>
        </w:trPr>
        <w:tc>
          <w:tcPr>
            <w:tcW w:w="3129" w:type="pct"/>
            <w:tcBorders>
              <w:top w:val="single" w:sz="4" w:space="0" w:color="auto"/>
              <w:bottom w:val="single" w:sz="4" w:space="0" w:color="auto"/>
            </w:tcBorders>
          </w:tcPr>
          <w:p w14:paraId="6A1E5973"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Excepción - obras científicas, técnicas,</w:t>
            </w:r>
          </w:p>
          <w:p w14:paraId="295A7F60"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artísticas, o restauración de monumentos históricos</w:t>
            </w:r>
          </w:p>
        </w:tc>
        <w:tc>
          <w:tcPr>
            <w:tcW w:w="1871" w:type="pct"/>
            <w:tcBorders>
              <w:top w:val="single" w:sz="4" w:space="0" w:color="auto"/>
              <w:bottom w:val="single" w:sz="4" w:space="0" w:color="auto"/>
            </w:tcBorders>
          </w:tcPr>
          <w:p w14:paraId="0FD53D40"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78672D5D" w14:textId="77777777" w:rsidTr="00172532">
        <w:tblPrEx>
          <w:tblBorders>
            <w:insideH w:val="none" w:sz="0" w:space="0" w:color="auto"/>
          </w:tblBorders>
        </w:tblPrEx>
        <w:trPr>
          <w:trHeight w:val="258"/>
        </w:trPr>
        <w:tc>
          <w:tcPr>
            <w:tcW w:w="3129" w:type="pct"/>
            <w:tcBorders>
              <w:top w:val="single" w:sz="4" w:space="0" w:color="auto"/>
              <w:bottom w:val="single" w:sz="4" w:space="0" w:color="auto"/>
            </w:tcBorders>
          </w:tcPr>
          <w:p w14:paraId="220988DB"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Excepción - proveedor único                                                         </w:t>
            </w:r>
          </w:p>
        </w:tc>
        <w:tc>
          <w:tcPr>
            <w:tcW w:w="1871" w:type="pct"/>
            <w:tcBorders>
              <w:top w:val="single" w:sz="4" w:space="0" w:color="auto"/>
              <w:bottom w:val="single" w:sz="4" w:space="0" w:color="auto"/>
            </w:tcBorders>
          </w:tcPr>
          <w:p w14:paraId="62D3F4E7"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263ADAD3" w14:textId="77777777" w:rsidTr="00172532">
        <w:tblPrEx>
          <w:tblBorders>
            <w:insideH w:val="none" w:sz="0" w:space="0" w:color="auto"/>
          </w:tblBorders>
        </w:tblPrEx>
        <w:trPr>
          <w:trHeight w:val="474"/>
        </w:trPr>
        <w:tc>
          <w:tcPr>
            <w:tcW w:w="3129" w:type="pct"/>
            <w:tcBorders>
              <w:top w:val="single" w:sz="4" w:space="0" w:color="auto"/>
              <w:bottom w:val="single" w:sz="4" w:space="0" w:color="auto"/>
            </w:tcBorders>
          </w:tcPr>
          <w:p w14:paraId="294434C2"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Excepción - rescisión de contratos cuya</w:t>
            </w:r>
          </w:p>
          <w:p w14:paraId="38A8C693"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terminación no exceda el 40 % del monto                               </w:t>
            </w:r>
          </w:p>
          <w:p w14:paraId="3DD6D5E9"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total, del proyecto, obra o servicio.</w:t>
            </w:r>
          </w:p>
        </w:tc>
        <w:tc>
          <w:tcPr>
            <w:tcW w:w="1871" w:type="pct"/>
            <w:tcBorders>
              <w:top w:val="single" w:sz="4" w:space="0" w:color="auto"/>
              <w:bottom w:val="single" w:sz="4" w:space="0" w:color="auto"/>
            </w:tcBorders>
          </w:tcPr>
          <w:p w14:paraId="75D923AF"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N/A</w:t>
            </w:r>
          </w:p>
        </w:tc>
      </w:tr>
      <w:tr w:rsidR="003814CB" w:rsidRPr="00D42361" w14:paraId="7FA96FDB" w14:textId="77777777" w:rsidTr="00172532">
        <w:tblPrEx>
          <w:tblBorders>
            <w:insideH w:val="none" w:sz="0" w:space="0" w:color="auto"/>
          </w:tblBorders>
        </w:tblPrEx>
        <w:trPr>
          <w:trHeight w:val="204"/>
        </w:trPr>
        <w:tc>
          <w:tcPr>
            <w:tcW w:w="3129" w:type="pct"/>
            <w:tcBorders>
              <w:top w:val="single" w:sz="4" w:space="0" w:color="auto"/>
              <w:bottom w:val="single" w:sz="4" w:space="0" w:color="auto"/>
            </w:tcBorders>
          </w:tcPr>
          <w:p w14:paraId="3AE99A02" w14:textId="77777777" w:rsidR="003814CB" w:rsidRPr="00D42361" w:rsidRDefault="003814CB" w:rsidP="003814CB">
            <w:pPr>
              <w:spacing w:after="160" w:line="276" w:lineRule="auto"/>
              <w:jc w:val="both"/>
              <w:rPr>
                <w:rFonts w:ascii="Times New Roman" w:hAnsi="Times New Roman" w:cs="Times New Roman"/>
                <w:bCs/>
                <w:color w:val="767171"/>
                <w:spacing w:val="20"/>
                <w:sz w:val="24"/>
                <w:szCs w:val="24"/>
                <w:lang w:val="es-ES"/>
              </w:rPr>
            </w:pPr>
            <w:r w:rsidRPr="00D42361">
              <w:rPr>
                <w:rFonts w:ascii="Times New Roman" w:hAnsi="Times New Roman" w:cs="Times New Roman"/>
                <w:bCs/>
                <w:color w:val="767171"/>
                <w:spacing w:val="20"/>
                <w:sz w:val="24"/>
                <w:szCs w:val="24"/>
                <w:lang w:val="es-ES"/>
              </w:rPr>
              <w:t xml:space="preserve">Compra y contratación de combustible                            </w:t>
            </w:r>
          </w:p>
        </w:tc>
        <w:tc>
          <w:tcPr>
            <w:tcW w:w="1871" w:type="pct"/>
            <w:tcBorders>
              <w:top w:val="single" w:sz="4" w:space="0" w:color="auto"/>
              <w:bottom w:val="single" w:sz="4" w:space="0" w:color="auto"/>
            </w:tcBorders>
          </w:tcPr>
          <w:p w14:paraId="2EC611E6" w14:textId="77777777" w:rsidR="003814CB" w:rsidRPr="00D42361" w:rsidRDefault="003814CB" w:rsidP="003814CB">
            <w:pPr>
              <w:spacing w:after="160" w:line="276" w:lineRule="auto"/>
              <w:jc w:val="center"/>
              <w:rPr>
                <w:rFonts w:ascii="Times New Roman" w:hAnsi="Times New Roman" w:cs="Times New Roman"/>
                <w:bCs/>
                <w:color w:val="767171"/>
                <w:spacing w:val="20"/>
                <w:sz w:val="24"/>
                <w:szCs w:val="24"/>
                <w:lang w:val="es-ES"/>
              </w:rPr>
            </w:pPr>
            <w:r>
              <w:rPr>
                <w:rFonts w:ascii="Times New Roman" w:hAnsi="Times New Roman" w:cs="Times New Roman"/>
                <w:bCs/>
                <w:color w:val="767171"/>
                <w:spacing w:val="20"/>
                <w:sz w:val="24"/>
                <w:szCs w:val="24"/>
                <w:lang w:val="es-ES"/>
              </w:rPr>
              <w:t>$ 5,700,000.00</w:t>
            </w:r>
          </w:p>
        </w:tc>
      </w:tr>
    </w:tbl>
    <w:p w14:paraId="05E04127" w14:textId="77777777" w:rsidR="003466AE" w:rsidRPr="003466AE" w:rsidRDefault="003466AE" w:rsidP="003466AE">
      <w:pPr>
        <w:spacing w:line="360" w:lineRule="auto"/>
        <w:rPr>
          <w:rFonts w:ascii="Times New Roman" w:hAnsi="Times New Roman" w:cs="Times New Roman"/>
        </w:rPr>
      </w:pPr>
    </w:p>
    <w:bookmarkEnd w:id="55"/>
    <w:p w14:paraId="07302161" w14:textId="22351374" w:rsidR="003466AE" w:rsidRPr="003466AE" w:rsidRDefault="003466AE" w:rsidP="003466AE">
      <w:pPr>
        <w:spacing w:line="360" w:lineRule="auto"/>
        <w:jc w:val="center"/>
        <w:rPr>
          <w:rFonts w:ascii="Times New Roman" w:hAnsi="Times New Roman" w:cs="Times New Roman"/>
          <w:b/>
          <w:bCs/>
          <w:color w:val="767171"/>
          <w:spacing w:val="20"/>
          <w:lang w:val="es-ES"/>
        </w:rPr>
      </w:pPr>
    </w:p>
    <w:sectPr w:rsidR="003466AE" w:rsidRPr="003466AE" w:rsidSect="00FC6116">
      <w:headerReference w:type="default" r:id="rId13"/>
      <w:footerReference w:type="default" r:id="rId14"/>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B2BB4" w14:textId="77777777" w:rsidR="00AD56DE" w:rsidRDefault="00AD56DE" w:rsidP="00E84651">
      <w:pPr>
        <w:spacing w:after="0" w:line="240" w:lineRule="auto"/>
      </w:pPr>
      <w:r>
        <w:separator/>
      </w:r>
    </w:p>
  </w:endnote>
  <w:endnote w:type="continuationSeparator" w:id="0">
    <w:p w14:paraId="7C59CB9A" w14:textId="77777777" w:rsidR="00AD56DE" w:rsidRDefault="00AD56D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DC3B61" w:rsidRDefault="00DC3B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DC3B61" w:rsidRDefault="00DC3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5A403BE1" w:rsidR="00DC3B61" w:rsidRDefault="00DC3B61" w:rsidP="0021106F">
        <w:pPr>
          <w:pStyle w:val="Footer"/>
          <w:jc w:val="center"/>
        </w:pPr>
      </w:p>
      <w:p w14:paraId="3FEEFA47" w14:textId="585A4934" w:rsidR="00DC3B61" w:rsidRDefault="007B5C2F" w:rsidP="005C3C51">
        <w:pPr>
          <w:pStyle w:val="Footer"/>
          <w:rPr>
            <w:rFonts w:ascii="Times New Roman" w:hAnsi="Times New Roman" w:cs="Times New Roman"/>
            <w:color w:val="7F7F7F" w:themeColor="text1" w:themeTint="80"/>
          </w:rPr>
        </w:pPr>
        <w:r>
          <w:rPr>
            <w:noProof/>
          </w:rPr>
          <w:drawing>
            <wp:anchor distT="0" distB="0" distL="114300" distR="114300" simplePos="0" relativeHeight="251658240" behindDoc="0" locked="0" layoutInCell="1" allowOverlap="1" wp14:anchorId="54F82055" wp14:editId="06630EAA">
              <wp:simplePos x="0" y="0"/>
              <wp:positionH relativeFrom="margin">
                <wp:align>center</wp:align>
              </wp:positionH>
              <wp:positionV relativeFrom="paragraph">
                <wp:posOffset>12700</wp:posOffset>
              </wp:positionV>
              <wp:extent cx="2995930" cy="408305"/>
              <wp:effectExtent l="0" t="0" r="0" b="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5BACE5A" w14:textId="2E90D010" w:rsidR="00DC3B61" w:rsidRDefault="00DC3B61" w:rsidP="005C3C51">
        <w:pPr>
          <w:pStyle w:val="Footer"/>
          <w:rPr>
            <w:rFonts w:ascii="Times New Roman" w:hAnsi="Times New Roman" w:cs="Times New Roman"/>
            <w:color w:val="7F7F7F" w:themeColor="text1" w:themeTint="80"/>
          </w:rPr>
        </w:pPr>
      </w:p>
      <w:p w14:paraId="048ACA1C" w14:textId="77777777" w:rsidR="00DC3B61" w:rsidRDefault="00DC3B61" w:rsidP="005C3C51">
        <w:pPr>
          <w:pStyle w:val="Footer"/>
          <w:rPr>
            <w:rFonts w:ascii="Times New Roman" w:hAnsi="Times New Roman" w:cs="Times New Roman"/>
            <w:color w:val="7F7F7F" w:themeColor="text1" w:themeTint="80"/>
          </w:rPr>
        </w:pPr>
      </w:p>
      <w:p w14:paraId="2B095E5E" w14:textId="708AF199" w:rsidR="00DC3B61" w:rsidRDefault="00DC3B61" w:rsidP="00FB7EE3">
        <w:pPr>
          <w:pStyle w:val="Footer"/>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823C3" w14:textId="77777777" w:rsidR="00AD56DE" w:rsidRDefault="00AD56DE" w:rsidP="00E84651">
      <w:pPr>
        <w:spacing w:after="0" w:line="240" w:lineRule="auto"/>
      </w:pPr>
      <w:r>
        <w:separator/>
      </w:r>
    </w:p>
  </w:footnote>
  <w:footnote w:type="continuationSeparator" w:id="0">
    <w:p w14:paraId="12E93595" w14:textId="77777777" w:rsidR="00AD56DE" w:rsidRDefault="00AD56DE"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DC3B61" w:rsidRDefault="00DC3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B14"/>
    <w:multiLevelType w:val="hybridMultilevel"/>
    <w:tmpl w:val="05DC48A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A407ADA"/>
    <w:multiLevelType w:val="multilevel"/>
    <w:tmpl w:val="D95ACC34"/>
    <w:lvl w:ilvl="0">
      <w:start w:val="4"/>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color w:val="767171" w:themeColor="background2" w:themeShade="80"/>
        <w:sz w:val="24"/>
      </w:rPr>
    </w:lvl>
    <w:lvl w:ilvl="2">
      <w:start w:val="1"/>
      <w:numFmt w:val="decimal"/>
      <w:isLgl/>
      <w:lvlText w:val="%1.%2.%3."/>
      <w:lvlJc w:val="left"/>
      <w:pPr>
        <w:ind w:left="1080" w:hanging="720"/>
      </w:pPr>
      <w:rPr>
        <w:rFonts w:hint="default"/>
        <w:color w:val="767171"/>
      </w:rPr>
    </w:lvl>
    <w:lvl w:ilvl="3">
      <w:start w:val="1"/>
      <w:numFmt w:val="decimal"/>
      <w:isLgl/>
      <w:lvlText w:val="%1.%2.%3.%4."/>
      <w:lvlJc w:val="left"/>
      <w:pPr>
        <w:ind w:left="1440" w:hanging="1080"/>
      </w:pPr>
      <w:rPr>
        <w:rFonts w:hint="default"/>
        <w:color w:val="767171"/>
      </w:rPr>
    </w:lvl>
    <w:lvl w:ilvl="4">
      <w:start w:val="1"/>
      <w:numFmt w:val="decimal"/>
      <w:isLgl/>
      <w:lvlText w:val="%1.%2.%3.%4.%5."/>
      <w:lvlJc w:val="left"/>
      <w:pPr>
        <w:ind w:left="1440" w:hanging="1080"/>
      </w:pPr>
      <w:rPr>
        <w:rFonts w:hint="default"/>
        <w:color w:val="767171"/>
      </w:rPr>
    </w:lvl>
    <w:lvl w:ilvl="5">
      <w:start w:val="1"/>
      <w:numFmt w:val="decimal"/>
      <w:isLgl/>
      <w:lvlText w:val="%1.%2.%3.%4.%5.%6."/>
      <w:lvlJc w:val="left"/>
      <w:pPr>
        <w:ind w:left="1800" w:hanging="1440"/>
      </w:pPr>
      <w:rPr>
        <w:rFonts w:hint="default"/>
        <w:color w:val="767171"/>
      </w:rPr>
    </w:lvl>
    <w:lvl w:ilvl="6">
      <w:start w:val="1"/>
      <w:numFmt w:val="decimal"/>
      <w:isLgl/>
      <w:lvlText w:val="%1.%2.%3.%4.%5.%6.%7."/>
      <w:lvlJc w:val="left"/>
      <w:pPr>
        <w:ind w:left="1800" w:hanging="1440"/>
      </w:pPr>
      <w:rPr>
        <w:rFonts w:hint="default"/>
        <w:color w:val="767171"/>
      </w:rPr>
    </w:lvl>
    <w:lvl w:ilvl="7">
      <w:start w:val="1"/>
      <w:numFmt w:val="decimal"/>
      <w:isLgl/>
      <w:lvlText w:val="%1.%2.%3.%4.%5.%6.%7.%8."/>
      <w:lvlJc w:val="left"/>
      <w:pPr>
        <w:ind w:left="2160" w:hanging="1800"/>
      </w:pPr>
      <w:rPr>
        <w:rFonts w:hint="default"/>
        <w:color w:val="767171"/>
      </w:rPr>
    </w:lvl>
    <w:lvl w:ilvl="8">
      <w:start w:val="1"/>
      <w:numFmt w:val="decimal"/>
      <w:isLgl/>
      <w:lvlText w:val="%1.%2.%3.%4.%5.%6.%7.%8.%9."/>
      <w:lvlJc w:val="left"/>
      <w:pPr>
        <w:ind w:left="2160" w:hanging="1800"/>
      </w:pPr>
      <w:rPr>
        <w:rFonts w:hint="default"/>
        <w:color w:val="767171"/>
      </w:rPr>
    </w:lvl>
  </w:abstractNum>
  <w:abstractNum w:abstractNumId="2" w15:restartNumberingAfterBreak="0">
    <w:nsid w:val="10C75393"/>
    <w:multiLevelType w:val="hybridMultilevel"/>
    <w:tmpl w:val="D19E51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3AD0EBE"/>
    <w:multiLevelType w:val="hybridMultilevel"/>
    <w:tmpl w:val="DFD22C3E"/>
    <w:lvl w:ilvl="0" w:tplc="6AC44142">
      <w:start w:val="1"/>
      <w:numFmt w:val="upperRoman"/>
      <w:lvlText w:val="%1."/>
      <w:lvlJc w:val="left"/>
      <w:pPr>
        <w:ind w:left="3414" w:hanging="720"/>
      </w:pPr>
      <w:rPr>
        <w:rFonts w:hint="default"/>
      </w:rPr>
    </w:lvl>
    <w:lvl w:ilvl="1" w:tplc="540A0019">
      <w:start w:val="1"/>
      <w:numFmt w:val="lowerLetter"/>
      <w:lvlText w:val="%2."/>
      <w:lvlJc w:val="left"/>
      <w:pPr>
        <w:ind w:left="3774" w:hanging="360"/>
      </w:pPr>
    </w:lvl>
    <w:lvl w:ilvl="2" w:tplc="540A001B" w:tentative="1">
      <w:start w:val="1"/>
      <w:numFmt w:val="lowerRoman"/>
      <w:lvlText w:val="%3."/>
      <w:lvlJc w:val="right"/>
      <w:pPr>
        <w:ind w:left="4494" w:hanging="180"/>
      </w:pPr>
    </w:lvl>
    <w:lvl w:ilvl="3" w:tplc="540A000F" w:tentative="1">
      <w:start w:val="1"/>
      <w:numFmt w:val="decimal"/>
      <w:lvlText w:val="%4."/>
      <w:lvlJc w:val="left"/>
      <w:pPr>
        <w:ind w:left="5214" w:hanging="360"/>
      </w:pPr>
    </w:lvl>
    <w:lvl w:ilvl="4" w:tplc="540A0019" w:tentative="1">
      <w:start w:val="1"/>
      <w:numFmt w:val="lowerLetter"/>
      <w:lvlText w:val="%5."/>
      <w:lvlJc w:val="left"/>
      <w:pPr>
        <w:ind w:left="5934" w:hanging="360"/>
      </w:pPr>
    </w:lvl>
    <w:lvl w:ilvl="5" w:tplc="540A001B" w:tentative="1">
      <w:start w:val="1"/>
      <w:numFmt w:val="lowerRoman"/>
      <w:lvlText w:val="%6."/>
      <w:lvlJc w:val="right"/>
      <w:pPr>
        <w:ind w:left="6654" w:hanging="180"/>
      </w:pPr>
    </w:lvl>
    <w:lvl w:ilvl="6" w:tplc="540A000F" w:tentative="1">
      <w:start w:val="1"/>
      <w:numFmt w:val="decimal"/>
      <w:lvlText w:val="%7."/>
      <w:lvlJc w:val="left"/>
      <w:pPr>
        <w:ind w:left="7374" w:hanging="360"/>
      </w:pPr>
    </w:lvl>
    <w:lvl w:ilvl="7" w:tplc="540A0019" w:tentative="1">
      <w:start w:val="1"/>
      <w:numFmt w:val="lowerLetter"/>
      <w:lvlText w:val="%8."/>
      <w:lvlJc w:val="left"/>
      <w:pPr>
        <w:ind w:left="8094" w:hanging="360"/>
      </w:pPr>
    </w:lvl>
    <w:lvl w:ilvl="8" w:tplc="540A001B" w:tentative="1">
      <w:start w:val="1"/>
      <w:numFmt w:val="lowerRoman"/>
      <w:lvlText w:val="%9."/>
      <w:lvlJc w:val="right"/>
      <w:pPr>
        <w:ind w:left="8814" w:hanging="180"/>
      </w:pPr>
    </w:lvl>
  </w:abstractNum>
  <w:abstractNum w:abstractNumId="4" w15:restartNumberingAfterBreak="0">
    <w:nsid w:val="1706708B"/>
    <w:multiLevelType w:val="multilevel"/>
    <w:tmpl w:val="87EE58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C21F1D"/>
    <w:multiLevelType w:val="hybridMultilevel"/>
    <w:tmpl w:val="B8D8E5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A3F5F7C"/>
    <w:multiLevelType w:val="hybridMultilevel"/>
    <w:tmpl w:val="CD8AD47C"/>
    <w:lvl w:ilvl="0" w:tplc="1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26C86"/>
    <w:multiLevelType w:val="hybridMultilevel"/>
    <w:tmpl w:val="2876900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AA951A4"/>
    <w:multiLevelType w:val="hybridMultilevel"/>
    <w:tmpl w:val="801E6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DE6B1D"/>
    <w:multiLevelType w:val="hybridMultilevel"/>
    <w:tmpl w:val="86CA8B1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5A70162"/>
    <w:multiLevelType w:val="hybridMultilevel"/>
    <w:tmpl w:val="11264146"/>
    <w:lvl w:ilvl="0" w:tplc="540A0001">
      <w:start w:val="1"/>
      <w:numFmt w:val="bullet"/>
      <w:lvlText w:val=""/>
      <w:lvlJc w:val="left"/>
      <w:pPr>
        <w:ind w:left="720" w:hanging="360"/>
      </w:pPr>
      <w:rPr>
        <w:rFonts w:ascii="Symbol" w:hAnsi="Symbol" w:hint="default"/>
      </w:rPr>
    </w:lvl>
    <w:lvl w:ilvl="1" w:tplc="674E7B7C">
      <w:numFmt w:val="bullet"/>
      <w:lvlText w:val="•"/>
      <w:lvlJc w:val="left"/>
      <w:pPr>
        <w:ind w:left="1800" w:hanging="720"/>
      </w:pPr>
      <w:rPr>
        <w:rFonts w:ascii="Times New Roman" w:eastAsiaTheme="minorHAnsi" w:hAnsi="Times New Roman" w:cs="Times New Roman"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3DB5127A"/>
    <w:multiLevelType w:val="hybridMultilevel"/>
    <w:tmpl w:val="0C824DA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F26C15"/>
    <w:multiLevelType w:val="hybridMultilevel"/>
    <w:tmpl w:val="752A6C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ABE0CB6"/>
    <w:multiLevelType w:val="multilevel"/>
    <w:tmpl w:val="B3E60E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E97348"/>
    <w:multiLevelType w:val="hybridMultilevel"/>
    <w:tmpl w:val="0EF2AA96"/>
    <w:lvl w:ilvl="0" w:tplc="510C8E4A">
      <w:start w:val="3"/>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54464387"/>
    <w:multiLevelType w:val="multilevel"/>
    <w:tmpl w:val="B6C4363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color w:val="76717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63331B6"/>
    <w:multiLevelType w:val="hybridMultilevel"/>
    <w:tmpl w:val="91E0C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77E3FDE"/>
    <w:multiLevelType w:val="hybridMultilevel"/>
    <w:tmpl w:val="BD46B6E4"/>
    <w:lvl w:ilvl="0" w:tplc="08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8" w15:restartNumberingAfterBreak="0">
    <w:nsid w:val="5AFA6B9F"/>
    <w:multiLevelType w:val="hybridMultilevel"/>
    <w:tmpl w:val="EBE8E5A6"/>
    <w:lvl w:ilvl="0" w:tplc="080A0003">
      <w:start w:val="1"/>
      <w:numFmt w:val="bullet"/>
      <w:lvlText w:val="o"/>
      <w:lvlJc w:val="left"/>
      <w:pPr>
        <w:ind w:left="1440" w:hanging="360"/>
      </w:pPr>
      <w:rPr>
        <w:rFonts w:ascii="Courier New" w:hAnsi="Courier New" w:cs="Courier New" w:hint="default"/>
      </w:rPr>
    </w:lvl>
    <w:lvl w:ilvl="1" w:tplc="2D34849E">
      <w:start w:val="1"/>
      <w:numFmt w:val="decimal"/>
      <w:lvlText w:val="%2)"/>
      <w:lvlJc w:val="left"/>
      <w:pPr>
        <w:ind w:left="2160" w:hanging="360"/>
      </w:pPr>
      <w:rPr>
        <w:rFonts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9" w15:restartNumberingAfterBreak="0">
    <w:nsid w:val="5C1E2FAF"/>
    <w:multiLevelType w:val="hybridMultilevel"/>
    <w:tmpl w:val="EF8C5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821923"/>
    <w:multiLevelType w:val="hybridMultilevel"/>
    <w:tmpl w:val="EF8442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61990311"/>
    <w:multiLevelType w:val="hybridMultilevel"/>
    <w:tmpl w:val="968ABC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661878A8"/>
    <w:multiLevelType w:val="hybridMultilevel"/>
    <w:tmpl w:val="0C824DA0"/>
    <w:lvl w:ilvl="0" w:tplc="080A0019">
      <w:start w:val="1"/>
      <w:numFmt w:val="lowerLetter"/>
      <w:lvlText w:val="%1."/>
      <w:lvlJc w:val="left"/>
      <w:pPr>
        <w:ind w:left="785"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2D4612"/>
    <w:multiLevelType w:val="multilevel"/>
    <w:tmpl w:val="6A60548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color w:val="767171" w:themeColor="background2" w:themeShade="80"/>
        <w:sz w:val="24"/>
      </w:rPr>
    </w:lvl>
    <w:lvl w:ilvl="2">
      <w:start w:val="1"/>
      <w:numFmt w:val="decimal"/>
      <w:isLgl/>
      <w:lvlText w:val="%1.%2.%3."/>
      <w:lvlJc w:val="left"/>
      <w:pPr>
        <w:ind w:left="1080" w:hanging="720"/>
      </w:pPr>
      <w:rPr>
        <w:rFonts w:hint="default"/>
        <w:color w:val="767171"/>
      </w:rPr>
    </w:lvl>
    <w:lvl w:ilvl="3">
      <w:start w:val="1"/>
      <w:numFmt w:val="decimal"/>
      <w:isLgl/>
      <w:lvlText w:val="%1.%2.%3.%4."/>
      <w:lvlJc w:val="left"/>
      <w:pPr>
        <w:ind w:left="1440" w:hanging="1080"/>
      </w:pPr>
      <w:rPr>
        <w:rFonts w:hint="default"/>
        <w:color w:val="767171"/>
      </w:rPr>
    </w:lvl>
    <w:lvl w:ilvl="4">
      <w:start w:val="1"/>
      <w:numFmt w:val="decimal"/>
      <w:isLgl/>
      <w:lvlText w:val="%1.%2.%3.%4.%5."/>
      <w:lvlJc w:val="left"/>
      <w:pPr>
        <w:ind w:left="1440" w:hanging="1080"/>
      </w:pPr>
      <w:rPr>
        <w:rFonts w:hint="default"/>
        <w:color w:val="767171"/>
      </w:rPr>
    </w:lvl>
    <w:lvl w:ilvl="5">
      <w:start w:val="1"/>
      <w:numFmt w:val="decimal"/>
      <w:isLgl/>
      <w:lvlText w:val="%1.%2.%3.%4.%5.%6."/>
      <w:lvlJc w:val="left"/>
      <w:pPr>
        <w:ind w:left="1800" w:hanging="1440"/>
      </w:pPr>
      <w:rPr>
        <w:rFonts w:hint="default"/>
        <w:color w:val="767171"/>
      </w:rPr>
    </w:lvl>
    <w:lvl w:ilvl="6">
      <w:start w:val="1"/>
      <w:numFmt w:val="decimal"/>
      <w:isLgl/>
      <w:lvlText w:val="%1.%2.%3.%4.%5.%6.%7."/>
      <w:lvlJc w:val="left"/>
      <w:pPr>
        <w:ind w:left="1800" w:hanging="1440"/>
      </w:pPr>
      <w:rPr>
        <w:rFonts w:hint="default"/>
        <w:color w:val="767171"/>
      </w:rPr>
    </w:lvl>
    <w:lvl w:ilvl="7">
      <w:start w:val="1"/>
      <w:numFmt w:val="decimal"/>
      <w:isLgl/>
      <w:lvlText w:val="%1.%2.%3.%4.%5.%6.%7.%8."/>
      <w:lvlJc w:val="left"/>
      <w:pPr>
        <w:ind w:left="2160" w:hanging="1800"/>
      </w:pPr>
      <w:rPr>
        <w:rFonts w:hint="default"/>
        <w:color w:val="767171"/>
      </w:rPr>
    </w:lvl>
    <w:lvl w:ilvl="8">
      <w:start w:val="1"/>
      <w:numFmt w:val="decimal"/>
      <w:isLgl/>
      <w:lvlText w:val="%1.%2.%3.%4.%5.%6.%7.%8.%9."/>
      <w:lvlJc w:val="left"/>
      <w:pPr>
        <w:ind w:left="2160" w:hanging="1800"/>
      </w:pPr>
      <w:rPr>
        <w:rFonts w:hint="default"/>
        <w:color w:val="767171"/>
      </w:rPr>
    </w:lvl>
  </w:abstractNum>
  <w:abstractNum w:abstractNumId="24" w15:restartNumberingAfterBreak="0">
    <w:nsid w:val="6E7A17B5"/>
    <w:multiLevelType w:val="hybridMultilevel"/>
    <w:tmpl w:val="48AAF6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3FC506E"/>
    <w:multiLevelType w:val="hybridMultilevel"/>
    <w:tmpl w:val="5320452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749A184F"/>
    <w:multiLevelType w:val="hybridMultilevel"/>
    <w:tmpl w:val="A64A130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767F45F4"/>
    <w:multiLevelType w:val="hybridMultilevel"/>
    <w:tmpl w:val="C936B42E"/>
    <w:lvl w:ilvl="0" w:tplc="08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8" w15:restartNumberingAfterBreak="0">
    <w:nsid w:val="76D50D4E"/>
    <w:multiLevelType w:val="multilevel"/>
    <w:tmpl w:val="997EE624"/>
    <w:lvl w:ilvl="0">
      <w:start w:val="1"/>
      <w:numFmt w:val="upperRoman"/>
      <w:lvlText w:val="%1."/>
      <w:lvlJc w:val="left"/>
      <w:pPr>
        <w:ind w:left="1146" w:hanging="72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586" w:hanging="2160"/>
      </w:pPr>
      <w:rPr>
        <w:rFonts w:hint="default"/>
      </w:rPr>
    </w:lvl>
  </w:abstractNum>
  <w:abstractNum w:abstractNumId="29" w15:restartNumberingAfterBreak="0">
    <w:nsid w:val="7A084DD4"/>
    <w:multiLevelType w:val="hybridMultilevel"/>
    <w:tmpl w:val="1C741946"/>
    <w:lvl w:ilvl="0" w:tplc="1C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0" w15:restartNumberingAfterBreak="0">
    <w:nsid w:val="7C730A90"/>
    <w:multiLevelType w:val="hybridMultilevel"/>
    <w:tmpl w:val="E4563E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E1D7CF5"/>
    <w:multiLevelType w:val="hybridMultilevel"/>
    <w:tmpl w:val="0C382BC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5"/>
  </w:num>
  <w:num w:numId="4">
    <w:abstractNumId w:val="23"/>
  </w:num>
  <w:num w:numId="5">
    <w:abstractNumId w:val="28"/>
  </w:num>
  <w:num w:numId="6">
    <w:abstractNumId w:val="2"/>
  </w:num>
  <w:num w:numId="7">
    <w:abstractNumId w:val="5"/>
  </w:num>
  <w:num w:numId="8">
    <w:abstractNumId w:val="31"/>
  </w:num>
  <w:num w:numId="9">
    <w:abstractNumId w:val="30"/>
  </w:num>
  <w:num w:numId="10">
    <w:abstractNumId w:val="20"/>
  </w:num>
  <w:num w:numId="11">
    <w:abstractNumId w:val="26"/>
  </w:num>
  <w:num w:numId="12">
    <w:abstractNumId w:val="7"/>
  </w:num>
  <w:num w:numId="13">
    <w:abstractNumId w:val="3"/>
  </w:num>
  <w:num w:numId="14">
    <w:abstractNumId w:val="1"/>
  </w:num>
  <w:num w:numId="15">
    <w:abstractNumId w:val="11"/>
  </w:num>
  <w:num w:numId="16">
    <w:abstractNumId w:val="22"/>
  </w:num>
  <w:num w:numId="17">
    <w:abstractNumId w:val="16"/>
  </w:num>
  <w:num w:numId="18">
    <w:abstractNumId w:val="8"/>
  </w:num>
  <w:num w:numId="19">
    <w:abstractNumId w:val="27"/>
  </w:num>
  <w:num w:numId="20">
    <w:abstractNumId w:val="17"/>
  </w:num>
  <w:num w:numId="21">
    <w:abstractNumId w:val="19"/>
  </w:num>
  <w:num w:numId="22">
    <w:abstractNumId w:val="18"/>
  </w:num>
  <w:num w:numId="23">
    <w:abstractNumId w:val="12"/>
  </w:num>
  <w:num w:numId="24">
    <w:abstractNumId w:val="24"/>
  </w:num>
  <w:num w:numId="25">
    <w:abstractNumId w:val="0"/>
  </w:num>
  <w:num w:numId="26">
    <w:abstractNumId w:val="6"/>
  </w:num>
  <w:num w:numId="27">
    <w:abstractNumId w:val="9"/>
  </w:num>
  <w:num w:numId="28">
    <w:abstractNumId w:val="21"/>
  </w:num>
  <w:num w:numId="29">
    <w:abstractNumId w:val="29"/>
  </w:num>
  <w:num w:numId="30">
    <w:abstractNumId w:val="13"/>
  </w:num>
  <w:num w:numId="31">
    <w:abstractNumId w:val="14"/>
  </w:num>
  <w:num w:numId="32">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39E3"/>
    <w:rsid w:val="000211A9"/>
    <w:rsid w:val="00021581"/>
    <w:rsid w:val="00021C48"/>
    <w:rsid w:val="00032423"/>
    <w:rsid w:val="00040D69"/>
    <w:rsid w:val="0005453E"/>
    <w:rsid w:val="00055275"/>
    <w:rsid w:val="000559D7"/>
    <w:rsid w:val="000629AC"/>
    <w:rsid w:val="00072714"/>
    <w:rsid w:val="0007427A"/>
    <w:rsid w:val="0007494D"/>
    <w:rsid w:val="000860F5"/>
    <w:rsid w:val="000960E2"/>
    <w:rsid w:val="000A0E1D"/>
    <w:rsid w:val="000A1959"/>
    <w:rsid w:val="000D0F14"/>
    <w:rsid w:val="000D588A"/>
    <w:rsid w:val="000D7AA7"/>
    <w:rsid w:val="000F38E8"/>
    <w:rsid w:val="000F60DF"/>
    <w:rsid w:val="00103F6E"/>
    <w:rsid w:val="0011425E"/>
    <w:rsid w:val="00114F2A"/>
    <w:rsid w:val="001229C7"/>
    <w:rsid w:val="001240D0"/>
    <w:rsid w:val="00125D46"/>
    <w:rsid w:val="00135ABC"/>
    <w:rsid w:val="00143A06"/>
    <w:rsid w:val="001447EB"/>
    <w:rsid w:val="00154B20"/>
    <w:rsid w:val="001555F0"/>
    <w:rsid w:val="00172532"/>
    <w:rsid w:val="001909A3"/>
    <w:rsid w:val="001D608D"/>
    <w:rsid w:val="001E07B9"/>
    <w:rsid w:val="001E6664"/>
    <w:rsid w:val="00200B6E"/>
    <w:rsid w:val="0021106F"/>
    <w:rsid w:val="0021331F"/>
    <w:rsid w:val="002241FB"/>
    <w:rsid w:val="0024072D"/>
    <w:rsid w:val="00243FED"/>
    <w:rsid w:val="00257EFC"/>
    <w:rsid w:val="00260B40"/>
    <w:rsid w:val="002612F2"/>
    <w:rsid w:val="0027232E"/>
    <w:rsid w:val="002928A4"/>
    <w:rsid w:val="002A089C"/>
    <w:rsid w:val="002B4451"/>
    <w:rsid w:val="002C4B56"/>
    <w:rsid w:val="002C6C04"/>
    <w:rsid w:val="002E3F21"/>
    <w:rsid w:val="002E56C5"/>
    <w:rsid w:val="003165D4"/>
    <w:rsid w:val="00323E21"/>
    <w:rsid w:val="003262CC"/>
    <w:rsid w:val="00330BBF"/>
    <w:rsid w:val="0033165E"/>
    <w:rsid w:val="0034224F"/>
    <w:rsid w:val="003466AE"/>
    <w:rsid w:val="00355FE2"/>
    <w:rsid w:val="00363E95"/>
    <w:rsid w:val="00372A4E"/>
    <w:rsid w:val="003814CB"/>
    <w:rsid w:val="00382433"/>
    <w:rsid w:val="00386CBE"/>
    <w:rsid w:val="00390C5F"/>
    <w:rsid w:val="0039391B"/>
    <w:rsid w:val="00396E7F"/>
    <w:rsid w:val="00397BBE"/>
    <w:rsid w:val="003A304D"/>
    <w:rsid w:val="003A39D9"/>
    <w:rsid w:val="003B15A3"/>
    <w:rsid w:val="003C06ED"/>
    <w:rsid w:val="003C5FC4"/>
    <w:rsid w:val="003D243C"/>
    <w:rsid w:val="003D277B"/>
    <w:rsid w:val="003D6E9C"/>
    <w:rsid w:val="003E3AE7"/>
    <w:rsid w:val="003E5962"/>
    <w:rsid w:val="003E7C79"/>
    <w:rsid w:val="003E7EAF"/>
    <w:rsid w:val="003F738C"/>
    <w:rsid w:val="00410359"/>
    <w:rsid w:val="00425CF6"/>
    <w:rsid w:val="00430CFA"/>
    <w:rsid w:val="00443BFC"/>
    <w:rsid w:val="004447DC"/>
    <w:rsid w:val="004457BE"/>
    <w:rsid w:val="00447849"/>
    <w:rsid w:val="00460CDF"/>
    <w:rsid w:val="00463A18"/>
    <w:rsid w:val="004671B7"/>
    <w:rsid w:val="00471819"/>
    <w:rsid w:val="00493D2B"/>
    <w:rsid w:val="004963B2"/>
    <w:rsid w:val="004A0D17"/>
    <w:rsid w:val="004A161B"/>
    <w:rsid w:val="004B475C"/>
    <w:rsid w:val="004C440B"/>
    <w:rsid w:val="004E2105"/>
    <w:rsid w:val="004E3F8C"/>
    <w:rsid w:val="004F02DF"/>
    <w:rsid w:val="004F1D69"/>
    <w:rsid w:val="004F2DD5"/>
    <w:rsid w:val="0051390E"/>
    <w:rsid w:val="00524A53"/>
    <w:rsid w:val="005273D1"/>
    <w:rsid w:val="005421D6"/>
    <w:rsid w:val="00543DE9"/>
    <w:rsid w:val="00545797"/>
    <w:rsid w:val="00547960"/>
    <w:rsid w:val="00550778"/>
    <w:rsid w:val="00561112"/>
    <w:rsid w:val="005805BA"/>
    <w:rsid w:val="00586D3D"/>
    <w:rsid w:val="005941F7"/>
    <w:rsid w:val="005A0CA8"/>
    <w:rsid w:val="005B1AED"/>
    <w:rsid w:val="005B385A"/>
    <w:rsid w:val="005C3C51"/>
    <w:rsid w:val="005C548C"/>
    <w:rsid w:val="005C67A3"/>
    <w:rsid w:val="005C6C4C"/>
    <w:rsid w:val="005D702F"/>
    <w:rsid w:val="005E65AB"/>
    <w:rsid w:val="005F72E4"/>
    <w:rsid w:val="00610564"/>
    <w:rsid w:val="0061095C"/>
    <w:rsid w:val="00614FCE"/>
    <w:rsid w:val="006160B6"/>
    <w:rsid w:val="00621510"/>
    <w:rsid w:val="00625D44"/>
    <w:rsid w:val="00631F6E"/>
    <w:rsid w:val="00646305"/>
    <w:rsid w:val="00654EFA"/>
    <w:rsid w:val="00657AB3"/>
    <w:rsid w:val="0067421A"/>
    <w:rsid w:val="006869CC"/>
    <w:rsid w:val="006B3B3C"/>
    <w:rsid w:val="006C0426"/>
    <w:rsid w:val="006C11FD"/>
    <w:rsid w:val="006E3F08"/>
    <w:rsid w:val="006E4E6D"/>
    <w:rsid w:val="007152E2"/>
    <w:rsid w:val="007228CE"/>
    <w:rsid w:val="007246AC"/>
    <w:rsid w:val="00741880"/>
    <w:rsid w:val="007555F1"/>
    <w:rsid w:val="00763701"/>
    <w:rsid w:val="00767C4A"/>
    <w:rsid w:val="00786C60"/>
    <w:rsid w:val="007874EC"/>
    <w:rsid w:val="00787B9B"/>
    <w:rsid w:val="00792405"/>
    <w:rsid w:val="00795A16"/>
    <w:rsid w:val="00796C22"/>
    <w:rsid w:val="007A267B"/>
    <w:rsid w:val="007B5C2F"/>
    <w:rsid w:val="007C037D"/>
    <w:rsid w:val="007C6071"/>
    <w:rsid w:val="007D3570"/>
    <w:rsid w:val="007D48D3"/>
    <w:rsid w:val="007E2A55"/>
    <w:rsid w:val="00805801"/>
    <w:rsid w:val="00806C22"/>
    <w:rsid w:val="00806D3B"/>
    <w:rsid w:val="00830112"/>
    <w:rsid w:val="00834726"/>
    <w:rsid w:val="00860389"/>
    <w:rsid w:val="00862FAF"/>
    <w:rsid w:val="00863587"/>
    <w:rsid w:val="008707C1"/>
    <w:rsid w:val="00871769"/>
    <w:rsid w:val="0087772C"/>
    <w:rsid w:val="00881608"/>
    <w:rsid w:val="00881874"/>
    <w:rsid w:val="0089273D"/>
    <w:rsid w:val="008C22C6"/>
    <w:rsid w:val="008C2CE6"/>
    <w:rsid w:val="008D7F4E"/>
    <w:rsid w:val="008E6C29"/>
    <w:rsid w:val="008F4EB1"/>
    <w:rsid w:val="008F7B90"/>
    <w:rsid w:val="009000C6"/>
    <w:rsid w:val="0091596B"/>
    <w:rsid w:val="00916E3A"/>
    <w:rsid w:val="00923C2A"/>
    <w:rsid w:val="009303C5"/>
    <w:rsid w:val="0093609A"/>
    <w:rsid w:val="00936813"/>
    <w:rsid w:val="00941C1E"/>
    <w:rsid w:val="00946CE7"/>
    <w:rsid w:val="009475E1"/>
    <w:rsid w:val="009558E4"/>
    <w:rsid w:val="00966282"/>
    <w:rsid w:val="00967A91"/>
    <w:rsid w:val="00986A3D"/>
    <w:rsid w:val="009904DB"/>
    <w:rsid w:val="0099584A"/>
    <w:rsid w:val="009B239B"/>
    <w:rsid w:val="009B5C5D"/>
    <w:rsid w:val="009B6FBD"/>
    <w:rsid w:val="009C655C"/>
    <w:rsid w:val="009F3D54"/>
    <w:rsid w:val="009F55BB"/>
    <w:rsid w:val="00A04B5B"/>
    <w:rsid w:val="00A12DE2"/>
    <w:rsid w:val="00A1619E"/>
    <w:rsid w:val="00A32906"/>
    <w:rsid w:val="00A37F81"/>
    <w:rsid w:val="00A44089"/>
    <w:rsid w:val="00A60898"/>
    <w:rsid w:val="00A63A00"/>
    <w:rsid w:val="00AA2DF6"/>
    <w:rsid w:val="00AC10C5"/>
    <w:rsid w:val="00AC2B6A"/>
    <w:rsid w:val="00AD56DE"/>
    <w:rsid w:val="00AF640E"/>
    <w:rsid w:val="00B0078E"/>
    <w:rsid w:val="00B1348C"/>
    <w:rsid w:val="00B16C1B"/>
    <w:rsid w:val="00B16EF5"/>
    <w:rsid w:val="00B22F82"/>
    <w:rsid w:val="00B23982"/>
    <w:rsid w:val="00B265E8"/>
    <w:rsid w:val="00B3164E"/>
    <w:rsid w:val="00B33FDF"/>
    <w:rsid w:val="00B45B38"/>
    <w:rsid w:val="00B565BD"/>
    <w:rsid w:val="00B56CA4"/>
    <w:rsid w:val="00B56E98"/>
    <w:rsid w:val="00B61108"/>
    <w:rsid w:val="00B767ED"/>
    <w:rsid w:val="00B87256"/>
    <w:rsid w:val="00B94C7E"/>
    <w:rsid w:val="00BA56DF"/>
    <w:rsid w:val="00BB7662"/>
    <w:rsid w:val="00BC7639"/>
    <w:rsid w:val="00BE2AB6"/>
    <w:rsid w:val="00BE2FEC"/>
    <w:rsid w:val="00BE3668"/>
    <w:rsid w:val="00BF4D95"/>
    <w:rsid w:val="00C01F74"/>
    <w:rsid w:val="00C02322"/>
    <w:rsid w:val="00C10543"/>
    <w:rsid w:val="00C13CAC"/>
    <w:rsid w:val="00C325F7"/>
    <w:rsid w:val="00C32853"/>
    <w:rsid w:val="00C37700"/>
    <w:rsid w:val="00C45819"/>
    <w:rsid w:val="00C61226"/>
    <w:rsid w:val="00C648DB"/>
    <w:rsid w:val="00C64CEF"/>
    <w:rsid w:val="00C97F36"/>
    <w:rsid w:val="00CA1E0D"/>
    <w:rsid w:val="00CA6C72"/>
    <w:rsid w:val="00CB1ADF"/>
    <w:rsid w:val="00CC4DF8"/>
    <w:rsid w:val="00CD0F92"/>
    <w:rsid w:val="00CD11F4"/>
    <w:rsid w:val="00CE6B09"/>
    <w:rsid w:val="00CF599A"/>
    <w:rsid w:val="00D068A9"/>
    <w:rsid w:val="00D07BC8"/>
    <w:rsid w:val="00D2018B"/>
    <w:rsid w:val="00D223FD"/>
    <w:rsid w:val="00D22567"/>
    <w:rsid w:val="00D23481"/>
    <w:rsid w:val="00D26885"/>
    <w:rsid w:val="00D276D0"/>
    <w:rsid w:val="00D3716F"/>
    <w:rsid w:val="00D50FAA"/>
    <w:rsid w:val="00D55503"/>
    <w:rsid w:val="00D606AC"/>
    <w:rsid w:val="00D61620"/>
    <w:rsid w:val="00D6375C"/>
    <w:rsid w:val="00D671B0"/>
    <w:rsid w:val="00D72826"/>
    <w:rsid w:val="00D75115"/>
    <w:rsid w:val="00DA0BD4"/>
    <w:rsid w:val="00DA3488"/>
    <w:rsid w:val="00DB12AA"/>
    <w:rsid w:val="00DC3B61"/>
    <w:rsid w:val="00DE78E0"/>
    <w:rsid w:val="00DF0B54"/>
    <w:rsid w:val="00DF7983"/>
    <w:rsid w:val="00E125E3"/>
    <w:rsid w:val="00E12DDE"/>
    <w:rsid w:val="00E13B91"/>
    <w:rsid w:val="00E14734"/>
    <w:rsid w:val="00E71585"/>
    <w:rsid w:val="00E739F8"/>
    <w:rsid w:val="00E76378"/>
    <w:rsid w:val="00E80BF2"/>
    <w:rsid w:val="00E8357C"/>
    <w:rsid w:val="00E84651"/>
    <w:rsid w:val="00E96A20"/>
    <w:rsid w:val="00EA118A"/>
    <w:rsid w:val="00EA6855"/>
    <w:rsid w:val="00EB4661"/>
    <w:rsid w:val="00EB77E4"/>
    <w:rsid w:val="00EE080D"/>
    <w:rsid w:val="00EE4534"/>
    <w:rsid w:val="00EF2C53"/>
    <w:rsid w:val="00F038D6"/>
    <w:rsid w:val="00F03F4D"/>
    <w:rsid w:val="00F07E39"/>
    <w:rsid w:val="00F177DE"/>
    <w:rsid w:val="00F21DBA"/>
    <w:rsid w:val="00F23DCD"/>
    <w:rsid w:val="00F2672C"/>
    <w:rsid w:val="00F33DF7"/>
    <w:rsid w:val="00F36012"/>
    <w:rsid w:val="00F36C58"/>
    <w:rsid w:val="00F5252D"/>
    <w:rsid w:val="00F56299"/>
    <w:rsid w:val="00F63E5F"/>
    <w:rsid w:val="00F72D1A"/>
    <w:rsid w:val="00F74112"/>
    <w:rsid w:val="00F8666C"/>
    <w:rsid w:val="00F93381"/>
    <w:rsid w:val="00F94808"/>
    <w:rsid w:val="00F96407"/>
    <w:rsid w:val="00FA04F3"/>
    <w:rsid w:val="00FA61B6"/>
    <w:rsid w:val="00FB7EE3"/>
    <w:rsid w:val="00FC097E"/>
    <w:rsid w:val="00FC6116"/>
    <w:rsid w:val="00FC706F"/>
    <w:rsid w:val="00FC79AE"/>
    <w:rsid w:val="00FE74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Heading2">
    <w:name w:val="heading 2"/>
    <w:basedOn w:val="Normal"/>
    <w:next w:val="Normal"/>
    <w:link w:val="Heading2Char"/>
    <w:uiPriority w:val="9"/>
    <w:unhideWhenUsed/>
    <w:qFormat/>
    <w:rsid w:val="00EB46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3F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01F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Heading1Char">
    <w:name w:val="Heading 1 Char"/>
    <w:basedOn w:val="DefaultParagraphFont"/>
    <w:link w:val="Heading1"/>
    <w:uiPriority w:val="9"/>
    <w:rsid w:val="005273D1"/>
    <w:rPr>
      <w:rFonts w:ascii="Times New Roman" w:eastAsiaTheme="majorEastAsia" w:hAnsi="Times New Roman" w:cstheme="majorBidi"/>
      <w:color w:val="595959" w:themeColor="text1" w:themeTint="A6"/>
      <w:sz w:val="28"/>
      <w:szCs w:val="32"/>
    </w:rPr>
  </w:style>
  <w:style w:type="character" w:customStyle="1" w:styleId="Heading2Char">
    <w:name w:val="Heading 2 Char"/>
    <w:basedOn w:val="DefaultParagraphFont"/>
    <w:link w:val="Heading2"/>
    <w:uiPriority w:val="9"/>
    <w:rsid w:val="00EB466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B475C"/>
    <w:pPr>
      <w:ind w:left="720"/>
      <w:contextualSpacing/>
    </w:pPr>
  </w:style>
  <w:style w:type="character" w:customStyle="1" w:styleId="Heading3Char">
    <w:name w:val="Heading 3 Char"/>
    <w:basedOn w:val="DefaultParagraphFont"/>
    <w:link w:val="Heading3"/>
    <w:uiPriority w:val="9"/>
    <w:rsid w:val="002E3F2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916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E3A"/>
    <w:rPr>
      <w:color w:val="0563C1" w:themeColor="hyperlink"/>
      <w:u w:val="single"/>
    </w:rPr>
  </w:style>
  <w:style w:type="character" w:styleId="UnresolvedMention">
    <w:name w:val="Unresolved Mention"/>
    <w:basedOn w:val="DefaultParagraphFont"/>
    <w:uiPriority w:val="99"/>
    <w:semiHidden/>
    <w:unhideWhenUsed/>
    <w:rsid w:val="00916E3A"/>
    <w:rPr>
      <w:color w:val="605E5C"/>
      <w:shd w:val="clear" w:color="auto" w:fill="E1DFDD"/>
    </w:rPr>
  </w:style>
  <w:style w:type="paragraph" w:styleId="TOCHeading">
    <w:name w:val="TOC Heading"/>
    <w:basedOn w:val="Heading1"/>
    <w:next w:val="Normal"/>
    <w:uiPriority w:val="39"/>
    <w:unhideWhenUsed/>
    <w:qFormat/>
    <w:rsid w:val="00DE78E0"/>
    <w:pPr>
      <w:outlineLvl w:val="9"/>
    </w:pPr>
    <w:rPr>
      <w:rFonts w:asciiTheme="majorHAnsi" w:hAnsiTheme="majorHAnsi"/>
      <w:color w:val="2F5496" w:themeColor="accent1" w:themeShade="BF"/>
      <w:sz w:val="32"/>
      <w:lang w:val="es-US" w:eastAsia="es-US"/>
    </w:rPr>
  </w:style>
  <w:style w:type="paragraph" w:styleId="TOC1">
    <w:name w:val="toc 1"/>
    <w:basedOn w:val="Normal"/>
    <w:next w:val="Normal"/>
    <w:autoRedefine/>
    <w:uiPriority w:val="39"/>
    <w:unhideWhenUsed/>
    <w:rsid w:val="00DE78E0"/>
    <w:pPr>
      <w:spacing w:after="100"/>
    </w:pPr>
  </w:style>
  <w:style w:type="paragraph" w:styleId="TOC2">
    <w:name w:val="toc 2"/>
    <w:basedOn w:val="Normal"/>
    <w:next w:val="Normal"/>
    <w:autoRedefine/>
    <w:uiPriority w:val="39"/>
    <w:unhideWhenUsed/>
    <w:rsid w:val="004F02DF"/>
    <w:pPr>
      <w:tabs>
        <w:tab w:val="left" w:pos="880"/>
        <w:tab w:val="right" w:leader="dot" w:pos="9350"/>
      </w:tabs>
      <w:spacing w:after="100" w:line="360" w:lineRule="auto"/>
      <w:ind w:left="220"/>
    </w:pPr>
    <w:rPr>
      <w:rFonts w:ascii="Times New Roman" w:hAnsi="Times New Roman" w:cs="Times New Roman"/>
      <w:noProof/>
      <w:sz w:val="24"/>
      <w:szCs w:val="24"/>
      <w:lang w:val="es-US"/>
    </w:rPr>
  </w:style>
  <w:style w:type="paragraph" w:styleId="TOC3">
    <w:name w:val="toc 3"/>
    <w:basedOn w:val="Normal"/>
    <w:next w:val="Normal"/>
    <w:autoRedefine/>
    <w:uiPriority w:val="39"/>
    <w:unhideWhenUsed/>
    <w:rsid w:val="00DE78E0"/>
    <w:pPr>
      <w:spacing w:after="100"/>
      <w:ind w:left="440"/>
    </w:pPr>
  </w:style>
  <w:style w:type="table" w:styleId="PlainTable2">
    <w:name w:val="Plain Table 2"/>
    <w:basedOn w:val="TableNormal"/>
    <w:uiPriority w:val="42"/>
    <w:rsid w:val="004E21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64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964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CA6C72"/>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814CB"/>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60898"/>
    <w:pPr>
      <w:spacing w:after="120" w:line="240" w:lineRule="auto"/>
    </w:pPr>
    <w:rPr>
      <w:rFonts w:ascii="Times New Roman" w:eastAsia="Times New Roman" w:hAnsi="Times New Roman" w:cs="Times New Roman"/>
      <w:sz w:val="24"/>
      <w:szCs w:val="24"/>
      <w:lang w:val="es-ES_tradnl" w:eastAsia="es-ES_tradnl"/>
    </w:rPr>
  </w:style>
  <w:style w:type="character" w:customStyle="1" w:styleId="BodyTextChar">
    <w:name w:val="Body Text Char"/>
    <w:basedOn w:val="DefaultParagraphFont"/>
    <w:link w:val="BodyText"/>
    <w:uiPriority w:val="99"/>
    <w:semiHidden/>
    <w:rsid w:val="00A60898"/>
    <w:rPr>
      <w:rFonts w:ascii="Times New Roman" w:eastAsia="Times New Roman" w:hAnsi="Times New Roman" w:cs="Times New Roman"/>
      <w:sz w:val="24"/>
      <w:szCs w:val="24"/>
      <w:lang w:val="es-ES_tradnl" w:eastAsia="es-ES_tradnl"/>
    </w:rPr>
  </w:style>
  <w:style w:type="character" w:customStyle="1" w:styleId="Heading4Char">
    <w:name w:val="Heading 4 Char"/>
    <w:basedOn w:val="DefaultParagraphFont"/>
    <w:link w:val="Heading4"/>
    <w:uiPriority w:val="9"/>
    <w:rsid w:val="00C01F74"/>
    <w:rPr>
      <w:rFonts w:asciiTheme="majorHAnsi" w:eastAsiaTheme="majorEastAsia" w:hAnsiTheme="majorHAnsi" w:cstheme="majorBidi"/>
      <w:i/>
      <w:iCs/>
      <w:color w:val="2F5496" w:themeColor="accent1" w:themeShade="BF"/>
    </w:rPr>
  </w:style>
  <w:style w:type="character" w:customStyle="1" w:styleId="selectable-text">
    <w:name w:val="selectable-text"/>
    <w:basedOn w:val="DefaultParagraphFont"/>
    <w:rsid w:val="007E2A55"/>
  </w:style>
  <w:style w:type="paragraph" w:styleId="NormalWeb">
    <w:name w:val="Normal (Web)"/>
    <w:basedOn w:val="Normal"/>
    <w:uiPriority w:val="99"/>
    <w:semiHidden/>
    <w:unhideWhenUsed/>
    <w:rsid w:val="00410359"/>
    <w:pPr>
      <w:spacing w:before="100" w:beforeAutospacing="1" w:after="100" w:afterAutospacing="1" w:line="240" w:lineRule="auto"/>
    </w:pPr>
    <w:rPr>
      <w:rFonts w:ascii="Times New Roman" w:eastAsia="Times New Roman" w:hAnsi="Times New Roman" w:cs="Times New Roman"/>
      <w:sz w:val="24"/>
      <w:szCs w:val="24"/>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387">
      <w:bodyDiv w:val="1"/>
      <w:marLeft w:val="0"/>
      <w:marRight w:val="0"/>
      <w:marTop w:val="0"/>
      <w:marBottom w:val="0"/>
      <w:divBdr>
        <w:top w:val="none" w:sz="0" w:space="0" w:color="auto"/>
        <w:left w:val="none" w:sz="0" w:space="0" w:color="auto"/>
        <w:bottom w:val="none" w:sz="0" w:space="0" w:color="auto"/>
        <w:right w:val="none" w:sz="0" w:space="0" w:color="auto"/>
      </w:divBdr>
      <w:divsChild>
        <w:div w:id="1340308795">
          <w:marLeft w:val="547"/>
          <w:marRight w:val="0"/>
          <w:marTop w:val="0"/>
          <w:marBottom w:val="0"/>
          <w:divBdr>
            <w:top w:val="none" w:sz="0" w:space="0" w:color="auto"/>
            <w:left w:val="none" w:sz="0" w:space="0" w:color="auto"/>
            <w:bottom w:val="none" w:sz="0" w:space="0" w:color="auto"/>
            <w:right w:val="none" w:sz="0" w:space="0" w:color="auto"/>
          </w:divBdr>
        </w:div>
      </w:divsChild>
    </w:div>
    <w:div w:id="204488927">
      <w:bodyDiv w:val="1"/>
      <w:marLeft w:val="0"/>
      <w:marRight w:val="0"/>
      <w:marTop w:val="0"/>
      <w:marBottom w:val="0"/>
      <w:divBdr>
        <w:top w:val="none" w:sz="0" w:space="0" w:color="auto"/>
        <w:left w:val="none" w:sz="0" w:space="0" w:color="auto"/>
        <w:bottom w:val="none" w:sz="0" w:space="0" w:color="auto"/>
        <w:right w:val="none" w:sz="0" w:space="0" w:color="auto"/>
      </w:divBdr>
    </w:div>
    <w:div w:id="256253309">
      <w:bodyDiv w:val="1"/>
      <w:marLeft w:val="0"/>
      <w:marRight w:val="0"/>
      <w:marTop w:val="0"/>
      <w:marBottom w:val="0"/>
      <w:divBdr>
        <w:top w:val="none" w:sz="0" w:space="0" w:color="auto"/>
        <w:left w:val="none" w:sz="0" w:space="0" w:color="auto"/>
        <w:bottom w:val="none" w:sz="0" w:space="0" w:color="auto"/>
        <w:right w:val="none" w:sz="0" w:space="0" w:color="auto"/>
      </w:divBdr>
      <w:divsChild>
        <w:div w:id="424494672">
          <w:marLeft w:val="547"/>
          <w:marRight w:val="0"/>
          <w:marTop w:val="0"/>
          <w:marBottom w:val="0"/>
          <w:divBdr>
            <w:top w:val="none" w:sz="0" w:space="0" w:color="auto"/>
            <w:left w:val="none" w:sz="0" w:space="0" w:color="auto"/>
            <w:bottom w:val="none" w:sz="0" w:space="0" w:color="auto"/>
            <w:right w:val="none" w:sz="0" w:space="0" w:color="auto"/>
          </w:divBdr>
        </w:div>
      </w:divsChild>
    </w:div>
    <w:div w:id="292755803">
      <w:bodyDiv w:val="1"/>
      <w:marLeft w:val="0"/>
      <w:marRight w:val="0"/>
      <w:marTop w:val="0"/>
      <w:marBottom w:val="0"/>
      <w:divBdr>
        <w:top w:val="none" w:sz="0" w:space="0" w:color="auto"/>
        <w:left w:val="none" w:sz="0" w:space="0" w:color="auto"/>
        <w:bottom w:val="none" w:sz="0" w:space="0" w:color="auto"/>
        <w:right w:val="none" w:sz="0" w:space="0" w:color="auto"/>
      </w:divBdr>
      <w:divsChild>
        <w:div w:id="1187987251">
          <w:marLeft w:val="547"/>
          <w:marRight w:val="0"/>
          <w:marTop w:val="0"/>
          <w:marBottom w:val="0"/>
          <w:divBdr>
            <w:top w:val="none" w:sz="0" w:space="0" w:color="auto"/>
            <w:left w:val="none" w:sz="0" w:space="0" w:color="auto"/>
            <w:bottom w:val="none" w:sz="0" w:space="0" w:color="auto"/>
            <w:right w:val="none" w:sz="0" w:space="0" w:color="auto"/>
          </w:divBdr>
        </w:div>
      </w:divsChild>
    </w:div>
    <w:div w:id="502161251">
      <w:bodyDiv w:val="1"/>
      <w:marLeft w:val="0"/>
      <w:marRight w:val="0"/>
      <w:marTop w:val="0"/>
      <w:marBottom w:val="0"/>
      <w:divBdr>
        <w:top w:val="none" w:sz="0" w:space="0" w:color="auto"/>
        <w:left w:val="none" w:sz="0" w:space="0" w:color="auto"/>
        <w:bottom w:val="none" w:sz="0" w:space="0" w:color="auto"/>
        <w:right w:val="none" w:sz="0" w:space="0" w:color="auto"/>
      </w:divBdr>
      <w:divsChild>
        <w:div w:id="792794621">
          <w:marLeft w:val="547"/>
          <w:marRight w:val="0"/>
          <w:marTop w:val="0"/>
          <w:marBottom w:val="0"/>
          <w:divBdr>
            <w:top w:val="none" w:sz="0" w:space="0" w:color="auto"/>
            <w:left w:val="none" w:sz="0" w:space="0" w:color="auto"/>
            <w:bottom w:val="none" w:sz="0" w:space="0" w:color="auto"/>
            <w:right w:val="none" w:sz="0" w:space="0" w:color="auto"/>
          </w:divBdr>
        </w:div>
      </w:divsChild>
    </w:div>
    <w:div w:id="562176813">
      <w:bodyDiv w:val="1"/>
      <w:marLeft w:val="0"/>
      <w:marRight w:val="0"/>
      <w:marTop w:val="0"/>
      <w:marBottom w:val="0"/>
      <w:divBdr>
        <w:top w:val="none" w:sz="0" w:space="0" w:color="auto"/>
        <w:left w:val="none" w:sz="0" w:space="0" w:color="auto"/>
        <w:bottom w:val="none" w:sz="0" w:space="0" w:color="auto"/>
        <w:right w:val="none" w:sz="0" w:space="0" w:color="auto"/>
      </w:divBdr>
      <w:divsChild>
        <w:div w:id="680788719">
          <w:marLeft w:val="547"/>
          <w:marRight w:val="0"/>
          <w:marTop w:val="0"/>
          <w:marBottom w:val="0"/>
          <w:divBdr>
            <w:top w:val="none" w:sz="0" w:space="0" w:color="auto"/>
            <w:left w:val="none" w:sz="0" w:space="0" w:color="auto"/>
            <w:bottom w:val="none" w:sz="0" w:space="0" w:color="auto"/>
            <w:right w:val="none" w:sz="0" w:space="0" w:color="auto"/>
          </w:divBdr>
        </w:div>
      </w:divsChild>
    </w:div>
    <w:div w:id="624703496">
      <w:bodyDiv w:val="1"/>
      <w:marLeft w:val="0"/>
      <w:marRight w:val="0"/>
      <w:marTop w:val="0"/>
      <w:marBottom w:val="0"/>
      <w:divBdr>
        <w:top w:val="none" w:sz="0" w:space="0" w:color="auto"/>
        <w:left w:val="none" w:sz="0" w:space="0" w:color="auto"/>
        <w:bottom w:val="none" w:sz="0" w:space="0" w:color="auto"/>
        <w:right w:val="none" w:sz="0" w:space="0" w:color="auto"/>
      </w:divBdr>
      <w:divsChild>
        <w:div w:id="1047529033">
          <w:marLeft w:val="547"/>
          <w:marRight w:val="0"/>
          <w:marTop w:val="0"/>
          <w:marBottom w:val="0"/>
          <w:divBdr>
            <w:top w:val="none" w:sz="0" w:space="0" w:color="auto"/>
            <w:left w:val="none" w:sz="0" w:space="0" w:color="auto"/>
            <w:bottom w:val="none" w:sz="0" w:space="0" w:color="auto"/>
            <w:right w:val="none" w:sz="0" w:space="0" w:color="auto"/>
          </w:divBdr>
        </w:div>
      </w:divsChild>
    </w:div>
    <w:div w:id="837038241">
      <w:bodyDiv w:val="1"/>
      <w:marLeft w:val="0"/>
      <w:marRight w:val="0"/>
      <w:marTop w:val="0"/>
      <w:marBottom w:val="0"/>
      <w:divBdr>
        <w:top w:val="none" w:sz="0" w:space="0" w:color="auto"/>
        <w:left w:val="none" w:sz="0" w:space="0" w:color="auto"/>
        <w:bottom w:val="none" w:sz="0" w:space="0" w:color="auto"/>
        <w:right w:val="none" w:sz="0" w:space="0" w:color="auto"/>
      </w:divBdr>
    </w:div>
    <w:div w:id="955141678">
      <w:bodyDiv w:val="1"/>
      <w:marLeft w:val="0"/>
      <w:marRight w:val="0"/>
      <w:marTop w:val="0"/>
      <w:marBottom w:val="0"/>
      <w:divBdr>
        <w:top w:val="none" w:sz="0" w:space="0" w:color="auto"/>
        <w:left w:val="none" w:sz="0" w:space="0" w:color="auto"/>
        <w:bottom w:val="none" w:sz="0" w:space="0" w:color="auto"/>
        <w:right w:val="none" w:sz="0" w:space="0" w:color="auto"/>
      </w:divBdr>
    </w:div>
    <w:div w:id="1006395302">
      <w:bodyDiv w:val="1"/>
      <w:marLeft w:val="0"/>
      <w:marRight w:val="0"/>
      <w:marTop w:val="0"/>
      <w:marBottom w:val="0"/>
      <w:divBdr>
        <w:top w:val="none" w:sz="0" w:space="0" w:color="auto"/>
        <w:left w:val="none" w:sz="0" w:space="0" w:color="auto"/>
        <w:bottom w:val="none" w:sz="0" w:space="0" w:color="auto"/>
        <w:right w:val="none" w:sz="0" w:space="0" w:color="auto"/>
      </w:divBdr>
      <w:divsChild>
        <w:div w:id="267125845">
          <w:marLeft w:val="547"/>
          <w:marRight w:val="0"/>
          <w:marTop w:val="0"/>
          <w:marBottom w:val="0"/>
          <w:divBdr>
            <w:top w:val="none" w:sz="0" w:space="0" w:color="auto"/>
            <w:left w:val="none" w:sz="0" w:space="0" w:color="auto"/>
            <w:bottom w:val="none" w:sz="0" w:space="0" w:color="auto"/>
            <w:right w:val="none" w:sz="0" w:space="0" w:color="auto"/>
          </w:divBdr>
        </w:div>
      </w:divsChild>
    </w:div>
    <w:div w:id="1050228498">
      <w:bodyDiv w:val="1"/>
      <w:marLeft w:val="0"/>
      <w:marRight w:val="0"/>
      <w:marTop w:val="0"/>
      <w:marBottom w:val="0"/>
      <w:divBdr>
        <w:top w:val="none" w:sz="0" w:space="0" w:color="auto"/>
        <w:left w:val="none" w:sz="0" w:space="0" w:color="auto"/>
        <w:bottom w:val="none" w:sz="0" w:space="0" w:color="auto"/>
        <w:right w:val="none" w:sz="0" w:space="0" w:color="auto"/>
      </w:divBdr>
    </w:div>
    <w:div w:id="1170173270">
      <w:bodyDiv w:val="1"/>
      <w:marLeft w:val="0"/>
      <w:marRight w:val="0"/>
      <w:marTop w:val="0"/>
      <w:marBottom w:val="0"/>
      <w:divBdr>
        <w:top w:val="none" w:sz="0" w:space="0" w:color="auto"/>
        <w:left w:val="none" w:sz="0" w:space="0" w:color="auto"/>
        <w:bottom w:val="none" w:sz="0" w:space="0" w:color="auto"/>
        <w:right w:val="none" w:sz="0" w:space="0" w:color="auto"/>
      </w:divBdr>
    </w:div>
    <w:div w:id="1297755216">
      <w:bodyDiv w:val="1"/>
      <w:marLeft w:val="0"/>
      <w:marRight w:val="0"/>
      <w:marTop w:val="0"/>
      <w:marBottom w:val="0"/>
      <w:divBdr>
        <w:top w:val="none" w:sz="0" w:space="0" w:color="auto"/>
        <w:left w:val="none" w:sz="0" w:space="0" w:color="auto"/>
        <w:bottom w:val="none" w:sz="0" w:space="0" w:color="auto"/>
        <w:right w:val="none" w:sz="0" w:space="0" w:color="auto"/>
      </w:divBdr>
      <w:divsChild>
        <w:div w:id="439952011">
          <w:marLeft w:val="547"/>
          <w:marRight w:val="0"/>
          <w:marTop w:val="0"/>
          <w:marBottom w:val="0"/>
          <w:divBdr>
            <w:top w:val="none" w:sz="0" w:space="0" w:color="auto"/>
            <w:left w:val="none" w:sz="0" w:space="0" w:color="auto"/>
            <w:bottom w:val="none" w:sz="0" w:space="0" w:color="auto"/>
            <w:right w:val="none" w:sz="0" w:space="0" w:color="auto"/>
          </w:divBdr>
        </w:div>
      </w:divsChild>
    </w:div>
    <w:div w:id="1425616621">
      <w:bodyDiv w:val="1"/>
      <w:marLeft w:val="0"/>
      <w:marRight w:val="0"/>
      <w:marTop w:val="0"/>
      <w:marBottom w:val="0"/>
      <w:divBdr>
        <w:top w:val="none" w:sz="0" w:space="0" w:color="auto"/>
        <w:left w:val="none" w:sz="0" w:space="0" w:color="auto"/>
        <w:bottom w:val="none" w:sz="0" w:space="0" w:color="auto"/>
        <w:right w:val="none" w:sz="0" w:space="0" w:color="auto"/>
      </w:divBdr>
    </w:div>
    <w:div w:id="1444887658">
      <w:bodyDiv w:val="1"/>
      <w:marLeft w:val="0"/>
      <w:marRight w:val="0"/>
      <w:marTop w:val="0"/>
      <w:marBottom w:val="0"/>
      <w:divBdr>
        <w:top w:val="none" w:sz="0" w:space="0" w:color="auto"/>
        <w:left w:val="none" w:sz="0" w:space="0" w:color="auto"/>
        <w:bottom w:val="none" w:sz="0" w:space="0" w:color="auto"/>
        <w:right w:val="none" w:sz="0" w:space="0" w:color="auto"/>
      </w:divBdr>
      <w:divsChild>
        <w:div w:id="76178488">
          <w:marLeft w:val="547"/>
          <w:marRight w:val="0"/>
          <w:marTop w:val="0"/>
          <w:marBottom w:val="0"/>
          <w:divBdr>
            <w:top w:val="none" w:sz="0" w:space="0" w:color="auto"/>
            <w:left w:val="none" w:sz="0" w:space="0" w:color="auto"/>
            <w:bottom w:val="none" w:sz="0" w:space="0" w:color="auto"/>
            <w:right w:val="none" w:sz="0" w:space="0" w:color="auto"/>
          </w:divBdr>
        </w:div>
      </w:divsChild>
    </w:div>
    <w:div w:id="1479806631">
      <w:bodyDiv w:val="1"/>
      <w:marLeft w:val="0"/>
      <w:marRight w:val="0"/>
      <w:marTop w:val="0"/>
      <w:marBottom w:val="0"/>
      <w:divBdr>
        <w:top w:val="none" w:sz="0" w:space="0" w:color="auto"/>
        <w:left w:val="none" w:sz="0" w:space="0" w:color="auto"/>
        <w:bottom w:val="none" w:sz="0" w:space="0" w:color="auto"/>
        <w:right w:val="none" w:sz="0" w:space="0" w:color="auto"/>
      </w:divBdr>
      <w:divsChild>
        <w:div w:id="4937836">
          <w:marLeft w:val="547"/>
          <w:marRight w:val="0"/>
          <w:marTop w:val="0"/>
          <w:marBottom w:val="0"/>
          <w:divBdr>
            <w:top w:val="none" w:sz="0" w:space="0" w:color="auto"/>
            <w:left w:val="none" w:sz="0" w:space="0" w:color="auto"/>
            <w:bottom w:val="none" w:sz="0" w:space="0" w:color="auto"/>
            <w:right w:val="none" w:sz="0" w:space="0" w:color="auto"/>
          </w:divBdr>
        </w:div>
      </w:divsChild>
    </w:div>
    <w:div w:id="1676766624">
      <w:bodyDiv w:val="1"/>
      <w:marLeft w:val="0"/>
      <w:marRight w:val="0"/>
      <w:marTop w:val="0"/>
      <w:marBottom w:val="0"/>
      <w:divBdr>
        <w:top w:val="none" w:sz="0" w:space="0" w:color="auto"/>
        <w:left w:val="none" w:sz="0" w:space="0" w:color="auto"/>
        <w:bottom w:val="none" w:sz="0" w:space="0" w:color="auto"/>
        <w:right w:val="none" w:sz="0" w:space="0" w:color="auto"/>
      </w:divBdr>
      <w:divsChild>
        <w:div w:id="753209584">
          <w:marLeft w:val="547"/>
          <w:marRight w:val="0"/>
          <w:marTop w:val="0"/>
          <w:marBottom w:val="0"/>
          <w:divBdr>
            <w:top w:val="none" w:sz="0" w:space="0" w:color="auto"/>
            <w:left w:val="none" w:sz="0" w:space="0" w:color="auto"/>
            <w:bottom w:val="none" w:sz="0" w:space="0" w:color="auto"/>
            <w:right w:val="none" w:sz="0" w:space="0" w:color="auto"/>
          </w:divBdr>
        </w:div>
      </w:divsChild>
    </w:div>
    <w:div w:id="1679502209">
      <w:bodyDiv w:val="1"/>
      <w:marLeft w:val="0"/>
      <w:marRight w:val="0"/>
      <w:marTop w:val="0"/>
      <w:marBottom w:val="0"/>
      <w:divBdr>
        <w:top w:val="none" w:sz="0" w:space="0" w:color="auto"/>
        <w:left w:val="none" w:sz="0" w:space="0" w:color="auto"/>
        <w:bottom w:val="none" w:sz="0" w:space="0" w:color="auto"/>
        <w:right w:val="none" w:sz="0" w:space="0" w:color="auto"/>
      </w:divBdr>
      <w:divsChild>
        <w:div w:id="1499077840">
          <w:marLeft w:val="547"/>
          <w:marRight w:val="0"/>
          <w:marTop w:val="0"/>
          <w:marBottom w:val="0"/>
          <w:divBdr>
            <w:top w:val="none" w:sz="0" w:space="0" w:color="auto"/>
            <w:left w:val="none" w:sz="0" w:space="0" w:color="auto"/>
            <w:bottom w:val="none" w:sz="0" w:space="0" w:color="auto"/>
            <w:right w:val="none" w:sz="0" w:space="0" w:color="auto"/>
          </w:divBdr>
        </w:div>
      </w:divsChild>
    </w:div>
    <w:div w:id="1687748721">
      <w:bodyDiv w:val="1"/>
      <w:marLeft w:val="0"/>
      <w:marRight w:val="0"/>
      <w:marTop w:val="0"/>
      <w:marBottom w:val="0"/>
      <w:divBdr>
        <w:top w:val="none" w:sz="0" w:space="0" w:color="auto"/>
        <w:left w:val="none" w:sz="0" w:space="0" w:color="auto"/>
        <w:bottom w:val="none" w:sz="0" w:space="0" w:color="auto"/>
        <w:right w:val="none" w:sz="0" w:space="0" w:color="auto"/>
      </w:divBdr>
      <w:divsChild>
        <w:div w:id="176039037">
          <w:marLeft w:val="547"/>
          <w:marRight w:val="0"/>
          <w:marTop w:val="0"/>
          <w:marBottom w:val="0"/>
          <w:divBdr>
            <w:top w:val="none" w:sz="0" w:space="0" w:color="auto"/>
            <w:left w:val="none" w:sz="0" w:space="0" w:color="auto"/>
            <w:bottom w:val="none" w:sz="0" w:space="0" w:color="auto"/>
            <w:right w:val="none" w:sz="0" w:space="0" w:color="auto"/>
          </w:divBdr>
        </w:div>
      </w:divsChild>
    </w:div>
    <w:div w:id="17188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19E84-A46D-4092-A112-819F7A1F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87</Pages>
  <Words>16530</Words>
  <Characters>90921</Characters>
  <Application>Microsoft Office Word</Application>
  <DocSecurity>0</DocSecurity>
  <Lines>757</Lines>
  <Paragraphs>214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Rusbell Maria</cp:lastModifiedBy>
  <cp:revision>9</cp:revision>
  <cp:lastPrinted>2022-12-22T19:06:00Z</cp:lastPrinted>
  <dcterms:created xsi:type="dcterms:W3CDTF">2022-12-21T13:22:00Z</dcterms:created>
  <dcterms:modified xsi:type="dcterms:W3CDTF">2022-12-22T19:20:00Z</dcterms:modified>
</cp:coreProperties>
</file>